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5000BC" w14:textId="77777777" w:rsidR="004C543E" w:rsidRDefault="004C543E" w:rsidP="004C543E">
      <w:pPr>
        <w:pStyle w:val="Heading1"/>
        <w:tabs>
          <w:tab w:val="num" w:pos="360"/>
        </w:tabs>
        <w:rPr>
          <w:rFonts w:eastAsia="SimSun"/>
          <w:lang w:eastAsia="zh-CN"/>
        </w:rPr>
      </w:pPr>
      <w:r>
        <w:rPr>
          <w:rFonts w:eastAsia="SimSun" w:hint="eastAsia"/>
          <w:color w:val="auto"/>
          <w:lang w:eastAsia="zh-CN"/>
        </w:rPr>
        <w:t>Supplementary Material</w:t>
      </w:r>
    </w:p>
    <w:p w14:paraId="5138D535" w14:textId="77777777" w:rsidR="004C543E" w:rsidRDefault="004C543E" w:rsidP="004C543E">
      <w:pPr>
        <w:pStyle w:val="Heading1"/>
        <w:rPr>
          <w:rFonts w:eastAsia="SimSun"/>
          <w:b/>
          <w:lang w:val="en-GB"/>
        </w:rPr>
      </w:pPr>
      <w:r>
        <w:rPr>
          <w:rFonts w:ascii="Times New Roman" w:eastAsia="SimSun" w:hAnsi="Times New Roman"/>
          <w:bCs/>
          <w:color w:val="auto"/>
          <w:sz w:val="24"/>
          <w:lang w:val="en-GB"/>
        </w:rPr>
        <w:t xml:space="preserve">Supplementary Figure S1 </w:t>
      </w:r>
      <w:r>
        <w:rPr>
          <w:rFonts w:ascii="Times New Roman" w:eastAsia="SimSun" w:hAnsi="Times New Roman"/>
          <w:color w:val="auto"/>
          <w:sz w:val="24"/>
          <w:lang w:val="en-GB"/>
        </w:rPr>
        <w:t xml:space="preserve">showed the results of PERMANOVA and redundancy analysis involving the microbiota and </w:t>
      </w:r>
      <w:r>
        <w:rPr>
          <w:rFonts w:ascii="Times New Roman" w:hAnsi="Times New Roman"/>
          <w:color w:val="auto"/>
          <w:sz w:val="24"/>
        </w:rPr>
        <w:t>clinical indices</w:t>
      </w:r>
      <w:r>
        <w:rPr>
          <w:rFonts w:ascii="Times New Roman" w:eastAsia="SimSun" w:hAnsi="Times New Roman"/>
          <w:color w:val="auto"/>
          <w:sz w:val="24"/>
          <w:lang w:val="en-GB"/>
        </w:rPr>
        <w:t xml:space="preserve"> (platinum: </w:t>
      </w:r>
      <w:r>
        <w:rPr>
          <w:rFonts w:ascii="Times New Roman" w:eastAsia="SimSun" w:hAnsi="Times New Roman"/>
          <w:i/>
          <w:iCs/>
          <w:color w:val="auto"/>
          <w:sz w:val="24"/>
          <w:lang w:val="en-GB"/>
        </w:rPr>
        <w:t>p</w:t>
      </w:r>
      <w:r>
        <w:rPr>
          <w:rFonts w:ascii="Times New Roman" w:eastAsia="SimSun" w:hAnsi="Times New Roman"/>
          <w:color w:val="auto"/>
          <w:sz w:val="24"/>
          <w:lang w:val="en-GB"/>
        </w:rPr>
        <w:t xml:space="preserve"> </w:t>
      </w:r>
      <w:r>
        <w:rPr>
          <w:rFonts w:ascii="Times New Roman" w:eastAsia="SimSun" w:hAnsi="Times New Roman"/>
          <w:i/>
          <w:iCs/>
          <w:color w:val="auto"/>
          <w:sz w:val="24"/>
          <w:lang w:val="en-GB"/>
        </w:rPr>
        <w:t>value=0.09</w:t>
      </w:r>
      <w:r>
        <w:rPr>
          <w:rFonts w:ascii="Times New Roman" w:eastAsia="SimSun" w:hAnsi="Times New Roman"/>
          <w:color w:val="auto"/>
          <w:sz w:val="24"/>
          <w:lang w:val="en-GB"/>
        </w:rPr>
        <w:t xml:space="preserve">). </w:t>
      </w:r>
      <w:r>
        <w:rPr>
          <w:rFonts w:ascii="Times New Roman" w:eastAsia="SimSun" w:hAnsi="Times New Roman"/>
          <w:bCs/>
          <w:color w:val="auto"/>
          <w:sz w:val="24"/>
          <w:lang w:val="en-GB"/>
        </w:rPr>
        <w:t>Supplementary Figure S2</w:t>
      </w:r>
      <w:r>
        <w:rPr>
          <w:rFonts w:ascii="Times New Roman" w:eastAsia="SimSun" w:hAnsi="Times New Roman"/>
          <w:color w:val="auto"/>
          <w:sz w:val="24"/>
          <w:lang w:val="en-GB"/>
        </w:rPr>
        <w:t xml:space="preserve"> showed β diversity analysis. </w:t>
      </w:r>
      <w:r>
        <w:rPr>
          <w:rFonts w:ascii="Times New Roman" w:eastAsia="SimSun" w:hAnsi="Times New Roman"/>
          <w:bCs/>
          <w:color w:val="auto"/>
          <w:sz w:val="24"/>
          <w:lang w:val="en-GB"/>
        </w:rPr>
        <w:t xml:space="preserve">Supplementary Figure S3 </w:t>
      </w:r>
      <w:r>
        <w:rPr>
          <w:rFonts w:ascii="Times New Roman" w:eastAsia="SimSun" w:hAnsi="Times New Roman"/>
          <w:color w:val="auto"/>
          <w:sz w:val="24"/>
          <w:lang w:val="en-GB"/>
        </w:rPr>
        <w:t xml:space="preserve">showed the effect of </w:t>
      </w:r>
      <w:r>
        <w:rPr>
          <w:rFonts w:ascii="Times New Roman" w:hAnsi="Times New Roman" w:hint="eastAsia"/>
          <w:bCs/>
          <w:i/>
          <w:iCs/>
          <w:color w:val="auto"/>
          <w:sz w:val="24"/>
        </w:rPr>
        <w:t>V. parvula</w:t>
      </w:r>
      <w:r>
        <w:rPr>
          <w:rFonts w:ascii="Times New Roman" w:eastAsia="SimSun" w:hAnsi="Times New Roman"/>
          <w:color w:val="auto"/>
          <w:sz w:val="24"/>
          <w:lang w:val="en-GB"/>
        </w:rPr>
        <w:t xml:space="preserve"> treatment on the proliferative capacity of SKOV3 and SKOV3DDP cells.</w:t>
      </w:r>
      <w:r>
        <w:rPr>
          <w:rFonts w:ascii="Times New Roman" w:eastAsia="SimSun" w:hAnsi="Times New Roman" w:hint="eastAsia"/>
          <w:color w:val="auto"/>
          <w:sz w:val="24"/>
        </w:rPr>
        <w:t xml:space="preserve"> </w:t>
      </w:r>
      <w:r>
        <w:rPr>
          <w:rFonts w:ascii="Times New Roman" w:eastAsia="SimSun" w:hAnsi="Times New Roman"/>
          <w:bCs/>
          <w:color w:val="auto"/>
          <w:sz w:val="24"/>
          <w:lang w:val="en-GB"/>
        </w:rPr>
        <w:t>Supplementary Figure S4</w:t>
      </w:r>
      <w:r>
        <w:rPr>
          <w:rFonts w:ascii="Times New Roman" w:eastAsia="SimSun" w:hAnsi="Times New Roman"/>
          <w:color w:val="auto"/>
          <w:sz w:val="24"/>
          <w:lang w:val="en-GB"/>
        </w:rPr>
        <w:t xml:space="preserve"> showed the effect of </w:t>
      </w:r>
      <w:r>
        <w:rPr>
          <w:rFonts w:ascii="Times New Roman" w:hAnsi="Times New Roman" w:hint="eastAsia"/>
          <w:bCs/>
          <w:i/>
          <w:iCs/>
          <w:color w:val="auto"/>
          <w:sz w:val="24"/>
        </w:rPr>
        <w:t>V. parvula</w:t>
      </w:r>
      <w:r>
        <w:rPr>
          <w:rFonts w:ascii="Times New Roman" w:eastAsia="SimSun" w:hAnsi="Times New Roman"/>
          <w:color w:val="auto"/>
          <w:sz w:val="24"/>
          <w:lang w:val="en-GB"/>
        </w:rPr>
        <w:t xml:space="preserve"> treatment on the migratory capacity of SKOV3 and SKOV3DDP cells.</w:t>
      </w:r>
      <w:r>
        <w:rPr>
          <w:rFonts w:ascii="Times New Roman" w:eastAsia="SimSun" w:hAnsi="Times New Roman" w:hint="eastAsia"/>
          <w:color w:val="auto"/>
          <w:sz w:val="24"/>
        </w:rPr>
        <w:t xml:space="preserve"> </w:t>
      </w:r>
      <w:r>
        <w:rPr>
          <w:rFonts w:ascii="Times New Roman" w:eastAsia="SimSun" w:hAnsi="Times New Roman"/>
          <w:bCs/>
          <w:color w:val="auto"/>
          <w:sz w:val="24"/>
          <w:lang w:val="en-GB"/>
        </w:rPr>
        <w:t xml:space="preserve">Supplementary Table 1 </w:t>
      </w:r>
      <w:r>
        <w:rPr>
          <w:rFonts w:ascii="Times New Roman" w:eastAsia="SimSun" w:hAnsi="Times New Roman"/>
          <w:color w:val="auto"/>
          <w:sz w:val="24"/>
          <w:lang w:val="en-GB"/>
        </w:rPr>
        <w:t xml:space="preserve">showed the outcomes of PERMANOVA and redundancy analysis involving the microbiota and </w:t>
      </w:r>
      <w:r>
        <w:rPr>
          <w:rFonts w:ascii="Times New Roman" w:hAnsi="Times New Roman"/>
          <w:color w:val="auto"/>
          <w:sz w:val="24"/>
        </w:rPr>
        <w:t>clinical indices</w:t>
      </w:r>
      <w:r>
        <w:rPr>
          <w:rFonts w:ascii="Times New Roman" w:eastAsia="SimSun" w:hAnsi="Times New Roman"/>
          <w:color w:val="auto"/>
          <w:sz w:val="24"/>
          <w:lang w:val="en-GB"/>
        </w:rPr>
        <w:t xml:space="preserve">. </w:t>
      </w:r>
      <w:r>
        <w:rPr>
          <w:rFonts w:ascii="Times New Roman" w:eastAsia="SimSun" w:hAnsi="Times New Roman"/>
          <w:bCs/>
          <w:color w:val="auto"/>
          <w:sz w:val="24"/>
          <w:lang w:val="en-GB"/>
        </w:rPr>
        <w:t xml:space="preserve">Supplementary Table 2 </w:t>
      </w:r>
      <w:r>
        <w:rPr>
          <w:rFonts w:ascii="Times New Roman" w:eastAsia="SimSun" w:hAnsi="Times New Roman"/>
          <w:color w:val="auto"/>
          <w:sz w:val="24"/>
          <w:lang w:val="en-GB"/>
        </w:rPr>
        <w:t xml:space="preserve">showed detailed results of the two groups using LefSe difference analysis. </w:t>
      </w:r>
      <w:r>
        <w:rPr>
          <w:rFonts w:ascii="Times New Roman" w:eastAsia="SimSun" w:hAnsi="Times New Roman"/>
          <w:bCs/>
          <w:color w:val="auto"/>
          <w:sz w:val="24"/>
          <w:lang w:val="en-GB"/>
        </w:rPr>
        <w:t>Supplementary Table 3</w:t>
      </w:r>
      <w:r>
        <w:rPr>
          <w:rFonts w:ascii="Times New Roman" w:eastAsia="SimSun" w:hAnsi="Times New Roman"/>
          <w:color w:val="auto"/>
          <w:sz w:val="24"/>
          <w:lang w:val="en-GB"/>
        </w:rPr>
        <w:t xml:space="preserve"> showed the metabolic function of difference in the two groups. </w:t>
      </w:r>
    </w:p>
    <w:p w14:paraId="525C43AC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543E"/>
    <w:rsid w:val="002E281E"/>
    <w:rsid w:val="003201BB"/>
    <w:rsid w:val="004C543E"/>
    <w:rsid w:val="00865217"/>
    <w:rsid w:val="00A32A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6959B2"/>
  <w15:chartTrackingRefBased/>
  <w15:docId w15:val="{2693E5A7-A1BC-4913-A284-1FD817DA47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2"/>
    <w:qFormat/>
    <w:rsid w:val="004C543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C543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C543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C543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C543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C543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C543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C543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C543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C543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C543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C543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C543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C543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C543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C543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C543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C543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C543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C543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C543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C543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C543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C543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C543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C543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C543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C543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C543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117</Words>
  <Characters>667</Characters>
  <Application>Microsoft Office Word</Application>
  <DocSecurity>0</DocSecurity>
  <Lines>5</Lines>
  <Paragraphs>1</Paragraphs>
  <ScaleCrop>false</ScaleCrop>
  <Company>Springer Nature</Company>
  <LinksUpToDate>false</LinksUpToDate>
  <CharactersWithSpaces>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2025-08-14T22:32:00Z</dcterms:created>
  <dcterms:modified xsi:type="dcterms:W3CDTF">2025-08-14T22:32:00Z</dcterms:modified>
</cp:coreProperties>
</file>