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22476" w14:textId="77777777" w:rsidR="00EA5E9F" w:rsidRPr="00E62083" w:rsidRDefault="00EA5E9F" w:rsidP="00EA5E9F">
      <w:pPr>
        <w:jc w:val="left"/>
        <w:rPr>
          <w:rFonts w:ascii="Times New Roman" w:eastAsia="SimSun" w:hAnsi="Times New Roman" w:cs="Times New Roman"/>
          <w:b/>
          <w:bCs/>
          <w:color w:val="000000" w:themeColor="text1"/>
          <w:sz w:val="20"/>
          <w:szCs w:val="20"/>
        </w:rPr>
      </w:pPr>
      <w:r w:rsidRPr="00E62083">
        <w:rPr>
          <w:rFonts w:ascii="Times New Roman" w:eastAsia="SimSun" w:hAnsi="Times New Roman" w:cs="Times New Roman"/>
          <w:b/>
          <w:bCs/>
          <w:color w:val="000000" w:themeColor="text1"/>
          <w:sz w:val="20"/>
          <w:szCs w:val="20"/>
        </w:rPr>
        <w:t>Supplementary table 1. The Age-adjusted Charlson Comorbidity Index.</w:t>
      </w:r>
    </w:p>
    <w:tbl>
      <w:tblPr>
        <w:tblStyle w:val="TableGrid"/>
        <w:tblW w:w="0" w:type="auto"/>
        <w:tblInd w:w="0"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5319"/>
      </w:tblGrid>
      <w:tr w:rsidR="00EA5E9F" w:rsidRPr="00E62083" w14:paraId="401560A4" w14:textId="77777777" w:rsidTr="0024495C">
        <w:tc>
          <w:tcPr>
            <w:tcW w:w="2977" w:type="dxa"/>
            <w:tcBorders>
              <w:top w:val="single" w:sz="4" w:space="0" w:color="auto"/>
              <w:bottom w:val="single" w:sz="4" w:space="0" w:color="auto"/>
            </w:tcBorders>
          </w:tcPr>
          <w:p w14:paraId="4D7DB38F"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Score</w:t>
            </w:r>
          </w:p>
        </w:tc>
        <w:tc>
          <w:tcPr>
            <w:tcW w:w="5319" w:type="dxa"/>
            <w:tcBorders>
              <w:top w:val="single" w:sz="4" w:space="0" w:color="auto"/>
              <w:bottom w:val="single" w:sz="4" w:space="0" w:color="auto"/>
            </w:tcBorders>
          </w:tcPr>
          <w:p w14:paraId="6A5E55F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Comorbidity condition</w:t>
            </w:r>
          </w:p>
        </w:tc>
      </w:tr>
      <w:tr w:rsidR="00EA5E9F" w:rsidRPr="00E62083" w14:paraId="1396AB0A" w14:textId="77777777" w:rsidTr="0024495C">
        <w:tc>
          <w:tcPr>
            <w:tcW w:w="2977" w:type="dxa"/>
            <w:tcBorders>
              <w:top w:val="single" w:sz="4" w:space="0" w:color="auto"/>
            </w:tcBorders>
          </w:tcPr>
          <w:p w14:paraId="0F2940F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Borders>
              <w:top w:val="single" w:sz="4" w:space="0" w:color="auto"/>
            </w:tcBorders>
          </w:tcPr>
          <w:p w14:paraId="3CAEA903"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Myocardial infarction (MI)</w:t>
            </w:r>
          </w:p>
        </w:tc>
      </w:tr>
      <w:tr w:rsidR="00EA5E9F" w:rsidRPr="00E62083" w14:paraId="12DDD299" w14:textId="77777777" w:rsidTr="0024495C">
        <w:tc>
          <w:tcPr>
            <w:tcW w:w="2977" w:type="dxa"/>
          </w:tcPr>
          <w:p w14:paraId="162C5509"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3DC6E8C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Congestive heart failure (CHF)</w:t>
            </w:r>
          </w:p>
        </w:tc>
      </w:tr>
      <w:tr w:rsidR="00EA5E9F" w:rsidRPr="00E62083" w14:paraId="634CBA47" w14:textId="77777777" w:rsidTr="0024495C">
        <w:tc>
          <w:tcPr>
            <w:tcW w:w="2977" w:type="dxa"/>
          </w:tcPr>
          <w:p w14:paraId="62E4EE0E"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038D6AF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Peripheral vascular disease</w:t>
            </w:r>
          </w:p>
        </w:tc>
      </w:tr>
      <w:tr w:rsidR="00EA5E9F" w:rsidRPr="00E62083" w14:paraId="6B150A26" w14:textId="77777777" w:rsidTr="0024495C">
        <w:tc>
          <w:tcPr>
            <w:tcW w:w="2977" w:type="dxa"/>
          </w:tcPr>
          <w:p w14:paraId="1193130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524CE5B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Cerebrovascular disease or transient ischemic attack (TIA)</w:t>
            </w:r>
          </w:p>
        </w:tc>
      </w:tr>
      <w:tr w:rsidR="00EA5E9F" w:rsidRPr="00E62083" w14:paraId="1E1508A5" w14:textId="77777777" w:rsidTr="0024495C">
        <w:tc>
          <w:tcPr>
            <w:tcW w:w="2977" w:type="dxa"/>
          </w:tcPr>
          <w:p w14:paraId="213332E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44341BA3"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Dementia / Alzheimer's disease</w:t>
            </w:r>
          </w:p>
        </w:tc>
      </w:tr>
      <w:tr w:rsidR="00EA5E9F" w:rsidRPr="00E62083" w14:paraId="6CFF8593" w14:textId="77777777" w:rsidTr="0024495C">
        <w:tc>
          <w:tcPr>
            <w:tcW w:w="2977" w:type="dxa"/>
          </w:tcPr>
          <w:p w14:paraId="27F95FE9"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24E12970"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Chronic obstructive pulmonary disease /asthma</w:t>
            </w:r>
          </w:p>
        </w:tc>
      </w:tr>
      <w:tr w:rsidR="00EA5E9F" w:rsidRPr="00E62083" w14:paraId="4B9133F7" w14:textId="77777777" w:rsidTr="0024495C">
        <w:tc>
          <w:tcPr>
            <w:tcW w:w="2977" w:type="dxa"/>
          </w:tcPr>
          <w:p w14:paraId="21B45B1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1F16DFB7"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 xml:space="preserve">Connective tissue disease </w:t>
            </w:r>
          </w:p>
        </w:tc>
      </w:tr>
      <w:tr w:rsidR="00EA5E9F" w:rsidRPr="00E62083" w14:paraId="6BEC7069" w14:textId="77777777" w:rsidTr="0024495C">
        <w:tc>
          <w:tcPr>
            <w:tcW w:w="2977" w:type="dxa"/>
          </w:tcPr>
          <w:p w14:paraId="1C83655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77D2C56A"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Peptic ulcer disease</w:t>
            </w:r>
          </w:p>
        </w:tc>
      </w:tr>
      <w:tr w:rsidR="00EA5E9F" w:rsidRPr="00E62083" w14:paraId="705F2EFE" w14:textId="77777777" w:rsidTr="0024495C">
        <w:tc>
          <w:tcPr>
            <w:tcW w:w="2977" w:type="dxa"/>
          </w:tcPr>
          <w:p w14:paraId="68A1648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129B7188"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Mild liver disease</w:t>
            </w:r>
          </w:p>
        </w:tc>
      </w:tr>
      <w:tr w:rsidR="00EA5E9F" w:rsidRPr="00E62083" w14:paraId="20F5285F" w14:textId="77777777" w:rsidTr="0024495C">
        <w:tc>
          <w:tcPr>
            <w:tcW w:w="2977" w:type="dxa"/>
          </w:tcPr>
          <w:p w14:paraId="0E9AB62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604A644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Diabetes without end-organ damage</w:t>
            </w:r>
          </w:p>
        </w:tc>
      </w:tr>
      <w:tr w:rsidR="00EA5E9F" w:rsidRPr="00E62083" w14:paraId="4CDF29DD" w14:textId="77777777" w:rsidTr="0024495C">
        <w:tc>
          <w:tcPr>
            <w:tcW w:w="2977" w:type="dxa"/>
          </w:tcPr>
          <w:p w14:paraId="781A89A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2D205810"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Hemiplegia</w:t>
            </w:r>
          </w:p>
        </w:tc>
      </w:tr>
      <w:tr w:rsidR="00EA5E9F" w:rsidRPr="00E62083" w14:paraId="0DCF248E" w14:textId="77777777" w:rsidTr="0024495C">
        <w:tc>
          <w:tcPr>
            <w:tcW w:w="2977" w:type="dxa"/>
          </w:tcPr>
          <w:p w14:paraId="2855EB23"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032A6E1E"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Moderate/severe chronic kidney disease</w:t>
            </w:r>
          </w:p>
        </w:tc>
      </w:tr>
      <w:tr w:rsidR="00EA5E9F" w:rsidRPr="00E62083" w14:paraId="1522836F" w14:textId="77777777" w:rsidTr="0024495C">
        <w:tc>
          <w:tcPr>
            <w:tcW w:w="2977" w:type="dxa"/>
          </w:tcPr>
          <w:p w14:paraId="5EBA232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25E31ED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Diabetes with end-organ damage</w:t>
            </w:r>
          </w:p>
        </w:tc>
      </w:tr>
      <w:tr w:rsidR="00EA5E9F" w:rsidRPr="00E62083" w14:paraId="3D7BF807" w14:textId="77777777" w:rsidTr="0024495C">
        <w:tc>
          <w:tcPr>
            <w:tcW w:w="2977" w:type="dxa"/>
          </w:tcPr>
          <w:p w14:paraId="6818F9AF"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212FAFE7"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Solid tumor without metastasis (exclude if&gt;5 years from diagnosis)</w:t>
            </w:r>
          </w:p>
        </w:tc>
      </w:tr>
      <w:tr w:rsidR="00EA5E9F" w:rsidRPr="00E62083" w14:paraId="2F60AEB3" w14:textId="77777777" w:rsidTr="0024495C">
        <w:tc>
          <w:tcPr>
            <w:tcW w:w="2977" w:type="dxa"/>
          </w:tcPr>
          <w:p w14:paraId="57E6E67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5024D087"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Leukemia</w:t>
            </w:r>
          </w:p>
        </w:tc>
      </w:tr>
      <w:tr w:rsidR="00EA5E9F" w:rsidRPr="00E62083" w14:paraId="72340E93" w14:textId="77777777" w:rsidTr="0024495C">
        <w:tc>
          <w:tcPr>
            <w:tcW w:w="2977" w:type="dxa"/>
          </w:tcPr>
          <w:p w14:paraId="2B1AD2D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3F170BFF"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Lymphoma</w:t>
            </w:r>
          </w:p>
        </w:tc>
      </w:tr>
      <w:tr w:rsidR="00EA5E9F" w:rsidRPr="00E62083" w14:paraId="0F48D64B" w14:textId="77777777" w:rsidTr="0024495C">
        <w:tc>
          <w:tcPr>
            <w:tcW w:w="2977" w:type="dxa"/>
          </w:tcPr>
          <w:p w14:paraId="52200E8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3</w:t>
            </w:r>
          </w:p>
        </w:tc>
        <w:tc>
          <w:tcPr>
            <w:tcW w:w="5319" w:type="dxa"/>
          </w:tcPr>
          <w:p w14:paraId="32DACF20"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Moderate/severe liver disease</w:t>
            </w:r>
          </w:p>
        </w:tc>
      </w:tr>
      <w:tr w:rsidR="00EA5E9F" w:rsidRPr="00E62083" w14:paraId="2A26580C" w14:textId="77777777" w:rsidTr="0024495C">
        <w:tc>
          <w:tcPr>
            <w:tcW w:w="2977" w:type="dxa"/>
          </w:tcPr>
          <w:p w14:paraId="7851C2A6"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6</w:t>
            </w:r>
          </w:p>
        </w:tc>
        <w:tc>
          <w:tcPr>
            <w:tcW w:w="5319" w:type="dxa"/>
          </w:tcPr>
          <w:p w14:paraId="73A55E7A"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Metastatic solid tumor</w:t>
            </w:r>
          </w:p>
        </w:tc>
      </w:tr>
      <w:tr w:rsidR="00EA5E9F" w:rsidRPr="00E62083" w14:paraId="20908148" w14:textId="77777777" w:rsidTr="0024495C">
        <w:tc>
          <w:tcPr>
            <w:tcW w:w="2977" w:type="dxa"/>
          </w:tcPr>
          <w:p w14:paraId="1C0C833A"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6</w:t>
            </w:r>
          </w:p>
        </w:tc>
        <w:tc>
          <w:tcPr>
            <w:tcW w:w="5319" w:type="dxa"/>
          </w:tcPr>
          <w:p w14:paraId="27130AC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Acquired Immune Deficiency Syndrome (AIDS)</w:t>
            </w:r>
          </w:p>
        </w:tc>
      </w:tr>
      <w:tr w:rsidR="00EA5E9F" w:rsidRPr="00E62083" w14:paraId="6FF91E7E" w14:textId="77777777" w:rsidTr="0024495C">
        <w:tc>
          <w:tcPr>
            <w:tcW w:w="8296" w:type="dxa"/>
            <w:gridSpan w:val="2"/>
          </w:tcPr>
          <w:p w14:paraId="62BC6199"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Age adjustment (years) for each decade after 40 years, add 1 point to total score, maximum 4 points</w:t>
            </w:r>
          </w:p>
        </w:tc>
      </w:tr>
      <w:tr w:rsidR="00EA5E9F" w:rsidRPr="00E62083" w14:paraId="42457804" w14:textId="77777777" w:rsidTr="0024495C">
        <w:tc>
          <w:tcPr>
            <w:tcW w:w="2977" w:type="dxa"/>
          </w:tcPr>
          <w:p w14:paraId="4313C7E7"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c>
          <w:tcPr>
            <w:tcW w:w="5319" w:type="dxa"/>
          </w:tcPr>
          <w:p w14:paraId="68E8B3C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50-59</w:t>
            </w:r>
          </w:p>
        </w:tc>
      </w:tr>
      <w:tr w:rsidR="00EA5E9F" w:rsidRPr="00E62083" w14:paraId="284F1B49" w14:textId="77777777" w:rsidTr="0024495C">
        <w:tc>
          <w:tcPr>
            <w:tcW w:w="2977" w:type="dxa"/>
          </w:tcPr>
          <w:p w14:paraId="7E19F70F"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c>
          <w:tcPr>
            <w:tcW w:w="5319" w:type="dxa"/>
          </w:tcPr>
          <w:p w14:paraId="4527F0D6"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60-69</w:t>
            </w:r>
          </w:p>
        </w:tc>
      </w:tr>
      <w:tr w:rsidR="00EA5E9F" w:rsidRPr="00E62083" w14:paraId="17E2ECC7" w14:textId="77777777" w:rsidTr="0024495C">
        <w:tc>
          <w:tcPr>
            <w:tcW w:w="2977" w:type="dxa"/>
          </w:tcPr>
          <w:p w14:paraId="7DD67551"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3</w:t>
            </w:r>
          </w:p>
        </w:tc>
        <w:tc>
          <w:tcPr>
            <w:tcW w:w="5319" w:type="dxa"/>
          </w:tcPr>
          <w:p w14:paraId="275F8E4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70-79</w:t>
            </w:r>
          </w:p>
        </w:tc>
      </w:tr>
      <w:tr w:rsidR="00EA5E9F" w:rsidRPr="00E62083" w14:paraId="09581976" w14:textId="77777777" w:rsidTr="0024495C">
        <w:tc>
          <w:tcPr>
            <w:tcW w:w="2977" w:type="dxa"/>
          </w:tcPr>
          <w:p w14:paraId="77A248BC"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4</w:t>
            </w:r>
          </w:p>
        </w:tc>
        <w:tc>
          <w:tcPr>
            <w:tcW w:w="5319" w:type="dxa"/>
          </w:tcPr>
          <w:p w14:paraId="27CD4836"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≥80</w:t>
            </w:r>
          </w:p>
        </w:tc>
      </w:tr>
    </w:tbl>
    <w:p w14:paraId="13D56F2E" w14:textId="77777777" w:rsidR="00EA5E9F" w:rsidRPr="00E62083" w:rsidRDefault="00EA5E9F" w:rsidP="00EA5E9F">
      <w:pPr>
        <w:rPr>
          <w:rFonts w:ascii="Times New Roman" w:eastAsia="SimSun" w:hAnsi="Times New Roman" w:cs="Times New Roman"/>
          <w:color w:val="000000" w:themeColor="text1"/>
          <w:sz w:val="20"/>
          <w:szCs w:val="20"/>
        </w:rPr>
      </w:pPr>
      <w:r w:rsidRPr="00E62083">
        <w:rPr>
          <w:rFonts w:ascii="Times New Roman" w:eastAsia="SimSun" w:hAnsi="Times New Roman" w:cs="Times New Roman"/>
          <w:color w:val="000000" w:themeColor="text1"/>
          <w:sz w:val="20"/>
          <w:szCs w:val="20"/>
        </w:rPr>
        <w:t>A score of 1 was assigned for congestive heart failure, myocardial infarction, cerebrovascular disease, dementia, peripheral vascular disease, connective tissue disease, chronic obstructive pulmonary disease (COPD), mild liver disease, ulcer disease, or diabetes mellitus without end-organ damage</w:t>
      </w:r>
    </w:p>
    <w:p w14:paraId="7E16EABC" w14:textId="77777777" w:rsidR="00EA5E9F" w:rsidRPr="00E62083" w:rsidRDefault="00EA5E9F" w:rsidP="00EA5E9F">
      <w:pPr>
        <w:rPr>
          <w:rFonts w:ascii="Times New Roman" w:eastAsia="SimSun" w:hAnsi="Times New Roman" w:cs="Times New Roman"/>
          <w:color w:val="000000" w:themeColor="text1"/>
          <w:sz w:val="20"/>
          <w:szCs w:val="20"/>
        </w:rPr>
      </w:pPr>
      <w:r w:rsidRPr="00E62083">
        <w:rPr>
          <w:rFonts w:ascii="Times New Roman" w:eastAsia="SimSun" w:hAnsi="Times New Roman" w:cs="Times New Roman"/>
          <w:color w:val="000000" w:themeColor="text1"/>
          <w:sz w:val="20"/>
          <w:szCs w:val="20"/>
        </w:rPr>
        <w:t>A score of 2 for moderate-to-severe chronic kidney disease, hemiplegia, solid tumor, diabetes with end-organ damage, Iymphoma, or leukemial</w:t>
      </w:r>
    </w:p>
    <w:p w14:paraId="503822E2" w14:textId="77777777" w:rsidR="00EA5E9F" w:rsidRPr="00E62083" w:rsidRDefault="00EA5E9F" w:rsidP="00EA5E9F">
      <w:pPr>
        <w:rPr>
          <w:rFonts w:ascii="Times New Roman" w:eastAsia="SimSun" w:hAnsi="Times New Roman" w:cs="Times New Roman"/>
          <w:color w:val="000000" w:themeColor="text1"/>
          <w:sz w:val="20"/>
          <w:szCs w:val="20"/>
        </w:rPr>
      </w:pPr>
      <w:r w:rsidRPr="00E62083">
        <w:rPr>
          <w:rFonts w:ascii="Times New Roman" w:eastAsia="SimSun" w:hAnsi="Times New Roman" w:cs="Times New Roman"/>
          <w:color w:val="000000" w:themeColor="text1"/>
          <w:sz w:val="20"/>
          <w:szCs w:val="20"/>
        </w:rPr>
        <w:t>A score of 3 for moderate-to-severe liver disease, and a score of 6 for acquired immunodeficiency syndrome and metastatic solid tumors</w:t>
      </w:r>
    </w:p>
    <w:p w14:paraId="149F2A38" w14:textId="77777777" w:rsidR="00EA5E9F" w:rsidRPr="009C4AFB" w:rsidRDefault="00EA5E9F" w:rsidP="00EA5E9F">
      <w:pPr>
        <w:rPr>
          <w:rFonts w:ascii="Times New Roman" w:eastAsia="SimSun" w:hAnsi="Times New Roman" w:cs="Times New Roman"/>
          <w:color w:val="000000" w:themeColor="text1"/>
          <w:sz w:val="20"/>
          <w:szCs w:val="20"/>
        </w:rPr>
      </w:pPr>
      <w:r w:rsidRPr="00E62083">
        <w:rPr>
          <w:rFonts w:ascii="Times New Roman" w:eastAsia="SimSun" w:hAnsi="Times New Roman" w:cs="Times New Roman"/>
          <w:color w:val="000000" w:themeColor="text1"/>
          <w:sz w:val="20"/>
          <w:szCs w:val="20"/>
        </w:rPr>
        <w:t>For patients who over 40 years old, the cumulative score was 1 point for each additional 10 years of age.</w:t>
      </w:r>
    </w:p>
    <w:p w14:paraId="54924EA0" w14:textId="77777777" w:rsidR="00EA5E9F" w:rsidRDefault="00EA5E9F" w:rsidP="00EA5E9F">
      <w:pPr>
        <w:jc w:val="left"/>
        <w:rPr>
          <w:rFonts w:ascii="Times New Roman" w:hAnsi="Times New Roman" w:cs="Times New Roman"/>
          <w:b/>
          <w:bCs/>
          <w:sz w:val="22"/>
        </w:rPr>
      </w:pPr>
    </w:p>
    <w:p w14:paraId="45855F01" w14:textId="321B18C7" w:rsidR="00EA5E9F" w:rsidRPr="00E62083" w:rsidRDefault="00EA5E9F" w:rsidP="00EA5E9F">
      <w:pPr>
        <w:jc w:val="left"/>
        <w:rPr>
          <w:rFonts w:ascii="Times New Roman" w:eastAsia="SimSun" w:hAnsi="Times New Roman" w:cs="Times New Roman"/>
          <w:b/>
          <w:bCs/>
          <w:color w:val="000000" w:themeColor="text1"/>
          <w:sz w:val="20"/>
          <w:szCs w:val="20"/>
        </w:rPr>
      </w:pPr>
      <w:r w:rsidRPr="00E62083">
        <w:rPr>
          <w:rFonts w:ascii="Times New Roman" w:eastAsia="SimSun" w:hAnsi="Times New Roman" w:cs="Times New Roman"/>
          <w:b/>
          <w:bCs/>
          <w:color w:val="000000" w:themeColor="text1"/>
          <w:sz w:val="20"/>
          <w:szCs w:val="20"/>
        </w:rPr>
        <w:t>Supplementary table 2. SPPB scores.</w:t>
      </w:r>
    </w:p>
    <w:tbl>
      <w:tblPr>
        <w:tblStyle w:val="TableGrid"/>
        <w:tblW w:w="0" w:type="auto"/>
        <w:tblInd w:w="0"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1735"/>
        <w:gridCol w:w="1951"/>
        <w:gridCol w:w="1417"/>
      </w:tblGrid>
      <w:tr w:rsidR="00EA5E9F" w:rsidRPr="00E62083" w14:paraId="5E943B7C" w14:textId="77777777" w:rsidTr="0024495C">
        <w:tc>
          <w:tcPr>
            <w:tcW w:w="1242" w:type="dxa"/>
            <w:tcBorders>
              <w:top w:val="single" w:sz="4" w:space="0" w:color="auto"/>
              <w:bottom w:val="single" w:sz="4" w:space="0" w:color="auto"/>
            </w:tcBorders>
          </w:tcPr>
          <w:p w14:paraId="289A7F02" w14:textId="77777777" w:rsidR="00EA5E9F" w:rsidRPr="00E62083" w:rsidRDefault="00EA5E9F" w:rsidP="0024495C">
            <w:pPr>
              <w:rPr>
                <w:rFonts w:ascii="Times New Roman" w:eastAsia="SimSun"/>
                <w:color w:val="000000" w:themeColor="text1"/>
                <w:sz w:val="20"/>
                <w:szCs w:val="20"/>
              </w:rPr>
            </w:pPr>
          </w:p>
        </w:tc>
        <w:tc>
          <w:tcPr>
            <w:tcW w:w="1735" w:type="dxa"/>
            <w:tcBorders>
              <w:top w:val="single" w:sz="4" w:space="0" w:color="auto"/>
              <w:bottom w:val="single" w:sz="4" w:space="0" w:color="auto"/>
            </w:tcBorders>
          </w:tcPr>
          <w:p w14:paraId="4A073ACE" w14:textId="77777777" w:rsidR="00EA5E9F" w:rsidRPr="00E62083" w:rsidRDefault="00EA5E9F" w:rsidP="0024495C">
            <w:pPr>
              <w:rPr>
                <w:rFonts w:ascii="Times New Roman" w:eastAsia="SimSun"/>
                <w:color w:val="000000" w:themeColor="text1"/>
                <w:sz w:val="20"/>
                <w:szCs w:val="20"/>
              </w:rPr>
            </w:pPr>
          </w:p>
        </w:tc>
        <w:tc>
          <w:tcPr>
            <w:tcW w:w="1951" w:type="dxa"/>
            <w:tcBorders>
              <w:top w:val="single" w:sz="4" w:space="0" w:color="auto"/>
              <w:bottom w:val="single" w:sz="4" w:space="0" w:color="auto"/>
            </w:tcBorders>
          </w:tcPr>
          <w:p w14:paraId="1267CAD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Time (s)</w:t>
            </w:r>
          </w:p>
        </w:tc>
        <w:tc>
          <w:tcPr>
            <w:tcW w:w="1417" w:type="dxa"/>
            <w:tcBorders>
              <w:top w:val="single" w:sz="4" w:space="0" w:color="auto"/>
              <w:bottom w:val="single" w:sz="4" w:space="0" w:color="auto"/>
            </w:tcBorders>
          </w:tcPr>
          <w:p w14:paraId="32DCE043"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point</w:t>
            </w:r>
          </w:p>
        </w:tc>
      </w:tr>
      <w:tr w:rsidR="00EA5E9F" w:rsidRPr="00E62083" w14:paraId="73E4F455" w14:textId="77777777" w:rsidTr="0024495C">
        <w:trPr>
          <w:trHeight w:val="90"/>
        </w:trPr>
        <w:tc>
          <w:tcPr>
            <w:tcW w:w="1242" w:type="dxa"/>
            <w:vMerge w:val="restart"/>
            <w:tcBorders>
              <w:top w:val="single" w:sz="4" w:space="0" w:color="auto"/>
            </w:tcBorders>
          </w:tcPr>
          <w:p w14:paraId="77BAF962" w14:textId="77777777" w:rsidR="00EA5E9F" w:rsidRPr="00E62083" w:rsidRDefault="00EA5E9F" w:rsidP="0024495C">
            <w:pPr>
              <w:rPr>
                <w:rFonts w:ascii="Times New Roman" w:eastAsia="SimSun"/>
                <w:color w:val="000000" w:themeColor="text1"/>
                <w:sz w:val="20"/>
                <w:szCs w:val="20"/>
              </w:rPr>
            </w:pPr>
            <w:r w:rsidRPr="00E62083">
              <w:rPr>
                <w:rFonts w:ascii="Times New Roman" w:eastAsia="Segoe UI"/>
                <w:color w:val="101214"/>
                <w:sz w:val="20"/>
                <w:szCs w:val="20"/>
                <w:shd w:val="clear" w:color="auto" w:fill="FFFFFF"/>
              </w:rPr>
              <w:t>Standing balance</w:t>
            </w:r>
          </w:p>
        </w:tc>
        <w:tc>
          <w:tcPr>
            <w:tcW w:w="1735" w:type="dxa"/>
            <w:tcBorders>
              <w:top w:val="single" w:sz="4" w:space="0" w:color="auto"/>
            </w:tcBorders>
          </w:tcPr>
          <w:p w14:paraId="5AFE0FAC" w14:textId="77777777" w:rsidR="00EA5E9F" w:rsidRPr="00E62083" w:rsidRDefault="00EA5E9F" w:rsidP="0024495C">
            <w:pPr>
              <w:rPr>
                <w:rFonts w:ascii="Times New Roman" w:eastAsia="SimSun"/>
                <w:color w:val="000000" w:themeColor="text1"/>
                <w:sz w:val="20"/>
                <w:szCs w:val="20"/>
              </w:rPr>
            </w:pPr>
            <w:r w:rsidRPr="00E62083">
              <w:rPr>
                <w:rFonts w:ascii="Times New Roman" w:eastAsia="Segoe UI"/>
                <w:color w:val="101214"/>
                <w:sz w:val="20"/>
                <w:szCs w:val="20"/>
                <w:shd w:val="clear" w:color="auto" w:fill="FFFFFF"/>
              </w:rPr>
              <w:t>feet-together stand</w:t>
            </w:r>
          </w:p>
        </w:tc>
        <w:tc>
          <w:tcPr>
            <w:tcW w:w="1951" w:type="dxa"/>
            <w:tcBorders>
              <w:top w:val="single" w:sz="4" w:space="0" w:color="auto"/>
            </w:tcBorders>
          </w:tcPr>
          <w:p w14:paraId="5FAC290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≥10</w:t>
            </w:r>
          </w:p>
        </w:tc>
        <w:tc>
          <w:tcPr>
            <w:tcW w:w="1417" w:type="dxa"/>
            <w:tcBorders>
              <w:top w:val="single" w:sz="4" w:space="0" w:color="auto"/>
            </w:tcBorders>
          </w:tcPr>
          <w:p w14:paraId="6AAFC351"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r>
      <w:tr w:rsidR="00EA5E9F" w:rsidRPr="00E62083" w14:paraId="4FDEE452" w14:textId="77777777" w:rsidTr="0024495C">
        <w:tc>
          <w:tcPr>
            <w:tcW w:w="1242" w:type="dxa"/>
            <w:vMerge/>
          </w:tcPr>
          <w:p w14:paraId="317E4F06" w14:textId="77777777" w:rsidR="00EA5E9F" w:rsidRPr="00E62083" w:rsidRDefault="00EA5E9F" w:rsidP="0024495C">
            <w:pPr>
              <w:rPr>
                <w:rFonts w:ascii="Times New Roman" w:eastAsia="SimSun"/>
                <w:color w:val="000000" w:themeColor="text1"/>
                <w:sz w:val="20"/>
                <w:szCs w:val="20"/>
              </w:rPr>
            </w:pPr>
          </w:p>
        </w:tc>
        <w:tc>
          <w:tcPr>
            <w:tcW w:w="1735" w:type="dxa"/>
          </w:tcPr>
          <w:p w14:paraId="55AA739E" w14:textId="77777777" w:rsidR="00EA5E9F" w:rsidRPr="00E62083" w:rsidRDefault="00EA5E9F" w:rsidP="0024495C">
            <w:pPr>
              <w:rPr>
                <w:rFonts w:ascii="Times New Roman" w:eastAsia="SimSun"/>
                <w:color w:val="000000" w:themeColor="text1"/>
                <w:sz w:val="20"/>
                <w:szCs w:val="20"/>
              </w:rPr>
            </w:pPr>
          </w:p>
        </w:tc>
        <w:tc>
          <w:tcPr>
            <w:tcW w:w="1951" w:type="dxa"/>
          </w:tcPr>
          <w:p w14:paraId="0722577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&lt; 10</w:t>
            </w:r>
          </w:p>
        </w:tc>
        <w:tc>
          <w:tcPr>
            <w:tcW w:w="1417" w:type="dxa"/>
          </w:tcPr>
          <w:p w14:paraId="4B81DBE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0</w:t>
            </w:r>
          </w:p>
        </w:tc>
      </w:tr>
      <w:tr w:rsidR="00EA5E9F" w:rsidRPr="00E62083" w14:paraId="79ED80F3" w14:textId="77777777" w:rsidTr="0024495C">
        <w:tc>
          <w:tcPr>
            <w:tcW w:w="1242" w:type="dxa"/>
            <w:vMerge/>
          </w:tcPr>
          <w:p w14:paraId="34E9F3BC" w14:textId="77777777" w:rsidR="00EA5E9F" w:rsidRPr="00E62083" w:rsidRDefault="00EA5E9F" w:rsidP="0024495C">
            <w:pPr>
              <w:rPr>
                <w:rFonts w:ascii="Times New Roman" w:eastAsia="SimSun"/>
                <w:color w:val="000000" w:themeColor="text1"/>
                <w:sz w:val="20"/>
                <w:szCs w:val="20"/>
              </w:rPr>
            </w:pPr>
          </w:p>
        </w:tc>
        <w:tc>
          <w:tcPr>
            <w:tcW w:w="1735" w:type="dxa"/>
          </w:tcPr>
          <w:p w14:paraId="0E3833E3" w14:textId="77777777" w:rsidR="00EA5E9F" w:rsidRPr="00E62083" w:rsidRDefault="00EA5E9F" w:rsidP="0024495C">
            <w:pPr>
              <w:rPr>
                <w:rFonts w:ascii="Times New Roman" w:eastAsia="SimSun"/>
                <w:color w:val="000000" w:themeColor="text1"/>
                <w:sz w:val="20"/>
                <w:szCs w:val="20"/>
              </w:rPr>
            </w:pPr>
            <w:r w:rsidRPr="00E62083">
              <w:rPr>
                <w:rFonts w:ascii="Times New Roman" w:eastAsia="Segoe UI"/>
                <w:color w:val="101214"/>
                <w:sz w:val="20"/>
                <w:szCs w:val="20"/>
                <w:shd w:val="clear" w:color="auto" w:fill="FFFFFF"/>
              </w:rPr>
              <w:t>semi-tandem stand</w:t>
            </w:r>
          </w:p>
        </w:tc>
        <w:tc>
          <w:tcPr>
            <w:tcW w:w="1951" w:type="dxa"/>
          </w:tcPr>
          <w:p w14:paraId="1D2B54F9"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≥10</w:t>
            </w:r>
          </w:p>
        </w:tc>
        <w:tc>
          <w:tcPr>
            <w:tcW w:w="1417" w:type="dxa"/>
          </w:tcPr>
          <w:p w14:paraId="22678F3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r>
      <w:tr w:rsidR="00EA5E9F" w:rsidRPr="00E62083" w14:paraId="6301EDF9" w14:textId="77777777" w:rsidTr="0024495C">
        <w:tc>
          <w:tcPr>
            <w:tcW w:w="1242" w:type="dxa"/>
            <w:vMerge/>
          </w:tcPr>
          <w:p w14:paraId="2778D9EC" w14:textId="77777777" w:rsidR="00EA5E9F" w:rsidRPr="00E62083" w:rsidRDefault="00EA5E9F" w:rsidP="0024495C">
            <w:pPr>
              <w:rPr>
                <w:rFonts w:ascii="Times New Roman" w:eastAsia="SimSun"/>
                <w:color w:val="000000" w:themeColor="text1"/>
                <w:sz w:val="20"/>
                <w:szCs w:val="20"/>
              </w:rPr>
            </w:pPr>
          </w:p>
        </w:tc>
        <w:tc>
          <w:tcPr>
            <w:tcW w:w="1735" w:type="dxa"/>
          </w:tcPr>
          <w:p w14:paraId="624CFF16" w14:textId="77777777" w:rsidR="00EA5E9F" w:rsidRPr="00E62083" w:rsidRDefault="00EA5E9F" w:rsidP="0024495C">
            <w:pPr>
              <w:rPr>
                <w:rFonts w:ascii="Times New Roman" w:eastAsia="SimSun"/>
                <w:color w:val="000000" w:themeColor="text1"/>
                <w:sz w:val="20"/>
                <w:szCs w:val="20"/>
              </w:rPr>
            </w:pPr>
          </w:p>
        </w:tc>
        <w:tc>
          <w:tcPr>
            <w:tcW w:w="1951" w:type="dxa"/>
          </w:tcPr>
          <w:p w14:paraId="3EE2CC5A"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&lt; 10</w:t>
            </w:r>
          </w:p>
        </w:tc>
        <w:tc>
          <w:tcPr>
            <w:tcW w:w="1417" w:type="dxa"/>
          </w:tcPr>
          <w:p w14:paraId="1DC67EFA"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0</w:t>
            </w:r>
          </w:p>
        </w:tc>
      </w:tr>
      <w:tr w:rsidR="00EA5E9F" w:rsidRPr="00E62083" w14:paraId="4DE80123" w14:textId="77777777" w:rsidTr="0024495C">
        <w:tc>
          <w:tcPr>
            <w:tcW w:w="1242" w:type="dxa"/>
            <w:vMerge/>
          </w:tcPr>
          <w:p w14:paraId="5C13494A" w14:textId="77777777" w:rsidR="00EA5E9F" w:rsidRPr="00E62083" w:rsidRDefault="00EA5E9F" w:rsidP="0024495C">
            <w:pPr>
              <w:rPr>
                <w:rFonts w:ascii="Times New Roman" w:eastAsia="SimSun"/>
                <w:color w:val="000000" w:themeColor="text1"/>
                <w:sz w:val="20"/>
                <w:szCs w:val="20"/>
              </w:rPr>
            </w:pPr>
          </w:p>
        </w:tc>
        <w:tc>
          <w:tcPr>
            <w:tcW w:w="1735" w:type="dxa"/>
          </w:tcPr>
          <w:p w14:paraId="6AEF81EF"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full-tandem stand</w:t>
            </w:r>
          </w:p>
        </w:tc>
        <w:tc>
          <w:tcPr>
            <w:tcW w:w="1951" w:type="dxa"/>
          </w:tcPr>
          <w:p w14:paraId="015896CE"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≥10</w:t>
            </w:r>
          </w:p>
        </w:tc>
        <w:tc>
          <w:tcPr>
            <w:tcW w:w="1417" w:type="dxa"/>
          </w:tcPr>
          <w:p w14:paraId="3E9DFC6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r>
      <w:tr w:rsidR="00EA5E9F" w:rsidRPr="00E62083" w14:paraId="02A4AE6F" w14:textId="77777777" w:rsidTr="0024495C">
        <w:tc>
          <w:tcPr>
            <w:tcW w:w="1242" w:type="dxa"/>
            <w:vMerge/>
          </w:tcPr>
          <w:p w14:paraId="5880703C" w14:textId="77777777" w:rsidR="00EA5E9F" w:rsidRPr="00E62083" w:rsidRDefault="00EA5E9F" w:rsidP="0024495C">
            <w:pPr>
              <w:rPr>
                <w:rFonts w:ascii="Times New Roman" w:eastAsia="SimSun"/>
                <w:color w:val="000000" w:themeColor="text1"/>
                <w:sz w:val="20"/>
                <w:szCs w:val="20"/>
              </w:rPr>
            </w:pPr>
          </w:p>
        </w:tc>
        <w:tc>
          <w:tcPr>
            <w:tcW w:w="1735" w:type="dxa"/>
          </w:tcPr>
          <w:p w14:paraId="525E8370" w14:textId="77777777" w:rsidR="00EA5E9F" w:rsidRPr="00E62083" w:rsidRDefault="00EA5E9F" w:rsidP="0024495C">
            <w:pPr>
              <w:rPr>
                <w:rFonts w:ascii="Times New Roman" w:eastAsia="SimSun"/>
                <w:color w:val="000000" w:themeColor="text1"/>
                <w:sz w:val="20"/>
                <w:szCs w:val="20"/>
              </w:rPr>
            </w:pPr>
          </w:p>
        </w:tc>
        <w:tc>
          <w:tcPr>
            <w:tcW w:w="1951" w:type="dxa"/>
          </w:tcPr>
          <w:p w14:paraId="0EE5512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3-9.99</w:t>
            </w:r>
          </w:p>
        </w:tc>
        <w:tc>
          <w:tcPr>
            <w:tcW w:w="1417" w:type="dxa"/>
          </w:tcPr>
          <w:p w14:paraId="0E6638F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r>
      <w:tr w:rsidR="00EA5E9F" w:rsidRPr="00E62083" w14:paraId="45D4612C" w14:textId="77777777" w:rsidTr="0024495C">
        <w:tc>
          <w:tcPr>
            <w:tcW w:w="1242" w:type="dxa"/>
            <w:vMerge/>
          </w:tcPr>
          <w:p w14:paraId="02C4831D" w14:textId="77777777" w:rsidR="00EA5E9F" w:rsidRPr="00E62083" w:rsidRDefault="00EA5E9F" w:rsidP="0024495C">
            <w:pPr>
              <w:rPr>
                <w:rFonts w:ascii="Times New Roman" w:eastAsia="SimSun"/>
                <w:color w:val="000000" w:themeColor="text1"/>
                <w:sz w:val="20"/>
                <w:szCs w:val="20"/>
              </w:rPr>
            </w:pPr>
          </w:p>
        </w:tc>
        <w:tc>
          <w:tcPr>
            <w:tcW w:w="1735" w:type="dxa"/>
          </w:tcPr>
          <w:p w14:paraId="47E69826" w14:textId="77777777" w:rsidR="00EA5E9F" w:rsidRPr="00E62083" w:rsidRDefault="00EA5E9F" w:rsidP="0024495C">
            <w:pPr>
              <w:rPr>
                <w:rFonts w:ascii="Times New Roman" w:eastAsia="SimSun"/>
                <w:color w:val="000000" w:themeColor="text1"/>
                <w:sz w:val="20"/>
                <w:szCs w:val="20"/>
              </w:rPr>
            </w:pPr>
          </w:p>
        </w:tc>
        <w:tc>
          <w:tcPr>
            <w:tcW w:w="1951" w:type="dxa"/>
          </w:tcPr>
          <w:p w14:paraId="7467C58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&lt; 3</w:t>
            </w:r>
          </w:p>
        </w:tc>
        <w:tc>
          <w:tcPr>
            <w:tcW w:w="1417" w:type="dxa"/>
          </w:tcPr>
          <w:p w14:paraId="4C111160"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0</w:t>
            </w:r>
          </w:p>
        </w:tc>
      </w:tr>
      <w:tr w:rsidR="00EA5E9F" w:rsidRPr="00E62083" w14:paraId="600A35E7" w14:textId="77777777" w:rsidTr="0024495C">
        <w:tc>
          <w:tcPr>
            <w:tcW w:w="2977" w:type="dxa"/>
            <w:gridSpan w:val="2"/>
            <w:vMerge w:val="restart"/>
          </w:tcPr>
          <w:p w14:paraId="7FA0B1E4" w14:textId="77777777" w:rsidR="00EA5E9F" w:rsidRPr="00E62083" w:rsidRDefault="00EA5E9F" w:rsidP="0024495C">
            <w:pPr>
              <w:rPr>
                <w:rFonts w:ascii="Times New Roman" w:eastAsia="SimSun"/>
                <w:color w:val="000000" w:themeColor="text1"/>
                <w:sz w:val="20"/>
                <w:szCs w:val="20"/>
              </w:rPr>
            </w:pPr>
            <w:r w:rsidRPr="00E62083">
              <w:rPr>
                <w:rFonts w:ascii="Times New Roman" w:eastAsia="Segoe UI"/>
                <w:color w:val="101214"/>
                <w:sz w:val="20"/>
                <w:szCs w:val="20"/>
                <w:shd w:val="clear" w:color="auto" w:fill="FFFFFF"/>
              </w:rPr>
              <w:t>4-m gait speed</w:t>
            </w:r>
          </w:p>
        </w:tc>
        <w:tc>
          <w:tcPr>
            <w:tcW w:w="1951" w:type="dxa"/>
          </w:tcPr>
          <w:p w14:paraId="52D5810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&lt; 4.82</w:t>
            </w:r>
          </w:p>
        </w:tc>
        <w:tc>
          <w:tcPr>
            <w:tcW w:w="1417" w:type="dxa"/>
          </w:tcPr>
          <w:p w14:paraId="63C38D2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4</w:t>
            </w:r>
          </w:p>
        </w:tc>
      </w:tr>
      <w:tr w:rsidR="00EA5E9F" w:rsidRPr="00E62083" w14:paraId="6A7AAD76" w14:textId="77777777" w:rsidTr="0024495C">
        <w:tc>
          <w:tcPr>
            <w:tcW w:w="2977" w:type="dxa"/>
            <w:gridSpan w:val="2"/>
            <w:vMerge/>
          </w:tcPr>
          <w:p w14:paraId="02C2D5FC" w14:textId="77777777" w:rsidR="00EA5E9F" w:rsidRPr="00E62083" w:rsidRDefault="00EA5E9F" w:rsidP="0024495C">
            <w:pPr>
              <w:rPr>
                <w:rFonts w:ascii="Times New Roman" w:eastAsia="SimSun"/>
                <w:color w:val="000000" w:themeColor="text1"/>
                <w:sz w:val="20"/>
                <w:szCs w:val="20"/>
              </w:rPr>
            </w:pPr>
          </w:p>
        </w:tc>
        <w:tc>
          <w:tcPr>
            <w:tcW w:w="1951" w:type="dxa"/>
          </w:tcPr>
          <w:p w14:paraId="0797C9B7"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4.82</w:t>
            </w:r>
            <w:r w:rsidRPr="00E62083">
              <w:rPr>
                <w:rFonts w:ascii="Times New Roman" w:eastAsia="SimSun"/>
                <w:color w:val="000000" w:themeColor="text1"/>
                <w:sz w:val="20"/>
                <w:szCs w:val="20"/>
              </w:rPr>
              <w:t>～</w:t>
            </w:r>
            <w:r w:rsidRPr="00E62083">
              <w:rPr>
                <w:rFonts w:ascii="Times New Roman" w:eastAsia="SimSun"/>
                <w:color w:val="000000" w:themeColor="text1"/>
                <w:sz w:val="20"/>
                <w:szCs w:val="20"/>
              </w:rPr>
              <w:t>6.20</w:t>
            </w:r>
          </w:p>
        </w:tc>
        <w:tc>
          <w:tcPr>
            <w:tcW w:w="1417" w:type="dxa"/>
          </w:tcPr>
          <w:p w14:paraId="6522288E"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3</w:t>
            </w:r>
          </w:p>
        </w:tc>
      </w:tr>
      <w:tr w:rsidR="00EA5E9F" w:rsidRPr="00E62083" w14:paraId="18A3107D" w14:textId="77777777" w:rsidTr="0024495C">
        <w:tc>
          <w:tcPr>
            <w:tcW w:w="2977" w:type="dxa"/>
            <w:gridSpan w:val="2"/>
            <w:vMerge/>
          </w:tcPr>
          <w:p w14:paraId="7F5D6945" w14:textId="77777777" w:rsidR="00EA5E9F" w:rsidRPr="00E62083" w:rsidRDefault="00EA5E9F" w:rsidP="0024495C">
            <w:pPr>
              <w:rPr>
                <w:rFonts w:ascii="Times New Roman" w:eastAsia="SimSun"/>
                <w:color w:val="000000" w:themeColor="text1"/>
                <w:sz w:val="20"/>
                <w:szCs w:val="20"/>
              </w:rPr>
            </w:pPr>
          </w:p>
        </w:tc>
        <w:tc>
          <w:tcPr>
            <w:tcW w:w="1951" w:type="dxa"/>
          </w:tcPr>
          <w:p w14:paraId="3D9C815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6.20</w:t>
            </w:r>
            <w:r w:rsidRPr="00E62083">
              <w:rPr>
                <w:rFonts w:ascii="Times New Roman" w:eastAsia="SimSun"/>
                <w:color w:val="000000" w:themeColor="text1"/>
                <w:sz w:val="20"/>
                <w:szCs w:val="20"/>
              </w:rPr>
              <w:t>～</w:t>
            </w:r>
            <w:r w:rsidRPr="00E62083">
              <w:rPr>
                <w:rFonts w:ascii="Times New Roman" w:eastAsia="SimSun"/>
                <w:color w:val="000000" w:themeColor="text1"/>
                <w:sz w:val="20"/>
                <w:szCs w:val="20"/>
              </w:rPr>
              <w:t>8.70</w:t>
            </w:r>
          </w:p>
        </w:tc>
        <w:tc>
          <w:tcPr>
            <w:tcW w:w="1417" w:type="dxa"/>
          </w:tcPr>
          <w:p w14:paraId="381BAC0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r>
      <w:tr w:rsidR="00EA5E9F" w:rsidRPr="00E62083" w14:paraId="5AD58864" w14:textId="77777777" w:rsidTr="0024495C">
        <w:tc>
          <w:tcPr>
            <w:tcW w:w="2977" w:type="dxa"/>
            <w:gridSpan w:val="2"/>
            <w:vMerge/>
          </w:tcPr>
          <w:p w14:paraId="42BC48A0" w14:textId="77777777" w:rsidR="00EA5E9F" w:rsidRPr="00E62083" w:rsidRDefault="00EA5E9F" w:rsidP="0024495C">
            <w:pPr>
              <w:rPr>
                <w:rFonts w:ascii="Times New Roman" w:eastAsia="SimSun"/>
                <w:color w:val="000000" w:themeColor="text1"/>
                <w:sz w:val="20"/>
                <w:szCs w:val="20"/>
              </w:rPr>
            </w:pPr>
          </w:p>
        </w:tc>
        <w:tc>
          <w:tcPr>
            <w:tcW w:w="1951" w:type="dxa"/>
          </w:tcPr>
          <w:p w14:paraId="4C3B0B53"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≥8.70</w:t>
            </w:r>
          </w:p>
        </w:tc>
        <w:tc>
          <w:tcPr>
            <w:tcW w:w="1417" w:type="dxa"/>
          </w:tcPr>
          <w:p w14:paraId="102E49E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r>
      <w:tr w:rsidR="00EA5E9F" w:rsidRPr="00E62083" w14:paraId="553F3308" w14:textId="77777777" w:rsidTr="0024495C">
        <w:tc>
          <w:tcPr>
            <w:tcW w:w="2977" w:type="dxa"/>
            <w:gridSpan w:val="2"/>
            <w:vMerge/>
          </w:tcPr>
          <w:p w14:paraId="4CDE58FE" w14:textId="77777777" w:rsidR="00EA5E9F" w:rsidRPr="00E62083" w:rsidRDefault="00EA5E9F" w:rsidP="0024495C">
            <w:pPr>
              <w:rPr>
                <w:rFonts w:ascii="Times New Roman" w:eastAsia="SimSun"/>
                <w:color w:val="000000" w:themeColor="text1"/>
                <w:sz w:val="20"/>
                <w:szCs w:val="20"/>
              </w:rPr>
            </w:pPr>
          </w:p>
        </w:tc>
        <w:tc>
          <w:tcPr>
            <w:tcW w:w="1951" w:type="dxa"/>
          </w:tcPr>
          <w:p w14:paraId="0908DAFF"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unavailable</w:t>
            </w:r>
          </w:p>
        </w:tc>
        <w:tc>
          <w:tcPr>
            <w:tcW w:w="1417" w:type="dxa"/>
          </w:tcPr>
          <w:p w14:paraId="33C6307E"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0</w:t>
            </w:r>
          </w:p>
        </w:tc>
      </w:tr>
      <w:tr w:rsidR="00EA5E9F" w:rsidRPr="00E62083" w14:paraId="2DC65E68" w14:textId="77777777" w:rsidTr="0024495C">
        <w:tc>
          <w:tcPr>
            <w:tcW w:w="2977" w:type="dxa"/>
            <w:gridSpan w:val="2"/>
            <w:vMerge w:val="restart"/>
          </w:tcPr>
          <w:p w14:paraId="74958AE7" w14:textId="77777777" w:rsidR="00EA5E9F" w:rsidRPr="00E62083" w:rsidRDefault="00EA5E9F" w:rsidP="0024495C">
            <w:pPr>
              <w:rPr>
                <w:rFonts w:ascii="Times New Roman" w:eastAsia="SimSun"/>
                <w:color w:val="000000" w:themeColor="text1"/>
                <w:sz w:val="20"/>
                <w:szCs w:val="20"/>
              </w:rPr>
            </w:pPr>
            <w:r w:rsidRPr="00E62083">
              <w:rPr>
                <w:rFonts w:ascii="Times New Roman" w:eastAsia="Segoe UI"/>
                <w:color w:val="101214"/>
                <w:sz w:val="20"/>
                <w:szCs w:val="20"/>
                <w:shd w:val="clear" w:color="auto" w:fill="FFFFFF"/>
              </w:rPr>
              <w:t>FTSST</w:t>
            </w:r>
          </w:p>
        </w:tc>
        <w:tc>
          <w:tcPr>
            <w:tcW w:w="1951" w:type="dxa"/>
          </w:tcPr>
          <w:p w14:paraId="27FEA752"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&lt; 11.19</w:t>
            </w:r>
          </w:p>
        </w:tc>
        <w:tc>
          <w:tcPr>
            <w:tcW w:w="1417" w:type="dxa"/>
          </w:tcPr>
          <w:p w14:paraId="6F65C1B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4</w:t>
            </w:r>
          </w:p>
        </w:tc>
      </w:tr>
      <w:tr w:rsidR="00EA5E9F" w:rsidRPr="00E62083" w14:paraId="76AC288D" w14:textId="77777777" w:rsidTr="0024495C">
        <w:tc>
          <w:tcPr>
            <w:tcW w:w="2977" w:type="dxa"/>
            <w:gridSpan w:val="2"/>
            <w:vMerge/>
          </w:tcPr>
          <w:p w14:paraId="2E20813E" w14:textId="77777777" w:rsidR="00EA5E9F" w:rsidRPr="00E62083" w:rsidRDefault="00EA5E9F" w:rsidP="0024495C">
            <w:pPr>
              <w:rPr>
                <w:rFonts w:ascii="Times New Roman" w:eastAsia="SimSun"/>
                <w:color w:val="000000" w:themeColor="text1"/>
                <w:sz w:val="20"/>
                <w:szCs w:val="20"/>
              </w:rPr>
            </w:pPr>
          </w:p>
        </w:tc>
        <w:tc>
          <w:tcPr>
            <w:tcW w:w="1951" w:type="dxa"/>
          </w:tcPr>
          <w:p w14:paraId="300AE99D"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11.20</w:t>
            </w:r>
            <w:r w:rsidRPr="00E62083">
              <w:rPr>
                <w:rFonts w:ascii="Times New Roman" w:eastAsia="SimSun"/>
                <w:color w:val="000000" w:themeColor="text1"/>
                <w:sz w:val="20"/>
                <w:szCs w:val="20"/>
              </w:rPr>
              <w:t>～</w:t>
            </w:r>
            <w:r w:rsidRPr="00E62083">
              <w:rPr>
                <w:rFonts w:ascii="Times New Roman" w:eastAsia="SimSun"/>
                <w:color w:val="000000" w:themeColor="text1"/>
                <w:sz w:val="20"/>
                <w:szCs w:val="20"/>
              </w:rPr>
              <w:t>13.69</w:t>
            </w:r>
          </w:p>
        </w:tc>
        <w:tc>
          <w:tcPr>
            <w:tcW w:w="1417" w:type="dxa"/>
          </w:tcPr>
          <w:p w14:paraId="2DB0E774"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3</w:t>
            </w:r>
          </w:p>
        </w:tc>
      </w:tr>
      <w:tr w:rsidR="00EA5E9F" w:rsidRPr="00E62083" w14:paraId="24E73342" w14:textId="77777777" w:rsidTr="0024495C">
        <w:tc>
          <w:tcPr>
            <w:tcW w:w="2977" w:type="dxa"/>
            <w:gridSpan w:val="2"/>
            <w:vMerge/>
          </w:tcPr>
          <w:p w14:paraId="459C9A24" w14:textId="77777777" w:rsidR="00EA5E9F" w:rsidRPr="00E62083" w:rsidRDefault="00EA5E9F" w:rsidP="0024495C">
            <w:pPr>
              <w:rPr>
                <w:rFonts w:ascii="Times New Roman" w:eastAsia="SimSun"/>
                <w:color w:val="000000" w:themeColor="text1"/>
                <w:sz w:val="20"/>
                <w:szCs w:val="20"/>
              </w:rPr>
            </w:pPr>
          </w:p>
        </w:tc>
        <w:tc>
          <w:tcPr>
            <w:tcW w:w="1951" w:type="dxa"/>
          </w:tcPr>
          <w:p w14:paraId="23D226BB"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13.70</w:t>
            </w:r>
            <w:r w:rsidRPr="00E62083">
              <w:rPr>
                <w:rFonts w:ascii="Times New Roman" w:eastAsia="SimSun"/>
                <w:color w:val="000000" w:themeColor="text1"/>
                <w:sz w:val="20"/>
                <w:szCs w:val="20"/>
              </w:rPr>
              <w:t>～</w:t>
            </w:r>
            <w:r w:rsidRPr="00E62083">
              <w:rPr>
                <w:rFonts w:ascii="Times New Roman" w:eastAsia="SimSun"/>
                <w:color w:val="000000" w:themeColor="text1"/>
                <w:sz w:val="20"/>
                <w:szCs w:val="20"/>
              </w:rPr>
              <w:t>16.69</w:t>
            </w:r>
          </w:p>
        </w:tc>
        <w:tc>
          <w:tcPr>
            <w:tcW w:w="1417" w:type="dxa"/>
          </w:tcPr>
          <w:p w14:paraId="50248AA1"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2</w:t>
            </w:r>
          </w:p>
        </w:tc>
      </w:tr>
      <w:tr w:rsidR="00EA5E9F" w:rsidRPr="00E62083" w14:paraId="3E29AA30" w14:textId="77777777" w:rsidTr="0024495C">
        <w:tc>
          <w:tcPr>
            <w:tcW w:w="2977" w:type="dxa"/>
            <w:gridSpan w:val="2"/>
            <w:vMerge/>
          </w:tcPr>
          <w:p w14:paraId="54A62C9D" w14:textId="77777777" w:rsidR="00EA5E9F" w:rsidRPr="00E62083" w:rsidRDefault="00EA5E9F" w:rsidP="0024495C">
            <w:pPr>
              <w:rPr>
                <w:rFonts w:ascii="Times New Roman" w:eastAsia="SimSun"/>
                <w:color w:val="000000" w:themeColor="text1"/>
                <w:sz w:val="20"/>
                <w:szCs w:val="20"/>
              </w:rPr>
            </w:pPr>
          </w:p>
        </w:tc>
        <w:tc>
          <w:tcPr>
            <w:tcW w:w="1951" w:type="dxa"/>
          </w:tcPr>
          <w:p w14:paraId="060A6160"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16.70</w:t>
            </w:r>
            <w:r w:rsidRPr="00E62083">
              <w:rPr>
                <w:rFonts w:ascii="Times New Roman" w:eastAsia="SimSun"/>
                <w:color w:val="000000" w:themeColor="text1"/>
                <w:sz w:val="20"/>
                <w:szCs w:val="20"/>
              </w:rPr>
              <w:t>～</w:t>
            </w:r>
            <w:r w:rsidRPr="00E62083">
              <w:rPr>
                <w:rFonts w:ascii="Times New Roman" w:eastAsia="SimSun"/>
                <w:color w:val="000000" w:themeColor="text1"/>
                <w:sz w:val="20"/>
                <w:szCs w:val="20"/>
              </w:rPr>
              <w:t>60</w:t>
            </w:r>
          </w:p>
        </w:tc>
        <w:tc>
          <w:tcPr>
            <w:tcW w:w="1417" w:type="dxa"/>
          </w:tcPr>
          <w:p w14:paraId="57464749"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1</w:t>
            </w:r>
          </w:p>
        </w:tc>
      </w:tr>
      <w:tr w:rsidR="00EA5E9F" w:rsidRPr="00E62083" w14:paraId="47892363" w14:textId="77777777" w:rsidTr="0024495C">
        <w:tc>
          <w:tcPr>
            <w:tcW w:w="2977" w:type="dxa"/>
            <w:gridSpan w:val="2"/>
            <w:vMerge/>
          </w:tcPr>
          <w:p w14:paraId="5F72D824" w14:textId="77777777" w:rsidR="00EA5E9F" w:rsidRPr="00E62083" w:rsidRDefault="00EA5E9F" w:rsidP="0024495C">
            <w:pPr>
              <w:rPr>
                <w:rFonts w:ascii="Times New Roman" w:eastAsia="SimSun"/>
                <w:color w:val="000000" w:themeColor="text1"/>
                <w:sz w:val="20"/>
                <w:szCs w:val="20"/>
              </w:rPr>
            </w:pPr>
          </w:p>
        </w:tc>
        <w:tc>
          <w:tcPr>
            <w:tcW w:w="1951" w:type="dxa"/>
          </w:tcPr>
          <w:p w14:paraId="53DABBB6"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&gt;60 or unavailable</w:t>
            </w:r>
          </w:p>
        </w:tc>
        <w:tc>
          <w:tcPr>
            <w:tcW w:w="1417" w:type="dxa"/>
          </w:tcPr>
          <w:p w14:paraId="09601EC5" w14:textId="77777777" w:rsidR="00EA5E9F" w:rsidRPr="00E62083" w:rsidRDefault="00EA5E9F" w:rsidP="0024495C">
            <w:pPr>
              <w:rPr>
                <w:rFonts w:ascii="Times New Roman" w:eastAsia="SimSun"/>
                <w:color w:val="000000" w:themeColor="text1"/>
                <w:sz w:val="20"/>
                <w:szCs w:val="20"/>
              </w:rPr>
            </w:pPr>
            <w:r w:rsidRPr="00E62083">
              <w:rPr>
                <w:rFonts w:ascii="Times New Roman" w:eastAsia="SimSun"/>
                <w:color w:val="000000" w:themeColor="text1"/>
                <w:sz w:val="20"/>
                <w:szCs w:val="20"/>
              </w:rPr>
              <w:t>0</w:t>
            </w:r>
          </w:p>
        </w:tc>
      </w:tr>
      <w:tr w:rsidR="00EA5E9F" w:rsidRPr="00E62083" w14:paraId="35769AA7" w14:textId="77777777" w:rsidTr="0024495C">
        <w:tc>
          <w:tcPr>
            <w:tcW w:w="4928" w:type="dxa"/>
            <w:gridSpan w:val="3"/>
          </w:tcPr>
          <w:p w14:paraId="731F732A" w14:textId="77777777" w:rsidR="00EA5E9F" w:rsidRPr="00E62083" w:rsidRDefault="00EA5E9F" w:rsidP="0024495C">
            <w:pPr>
              <w:rPr>
                <w:rFonts w:ascii="Times New Roman" w:eastAsia="SimSun"/>
                <w:color w:val="000000" w:themeColor="text1"/>
                <w:sz w:val="20"/>
                <w:szCs w:val="20"/>
              </w:rPr>
            </w:pPr>
            <w:r w:rsidRPr="00E62083">
              <w:rPr>
                <w:rFonts w:ascii="Times New Roman" w:eastAsia="Segoe UI"/>
                <w:color w:val="101214"/>
                <w:sz w:val="20"/>
                <w:szCs w:val="20"/>
                <w:shd w:val="clear" w:color="auto" w:fill="FFFFFF"/>
              </w:rPr>
              <w:t>SPPB score=balance point+gait speed point+FTSST point</w:t>
            </w:r>
          </w:p>
        </w:tc>
        <w:tc>
          <w:tcPr>
            <w:tcW w:w="1417" w:type="dxa"/>
          </w:tcPr>
          <w:p w14:paraId="1892092C" w14:textId="77777777" w:rsidR="00EA5E9F" w:rsidRPr="00E62083" w:rsidRDefault="00EA5E9F" w:rsidP="0024495C">
            <w:pPr>
              <w:rPr>
                <w:rFonts w:ascii="Times New Roman" w:eastAsia="SimSun"/>
                <w:color w:val="000000" w:themeColor="text1"/>
                <w:sz w:val="20"/>
                <w:szCs w:val="20"/>
              </w:rPr>
            </w:pPr>
          </w:p>
        </w:tc>
      </w:tr>
    </w:tbl>
    <w:p w14:paraId="2217BEF4" w14:textId="77777777" w:rsidR="00EA5E9F" w:rsidRPr="009C4AFB" w:rsidRDefault="00EA5E9F" w:rsidP="00EA5E9F">
      <w:pPr>
        <w:widowControl/>
        <w:jc w:val="left"/>
        <w:rPr>
          <w:rFonts w:ascii="Times New Roman" w:eastAsia="SimSun" w:hAnsi="Times New Roman" w:cs="Times New Roman"/>
          <w:color w:val="000000" w:themeColor="text1"/>
          <w:sz w:val="20"/>
          <w:szCs w:val="20"/>
        </w:rPr>
      </w:pPr>
      <w:r w:rsidRPr="00E62083">
        <w:rPr>
          <w:rFonts w:ascii="Times New Roman" w:eastAsia="SimSun" w:hAnsi="Times New Roman" w:cs="Times New Roman"/>
          <w:color w:val="000000" w:themeColor="text1"/>
          <w:sz w:val="20"/>
          <w:szCs w:val="20"/>
        </w:rPr>
        <w:lastRenderedPageBreak/>
        <w:t>SPPB</w:t>
      </w:r>
      <w:r w:rsidRPr="00E62083">
        <w:rPr>
          <w:rFonts w:ascii="Times New Roman" w:eastAsia="SimSun" w:hAnsi="Times New Roman" w:cs="Times New Roman"/>
          <w:sz w:val="20"/>
          <w:szCs w:val="20"/>
        </w:rPr>
        <w:t>, Short Physical Performance Battery; FTSS</w:t>
      </w:r>
      <w:r w:rsidRPr="00E62083">
        <w:rPr>
          <w:rFonts w:ascii="Times New Roman" w:eastAsia="SimSun" w:hAnsi="Times New Roman" w:cs="Times New Roman"/>
          <w:color w:val="000000" w:themeColor="text1"/>
          <w:sz w:val="20"/>
          <w:szCs w:val="20"/>
        </w:rPr>
        <w:t xml:space="preserve">T, </w:t>
      </w:r>
      <w:r w:rsidRPr="00E62083">
        <w:rPr>
          <w:rFonts w:ascii="Times New Roman" w:eastAsia="SimSun" w:hAnsi="Times New Roman" w:cs="Times New Roman"/>
          <w:sz w:val="20"/>
          <w:szCs w:val="20"/>
        </w:rPr>
        <w:t>Five Times Sit-To-Stand test</w:t>
      </w:r>
    </w:p>
    <w:p w14:paraId="0A642058"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E9F"/>
    <w:rsid w:val="00011C58"/>
    <w:rsid w:val="0006021D"/>
    <w:rsid w:val="00331A6B"/>
    <w:rsid w:val="006D31A8"/>
    <w:rsid w:val="00755780"/>
    <w:rsid w:val="00857596"/>
    <w:rsid w:val="00C025DD"/>
    <w:rsid w:val="00EA5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3CA32"/>
  <w15:chartTrackingRefBased/>
  <w15:docId w15:val="{3304C32F-BAA2-4638-9A20-3881728C0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E9F"/>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EA5E9F"/>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EA5E9F"/>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A5E9F"/>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EA5E9F"/>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EA5E9F"/>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EA5E9F"/>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EA5E9F"/>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EA5E9F"/>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EA5E9F"/>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E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E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E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E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E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E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E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E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E9F"/>
    <w:rPr>
      <w:rFonts w:eastAsiaTheme="majorEastAsia" w:cstheme="majorBidi"/>
      <w:color w:val="272727" w:themeColor="text1" w:themeTint="D8"/>
    </w:rPr>
  </w:style>
  <w:style w:type="paragraph" w:styleId="Title">
    <w:name w:val="Title"/>
    <w:basedOn w:val="Normal"/>
    <w:next w:val="Normal"/>
    <w:link w:val="TitleChar"/>
    <w:uiPriority w:val="10"/>
    <w:qFormat/>
    <w:rsid w:val="00EA5E9F"/>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EA5E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E9F"/>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EA5E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E9F"/>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EA5E9F"/>
    <w:rPr>
      <w:i/>
      <w:iCs/>
      <w:color w:val="404040" w:themeColor="text1" w:themeTint="BF"/>
    </w:rPr>
  </w:style>
  <w:style w:type="paragraph" w:styleId="ListParagraph">
    <w:name w:val="List Paragraph"/>
    <w:basedOn w:val="Normal"/>
    <w:uiPriority w:val="34"/>
    <w:qFormat/>
    <w:rsid w:val="00EA5E9F"/>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EA5E9F"/>
    <w:rPr>
      <w:i/>
      <w:iCs/>
      <w:color w:val="0F4761" w:themeColor="accent1" w:themeShade="BF"/>
    </w:rPr>
  </w:style>
  <w:style w:type="paragraph" w:styleId="IntenseQuote">
    <w:name w:val="Intense Quote"/>
    <w:basedOn w:val="Normal"/>
    <w:next w:val="Normal"/>
    <w:link w:val="IntenseQuoteChar"/>
    <w:uiPriority w:val="30"/>
    <w:qFormat/>
    <w:rsid w:val="00EA5E9F"/>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EA5E9F"/>
    <w:rPr>
      <w:i/>
      <w:iCs/>
      <w:color w:val="0F4761" w:themeColor="accent1" w:themeShade="BF"/>
    </w:rPr>
  </w:style>
  <w:style w:type="character" w:styleId="IntenseReference">
    <w:name w:val="Intense Reference"/>
    <w:basedOn w:val="DefaultParagraphFont"/>
    <w:uiPriority w:val="32"/>
    <w:qFormat/>
    <w:rsid w:val="00EA5E9F"/>
    <w:rPr>
      <w:b/>
      <w:bCs/>
      <w:smallCaps/>
      <w:color w:val="0F4761" w:themeColor="accent1" w:themeShade="BF"/>
      <w:spacing w:val="5"/>
    </w:rPr>
  </w:style>
  <w:style w:type="table" w:styleId="TableGrid">
    <w:name w:val="Table Grid"/>
    <w:qFormat/>
    <w:rsid w:val="00EA5E9F"/>
    <w:pPr>
      <w:spacing w:after="0" w:line="240" w:lineRule="auto"/>
    </w:pPr>
    <w:rPr>
      <w:rFonts w:ascii="DengXian" w:eastAsia="SimSun" w:hAnsi="Times New Roman" w:cs="Times New Roman"/>
      <w:kern w:val="0"/>
      <w:sz w:val="20"/>
      <w:szCs w:val="20"/>
      <w:lang w:eastAsia="zh-CN"/>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304</Words>
  <Characters>1739</Characters>
  <Application>Microsoft Office Word</Application>
  <DocSecurity>0</DocSecurity>
  <Lines>14</Lines>
  <Paragraphs>4</Paragraphs>
  <ScaleCrop>false</ScaleCrop>
  <Company>Springer Nature</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2025-09-29T14:56:00Z</dcterms:created>
  <dcterms:modified xsi:type="dcterms:W3CDTF">2025-09-29T14:56:00Z</dcterms:modified>
</cp:coreProperties>
</file>