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2E03F" w14:textId="3A70995D" w:rsidR="008D30A4" w:rsidRPr="000269FE" w:rsidRDefault="00D907C3" w:rsidP="00457ED4">
      <w:pPr>
        <w:spacing w:line="480" w:lineRule="auto"/>
        <w:jc w:val="center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/>
          <w:noProof/>
          <w:szCs w:val="20"/>
        </w:rPr>
        <w:drawing>
          <wp:inline distT="0" distB="0" distL="0" distR="0" wp14:anchorId="014D0E9C" wp14:editId="193BE8E4">
            <wp:extent cx="5723255" cy="4292600"/>
            <wp:effectExtent l="0" t="0" r="0" b="0"/>
            <wp:docPr id="145547100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255" cy="429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186FC" w14:textId="3ED561EF" w:rsidR="008D30A4" w:rsidRPr="000269FE" w:rsidRDefault="00870E0D" w:rsidP="004A240F">
      <w:pPr>
        <w:spacing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>Supplementary</w:t>
      </w:r>
      <w:r>
        <w:rPr>
          <w:rFonts w:ascii="Times New Roman" w:hAnsi="Times New Roman" w:cs="Times New Roman" w:hint="eastAsia"/>
          <w:b/>
          <w:szCs w:val="20"/>
        </w:rPr>
        <w:t xml:space="preserve"> </w:t>
      </w:r>
      <w:r w:rsidR="0072237C">
        <w:rPr>
          <w:rFonts w:ascii="Times New Roman" w:hAnsi="Times New Roman" w:cs="Times New Roman"/>
          <w:b/>
          <w:szCs w:val="20"/>
        </w:rPr>
        <w:t>Fig. S1</w:t>
      </w:r>
      <w:r w:rsidR="008D30A4" w:rsidRPr="000269FE">
        <w:rPr>
          <w:rFonts w:ascii="Times New Roman" w:hAnsi="Times New Roman" w:cs="Times New Roman"/>
          <w:szCs w:val="20"/>
        </w:rPr>
        <w:t>.</w:t>
      </w:r>
      <w:r w:rsidR="008D30A4" w:rsidRPr="000269FE">
        <w:rPr>
          <w:rFonts w:ascii="Times New Roman" w:hAnsi="Times New Roman" w:cs="Times New Roman"/>
          <w:b/>
          <w:szCs w:val="20"/>
        </w:rPr>
        <w:t xml:space="preserve"> Diagram of NGS data analysis pipeline for SNP genotyping. </w:t>
      </w:r>
      <w:r w:rsidR="008D30A4" w:rsidRPr="000269FE">
        <w:rPr>
          <w:rFonts w:ascii="Times New Roman" w:hAnsi="Times New Roman" w:cs="Times New Roman"/>
          <w:szCs w:val="20"/>
        </w:rPr>
        <w:t xml:space="preserve">The analysis followed the </w:t>
      </w:r>
      <w:r w:rsidR="008D30A4" w:rsidRPr="000269FE">
        <w:rPr>
          <w:rFonts w:ascii="Times New Roman" w:hAnsi="Times New Roman" w:cs="Times New Roman" w:hint="eastAsia"/>
          <w:szCs w:val="20"/>
        </w:rPr>
        <w:t xml:space="preserve">GATK </w:t>
      </w:r>
      <w:r w:rsidR="008D30A4" w:rsidRPr="000269FE">
        <w:rPr>
          <w:rFonts w:ascii="Times New Roman" w:hAnsi="Times New Roman" w:cs="Times New Roman"/>
          <w:szCs w:val="20"/>
        </w:rPr>
        <w:t>best practices. The names of the tool</w:t>
      </w:r>
      <w:r w:rsidR="004C0A76">
        <w:rPr>
          <w:rFonts w:ascii="Times New Roman" w:hAnsi="Times New Roman" w:cs="Times New Roman"/>
          <w:szCs w:val="20"/>
        </w:rPr>
        <w:t>s used are shown in red letters.</w:t>
      </w:r>
    </w:p>
    <w:p w14:paraId="558450EE" w14:textId="77777777" w:rsidR="007A362E" w:rsidRPr="000269FE" w:rsidRDefault="007A362E" w:rsidP="004A240F">
      <w:pPr>
        <w:spacing w:line="480" w:lineRule="auto"/>
        <w:rPr>
          <w:rFonts w:ascii="Times New Roman" w:hAnsi="Times New Roman" w:cs="Times New Roman"/>
          <w:szCs w:val="20"/>
        </w:rPr>
      </w:pPr>
      <w:r w:rsidRPr="000269FE">
        <w:rPr>
          <w:rFonts w:ascii="Times New Roman" w:hAnsi="Times New Roman" w:cs="Times New Roman"/>
          <w:szCs w:val="20"/>
        </w:rPr>
        <w:br w:type="page"/>
      </w:r>
    </w:p>
    <w:p w14:paraId="50219D11" w14:textId="554AA847" w:rsidR="00CA39E5" w:rsidRPr="009F09D8" w:rsidRDefault="00D907C3" w:rsidP="004A240F">
      <w:pPr>
        <w:spacing w:line="480" w:lineRule="auto"/>
        <w:jc w:val="center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noProof/>
          <w:szCs w:val="20"/>
        </w:rPr>
        <w:lastRenderedPageBreak/>
        <w:drawing>
          <wp:inline distT="0" distB="0" distL="0" distR="0" wp14:anchorId="5E728690" wp14:editId="3A3EE09E">
            <wp:extent cx="5732145" cy="3954145"/>
            <wp:effectExtent l="0" t="0" r="1905" b="8255"/>
            <wp:docPr id="1336627370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95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37084" w14:textId="36A8BF34" w:rsidR="00BF5369" w:rsidRPr="000269FE" w:rsidRDefault="00870E0D" w:rsidP="004A240F">
      <w:pPr>
        <w:spacing w:line="480" w:lineRule="auto"/>
        <w:rPr>
          <w:rFonts w:ascii="Times New Roman" w:hAnsi="Times New Roman" w:cs="Times New Roman" w:hint="eastAsia"/>
          <w:szCs w:val="20"/>
        </w:rPr>
      </w:pPr>
      <w:r>
        <w:rPr>
          <w:rFonts w:ascii="Times New Roman" w:hAnsi="Times New Roman" w:cs="Times New Roman"/>
          <w:b/>
          <w:szCs w:val="20"/>
        </w:rPr>
        <w:t>Supplementary</w:t>
      </w:r>
      <w:r>
        <w:rPr>
          <w:rFonts w:ascii="Times New Roman" w:hAnsi="Times New Roman" w:cs="Times New Roman" w:hint="eastAsia"/>
          <w:b/>
          <w:szCs w:val="20"/>
        </w:rPr>
        <w:t xml:space="preserve"> </w:t>
      </w:r>
      <w:r w:rsidR="009F3565">
        <w:rPr>
          <w:rFonts w:ascii="Times New Roman" w:hAnsi="Times New Roman" w:cs="Times New Roman"/>
          <w:b/>
          <w:szCs w:val="20"/>
        </w:rPr>
        <w:t>Fig. S2</w:t>
      </w:r>
      <w:r w:rsidR="00C14209" w:rsidRPr="000269FE">
        <w:rPr>
          <w:rFonts w:ascii="Times New Roman" w:hAnsi="Times New Roman" w:cs="Times New Roman"/>
          <w:b/>
          <w:szCs w:val="20"/>
        </w:rPr>
        <w:t xml:space="preserve">. </w:t>
      </w:r>
      <w:r w:rsidR="00A36D37" w:rsidRPr="000269FE">
        <w:rPr>
          <w:rFonts w:ascii="Times New Roman" w:hAnsi="Times New Roman" w:cs="Times New Roman"/>
          <w:b/>
          <w:szCs w:val="20"/>
        </w:rPr>
        <w:t xml:space="preserve">Genotype recovery rates for X, </w:t>
      </w:r>
      <w:r w:rsidR="006D2E21" w:rsidRPr="000269FE">
        <w:rPr>
          <w:rFonts w:ascii="Times New Roman" w:hAnsi="Times New Roman" w:cs="Times New Roman"/>
          <w:b/>
          <w:szCs w:val="20"/>
        </w:rPr>
        <w:t xml:space="preserve">Y </w:t>
      </w:r>
      <w:r w:rsidR="00ED1584">
        <w:rPr>
          <w:rFonts w:ascii="Times New Roman" w:hAnsi="Times New Roman" w:cs="Times New Roman"/>
          <w:b/>
          <w:szCs w:val="20"/>
        </w:rPr>
        <w:t>SNPs of g</w:t>
      </w:r>
      <w:r w:rsidR="00ED1584" w:rsidRPr="00ED1584">
        <w:rPr>
          <w:rFonts w:ascii="Times New Roman" w:hAnsi="Times New Roman" w:cs="Times New Roman"/>
          <w:b/>
          <w:szCs w:val="20"/>
        </w:rPr>
        <w:t xml:space="preserve"> </w:t>
      </w:r>
      <w:r w:rsidR="00ED1584" w:rsidRPr="000269FE">
        <w:rPr>
          <w:rFonts w:ascii="Times New Roman" w:hAnsi="Times New Roman" w:cs="Times New Roman"/>
          <w:b/>
          <w:szCs w:val="20"/>
        </w:rPr>
        <w:t>DNA</w:t>
      </w:r>
      <w:r w:rsidR="006D2E21" w:rsidRPr="000269FE">
        <w:rPr>
          <w:rFonts w:ascii="Times New Roman" w:hAnsi="Times New Roman" w:cs="Times New Roman"/>
          <w:b/>
          <w:szCs w:val="20"/>
        </w:rPr>
        <w:t xml:space="preserve"> and </w:t>
      </w:r>
      <w:r w:rsidR="00D907C3">
        <w:rPr>
          <w:rFonts w:ascii="Times New Roman" w:hAnsi="Times New Roman" w:cs="Times New Roman" w:hint="eastAsia"/>
          <w:b/>
          <w:szCs w:val="20"/>
        </w:rPr>
        <w:t xml:space="preserve">PTA </w:t>
      </w:r>
      <w:r w:rsidR="006D2E21" w:rsidRPr="000269FE">
        <w:rPr>
          <w:rFonts w:ascii="Times New Roman" w:hAnsi="Times New Roman" w:cs="Times New Roman"/>
          <w:b/>
          <w:szCs w:val="20"/>
        </w:rPr>
        <w:t xml:space="preserve">DNA across </w:t>
      </w:r>
      <w:r w:rsidR="004C2E87">
        <w:rPr>
          <w:rFonts w:ascii="Times New Roman" w:hAnsi="Times New Roman" w:cs="Times New Roman" w:hint="eastAsia"/>
          <w:b/>
          <w:szCs w:val="20"/>
        </w:rPr>
        <w:t>d</w:t>
      </w:r>
      <w:r w:rsidR="004C2E87">
        <w:rPr>
          <w:rFonts w:ascii="Times New Roman" w:hAnsi="Times New Roman" w:cs="Times New Roman"/>
          <w:b/>
          <w:szCs w:val="20"/>
        </w:rPr>
        <w:t xml:space="preserve">ifferent </w:t>
      </w:r>
      <w:r w:rsidR="006D2E21" w:rsidRPr="000269FE">
        <w:rPr>
          <w:rFonts w:ascii="Times New Roman" w:hAnsi="Times New Roman" w:cs="Times New Roman"/>
          <w:b/>
          <w:szCs w:val="20"/>
        </w:rPr>
        <w:t>input amounts.</w:t>
      </w:r>
      <w:r w:rsidR="00301621" w:rsidRPr="000269FE">
        <w:rPr>
          <w:rFonts w:ascii="Times New Roman" w:hAnsi="Times New Roman" w:cs="Times New Roman"/>
          <w:szCs w:val="20"/>
        </w:rPr>
        <w:t xml:space="preserve"> </w:t>
      </w:r>
      <w:r w:rsidR="00A23EF7" w:rsidRPr="000269FE">
        <w:rPr>
          <w:rFonts w:ascii="Times New Roman" w:hAnsi="Times New Roman" w:cs="Times New Roman"/>
          <w:szCs w:val="20"/>
        </w:rPr>
        <w:t xml:space="preserve">Left and right </w:t>
      </w:r>
      <w:r w:rsidR="00ED1584">
        <w:rPr>
          <w:rFonts w:ascii="Times New Roman" w:hAnsi="Times New Roman" w:cs="Times New Roman"/>
          <w:szCs w:val="20"/>
        </w:rPr>
        <w:t>panels show results for g</w:t>
      </w:r>
      <w:r w:rsidR="00A23EF7" w:rsidRPr="000269FE">
        <w:rPr>
          <w:rFonts w:ascii="Times New Roman" w:hAnsi="Times New Roman" w:cs="Times New Roman"/>
          <w:szCs w:val="20"/>
        </w:rPr>
        <w:t xml:space="preserve">DNA and </w:t>
      </w:r>
      <w:r w:rsidR="00D907C3">
        <w:rPr>
          <w:rFonts w:ascii="Times New Roman" w:hAnsi="Times New Roman" w:cs="Times New Roman" w:hint="eastAsia"/>
          <w:szCs w:val="20"/>
        </w:rPr>
        <w:t>PTA</w:t>
      </w:r>
      <w:r w:rsidR="009F3565" w:rsidRPr="008C4EEC">
        <w:rPr>
          <w:rFonts w:ascii="Times New Roman" w:hAnsi="Times New Roman" w:cs="Times New Roman"/>
          <w:szCs w:val="20"/>
        </w:rPr>
        <w:t xml:space="preserve"> </w:t>
      </w:r>
      <w:r w:rsidR="00A23EF7" w:rsidRPr="000269FE">
        <w:rPr>
          <w:rFonts w:ascii="Times New Roman" w:hAnsi="Times New Roman" w:cs="Times New Roman"/>
          <w:szCs w:val="20"/>
        </w:rPr>
        <w:t>DNA, respectively. The box plot shows medians, interquartile ranges (IQRs), and individual data points.</w:t>
      </w:r>
      <w:r w:rsidR="008C4EEC" w:rsidRPr="008C4EEC">
        <w:t xml:space="preserve"> </w:t>
      </w:r>
      <w:r w:rsidR="008C4EEC" w:rsidRPr="008C4EEC">
        <w:rPr>
          <w:rFonts w:ascii="Times New Roman" w:hAnsi="Times New Roman" w:cs="Times New Roman"/>
          <w:szCs w:val="20"/>
        </w:rPr>
        <w:t xml:space="preserve">At the same input, </w:t>
      </w:r>
      <w:r w:rsidR="00D907C3">
        <w:rPr>
          <w:rFonts w:ascii="Times New Roman" w:hAnsi="Times New Roman" w:cs="Times New Roman" w:hint="eastAsia"/>
          <w:szCs w:val="20"/>
        </w:rPr>
        <w:t>PTA</w:t>
      </w:r>
      <w:r w:rsidR="00D907C3" w:rsidRPr="008C4EEC">
        <w:rPr>
          <w:rFonts w:ascii="Times New Roman" w:hAnsi="Times New Roman" w:cs="Times New Roman"/>
          <w:szCs w:val="20"/>
        </w:rPr>
        <w:t xml:space="preserve"> </w:t>
      </w:r>
      <w:r w:rsidR="008C4EEC" w:rsidRPr="008C4EEC">
        <w:rPr>
          <w:rFonts w:ascii="Times New Roman" w:hAnsi="Times New Roman" w:cs="Times New Roman"/>
          <w:szCs w:val="20"/>
        </w:rPr>
        <w:t>DNA consistently showed higher genotype recovery rates a</w:t>
      </w:r>
      <w:r w:rsidR="004C2E87">
        <w:rPr>
          <w:rFonts w:ascii="Times New Roman" w:hAnsi="Times New Roman" w:cs="Times New Roman"/>
          <w:szCs w:val="20"/>
        </w:rPr>
        <w:t>nd lower variability than gDNA</w:t>
      </w:r>
      <w:r w:rsidR="00920875">
        <w:rPr>
          <w:rFonts w:ascii="Times New Roman" w:hAnsi="Times New Roman" w:cs="Times New Roman" w:hint="eastAsia"/>
          <w:szCs w:val="20"/>
        </w:rPr>
        <w:t>.</w:t>
      </w:r>
    </w:p>
    <w:p w14:paraId="17503B8B" w14:textId="77777777" w:rsidR="00C72279" w:rsidRPr="000269FE" w:rsidRDefault="00C72279" w:rsidP="004A240F">
      <w:pPr>
        <w:spacing w:line="480" w:lineRule="auto"/>
        <w:jc w:val="center"/>
        <w:rPr>
          <w:rFonts w:ascii="Times New Roman" w:hAnsi="Times New Roman" w:cs="Times New Roman"/>
          <w:szCs w:val="20"/>
        </w:rPr>
      </w:pPr>
      <w:r w:rsidRPr="000269FE">
        <w:rPr>
          <w:rFonts w:ascii="Times New Roman" w:hAnsi="Times New Roman" w:cs="Times New Roman"/>
          <w:szCs w:val="20"/>
        </w:rPr>
        <w:br w:type="page"/>
      </w:r>
    </w:p>
    <w:p w14:paraId="7C08F0D3" w14:textId="2FD2E5B6" w:rsidR="00FF6E34" w:rsidRPr="00C7399F" w:rsidRDefault="00D907C3" w:rsidP="004A240F">
      <w:pPr>
        <w:spacing w:line="480" w:lineRule="auto"/>
        <w:jc w:val="center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noProof/>
          <w:szCs w:val="20"/>
        </w:rPr>
        <w:lastRenderedPageBreak/>
        <w:drawing>
          <wp:inline distT="0" distB="0" distL="0" distR="0" wp14:anchorId="5EC49337" wp14:editId="031791BE">
            <wp:extent cx="4540172" cy="7332134"/>
            <wp:effectExtent l="0" t="0" r="0" b="2540"/>
            <wp:docPr id="485971680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1250" cy="733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0BCABB" w14:textId="46F471CE" w:rsidR="00457BD9" w:rsidRPr="000269FE" w:rsidRDefault="00870E0D" w:rsidP="008D30A4">
      <w:pPr>
        <w:spacing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>Supplementary</w:t>
      </w:r>
      <w:r>
        <w:rPr>
          <w:rFonts w:ascii="Times New Roman" w:hAnsi="Times New Roman" w:cs="Times New Roman" w:hint="eastAsia"/>
          <w:b/>
          <w:szCs w:val="20"/>
        </w:rPr>
        <w:t xml:space="preserve"> </w:t>
      </w:r>
      <w:r w:rsidR="009F3565">
        <w:rPr>
          <w:rFonts w:ascii="Times New Roman" w:hAnsi="Times New Roman" w:cs="Times New Roman"/>
          <w:b/>
          <w:szCs w:val="20"/>
        </w:rPr>
        <w:t>Fig. S3</w:t>
      </w:r>
      <w:r w:rsidR="009D2569" w:rsidRPr="000269FE">
        <w:rPr>
          <w:rFonts w:ascii="Times New Roman" w:hAnsi="Times New Roman" w:cs="Times New Roman"/>
          <w:szCs w:val="20"/>
        </w:rPr>
        <w:t xml:space="preserve">. </w:t>
      </w:r>
      <w:r w:rsidR="00A12F60" w:rsidRPr="000269FE">
        <w:rPr>
          <w:rFonts w:ascii="Times New Roman" w:hAnsi="Times New Roman" w:cs="Times New Roman"/>
          <w:b/>
          <w:szCs w:val="20"/>
        </w:rPr>
        <w:t xml:space="preserve">Y-haplogroup tree </w:t>
      </w:r>
      <w:r w:rsidR="00A36D37" w:rsidRPr="000269FE">
        <w:rPr>
          <w:rFonts w:ascii="Times New Roman" w:hAnsi="Times New Roman" w:cs="Times New Roman"/>
          <w:b/>
          <w:szCs w:val="20"/>
        </w:rPr>
        <w:t xml:space="preserve">and haplogroup assignment </w:t>
      </w:r>
      <w:r w:rsidR="00A12F60" w:rsidRPr="000269FE">
        <w:rPr>
          <w:rFonts w:ascii="Times New Roman" w:hAnsi="Times New Roman" w:cs="Times New Roman"/>
          <w:b/>
          <w:szCs w:val="20"/>
        </w:rPr>
        <w:t>based on 38 Y SNPs.</w:t>
      </w:r>
      <w:r w:rsidR="00A12F60" w:rsidRPr="000269FE">
        <w:rPr>
          <w:rFonts w:ascii="Times New Roman" w:hAnsi="Times New Roman" w:cs="Times New Roman"/>
          <w:szCs w:val="20"/>
        </w:rPr>
        <w:t xml:space="preserve"> </w:t>
      </w:r>
      <w:r w:rsidR="00A23EF7" w:rsidRPr="000269FE">
        <w:rPr>
          <w:rFonts w:ascii="Times New Roman" w:hAnsi="Times New Roman" w:cs="Times New Roman"/>
          <w:szCs w:val="20"/>
        </w:rPr>
        <w:t>Each branch represents a Y SNP (</w:t>
      </w:r>
      <w:proofErr w:type="spellStart"/>
      <w:r w:rsidR="00A23EF7" w:rsidRPr="000269FE">
        <w:rPr>
          <w:rFonts w:ascii="Times New Roman" w:hAnsi="Times New Roman" w:cs="Times New Roman"/>
          <w:szCs w:val="20"/>
        </w:rPr>
        <w:t>rs</w:t>
      </w:r>
      <w:proofErr w:type="spellEnd"/>
      <w:r w:rsidR="00A23EF7" w:rsidRPr="000269FE">
        <w:rPr>
          <w:rFonts w:ascii="Times New Roman" w:hAnsi="Times New Roman" w:cs="Times New Roman"/>
          <w:szCs w:val="20"/>
        </w:rPr>
        <w:t xml:space="preserve"> number), and haplogroup designations follow their respective mutations. The right column displays the samples used in this study and the populations of each sample. Abbreviations for populations are </w:t>
      </w:r>
      <w:proofErr w:type="spellStart"/>
      <w:r w:rsidR="00A23EF7" w:rsidRPr="000269FE">
        <w:rPr>
          <w:rFonts w:ascii="Times New Roman" w:hAnsi="Times New Roman" w:cs="Times New Roman"/>
          <w:szCs w:val="20"/>
        </w:rPr>
        <w:t>Af</w:t>
      </w:r>
      <w:proofErr w:type="spellEnd"/>
      <w:r w:rsidR="00A23EF7" w:rsidRPr="000269FE">
        <w:rPr>
          <w:rFonts w:ascii="Times New Roman" w:hAnsi="Times New Roman" w:cs="Times New Roman"/>
          <w:szCs w:val="20"/>
        </w:rPr>
        <w:t xml:space="preserve">-Am, </w:t>
      </w:r>
      <w:proofErr w:type="gramStart"/>
      <w:r w:rsidR="00A23EF7" w:rsidRPr="000269FE">
        <w:rPr>
          <w:rFonts w:ascii="Times New Roman" w:hAnsi="Times New Roman" w:cs="Times New Roman"/>
          <w:szCs w:val="20"/>
        </w:rPr>
        <w:t>African-American</w:t>
      </w:r>
      <w:proofErr w:type="gramEnd"/>
      <w:r w:rsidR="00A23EF7" w:rsidRPr="000269FE">
        <w:rPr>
          <w:rFonts w:ascii="Times New Roman" w:hAnsi="Times New Roman" w:cs="Times New Roman"/>
          <w:szCs w:val="20"/>
        </w:rPr>
        <w:t>; Cau, Cauca</w:t>
      </w:r>
      <w:r w:rsidR="004C0A76">
        <w:rPr>
          <w:rFonts w:ascii="Times New Roman" w:hAnsi="Times New Roman" w:cs="Times New Roman"/>
          <w:szCs w:val="20"/>
        </w:rPr>
        <w:t>sian; His-Hispanic; Kor, Korean.</w:t>
      </w:r>
    </w:p>
    <w:sectPr w:rsidR="00457BD9" w:rsidRPr="000269FE" w:rsidSect="009317E0">
      <w:pgSz w:w="11906" w:h="16838" w:code="9"/>
      <w:pgMar w:top="1701" w:right="1440" w:bottom="1440" w:left="1440" w:header="510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0ADB2" w14:textId="77777777" w:rsidR="009C0290" w:rsidRDefault="009C0290" w:rsidP="00FB1046">
      <w:pPr>
        <w:spacing w:after="0" w:line="240" w:lineRule="auto"/>
      </w:pPr>
      <w:r>
        <w:separator/>
      </w:r>
    </w:p>
  </w:endnote>
  <w:endnote w:type="continuationSeparator" w:id="0">
    <w:p w14:paraId="4F98356F" w14:textId="77777777" w:rsidR="009C0290" w:rsidRDefault="009C0290" w:rsidP="00FB10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66F9D7" w14:textId="77777777" w:rsidR="009C0290" w:rsidRDefault="009C0290" w:rsidP="00FB1046">
      <w:pPr>
        <w:spacing w:after="0" w:line="240" w:lineRule="auto"/>
      </w:pPr>
      <w:r>
        <w:separator/>
      </w:r>
    </w:p>
  </w:footnote>
  <w:footnote w:type="continuationSeparator" w:id="0">
    <w:p w14:paraId="04DE76EA" w14:textId="77777777" w:rsidR="009C0290" w:rsidRDefault="009C0290" w:rsidP="00FB10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369"/>
    <w:rsid w:val="00013963"/>
    <w:rsid w:val="0002178F"/>
    <w:rsid w:val="000225D3"/>
    <w:rsid w:val="00022A04"/>
    <w:rsid w:val="000269FE"/>
    <w:rsid w:val="0004798E"/>
    <w:rsid w:val="00064707"/>
    <w:rsid w:val="000674B1"/>
    <w:rsid w:val="000831DC"/>
    <w:rsid w:val="000837CA"/>
    <w:rsid w:val="000A5309"/>
    <w:rsid w:val="000D785A"/>
    <w:rsid w:val="00101882"/>
    <w:rsid w:val="0015417E"/>
    <w:rsid w:val="00162853"/>
    <w:rsid w:val="001B0A74"/>
    <w:rsid w:val="001B17FE"/>
    <w:rsid w:val="001F1C61"/>
    <w:rsid w:val="0020682C"/>
    <w:rsid w:val="002419B3"/>
    <w:rsid w:val="00262920"/>
    <w:rsid w:val="002755F1"/>
    <w:rsid w:val="00275A95"/>
    <w:rsid w:val="002A090D"/>
    <w:rsid w:val="002A76DD"/>
    <w:rsid w:val="002B2311"/>
    <w:rsid w:val="002C313E"/>
    <w:rsid w:val="00301621"/>
    <w:rsid w:val="003045DA"/>
    <w:rsid w:val="0038505A"/>
    <w:rsid w:val="00391329"/>
    <w:rsid w:val="003B2D4E"/>
    <w:rsid w:val="004079C2"/>
    <w:rsid w:val="0041006B"/>
    <w:rsid w:val="004513D5"/>
    <w:rsid w:val="004524AC"/>
    <w:rsid w:val="00457BD9"/>
    <w:rsid w:val="00457ED4"/>
    <w:rsid w:val="004838E1"/>
    <w:rsid w:val="00491A7A"/>
    <w:rsid w:val="004A240F"/>
    <w:rsid w:val="004A79F7"/>
    <w:rsid w:val="004B3EDE"/>
    <w:rsid w:val="004C0A76"/>
    <w:rsid w:val="004C2E87"/>
    <w:rsid w:val="004D14EB"/>
    <w:rsid w:val="00505966"/>
    <w:rsid w:val="00522181"/>
    <w:rsid w:val="00536263"/>
    <w:rsid w:val="005665A1"/>
    <w:rsid w:val="005802DD"/>
    <w:rsid w:val="005A3D97"/>
    <w:rsid w:val="005A48AA"/>
    <w:rsid w:val="005C26FF"/>
    <w:rsid w:val="006165CA"/>
    <w:rsid w:val="00632158"/>
    <w:rsid w:val="00653067"/>
    <w:rsid w:val="006901F9"/>
    <w:rsid w:val="00696C2F"/>
    <w:rsid w:val="006B370F"/>
    <w:rsid w:val="006D2E21"/>
    <w:rsid w:val="006F1AD7"/>
    <w:rsid w:val="0072237C"/>
    <w:rsid w:val="00733190"/>
    <w:rsid w:val="007435DF"/>
    <w:rsid w:val="007A2B43"/>
    <w:rsid w:val="007A362E"/>
    <w:rsid w:val="007A3881"/>
    <w:rsid w:val="007C4650"/>
    <w:rsid w:val="007E0FB7"/>
    <w:rsid w:val="007E24D6"/>
    <w:rsid w:val="0082304F"/>
    <w:rsid w:val="00833440"/>
    <w:rsid w:val="00855938"/>
    <w:rsid w:val="00860693"/>
    <w:rsid w:val="00861F6E"/>
    <w:rsid w:val="00870E0D"/>
    <w:rsid w:val="00892361"/>
    <w:rsid w:val="008C4EEC"/>
    <w:rsid w:val="008D30A4"/>
    <w:rsid w:val="008E159F"/>
    <w:rsid w:val="008E59B5"/>
    <w:rsid w:val="008F29BF"/>
    <w:rsid w:val="00901ADA"/>
    <w:rsid w:val="00920875"/>
    <w:rsid w:val="00923F9B"/>
    <w:rsid w:val="009317E0"/>
    <w:rsid w:val="0093739B"/>
    <w:rsid w:val="009733F5"/>
    <w:rsid w:val="00985AAA"/>
    <w:rsid w:val="009C0290"/>
    <w:rsid w:val="009D2569"/>
    <w:rsid w:val="009F09D8"/>
    <w:rsid w:val="009F3565"/>
    <w:rsid w:val="00A12F60"/>
    <w:rsid w:val="00A23EF7"/>
    <w:rsid w:val="00A36D37"/>
    <w:rsid w:val="00A50DD2"/>
    <w:rsid w:val="00A57BDC"/>
    <w:rsid w:val="00A60D31"/>
    <w:rsid w:val="00A91A8F"/>
    <w:rsid w:val="00AB6BB1"/>
    <w:rsid w:val="00AC675A"/>
    <w:rsid w:val="00AF10A7"/>
    <w:rsid w:val="00B032E0"/>
    <w:rsid w:val="00B637D9"/>
    <w:rsid w:val="00B75985"/>
    <w:rsid w:val="00B864D4"/>
    <w:rsid w:val="00B97808"/>
    <w:rsid w:val="00BD7EB4"/>
    <w:rsid w:val="00BE31BA"/>
    <w:rsid w:val="00BE3552"/>
    <w:rsid w:val="00BF5369"/>
    <w:rsid w:val="00C14209"/>
    <w:rsid w:val="00C42DA6"/>
    <w:rsid w:val="00C72279"/>
    <w:rsid w:val="00C7399F"/>
    <w:rsid w:val="00C77048"/>
    <w:rsid w:val="00C833AF"/>
    <w:rsid w:val="00C84FC1"/>
    <w:rsid w:val="00C857CE"/>
    <w:rsid w:val="00CA39E5"/>
    <w:rsid w:val="00CA6E75"/>
    <w:rsid w:val="00CF126F"/>
    <w:rsid w:val="00D21A23"/>
    <w:rsid w:val="00D5445A"/>
    <w:rsid w:val="00D907C3"/>
    <w:rsid w:val="00DA230A"/>
    <w:rsid w:val="00E0050C"/>
    <w:rsid w:val="00E64B9F"/>
    <w:rsid w:val="00EA1EA6"/>
    <w:rsid w:val="00EB3038"/>
    <w:rsid w:val="00EB75EA"/>
    <w:rsid w:val="00ED1584"/>
    <w:rsid w:val="00F15749"/>
    <w:rsid w:val="00F60E98"/>
    <w:rsid w:val="00F77081"/>
    <w:rsid w:val="00F915F0"/>
    <w:rsid w:val="00FA3891"/>
    <w:rsid w:val="00FB1046"/>
    <w:rsid w:val="00FD5F49"/>
    <w:rsid w:val="00FD7A89"/>
    <w:rsid w:val="00FF6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3449100A"/>
  <w15:chartTrackingRefBased/>
  <w15:docId w15:val="{1C877657-1E78-4A42-8A84-CAB2D5D9B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901F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B104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B1046"/>
  </w:style>
  <w:style w:type="paragraph" w:styleId="a5">
    <w:name w:val="footer"/>
    <w:basedOn w:val="a"/>
    <w:link w:val="Char0"/>
    <w:uiPriority w:val="99"/>
    <w:unhideWhenUsed/>
    <w:rsid w:val="00FB104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B10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8C759-6061-45F4-87E9-2443DBFAD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146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권예림(법의학과)</dc:creator>
  <cp:keywords/>
  <dc:description/>
  <cp:lastModifiedBy>주수민</cp:lastModifiedBy>
  <cp:revision>5</cp:revision>
  <cp:lastPrinted>2025-04-15T06:06:00Z</cp:lastPrinted>
  <dcterms:created xsi:type="dcterms:W3CDTF">2025-08-06T08:00:00Z</dcterms:created>
  <dcterms:modified xsi:type="dcterms:W3CDTF">2025-08-06T08:40:00Z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66992a33353e54967de77acbc4392d618b23f433fcb1569bd68e2f5bf7099dc9</vt:lpwstr>
  </property>
</Properties>
</file>