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1BB43" w14:textId="77777777" w:rsidR="0068283B" w:rsidRPr="00294CFD" w:rsidRDefault="0068283B" w:rsidP="0068283B">
      <w:pPr>
        <w:pStyle w:val="Heading1"/>
      </w:pPr>
      <w:r w:rsidRPr="00294CFD">
        <w:t>Additional files</w:t>
      </w:r>
    </w:p>
    <w:p w14:paraId="02E9BEBA" w14:textId="77777777" w:rsidR="0068283B" w:rsidRPr="00F52F0C" w:rsidRDefault="0068283B" w:rsidP="0068283B">
      <w:pPr>
        <w:pStyle w:val="Caption"/>
        <w:rPr>
          <w:rFonts w:ascii="Aptos" w:hAnsi="Aptos"/>
          <w:color w:val="000000" w:themeColor="text1"/>
        </w:rPr>
      </w:pPr>
      <w:r w:rsidRPr="00F52F0C">
        <w:rPr>
          <w:rFonts w:ascii="Aptos" w:hAnsi="Aptos"/>
          <w:color w:val="000000" w:themeColor="text1"/>
        </w:rPr>
        <w:t>Table S1: Factors associated with EQ-5D scores (unadjusted odds ratios)</w:t>
      </w:r>
    </w:p>
    <w:tbl>
      <w:tblPr>
        <w:tblStyle w:val="PlainTable4"/>
        <w:tblW w:w="9843" w:type="dxa"/>
        <w:tblInd w:w="-56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33"/>
        <w:gridCol w:w="2340"/>
        <w:gridCol w:w="992"/>
        <w:gridCol w:w="1984"/>
        <w:gridCol w:w="851"/>
      </w:tblGrid>
      <w:tr w:rsidR="0068283B" w:rsidRPr="00613677" w14:paraId="0791E192" w14:textId="77777777" w:rsidTr="001139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bottom w:val="nil"/>
            </w:tcBorders>
          </w:tcPr>
          <w:p w14:paraId="5C46A0B0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1833" w:type="dxa"/>
            <w:tcBorders>
              <w:bottom w:val="nil"/>
            </w:tcBorders>
            <w:noWrap/>
          </w:tcPr>
          <w:p w14:paraId="1C8F65D8" w14:textId="77777777" w:rsidR="0068283B" w:rsidRPr="00613677" w:rsidRDefault="0068283B" w:rsidP="0011395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33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42DB25" w14:textId="77777777" w:rsidR="0068283B" w:rsidRPr="00613677" w:rsidRDefault="0068283B" w:rsidP="0011395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EQ-5D 5L VAS Score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DE05D0" w14:textId="77777777" w:rsidR="0068283B" w:rsidRPr="00613677" w:rsidRDefault="0068283B" w:rsidP="0011395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EQ-5D 5L Utility Score</w:t>
            </w:r>
          </w:p>
        </w:tc>
      </w:tr>
      <w:tr w:rsidR="0068283B" w:rsidRPr="00613677" w14:paraId="513A2063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2874BD3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Variable 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749075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Attribute 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1D691D3" w14:textId="77777777" w:rsidR="0068283B" w:rsidRPr="00B06BEB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B06BEB">
              <w:rPr>
                <w:b/>
                <w:sz w:val="18"/>
                <w:szCs w:val="18"/>
              </w:rPr>
              <w:t>COR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A53AC4" w14:textId="77777777" w:rsidR="0068283B" w:rsidRPr="00B06BEB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B06BEB">
              <w:rPr>
                <w:b/>
                <w:sz w:val="18"/>
                <w:szCs w:val="18"/>
              </w:rPr>
              <w:t>p-value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CC7FB9" w14:textId="77777777" w:rsidR="0068283B" w:rsidRPr="00B06BEB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B06BEB">
              <w:rPr>
                <w:b/>
                <w:sz w:val="18"/>
                <w:szCs w:val="18"/>
              </w:rPr>
              <w:t>COR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C7BE7" w14:textId="77777777" w:rsidR="0068283B" w:rsidRPr="00B06BEB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B06BEB">
              <w:rPr>
                <w:b/>
                <w:sz w:val="18"/>
                <w:szCs w:val="18"/>
              </w:rPr>
              <w:t>p-value</w:t>
            </w:r>
          </w:p>
        </w:tc>
      </w:tr>
      <w:tr w:rsidR="0068283B" w:rsidRPr="00613677" w14:paraId="0BDDA67E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3DF9689B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Gender 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42ED8B4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Female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343C356D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 Ref 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4DA6DB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4AB0CF04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7C02A0B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73CFEEA5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148E0DA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3E6E40F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Male 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BC7FD9F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.783 (.548; 1.117)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59A57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.783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42C8A17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.670 (.461: .972)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BBA4403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.035 </w:t>
            </w:r>
          </w:p>
        </w:tc>
      </w:tr>
      <w:tr w:rsidR="0068283B" w:rsidRPr="00613677" w14:paraId="25256782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031BB1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Age 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4A1092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16A7E83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.983 (.970: .996)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D8460C0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.012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A807493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.975 (.961; .988)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D050889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</w:tr>
      <w:tr w:rsidR="0068283B" w:rsidRPr="00613677" w14:paraId="2F24DF86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700A3BF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Administration 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E968EBB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Digital 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0EE8C8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.906 (.656: 1.252)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A92D749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.549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E59F219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.915 (.656: 1.275)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BA9761B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.599</w:t>
            </w:r>
          </w:p>
        </w:tc>
      </w:tr>
      <w:tr w:rsidR="0068283B" w:rsidRPr="00613677" w14:paraId="0A7CCBC7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</w:tcPr>
          <w:p w14:paraId="349FD8F1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mode 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noWrap/>
          </w:tcPr>
          <w:p w14:paraId="73527768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Physical 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</w:tcPr>
          <w:p w14:paraId="3DBBB32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 Ref 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4D518C3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5E23EE1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2372E9B7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2078E0CE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0A250E8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Education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E06B64A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Primary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28BFED7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.334 (.178; .627)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FBC3C4C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362005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.334 (.177; .631)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1B2B93A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</w:tr>
      <w:tr w:rsidR="0068283B" w:rsidRPr="00613677" w14:paraId="44725BC3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nil"/>
            </w:tcBorders>
            <w:hideMark/>
          </w:tcPr>
          <w:p w14:paraId="5855068B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nil"/>
            </w:tcBorders>
            <w:noWrap/>
            <w:hideMark/>
          </w:tcPr>
          <w:p w14:paraId="50E8D5D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Secondary</w:t>
            </w:r>
          </w:p>
        </w:tc>
        <w:tc>
          <w:tcPr>
            <w:tcW w:w="2340" w:type="dxa"/>
            <w:tcBorders>
              <w:top w:val="nil"/>
              <w:bottom w:val="nil"/>
            </w:tcBorders>
            <w:hideMark/>
          </w:tcPr>
          <w:p w14:paraId="0F5F8C2B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.630 (.421: .943)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910DE8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0.025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ACF77A3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.581 (.379: .890)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42D99C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.013</w:t>
            </w:r>
          </w:p>
        </w:tc>
      </w:tr>
      <w:tr w:rsidR="0068283B" w:rsidRPr="00613677" w14:paraId="6EECC4A8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2371F34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7B50627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Tertiary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6B9CE2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 Ref 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1275D2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2E7676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839B61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044AFFCB" w14:textId="77777777" w:rsidTr="0011395B">
        <w:trPr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0C415ADE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Food security 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247B79D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Inadequate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545BC804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.285 (.201: .405)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015345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&lt;.001 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2884F2B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.431 (.310: .600) 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0F60813F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&lt;.001 </w:t>
            </w:r>
          </w:p>
        </w:tc>
      </w:tr>
      <w:tr w:rsidR="0068283B" w:rsidRPr="00613677" w14:paraId="44B9CDA6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4C43C12C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E56983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Adequate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B195629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 Ref 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0B2BE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9F0712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0DEF716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51646DA3" w14:textId="77777777" w:rsidTr="0011395B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27133E29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Financial 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844711B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Inadequate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64B3D3D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.371 (.256: .537)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1D3312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7E109E25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.298 (.199: .447)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E8FE58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&lt;.001 </w:t>
            </w:r>
          </w:p>
        </w:tc>
      </w:tr>
      <w:tr w:rsidR="0068283B" w:rsidRPr="00613677" w14:paraId="381836DF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4CEF603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 adequacy 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2C084D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Adequate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EB5FFD5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7245748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355B3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1FA3D8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73F77232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13FDCB07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Smoking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A627FFF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No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7FD512C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2.335 (1.159: 4.702)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2C3F596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.018 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1554B17D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2.184 (1.107: 4.309)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D29B45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.024</w:t>
            </w:r>
          </w:p>
        </w:tc>
      </w:tr>
      <w:tr w:rsidR="0068283B" w:rsidRPr="00613677" w14:paraId="4831A709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6E4E238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5C77A8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Yes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0B35998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80CE92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819347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FBD546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63E4DA3B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33E1DE7C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Alcohol Intake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B210932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No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3D6AAE50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1.272 (.850: 1.904)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0AE0350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.242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6EC1DC24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1.079 (.714: 1.631)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E27473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.718 </w:t>
            </w:r>
          </w:p>
        </w:tc>
      </w:tr>
      <w:tr w:rsidR="0068283B" w:rsidRPr="00613677" w14:paraId="15D106B9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D94F8ED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71E80BA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Yes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83D373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F7CE691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5A6267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21F4CC5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43E8E453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0EFBA2EE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Substance Intake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6A62F05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No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1066B34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3.034 (1.150: 8.007)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EF76F52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.025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05768B2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1.694 (.694: 4.137)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FC56CB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.247 </w:t>
            </w:r>
          </w:p>
        </w:tc>
      </w:tr>
      <w:tr w:rsidR="0068283B" w:rsidRPr="00613677" w14:paraId="69981D71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88C2C4D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48C723F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Yes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6B07A06B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A2184B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8AAC9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20D0C28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179F819F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0BAE59C3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Adverse event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AB63BEC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No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7C259B68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1.853 (1.318: 2.604)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9C7DA58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13103BA9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2.290 (1.619: 3.238)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70CD862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</w:tr>
      <w:tr w:rsidR="0068283B" w:rsidRPr="00613677" w14:paraId="5ECF609A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D3C7E50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4C69CD3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Yes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27B3BB9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CAEDF6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BBE53C8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FA101CF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47B9E30F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54B9DE45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SSQ Binary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990CD3D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0-8 (Not at risk)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</w:tcPr>
          <w:p w14:paraId="431E84A3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3.155 (2.233: 4.459)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4D33537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35AD23D9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4.077(2.862: 5.807)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4E44FD65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</w:tr>
      <w:tr w:rsidR="0068283B" w:rsidRPr="00613677" w14:paraId="78FFAF19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41488859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6A38644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9-14 (At risk)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A62A091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4B6A78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46B3FF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9742D6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59147DF9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  <w:bottom w:val="nil"/>
            </w:tcBorders>
            <w:hideMark/>
          </w:tcPr>
          <w:p w14:paraId="03ED3FB5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PHQ-9 Binary </w:t>
            </w:r>
          </w:p>
        </w:tc>
        <w:tc>
          <w:tcPr>
            <w:tcW w:w="1833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FB1AC57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0-10 (Not at risk)</w:t>
            </w:r>
          </w:p>
        </w:tc>
        <w:tc>
          <w:tcPr>
            <w:tcW w:w="2340" w:type="dxa"/>
            <w:tcBorders>
              <w:top w:val="single" w:sz="4" w:space="0" w:color="auto"/>
              <w:bottom w:val="nil"/>
            </w:tcBorders>
            <w:hideMark/>
          </w:tcPr>
          <w:p w14:paraId="1E2D582E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2.596 (1.637: 4.117)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4C9C96A1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2E4B87FD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3.672 (2.308: 5.843)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22ACC529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</w:tr>
      <w:tr w:rsidR="0068283B" w:rsidRPr="00613677" w14:paraId="71FC134C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231AF9F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72B2B65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11-27 (At risk)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E2CAA38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28AFFBB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9819D85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C84E96E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68283B" w:rsidRPr="00613677" w14:paraId="6190DF39" w14:textId="77777777" w:rsidTr="0011395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4" w:space="0" w:color="auto"/>
            </w:tcBorders>
            <w:hideMark/>
          </w:tcPr>
          <w:p w14:paraId="6E7D51DA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GAD-7 </w:t>
            </w:r>
          </w:p>
        </w:tc>
        <w:tc>
          <w:tcPr>
            <w:tcW w:w="1833" w:type="dxa"/>
            <w:tcBorders>
              <w:top w:val="single" w:sz="4" w:space="0" w:color="auto"/>
            </w:tcBorders>
            <w:noWrap/>
            <w:hideMark/>
          </w:tcPr>
          <w:p w14:paraId="58BA1327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0-9 (Not at risk)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hideMark/>
          </w:tcPr>
          <w:p w14:paraId="757D9BD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 2.464 (1.588: 3.823)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ED0EE7B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&lt;.001 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059E14A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4.105 (2.618: 6.439)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324B06B" w14:textId="77777777" w:rsidR="0068283B" w:rsidRPr="00613677" w:rsidRDefault="0068283B" w:rsidP="001139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&lt;.001</w:t>
            </w:r>
          </w:p>
        </w:tc>
      </w:tr>
      <w:tr w:rsidR="0068283B" w:rsidRPr="00613677" w14:paraId="7A3AEECD" w14:textId="77777777" w:rsidTr="001139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shd w:val="clear" w:color="auto" w:fill="auto"/>
            <w:hideMark/>
          </w:tcPr>
          <w:p w14:paraId="0DD06C58" w14:textId="77777777" w:rsidR="0068283B" w:rsidRPr="00613677" w:rsidRDefault="0068283B" w:rsidP="0011395B">
            <w:pPr>
              <w:pStyle w:val="NoSpacing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</w:t>
            </w:r>
          </w:p>
        </w:tc>
        <w:tc>
          <w:tcPr>
            <w:tcW w:w="1833" w:type="dxa"/>
            <w:shd w:val="clear" w:color="auto" w:fill="auto"/>
            <w:noWrap/>
            <w:hideMark/>
          </w:tcPr>
          <w:p w14:paraId="0FD92F42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10-21 (At risk)</w:t>
            </w:r>
          </w:p>
        </w:tc>
        <w:tc>
          <w:tcPr>
            <w:tcW w:w="2340" w:type="dxa"/>
            <w:shd w:val="clear" w:color="auto" w:fill="auto"/>
            <w:hideMark/>
          </w:tcPr>
          <w:p w14:paraId="19F6AECD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> Ref</w:t>
            </w:r>
          </w:p>
        </w:tc>
        <w:tc>
          <w:tcPr>
            <w:tcW w:w="992" w:type="dxa"/>
            <w:shd w:val="clear" w:color="auto" w:fill="auto"/>
          </w:tcPr>
          <w:p w14:paraId="279CAE5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</w:tcPr>
          <w:p w14:paraId="40D8039C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13677">
              <w:rPr>
                <w:sz w:val="18"/>
                <w:szCs w:val="18"/>
              </w:rPr>
              <w:t xml:space="preserve">Ref </w:t>
            </w:r>
          </w:p>
        </w:tc>
        <w:tc>
          <w:tcPr>
            <w:tcW w:w="851" w:type="dxa"/>
            <w:shd w:val="clear" w:color="auto" w:fill="auto"/>
          </w:tcPr>
          <w:p w14:paraId="3A0F5BA0" w14:textId="77777777" w:rsidR="0068283B" w:rsidRPr="00613677" w:rsidRDefault="0068283B" w:rsidP="0011395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1E81AF8" w14:textId="77777777" w:rsidR="0068283B" w:rsidRDefault="0068283B" w:rsidP="0068283B">
      <w:pPr>
        <w:rPr>
          <w:i/>
          <w:iCs/>
          <w:color w:val="000000" w:themeColor="text1"/>
          <w:sz w:val="18"/>
          <w:szCs w:val="18"/>
        </w:rPr>
      </w:pPr>
      <w:r w:rsidRPr="00613677">
        <w:rPr>
          <w:i/>
          <w:iCs/>
          <w:color w:val="000000" w:themeColor="text1"/>
          <w:sz w:val="18"/>
          <w:szCs w:val="18"/>
        </w:rPr>
        <w:t xml:space="preserve">** Bolded values are statistically significant </w:t>
      </w:r>
    </w:p>
    <w:p w14:paraId="005F7689" w14:textId="77777777" w:rsidR="0068283B" w:rsidRPr="00613677" w:rsidRDefault="0068283B" w:rsidP="0068283B">
      <w:pPr>
        <w:rPr>
          <w:i/>
          <w:iCs/>
          <w:color w:val="000000" w:themeColor="text1"/>
          <w:sz w:val="18"/>
          <w:szCs w:val="18"/>
        </w:rPr>
      </w:pPr>
    </w:p>
    <w:p w14:paraId="69532276" w14:textId="77777777" w:rsidR="0068283B" w:rsidRDefault="0068283B" w:rsidP="0068283B">
      <w:pPr>
        <w:spacing w:after="0" w:line="240" w:lineRule="auto"/>
        <w:rPr>
          <w:bCs/>
        </w:rPr>
      </w:pPr>
    </w:p>
    <w:p w14:paraId="52800B43" w14:textId="77777777" w:rsidR="00865217" w:rsidRDefault="00865217"/>
    <w:sectPr w:rsidR="00865217" w:rsidSect="006828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83B"/>
    <w:rsid w:val="002E281E"/>
    <w:rsid w:val="003201BB"/>
    <w:rsid w:val="0068283B"/>
    <w:rsid w:val="00865217"/>
    <w:rsid w:val="00EB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05785"/>
  <w15:chartTrackingRefBased/>
  <w15:docId w15:val="{032C9874-453B-4943-9F96-58A8CC678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83B"/>
    <w:pPr>
      <w:spacing w:line="360" w:lineRule="auto"/>
      <w:jc w:val="both"/>
    </w:pPr>
    <w:rPr>
      <w:rFonts w:ascii="Aptos" w:hAnsi="Aptos" w:cs="Arial"/>
      <w:kern w:val="0"/>
      <w:sz w:val="20"/>
      <w:szCs w:val="20"/>
      <w:lang w:val="en-Z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83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83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83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83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83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83B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83B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83B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83B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8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8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8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8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8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8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8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8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8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83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2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83B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28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83B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28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83B"/>
    <w:pPr>
      <w:spacing w:line="278" w:lineRule="auto"/>
      <w:ind w:left="720"/>
      <w:contextualSpacing/>
      <w:jc w:val="left"/>
    </w:pPr>
    <w:rPr>
      <w:rFonts w:ascii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28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8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8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83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68283B"/>
    <w:pPr>
      <w:spacing w:after="0" w:line="360" w:lineRule="auto"/>
      <w:jc w:val="both"/>
    </w:pPr>
    <w:rPr>
      <w:rFonts w:ascii="Aptos" w:hAnsi="Aptos" w:cs="Arial"/>
      <w:kern w:val="0"/>
      <w:sz w:val="20"/>
      <w:szCs w:val="20"/>
      <w:lang w:val="en-ZW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8283B"/>
    <w:pPr>
      <w:spacing w:after="200"/>
    </w:pPr>
    <w:rPr>
      <w:rFonts w:ascii="Times New Roman" w:hAnsi="Times New Roman"/>
      <w:i/>
      <w:iCs/>
      <w:color w:val="0E2841" w:themeColor="text2"/>
      <w:sz w:val="18"/>
      <w:szCs w:val="18"/>
      <w:lang w:val="en-ZA"/>
    </w:rPr>
  </w:style>
  <w:style w:type="character" w:customStyle="1" w:styleId="NoSpacingChar">
    <w:name w:val="No Spacing Char"/>
    <w:link w:val="NoSpacing"/>
    <w:uiPriority w:val="1"/>
    <w:locked/>
    <w:rsid w:val="0068283B"/>
    <w:rPr>
      <w:rFonts w:ascii="Aptos" w:hAnsi="Aptos" w:cs="Arial"/>
      <w:kern w:val="0"/>
      <w:sz w:val="20"/>
      <w:szCs w:val="20"/>
      <w:lang w:val="en-ZW"/>
      <w14:ligatures w14:val="none"/>
    </w:rPr>
  </w:style>
  <w:style w:type="table" w:styleId="PlainTable4">
    <w:name w:val="Plain Table 4"/>
    <w:basedOn w:val="TableNormal"/>
    <w:uiPriority w:val="44"/>
    <w:rsid w:val="0068283B"/>
    <w:pPr>
      <w:spacing w:after="0" w:line="360" w:lineRule="auto"/>
    </w:pPr>
    <w:rPr>
      <w:rFonts w:ascii="Arial" w:hAnsi="Arial" w:cstheme="minorHAnsi"/>
      <w:kern w:val="0"/>
      <w:sz w:val="20"/>
      <w:szCs w:val="20"/>
      <w:lang w:val="en-ZW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1332</Characters>
  <Application>Microsoft Office Word</Application>
  <DocSecurity>0</DocSecurity>
  <Lines>11</Lines>
  <Paragraphs>3</Paragraphs>
  <ScaleCrop>false</ScaleCrop>
  <Company>Springer Nature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2025-09-01T14:53:00Z</dcterms:created>
  <dcterms:modified xsi:type="dcterms:W3CDTF">2025-09-01T14:53:00Z</dcterms:modified>
</cp:coreProperties>
</file>