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FE4988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3457B41C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23A55783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191AFF0E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3BB773FC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07E9515C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1CE2DC7D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46316560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700AF607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6F8D68CB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1EFA3680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00097EA2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074BADD3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7D582821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3A08757D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71901BA4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40815D9C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3DF10D41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63963973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1526CB85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0C5A5F86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020F3F9F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1E08631F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42CF641F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2940CB29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35BEABD4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6ED2A5E0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2232759E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04D6EFD1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44BAC7FE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4C973569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5FE8EAB0" w14:textId="77777777" w:rsidR="00DE7DA5" w:rsidRPr="0040787E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  <w:r>
        <w:rPr>
          <w:rFonts w:asciiTheme="majorHAnsi" w:hAnsiTheme="majorHAnsi" w:cstheme="majorHAnsi"/>
          <w:color w:val="000000" w:themeColor="text1"/>
          <w:sz w:val="20"/>
          <w:szCs w:val="20"/>
        </w:rPr>
        <w:t>Supplementary t</w:t>
      </w:r>
      <w:r w:rsidRPr="0040787E">
        <w:rPr>
          <w:rFonts w:asciiTheme="majorHAnsi" w:hAnsiTheme="majorHAnsi" w:cstheme="majorHAnsi"/>
          <w:color w:val="000000" w:themeColor="text1"/>
          <w:sz w:val="20"/>
          <w:szCs w:val="20"/>
        </w:rPr>
        <w:t xml:space="preserve">able </w:t>
      </w:r>
      <w:r>
        <w:rPr>
          <w:rFonts w:asciiTheme="majorHAnsi" w:hAnsiTheme="majorHAnsi" w:cstheme="majorHAnsi"/>
          <w:color w:val="000000" w:themeColor="text1"/>
          <w:sz w:val="20"/>
          <w:szCs w:val="20"/>
        </w:rPr>
        <w:t>2</w:t>
      </w:r>
    </w:p>
    <w:p w14:paraId="05805136" w14:textId="77777777" w:rsidR="00DE7DA5" w:rsidRDefault="00DE7DA5" w:rsidP="00DE7DA5">
      <w:pPr>
        <w:rPr>
          <w:rFonts w:asciiTheme="majorHAnsi" w:eastAsia="Times New Roman" w:hAnsiTheme="majorHAnsi" w:cstheme="majorHAnsi"/>
          <w:color w:val="000000" w:themeColor="text1"/>
          <w:sz w:val="20"/>
          <w:szCs w:val="20"/>
        </w:rPr>
      </w:pPr>
      <w:r w:rsidRPr="0040787E">
        <w:rPr>
          <w:rFonts w:asciiTheme="majorHAnsi" w:eastAsia="Times New Roman" w:hAnsiTheme="majorHAnsi" w:cstheme="majorHAnsi"/>
          <w:color w:val="000000" w:themeColor="text1"/>
          <w:sz w:val="20"/>
          <w:szCs w:val="20"/>
        </w:rPr>
        <w:t xml:space="preserve">Baseline characteristics of </w:t>
      </w:r>
      <w:r>
        <w:rPr>
          <w:rFonts w:asciiTheme="majorHAnsi" w:eastAsia="Times New Roman" w:hAnsiTheme="majorHAnsi" w:cstheme="majorHAnsi"/>
          <w:color w:val="000000" w:themeColor="text1"/>
          <w:sz w:val="20"/>
          <w:szCs w:val="20"/>
        </w:rPr>
        <w:t>stage II</w:t>
      </w:r>
      <w:r w:rsidRPr="0040787E">
        <w:rPr>
          <w:rFonts w:asciiTheme="majorHAnsi" w:eastAsia="Times New Roman" w:hAnsiTheme="majorHAnsi" w:cstheme="majorHAnsi"/>
          <w:color w:val="000000" w:themeColor="text1"/>
          <w:sz w:val="20"/>
          <w:szCs w:val="20"/>
        </w:rPr>
        <w:t xml:space="preserve"> </w:t>
      </w:r>
      <w:r>
        <w:rPr>
          <w:rFonts w:asciiTheme="majorHAnsi" w:eastAsia="Times New Roman" w:hAnsiTheme="majorHAnsi" w:cstheme="majorHAnsi"/>
          <w:color w:val="000000" w:themeColor="text1"/>
          <w:sz w:val="20"/>
          <w:szCs w:val="20"/>
        </w:rPr>
        <w:t>cholangiocarcinoma</w:t>
      </w:r>
      <w:r w:rsidRPr="0040787E">
        <w:rPr>
          <w:rFonts w:asciiTheme="majorHAnsi" w:eastAsia="Times New Roman" w:hAnsiTheme="majorHAnsi" w:cstheme="majorHAnsi"/>
          <w:color w:val="000000" w:themeColor="text1"/>
          <w:sz w:val="20"/>
          <w:szCs w:val="20"/>
        </w:rPr>
        <w:t xml:space="preserve"> patients as found in the National Cancer Database between 2004 and 201</w:t>
      </w:r>
      <w:r>
        <w:rPr>
          <w:rFonts w:asciiTheme="majorHAnsi" w:eastAsia="Times New Roman" w:hAnsiTheme="majorHAnsi" w:cstheme="majorHAnsi"/>
          <w:color w:val="000000" w:themeColor="text1"/>
          <w:sz w:val="20"/>
          <w:szCs w:val="20"/>
        </w:rPr>
        <w:t>9 based on different treatment types.</w:t>
      </w:r>
    </w:p>
    <w:p w14:paraId="26B82DFB" w14:textId="77777777" w:rsidR="00DE7DA5" w:rsidRPr="0040787E" w:rsidRDefault="00DE7DA5" w:rsidP="00DE7DA5">
      <w:pPr>
        <w:rPr>
          <w:color w:val="000000" w:themeColor="text1"/>
        </w:rPr>
      </w:pPr>
    </w:p>
    <w:tbl>
      <w:tblPr>
        <w:tblStyle w:val="TableGrid"/>
        <w:tblW w:w="9350" w:type="dxa"/>
        <w:jc w:val="center"/>
        <w:tblLook w:val="04A0" w:firstRow="1" w:lastRow="0" w:firstColumn="1" w:lastColumn="0" w:noHBand="0" w:noVBand="1"/>
      </w:tblPr>
      <w:tblGrid>
        <w:gridCol w:w="1556"/>
        <w:gridCol w:w="188"/>
        <w:gridCol w:w="1231"/>
        <w:gridCol w:w="1248"/>
        <w:gridCol w:w="1429"/>
        <w:gridCol w:w="1328"/>
        <w:gridCol w:w="1328"/>
        <w:gridCol w:w="1042"/>
      </w:tblGrid>
      <w:tr w:rsidR="00DE7DA5" w:rsidRPr="0040787E" w14:paraId="3421607E" w14:textId="77777777" w:rsidTr="006F52D9">
        <w:trPr>
          <w:jc w:val="center"/>
        </w:trPr>
        <w:tc>
          <w:tcPr>
            <w:tcW w:w="1684" w:type="dxa"/>
            <w:gridSpan w:val="2"/>
          </w:tcPr>
          <w:p w14:paraId="02C8B3DB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Characteristics</w:t>
            </w:r>
          </w:p>
        </w:tc>
        <w:tc>
          <w:tcPr>
            <w:tcW w:w="1259" w:type="dxa"/>
          </w:tcPr>
          <w:p w14:paraId="68A8787A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All cases (N=8,534)</w:t>
            </w:r>
          </w:p>
        </w:tc>
        <w:tc>
          <w:tcPr>
            <w:tcW w:w="1266" w:type="dxa"/>
          </w:tcPr>
          <w:p w14:paraId="2222C8B3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Surgery only (N=25,122) (84.6%)</w:t>
            </w:r>
          </w:p>
        </w:tc>
        <w:tc>
          <w:tcPr>
            <w:tcW w:w="1437" w:type="dxa"/>
          </w:tcPr>
          <w:p w14:paraId="2B7A467B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Chemotherapy only (N=2,164) (25.3%)</w:t>
            </w:r>
          </w:p>
        </w:tc>
        <w:tc>
          <w:tcPr>
            <w:tcW w:w="1316" w:type="dxa"/>
          </w:tcPr>
          <w:p w14:paraId="0CEEB327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Adjuvant chemotherapy (N=2,118) (24.7%)</w:t>
            </w:r>
          </w:p>
        </w:tc>
        <w:tc>
          <w:tcPr>
            <w:tcW w:w="1316" w:type="dxa"/>
          </w:tcPr>
          <w:p w14:paraId="3C5BAA2C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Neoadjuvant chemotherapy</w:t>
            </w:r>
          </w:p>
          <w:p w14:paraId="239C2D02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(N=278) (3.5%)</w:t>
            </w:r>
          </w:p>
        </w:tc>
        <w:tc>
          <w:tcPr>
            <w:tcW w:w="1072" w:type="dxa"/>
          </w:tcPr>
          <w:p w14:paraId="39776318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P value and test</w:t>
            </w:r>
          </w:p>
        </w:tc>
      </w:tr>
      <w:tr w:rsidR="00DE7DA5" w:rsidRPr="0040787E" w14:paraId="67ED31D2" w14:textId="77777777" w:rsidTr="006F52D9">
        <w:trPr>
          <w:jc w:val="center"/>
        </w:trPr>
        <w:tc>
          <w:tcPr>
            <w:tcW w:w="1684" w:type="dxa"/>
            <w:gridSpan w:val="2"/>
          </w:tcPr>
          <w:p w14:paraId="7F7F9444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Mean age in years</w:t>
            </w:r>
          </w:p>
        </w:tc>
        <w:tc>
          <w:tcPr>
            <w:tcW w:w="1259" w:type="dxa"/>
          </w:tcPr>
          <w:p w14:paraId="5C67F461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66.48 ± 11.74</w:t>
            </w:r>
          </w:p>
        </w:tc>
        <w:tc>
          <w:tcPr>
            <w:tcW w:w="1266" w:type="dxa"/>
          </w:tcPr>
          <w:p w14:paraId="1B171ADC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70.04 ± 11.68</w:t>
            </w:r>
          </w:p>
        </w:tc>
        <w:tc>
          <w:tcPr>
            <w:tcW w:w="1437" w:type="dxa"/>
          </w:tcPr>
          <w:p w14:paraId="606E39CB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66.38 ± 11.79</w:t>
            </w:r>
          </w:p>
        </w:tc>
        <w:tc>
          <w:tcPr>
            <w:tcW w:w="1316" w:type="dxa"/>
          </w:tcPr>
          <w:p w14:paraId="7FAC12B5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63.88 ± 10.86</w:t>
            </w:r>
          </w:p>
        </w:tc>
        <w:tc>
          <w:tcPr>
            <w:tcW w:w="1316" w:type="dxa"/>
          </w:tcPr>
          <w:p w14:paraId="0756B486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62.11 ±11.57</w:t>
            </w:r>
          </w:p>
        </w:tc>
        <w:tc>
          <w:tcPr>
            <w:tcW w:w="1072" w:type="dxa"/>
          </w:tcPr>
          <w:p w14:paraId="24583B71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&lt;0.001</w:t>
            </w: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1</w:t>
            </w:r>
          </w:p>
        </w:tc>
      </w:tr>
      <w:tr w:rsidR="00DE7DA5" w:rsidRPr="0040787E" w14:paraId="46429531" w14:textId="77777777" w:rsidTr="006F52D9">
        <w:trPr>
          <w:jc w:val="center"/>
        </w:trPr>
        <w:tc>
          <w:tcPr>
            <w:tcW w:w="1684" w:type="dxa"/>
            <w:gridSpan w:val="2"/>
          </w:tcPr>
          <w:p w14:paraId="119D21FB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Sex</w:t>
            </w:r>
          </w:p>
        </w:tc>
        <w:tc>
          <w:tcPr>
            <w:tcW w:w="1259" w:type="dxa"/>
          </w:tcPr>
          <w:p w14:paraId="542D41BF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66" w:type="dxa"/>
          </w:tcPr>
          <w:p w14:paraId="674012A1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37" w:type="dxa"/>
          </w:tcPr>
          <w:p w14:paraId="201786F4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41A0F7A9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5749F100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072" w:type="dxa"/>
          </w:tcPr>
          <w:p w14:paraId="4AAF6856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&lt;0.001</w:t>
            </w: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</w:tr>
      <w:tr w:rsidR="00DE7DA5" w:rsidRPr="0040787E" w14:paraId="0A1D0489" w14:textId="77777777" w:rsidTr="006F52D9">
        <w:trPr>
          <w:jc w:val="center"/>
        </w:trPr>
        <w:tc>
          <w:tcPr>
            <w:tcW w:w="1684" w:type="dxa"/>
            <w:gridSpan w:val="2"/>
          </w:tcPr>
          <w:p w14:paraId="03624C80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Female</w:t>
            </w:r>
          </w:p>
        </w:tc>
        <w:tc>
          <w:tcPr>
            <w:tcW w:w="1259" w:type="dxa"/>
            <w:vAlign w:val="bottom"/>
          </w:tcPr>
          <w:p w14:paraId="6D1D79DA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4491 (51.2%)</w:t>
            </w:r>
          </w:p>
        </w:tc>
        <w:tc>
          <w:tcPr>
            <w:tcW w:w="1266" w:type="dxa"/>
            <w:vAlign w:val="bottom"/>
          </w:tcPr>
          <w:p w14:paraId="1ED8989C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1359 (55.0%)</w:t>
            </w:r>
          </w:p>
        </w:tc>
        <w:tc>
          <w:tcPr>
            <w:tcW w:w="1437" w:type="dxa"/>
            <w:vAlign w:val="bottom"/>
          </w:tcPr>
          <w:p w14:paraId="76634840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1605 (49.6%)</w:t>
            </w:r>
          </w:p>
        </w:tc>
        <w:tc>
          <w:tcPr>
            <w:tcW w:w="1316" w:type="dxa"/>
            <w:vAlign w:val="bottom"/>
          </w:tcPr>
          <w:p w14:paraId="59D7A633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1379 (50.1%)</w:t>
            </w:r>
          </w:p>
        </w:tc>
        <w:tc>
          <w:tcPr>
            <w:tcW w:w="1316" w:type="dxa"/>
            <w:vAlign w:val="bottom"/>
          </w:tcPr>
          <w:p w14:paraId="410FE265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148 (47.3%)</w:t>
            </w:r>
          </w:p>
        </w:tc>
        <w:tc>
          <w:tcPr>
            <w:tcW w:w="1072" w:type="dxa"/>
          </w:tcPr>
          <w:p w14:paraId="196D1DCD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19E39AB3" w14:textId="77777777" w:rsidTr="006F52D9">
        <w:trPr>
          <w:jc w:val="center"/>
        </w:trPr>
        <w:tc>
          <w:tcPr>
            <w:tcW w:w="1684" w:type="dxa"/>
            <w:gridSpan w:val="2"/>
          </w:tcPr>
          <w:p w14:paraId="1643C50D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Male</w:t>
            </w:r>
          </w:p>
        </w:tc>
        <w:tc>
          <w:tcPr>
            <w:tcW w:w="1259" w:type="dxa"/>
            <w:vAlign w:val="bottom"/>
          </w:tcPr>
          <w:p w14:paraId="40EB4FED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4277 (48.8%)</w:t>
            </w:r>
          </w:p>
        </w:tc>
        <w:tc>
          <w:tcPr>
            <w:tcW w:w="1266" w:type="dxa"/>
            <w:vAlign w:val="bottom"/>
          </w:tcPr>
          <w:p w14:paraId="1E660686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1112 (45.0%)</w:t>
            </w:r>
          </w:p>
        </w:tc>
        <w:tc>
          <w:tcPr>
            <w:tcW w:w="1437" w:type="dxa"/>
            <w:vAlign w:val="bottom"/>
          </w:tcPr>
          <w:p w14:paraId="4B150AD6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1629 (50.4%)</w:t>
            </w:r>
          </w:p>
        </w:tc>
        <w:tc>
          <w:tcPr>
            <w:tcW w:w="1316" w:type="dxa"/>
            <w:vAlign w:val="bottom"/>
          </w:tcPr>
          <w:p w14:paraId="014D8A83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1371 (49.9%)</w:t>
            </w:r>
          </w:p>
        </w:tc>
        <w:tc>
          <w:tcPr>
            <w:tcW w:w="1316" w:type="dxa"/>
            <w:vAlign w:val="bottom"/>
          </w:tcPr>
          <w:p w14:paraId="16C7841B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165 (52.7%)</w:t>
            </w:r>
          </w:p>
        </w:tc>
        <w:tc>
          <w:tcPr>
            <w:tcW w:w="1072" w:type="dxa"/>
          </w:tcPr>
          <w:p w14:paraId="7F23C258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3EA2B662" w14:textId="77777777" w:rsidTr="006F52D9">
        <w:trPr>
          <w:jc w:val="center"/>
        </w:trPr>
        <w:tc>
          <w:tcPr>
            <w:tcW w:w="1684" w:type="dxa"/>
            <w:gridSpan w:val="2"/>
          </w:tcPr>
          <w:p w14:paraId="4BB29653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  <w:t>Race</w:t>
            </w:r>
          </w:p>
        </w:tc>
        <w:tc>
          <w:tcPr>
            <w:tcW w:w="1259" w:type="dxa"/>
          </w:tcPr>
          <w:p w14:paraId="1D3DCB11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66" w:type="dxa"/>
          </w:tcPr>
          <w:p w14:paraId="66A407A4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37" w:type="dxa"/>
          </w:tcPr>
          <w:p w14:paraId="3DC60ED2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72336BDF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39BE4532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072" w:type="dxa"/>
          </w:tcPr>
          <w:p w14:paraId="53715A51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&lt;0.001</w:t>
            </w: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</w:tr>
      <w:tr w:rsidR="00DE7DA5" w:rsidRPr="0040787E" w14:paraId="3E3BEB44" w14:textId="77777777" w:rsidTr="006F52D9">
        <w:trPr>
          <w:jc w:val="center"/>
        </w:trPr>
        <w:tc>
          <w:tcPr>
            <w:tcW w:w="1684" w:type="dxa"/>
            <w:gridSpan w:val="2"/>
          </w:tcPr>
          <w:p w14:paraId="033BA918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African American</w:t>
            </w:r>
          </w:p>
        </w:tc>
        <w:tc>
          <w:tcPr>
            <w:tcW w:w="1259" w:type="dxa"/>
            <w:vAlign w:val="bottom"/>
          </w:tcPr>
          <w:p w14:paraId="22D2A8E1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840 (9.6%)</w:t>
            </w:r>
          </w:p>
        </w:tc>
        <w:tc>
          <w:tcPr>
            <w:tcW w:w="1266" w:type="dxa"/>
            <w:vAlign w:val="bottom"/>
          </w:tcPr>
          <w:p w14:paraId="06A58B32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251 (10.2%)</w:t>
            </w:r>
          </w:p>
        </w:tc>
        <w:tc>
          <w:tcPr>
            <w:tcW w:w="1437" w:type="dxa"/>
            <w:vAlign w:val="bottom"/>
          </w:tcPr>
          <w:p w14:paraId="17D9C446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312 (9.6%)</w:t>
            </w:r>
          </w:p>
        </w:tc>
        <w:tc>
          <w:tcPr>
            <w:tcW w:w="1316" w:type="dxa"/>
            <w:vAlign w:val="bottom"/>
          </w:tcPr>
          <w:p w14:paraId="184B735F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257 (9.3%)</w:t>
            </w:r>
          </w:p>
        </w:tc>
        <w:tc>
          <w:tcPr>
            <w:tcW w:w="1316" w:type="dxa"/>
            <w:vAlign w:val="bottom"/>
          </w:tcPr>
          <w:p w14:paraId="2195B0FF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20 (6.4%)</w:t>
            </w:r>
          </w:p>
        </w:tc>
        <w:tc>
          <w:tcPr>
            <w:tcW w:w="1072" w:type="dxa"/>
          </w:tcPr>
          <w:p w14:paraId="06B3E3EF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00E9AF1E" w14:textId="77777777" w:rsidTr="006F52D9">
        <w:trPr>
          <w:jc w:val="center"/>
        </w:trPr>
        <w:tc>
          <w:tcPr>
            <w:tcW w:w="1684" w:type="dxa"/>
            <w:gridSpan w:val="2"/>
          </w:tcPr>
          <w:p w14:paraId="1BBD6653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Caucasian</w:t>
            </w:r>
          </w:p>
        </w:tc>
        <w:tc>
          <w:tcPr>
            <w:tcW w:w="1259" w:type="dxa"/>
            <w:vAlign w:val="bottom"/>
          </w:tcPr>
          <w:p w14:paraId="4C0B30BB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7329 (83.6%)</w:t>
            </w:r>
          </w:p>
        </w:tc>
        <w:tc>
          <w:tcPr>
            <w:tcW w:w="1266" w:type="dxa"/>
            <w:vAlign w:val="bottom"/>
          </w:tcPr>
          <w:p w14:paraId="645940B6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2021 (81.8%)</w:t>
            </w:r>
          </w:p>
        </w:tc>
        <w:tc>
          <w:tcPr>
            <w:tcW w:w="1437" w:type="dxa"/>
            <w:vAlign w:val="bottom"/>
          </w:tcPr>
          <w:p w14:paraId="4F146A98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2728 (84.4%)</w:t>
            </w:r>
          </w:p>
        </w:tc>
        <w:tc>
          <w:tcPr>
            <w:tcW w:w="1316" w:type="dxa"/>
            <w:vAlign w:val="bottom"/>
          </w:tcPr>
          <w:p w14:paraId="5D4A394F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2301 (83.7%)</w:t>
            </w:r>
          </w:p>
        </w:tc>
        <w:tc>
          <w:tcPr>
            <w:tcW w:w="1316" w:type="dxa"/>
            <w:vAlign w:val="bottom"/>
          </w:tcPr>
          <w:p w14:paraId="038581B7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279 (89.1%)</w:t>
            </w:r>
          </w:p>
        </w:tc>
        <w:tc>
          <w:tcPr>
            <w:tcW w:w="1072" w:type="dxa"/>
          </w:tcPr>
          <w:p w14:paraId="33CE002E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610482D9" w14:textId="77777777" w:rsidTr="006F52D9">
        <w:trPr>
          <w:jc w:val="center"/>
        </w:trPr>
        <w:tc>
          <w:tcPr>
            <w:tcW w:w="1684" w:type="dxa"/>
            <w:gridSpan w:val="2"/>
          </w:tcPr>
          <w:p w14:paraId="1FEFD38A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Others</w:t>
            </w:r>
          </w:p>
        </w:tc>
        <w:tc>
          <w:tcPr>
            <w:tcW w:w="1259" w:type="dxa"/>
            <w:vAlign w:val="bottom"/>
          </w:tcPr>
          <w:p w14:paraId="4E930D1B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521 (5.9%)</w:t>
            </w:r>
          </w:p>
        </w:tc>
        <w:tc>
          <w:tcPr>
            <w:tcW w:w="1266" w:type="dxa"/>
            <w:vAlign w:val="bottom"/>
          </w:tcPr>
          <w:p w14:paraId="7A6A9E15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173 (7.0%)</w:t>
            </w:r>
          </w:p>
        </w:tc>
        <w:tc>
          <w:tcPr>
            <w:tcW w:w="1437" w:type="dxa"/>
            <w:vAlign w:val="bottom"/>
          </w:tcPr>
          <w:p w14:paraId="673F88FB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163 (5.0%)</w:t>
            </w:r>
          </w:p>
        </w:tc>
        <w:tc>
          <w:tcPr>
            <w:tcW w:w="1316" w:type="dxa"/>
            <w:vAlign w:val="bottom"/>
          </w:tcPr>
          <w:p w14:paraId="0B77010B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173 (6.3%)</w:t>
            </w:r>
          </w:p>
        </w:tc>
        <w:tc>
          <w:tcPr>
            <w:tcW w:w="1316" w:type="dxa"/>
            <w:vAlign w:val="bottom"/>
          </w:tcPr>
          <w:p w14:paraId="6F6FC023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12 (3.8%)</w:t>
            </w:r>
          </w:p>
        </w:tc>
        <w:tc>
          <w:tcPr>
            <w:tcW w:w="1072" w:type="dxa"/>
          </w:tcPr>
          <w:p w14:paraId="2D2AE0F3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4BBEBD0E" w14:textId="77777777" w:rsidTr="006F52D9">
        <w:trPr>
          <w:jc w:val="center"/>
        </w:trPr>
        <w:tc>
          <w:tcPr>
            <w:tcW w:w="1684" w:type="dxa"/>
            <w:gridSpan w:val="2"/>
          </w:tcPr>
          <w:p w14:paraId="051C9DFF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1259" w:type="dxa"/>
            <w:vAlign w:val="bottom"/>
          </w:tcPr>
          <w:p w14:paraId="35E5E6FA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78 (0.9%)</w:t>
            </w:r>
          </w:p>
        </w:tc>
        <w:tc>
          <w:tcPr>
            <w:tcW w:w="1266" w:type="dxa"/>
            <w:vAlign w:val="bottom"/>
          </w:tcPr>
          <w:p w14:paraId="4FDAC628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26 (1.1%)</w:t>
            </w:r>
          </w:p>
        </w:tc>
        <w:tc>
          <w:tcPr>
            <w:tcW w:w="1437" w:type="dxa"/>
            <w:vAlign w:val="bottom"/>
          </w:tcPr>
          <w:p w14:paraId="16F0D55C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31 (1.0%)</w:t>
            </w:r>
          </w:p>
        </w:tc>
        <w:tc>
          <w:tcPr>
            <w:tcW w:w="1316" w:type="dxa"/>
            <w:vAlign w:val="bottom"/>
          </w:tcPr>
          <w:p w14:paraId="3035E252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19 (0.7%)</w:t>
            </w:r>
          </w:p>
        </w:tc>
        <w:tc>
          <w:tcPr>
            <w:tcW w:w="1316" w:type="dxa"/>
            <w:vAlign w:val="bottom"/>
          </w:tcPr>
          <w:p w14:paraId="1E382A99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 (0.6%)</w:t>
            </w:r>
          </w:p>
        </w:tc>
        <w:tc>
          <w:tcPr>
            <w:tcW w:w="1072" w:type="dxa"/>
          </w:tcPr>
          <w:p w14:paraId="6BC6FC02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7031B4D9" w14:textId="77777777" w:rsidTr="006F52D9">
        <w:trPr>
          <w:jc w:val="center"/>
        </w:trPr>
        <w:tc>
          <w:tcPr>
            <w:tcW w:w="1684" w:type="dxa"/>
            <w:gridSpan w:val="2"/>
          </w:tcPr>
          <w:p w14:paraId="6F67A450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Facility type</w:t>
            </w:r>
          </w:p>
        </w:tc>
        <w:tc>
          <w:tcPr>
            <w:tcW w:w="1259" w:type="dxa"/>
          </w:tcPr>
          <w:p w14:paraId="76179648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66" w:type="dxa"/>
          </w:tcPr>
          <w:p w14:paraId="01ED46B7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37" w:type="dxa"/>
          </w:tcPr>
          <w:p w14:paraId="06BE8605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56280F63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59E321D2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072" w:type="dxa"/>
          </w:tcPr>
          <w:p w14:paraId="7995502D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&lt;0.001</w:t>
            </w: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</w:tr>
      <w:tr w:rsidR="00DE7DA5" w:rsidRPr="0040787E" w14:paraId="3C46959A" w14:textId="77777777" w:rsidTr="006F52D9">
        <w:trPr>
          <w:jc w:val="center"/>
        </w:trPr>
        <w:tc>
          <w:tcPr>
            <w:tcW w:w="1684" w:type="dxa"/>
            <w:gridSpan w:val="2"/>
          </w:tcPr>
          <w:p w14:paraId="3DF3D541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Community cancer program</w:t>
            </w:r>
          </w:p>
        </w:tc>
        <w:tc>
          <w:tcPr>
            <w:tcW w:w="1259" w:type="dxa"/>
            <w:vAlign w:val="bottom"/>
          </w:tcPr>
          <w:p w14:paraId="4E48F228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347 (4.0%)</w:t>
            </w:r>
          </w:p>
        </w:tc>
        <w:tc>
          <w:tcPr>
            <w:tcW w:w="1266" w:type="dxa"/>
            <w:vAlign w:val="bottom"/>
          </w:tcPr>
          <w:p w14:paraId="5F7ED6AD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104 (4.3%)</w:t>
            </w:r>
          </w:p>
        </w:tc>
        <w:tc>
          <w:tcPr>
            <w:tcW w:w="1437" w:type="dxa"/>
            <w:vAlign w:val="bottom"/>
          </w:tcPr>
          <w:p w14:paraId="1FFE8523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136 (4.3%)</w:t>
            </w:r>
          </w:p>
        </w:tc>
        <w:tc>
          <w:tcPr>
            <w:tcW w:w="1316" w:type="dxa"/>
            <w:vAlign w:val="bottom"/>
          </w:tcPr>
          <w:p w14:paraId="024664D6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101 (3.7%)</w:t>
            </w:r>
          </w:p>
        </w:tc>
        <w:tc>
          <w:tcPr>
            <w:tcW w:w="1316" w:type="dxa"/>
            <w:vAlign w:val="bottom"/>
          </w:tcPr>
          <w:p w14:paraId="61972667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 (2.0%)</w:t>
            </w:r>
          </w:p>
        </w:tc>
        <w:tc>
          <w:tcPr>
            <w:tcW w:w="1072" w:type="dxa"/>
          </w:tcPr>
          <w:p w14:paraId="7EA93441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7C818FD1" w14:textId="77777777" w:rsidTr="006F52D9">
        <w:trPr>
          <w:jc w:val="center"/>
        </w:trPr>
        <w:tc>
          <w:tcPr>
            <w:tcW w:w="1684" w:type="dxa"/>
            <w:gridSpan w:val="2"/>
          </w:tcPr>
          <w:p w14:paraId="7AE615AD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Comprehensive Community Cancer Program</w:t>
            </w:r>
          </w:p>
        </w:tc>
        <w:tc>
          <w:tcPr>
            <w:tcW w:w="1259" w:type="dxa"/>
            <w:vAlign w:val="bottom"/>
          </w:tcPr>
          <w:p w14:paraId="67DA7ACB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2316 (27.0%)</w:t>
            </w:r>
          </w:p>
        </w:tc>
        <w:tc>
          <w:tcPr>
            <w:tcW w:w="1266" w:type="dxa"/>
            <w:vAlign w:val="bottom"/>
          </w:tcPr>
          <w:p w14:paraId="43A59BA2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647 (26.5%)</w:t>
            </w:r>
          </w:p>
        </w:tc>
        <w:tc>
          <w:tcPr>
            <w:tcW w:w="1437" w:type="dxa"/>
            <w:vAlign w:val="bottom"/>
          </w:tcPr>
          <w:p w14:paraId="4350602E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922 (29.3%)</w:t>
            </w:r>
          </w:p>
        </w:tc>
        <w:tc>
          <w:tcPr>
            <w:tcW w:w="1316" w:type="dxa"/>
            <w:vAlign w:val="bottom"/>
          </w:tcPr>
          <w:p w14:paraId="7D86A5BD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696 (25.8%)</w:t>
            </w:r>
          </w:p>
        </w:tc>
        <w:tc>
          <w:tcPr>
            <w:tcW w:w="1316" w:type="dxa"/>
            <w:vAlign w:val="bottom"/>
          </w:tcPr>
          <w:p w14:paraId="31914C7B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51 (16.9%)</w:t>
            </w:r>
          </w:p>
        </w:tc>
        <w:tc>
          <w:tcPr>
            <w:tcW w:w="1072" w:type="dxa"/>
          </w:tcPr>
          <w:p w14:paraId="2E2FD816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7200A357" w14:textId="77777777" w:rsidTr="006F52D9">
        <w:trPr>
          <w:jc w:val="center"/>
        </w:trPr>
        <w:tc>
          <w:tcPr>
            <w:tcW w:w="1684" w:type="dxa"/>
            <w:gridSpan w:val="2"/>
          </w:tcPr>
          <w:p w14:paraId="11773E3D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lastRenderedPageBreak/>
              <w:t>Academic/Research Program</w:t>
            </w:r>
          </w:p>
        </w:tc>
        <w:tc>
          <w:tcPr>
            <w:tcW w:w="1259" w:type="dxa"/>
            <w:vAlign w:val="bottom"/>
          </w:tcPr>
          <w:p w14:paraId="269B60A3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4371 (50.9%)</w:t>
            </w:r>
          </w:p>
        </w:tc>
        <w:tc>
          <w:tcPr>
            <w:tcW w:w="1266" w:type="dxa"/>
            <w:vAlign w:val="bottom"/>
          </w:tcPr>
          <w:p w14:paraId="31D702B7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1273 (52.1%)</w:t>
            </w:r>
          </w:p>
        </w:tc>
        <w:tc>
          <w:tcPr>
            <w:tcW w:w="1437" w:type="dxa"/>
            <w:vAlign w:val="bottom"/>
          </w:tcPr>
          <w:p w14:paraId="208FF47C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1524 (48.4%)</w:t>
            </w:r>
          </w:p>
        </w:tc>
        <w:tc>
          <w:tcPr>
            <w:tcW w:w="1316" w:type="dxa"/>
            <w:vAlign w:val="bottom"/>
          </w:tcPr>
          <w:p w14:paraId="4DA2EFE5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1389 (51.6%)</w:t>
            </w:r>
          </w:p>
        </w:tc>
        <w:tc>
          <w:tcPr>
            <w:tcW w:w="1316" w:type="dxa"/>
            <w:vAlign w:val="bottom"/>
          </w:tcPr>
          <w:p w14:paraId="7ED9FC87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185 (61.5%)</w:t>
            </w:r>
          </w:p>
        </w:tc>
        <w:tc>
          <w:tcPr>
            <w:tcW w:w="1072" w:type="dxa"/>
          </w:tcPr>
          <w:p w14:paraId="0BB9CD2B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50377032" w14:textId="77777777" w:rsidTr="006F52D9">
        <w:trPr>
          <w:jc w:val="center"/>
        </w:trPr>
        <w:tc>
          <w:tcPr>
            <w:tcW w:w="1684" w:type="dxa"/>
            <w:gridSpan w:val="2"/>
          </w:tcPr>
          <w:p w14:paraId="1D872DB4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Integrated Network Cancer Program</w:t>
            </w:r>
          </w:p>
        </w:tc>
        <w:tc>
          <w:tcPr>
            <w:tcW w:w="1259" w:type="dxa"/>
            <w:vAlign w:val="bottom"/>
          </w:tcPr>
          <w:p w14:paraId="65F117D9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1551 (18.1%)</w:t>
            </w:r>
          </w:p>
        </w:tc>
        <w:tc>
          <w:tcPr>
            <w:tcW w:w="1266" w:type="dxa"/>
            <w:vAlign w:val="bottom"/>
          </w:tcPr>
          <w:p w14:paraId="6D2CC848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420 (17.2%)</w:t>
            </w:r>
          </w:p>
        </w:tc>
        <w:tc>
          <w:tcPr>
            <w:tcW w:w="1437" w:type="dxa"/>
            <w:vAlign w:val="bottom"/>
          </w:tcPr>
          <w:p w14:paraId="6A0C53EF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564 (17.9%)</w:t>
            </w:r>
          </w:p>
        </w:tc>
        <w:tc>
          <w:tcPr>
            <w:tcW w:w="1316" w:type="dxa"/>
            <w:vAlign w:val="bottom"/>
          </w:tcPr>
          <w:p w14:paraId="75FCF9AC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508 (18.9%)</w:t>
            </w:r>
          </w:p>
        </w:tc>
        <w:tc>
          <w:tcPr>
            <w:tcW w:w="1316" w:type="dxa"/>
            <w:vAlign w:val="bottom"/>
          </w:tcPr>
          <w:p w14:paraId="05033360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59 (19.6%)</w:t>
            </w:r>
          </w:p>
        </w:tc>
        <w:tc>
          <w:tcPr>
            <w:tcW w:w="1072" w:type="dxa"/>
          </w:tcPr>
          <w:p w14:paraId="66D68EF6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447C15B6" w14:textId="77777777" w:rsidTr="006F52D9">
        <w:trPr>
          <w:jc w:val="center"/>
        </w:trPr>
        <w:tc>
          <w:tcPr>
            <w:tcW w:w="1684" w:type="dxa"/>
            <w:gridSpan w:val="2"/>
          </w:tcPr>
          <w:p w14:paraId="79D81F87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Area</w:t>
            </w:r>
          </w:p>
        </w:tc>
        <w:tc>
          <w:tcPr>
            <w:tcW w:w="1259" w:type="dxa"/>
          </w:tcPr>
          <w:p w14:paraId="733E776D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66" w:type="dxa"/>
          </w:tcPr>
          <w:p w14:paraId="3E787454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37" w:type="dxa"/>
          </w:tcPr>
          <w:p w14:paraId="2E138B5D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3ED64840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3D9E9472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072" w:type="dxa"/>
          </w:tcPr>
          <w:p w14:paraId="07B1A10D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0.002</w:t>
            </w: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</w:tr>
      <w:tr w:rsidR="00DE7DA5" w:rsidRPr="0040787E" w14:paraId="06395BE5" w14:textId="77777777" w:rsidTr="006F52D9">
        <w:trPr>
          <w:jc w:val="center"/>
        </w:trPr>
        <w:tc>
          <w:tcPr>
            <w:tcW w:w="1684" w:type="dxa"/>
            <w:gridSpan w:val="2"/>
          </w:tcPr>
          <w:p w14:paraId="6759C47A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Metro counties</w:t>
            </w:r>
          </w:p>
        </w:tc>
        <w:tc>
          <w:tcPr>
            <w:tcW w:w="1259" w:type="dxa"/>
            <w:vAlign w:val="bottom"/>
          </w:tcPr>
          <w:p w14:paraId="79D36298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2048 (82.9%)</w:t>
            </w:r>
          </w:p>
        </w:tc>
        <w:tc>
          <w:tcPr>
            <w:tcW w:w="1266" w:type="dxa"/>
            <w:vAlign w:val="bottom"/>
          </w:tcPr>
          <w:p w14:paraId="3D7A5F19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2590 (80.1%)</w:t>
            </w:r>
          </w:p>
        </w:tc>
        <w:tc>
          <w:tcPr>
            <w:tcW w:w="1437" w:type="dxa"/>
            <w:vAlign w:val="bottom"/>
          </w:tcPr>
          <w:p w14:paraId="1A9F21EB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2288 (83.2%)</w:t>
            </w:r>
          </w:p>
        </w:tc>
        <w:tc>
          <w:tcPr>
            <w:tcW w:w="1316" w:type="dxa"/>
            <w:vAlign w:val="bottom"/>
          </w:tcPr>
          <w:p w14:paraId="65E4F40F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240 (76.7%)</w:t>
            </w:r>
          </w:p>
        </w:tc>
        <w:tc>
          <w:tcPr>
            <w:tcW w:w="1316" w:type="dxa"/>
            <w:vAlign w:val="bottom"/>
          </w:tcPr>
          <w:p w14:paraId="1B73CC6D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7166 (81.7%)</w:t>
            </w:r>
          </w:p>
        </w:tc>
        <w:tc>
          <w:tcPr>
            <w:tcW w:w="1072" w:type="dxa"/>
          </w:tcPr>
          <w:p w14:paraId="4476376E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343D676E" w14:textId="77777777" w:rsidTr="006F52D9">
        <w:trPr>
          <w:jc w:val="center"/>
        </w:trPr>
        <w:tc>
          <w:tcPr>
            <w:tcW w:w="1684" w:type="dxa"/>
            <w:gridSpan w:val="2"/>
          </w:tcPr>
          <w:p w14:paraId="61870701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Rural counties</w:t>
            </w:r>
          </w:p>
        </w:tc>
        <w:tc>
          <w:tcPr>
            <w:tcW w:w="1259" w:type="dxa"/>
            <w:vAlign w:val="bottom"/>
          </w:tcPr>
          <w:p w14:paraId="14248EA7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42 (1.7%)</w:t>
            </w:r>
          </w:p>
        </w:tc>
        <w:tc>
          <w:tcPr>
            <w:tcW w:w="1266" w:type="dxa"/>
            <w:vAlign w:val="bottom"/>
          </w:tcPr>
          <w:p w14:paraId="5981559D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46 (1.4%)</w:t>
            </w:r>
          </w:p>
        </w:tc>
        <w:tc>
          <w:tcPr>
            <w:tcW w:w="1437" w:type="dxa"/>
            <w:vAlign w:val="bottom"/>
          </w:tcPr>
          <w:p w14:paraId="51BE43AC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46 (1.7%)</w:t>
            </w:r>
          </w:p>
        </w:tc>
        <w:tc>
          <w:tcPr>
            <w:tcW w:w="1316" w:type="dxa"/>
            <w:vAlign w:val="bottom"/>
          </w:tcPr>
          <w:p w14:paraId="0B36FCF2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 (0.6%)</w:t>
            </w:r>
          </w:p>
        </w:tc>
        <w:tc>
          <w:tcPr>
            <w:tcW w:w="1316" w:type="dxa"/>
            <w:vAlign w:val="bottom"/>
          </w:tcPr>
          <w:p w14:paraId="57929320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136 (1.6%)</w:t>
            </w:r>
          </w:p>
        </w:tc>
        <w:tc>
          <w:tcPr>
            <w:tcW w:w="1072" w:type="dxa"/>
          </w:tcPr>
          <w:p w14:paraId="2D2309D8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7B2E4512" w14:textId="77777777" w:rsidTr="006F52D9">
        <w:trPr>
          <w:jc w:val="center"/>
        </w:trPr>
        <w:tc>
          <w:tcPr>
            <w:tcW w:w="1684" w:type="dxa"/>
            <w:gridSpan w:val="2"/>
          </w:tcPr>
          <w:p w14:paraId="32B5B723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Urban counties</w:t>
            </w:r>
          </w:p>
        </w:tc>
        <w:tc>
          <w:tcPr>
            <w:tcW w:w="1259" w:type="dxa"/>
            <w:vAlign w:val="bottom"/>
          </w:tcPr>
          <w:p w14:paraId="003F7AD5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275 (11.1%)</w:t>
            </w:r>
          </w:p>
        </w:tc>
        <w:tc>
          <w:tcPr>
            <w:tcW w:w="1266" w:type="dxa"/>
            <w:vAlign w:val="bottom"/>
          </w:tcPr>
          <w:p w14:paraId="1E57EAF0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420 (13.0%)</w:t>
            </w:r>
          </w:p>
        </w:tc>
        <w:tc>
          <w:tcPr>
            <w:tcW w:w="1437" w:type="dxa"/>
            <w:vAlign w:val="bottom"/>
          </w:tcPr>
          <w:p w14:paraId="2DDCBD73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299 (10.9%)</w:t>
            </w:r>
          </w:p>
        </w:tc>
        <w:tc>
          <w:tcPr>
            <w:tcW w:w="1316" w:type="dxa"/>
            <w:vAlign w:val="bottom"/>
          </w:tcPr>
          <w:p w14:paraId="085CB8DA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49 (15.7%)</w:t>
            </w:r>
          </w:p>
        </w:tc>
        <w:tc>
          <w:tcPr>
            <w:tcW w:w="1316" w:type="dxa"/>
            <w:vAlign w:val="bottom"/>
          </w:tcPr>
          <w:p w14:paraId="682C2F07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1043 (11.9%)</w:t>
            </w:r>
          </w:p>
        </w:tc>
        <w:tc>
          <w:tcPr>
            <w:tcW w:w="1072" w:type="dxa"/>
          </w:tcPr>
          <w:p w14:paraId="0215035A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7C95AC50" w14:textId="77777777" w:rsidTr="006F52D9">
        <w:trPr>
          <w:jc w:val="center"/>
        </w:trPr>
        <w:tc>
          <w:tcPr>
            <w:tcW w:w="1684" w:type="dxa"/>
            <w:gridSpan w:val="2"/>
          </w:tcPr>
          <w:p w14:paraId="391CB848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1259" w:type="dxa"/>
            <w:vAlign w:val="bottom"/>
          </w:tcPr>
          <w:p w14:paraId="1DD66C6A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106 (4.3%)</w:t>
            </w:r>
          </w:p>
        </w:tc>
        <w:tc>
          <w:tcPr>
            <w:tcW w:w="1266" w:type="dxa"/>
            <w:vAlign w:val="bottom"/>
          </w:tcPr>
          <w:p w14:paraId="4609D235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178 (5.5%)</w:t>
            </w:r>
          </w:p>
        </w:tc>
        <w:tc>
          <w:tcPr>
            <w:tcW w:w="1437" w:type="dxa"/>
            <w:vAlign w:val="bottom"/>
          </w:tcPr>
          <w:p w14:paraId="01D221D6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117 (4.3%)</w:t>
            </w:r>
          </w:p>
        </w:tc>
        <w:tc>
          <w:tcPr>
            <w:tcW w:w="1316" w:type="dxa"/>
            <w:vAlign w:val="bottom"/>
          </w:tcPr>
          <w:p w14:paraId="7568B567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22 (7.0%)</w:t>
            </w:r>
          </w:p>
        </w:tc>
        <w:tc>
          <w:tcPr>
            <w:tcW w:w="1316" w:type="dxa"/>
            <w:vAlign w:val="bottom"/>
          </w:tcPr>
          <w:p w14:paraId="4D042622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423 (4.8%)</w:t>
            </w:r>
          </w:p>
        </w:tc>
        <w:tc>
          <w:tcPr>
            <w:tcW w:w="1072" w:type="dxa"/>
          </w:tcPr>
          <w:p w14:paraId="3337BE8B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02383E84" w14:textId="77777777" w:rsidTr="006F52D9">
        <w:trPr>
          <w:jc w:val="center"/>
        </w:trPr>
        <w:tc>
          <w:tcPr>
            <w:tcW w:w="1684" w:type="dxa"/>
            <w:gridSpan w:val="2"/>
          </w:tcPr>
          <w:p w14:paraId="150086C1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Insurance status</w:t>
            </w:r>
          </w:p>
        </w:tc>
        <w:tc>
          <w:tcPr>
            <w:tcW w:w="1259" w:type="dxa"/>
          </w:tcPr>
          <w:p w14:paraId="503E602C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66" w:type="dxa"/>
          </w:tcPr>
          <w:p w14:paraId="03FC4B75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37" w:type="dxa"/>
          </w:tcPr>
          <w:p w14:paraId="00E78852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4D6569D6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469A0B7D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072" w:type="dxa"/>
          </w:tcPr>
          <w:p w14:paraId="1EB78A10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&lt;0.001</w:t>
            </w: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</w:tr>
      <w:tr w:rsidR="00DE7DA5" w:rsidRPr="0040787E" w14:paraId="4265538C" w14:textId="77777777" w:rsidTr="006F52D9">
        <w:trPr>
          <w:jc w:val="center"/>
        </w:trPr>
        <w:tc>
          <w:tcPr>
            <w:tcW w:w="1684" w:type="dxa"/>
            <w:gridSpan w:val="2"/>
          </w:tcPr>
          <w:p w14:paraId="42C2F1FE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1259" w:type="dxa"/>
            <w:vAlign w:val="bottom"/>
          </w:tcPr>
          <w:p w14:paraId="4BCA8547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8336 (95.1%)</w:t>
            </w:r>
          </w:p>
        </w:tc>
        <w:tc>
          <w:tcPr>
            <w:tcW w:w="1266" w:type="dxa"/>
            <w:vAlign w:val="bottom"/>
          </w:tcPr>
          <w:p w14:paraId="3367C3C5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2328 (94.2%)</w:t>
            </w:r>
          </w:p>
        </w:tc>
        <w:tc>
          <w:tcPr>
            <w:tcW w:w="1437" w:type="dxa"/>
            <w:vAlign w:val="bottom"/>
          </w:tcPr>
          <w:p w14:paraId="2ECE2147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3065 (94.8%)</w:t>
            </w:r>
          </w:p>
        </w:tc>
        <w:tc>
          <w:tcPr>
            <w:tcW w:w="1316" w:type="dxa"/>
            <w:vAlign w:val="bottom"/>
          </w:tcPr>
          <w:p w14:paraId="34DF69ED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2647 (96.3%)</w:t>
            </w:r>
          </w:p>
        </w:tc>
        <w:tc>
          <w:tcPr>
            <w:tcW w:w="1316" w:type="dxa"/>
            <w:vAlign w:val="bottom"/>
          </w:tcPr>
          <w:p w14:paraId="79EF675C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296 (94.6%)</w:t>
            </w:r>
          </w:p>
        </w:tc>
        <w:tc>
          <w:tcPr>
            <w:tcW w:w="1072" w:type="dxa"/>
          </w:tcPr>
          <w:p w14:paraId="705D3273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78E989EF" w14:textId="77777777" w:rsidTr="006F52D9">
        <w:trPr>
          <w:jc w:val="center"/>
        </w:trPr>
        <w:tc>
          <w:tcPr>
            <w:tcW w:w="1684" w:type="dxa"/>
            <w:gridSpan w:val="2"/>
          </w:tcPr>
          <w:p w14:paraId="4442FFBF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No</w:t>
            </w:r>
          </w:p>
        </w:tc>
        <w:tc>
          <w:tcPr>
            <w:tcW w:w="1259" w:type="dxa"/>
            <w:vAlign w:val="bottom"/>
          </w:tcPr>
          <w:p w14:paraId="595A0CB7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245 (2.8%)</w:t>
            </w:r>
          </w:p>
        </w:tc>
        <w:tc>
          <w:tcPr>
            <w:tcW w:w="1266" w:type="dxa"/>
            <w:vAlign w:val="bottom"/>
          </w:tcPr>
          <w:p w14:paraId="6EA6A983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84 (3.4%)</w:t>
            </w:r>
          </w:p>
        </w:tc>
        <w:tc>
          <w:tcPr>
            <w:tcW w:w="1437" w:type="dxa"/>
            <w:vAlign w:val="bottom"/>
          </w:tcPr>
          <w:p w14:paraId="0AC1E90D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81 (2.5%)</w:t>
            </w:r>
          </w:p>
        </w:tc>
        <w:tc>
          <w:tcPr>
            <w:tcW w:w="1316" w:type="dxa"/>
            <w:vAlign w:val="bottom"/>
          </w:tcPr>
          <w:p w14:paraId="4C163EC3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74 (2.7%)</w:t>
            </w:r>
          </w:p>
        </w:tc>
        <w:tc>
          <w:tcPr>
            <w:tcW w:w="1316" w:type="dxa"/>
            <w:vAlign w:val="bottom"/>
          </w:tcPr>
          <w:p w14:paraId="0C728AAC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 (1.9%)</w:t>
            </w:r>
          </w:p>
        </w:tc>
        <w:tc>
          <w:tcPr>
            <w:tcW w:w="1072" w:type="dxa"/>
          </w:tcPr>
          <w:p w14:paraId="213E9512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2073D036" w14:textId="77777777" w:rsidTr="006F52D9">
        <w:trPr>
          <w:jc w:val="center"/>
        </w:trPr>
        <w:tc>
          <w:tcPr>
            <w:tcW w:w="1684" w:type="dxa"/>
            <w:gridSpan w:val="2"/>
          </w:tcPr>
          <w:p w14:paraId="325D9115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1259" w:type="dxa"/>
            <w:vAlign w:val="bottom"/>
          </w:tcPr>
          <w:p w14:paraId="4A93A4D3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187 (2.1%)</w:t>
            </w:r>
          </w:p>
        </w:tc>
        <w:tc>
          <w:tcPr>
            <w:tcW w:w="1266" w:type="dxa"/>
            <w:vAlign w:val="bottom"/>
          </w:tcPr>
          <w:p w14:paraId="1D271676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59 (2.4%)</w:t>
            </w:r>
          </w:p>
        </w:tc>
        <w:tc>
          <w:tcPr>
            <w:tcW w:w="1437" w:type="dxa"/>
            <w:vAlign w:val="bottom"/>
          </w:tcPr>
          <w:p w14:paraId="7F955E3E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88 (2.7%)</w:t>
            </w:r>
          </w:p>
        </w:tc>
        <w:tc>
          <w:tcPr>
            <w:tcW w:w="1316" w:type="dxa"/>
            <w:vAlign w:val="bottom"/>
          </w:tcPr>
          <w:p w14:paraId="204D6544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29 (1.1%)</w:t>
            </w:r>
          </w:p>
        </w:tc>
        <w:tc>
          <w:tcPr>
            <w:tcW w:w="1316" w:type="dxa"/>
            <w:vAlign w:val="bottom"/>
          </w:tcPr>
          <w:p w14:paraId="54329507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11 (3.5%)</w:t>
            </w:r>
          </w:p>
        </w:tc>
        <w:tc>
          <w:tcPr>
            <w:tcW w:w="1072" w:type="dxa"/>
          </w:tcPr>
          <w:p w14:paraId="338C17A4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1332C2E6" w14:textId="77777777" w:rsidTr="006F52D9">
        <w:trPr>
          <w:jc w:val="center"/>
        </w:trPr>
        <w:tc>
          <w:tcPr>
            <w:tcW w:w="1684" w:type="dxa"/>
            <w:gridSpan w:val="2"/>
          </w:tcPr>
          <w:p w14:paraId="16077519" w14:textId="77777777" w:rsidR="00DE7DA5" w:rsidRPr="00C46CDB" w:rsidRDefault="00DE7DA5" w:rsidP="006F52D9">
            <w:pPr>
              <w:tabs>
                <w:tab w:val="left" w:pos="560"/>
                <w:tab w:val="center" w:pos="827"/>
              </w:tabs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Primary site</w:t>
            </w:r>
          </w:p>
        </w:tc>
        <w:tc>
          <w:tcPr>
            <w:tcW w:w="1259" w:type="dxa"/>
          </w:tcPr>
          <w:p w14:paraId="3723EC84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66" w:type="dxa"/>
          </w:tcPr>
          <w:p w14:paraId="783552C6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37" w:type="dxa"/>
          </w:tcPr>
          <w:p w14:paraId="30B5796E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3D004269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4E007AA1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072" w:type="dxa"/>
          </w:tcPr>
          <w:p w14:paraId="036D4D15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&lt;0.001</w:t>
            </w: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</w:tr>
      <w:tr w:rsidR="00DE7DA5" w:rsidRPr="0040787E" w14:paraId="61007672" w14:textId="77777777" w:rsidTr="006F52D9">
        <w:trPr>
          <w:jc w:val="center"/>
        </w:trPr>
        <w:tc>
          <w:tcPr>
            <w:tcW w:w="1684" w:type="dxa"/>
            <w:gridSpan w:val="2"/>
          </w:tcPr>
          <w:p w14:paraId="1D6BA1BC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Ampulla of Vater</w:t>
            </w:r>
          </w:p>
        </w:tc>
        <w:tc>
          <w:tcPr>
            <w:tcW w:w="1259" w:type="dxa"/>
            <w:vAlign w:val="bottom"/>
          </w:tcPr>
          <w:p w14:paraId="45287B45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2189 (25.0%)</w:t>
            </w:r>
          </w:p>
        </w:tc>
        <w:tc>
          <w:tcPr>
            <w:tcW w:w="1266" w:type="dxa"/>
            <w:vAlign w:val="bottom"/>
          </w:tcPr>
          <w:p w14:paraId="3D0DD4F7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733 (29.7%)</w:t>
            </w:r>
          </w:p>
        </w:tc>
        <w:tc>
          <w:tcPr>
            <w:tcW w:w="1437" w:type="dxa"/>
            <w:vAlign w:val="bottom"/>
          </w:tcPr>
          <w:p w14:paraId="56AFEBD5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312 (9.6%)</w:t>
            </w:r>
          </w:p>
        </w:tc>
        <w:tc>
          <w:tcPr>
            <w:tcW w:w="1316" w:type="dxa"/>
            <w:vAlign w:val="bottom"/>
          </w:tcPr>
          <w:p w14:paraId="35F73DFF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1051 (38.2%)</w:t>
            </w:r>
          </w:p>
        </w:tc>
        <w:tc>
          <w:tcPr>
            <w:tcW w:w="1316" w:type="dxa"/>
            <w:vAlign w:val="bottom"/>
          </w:tcPr>
          <w:p w14:paraId="69121D86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93 (29.7%)</w:t>
            </w:r>
          </w:p>
        </w:tc>
        <w:tc>
          <w:tcPr>
            <w:tcW w:w="1072" w:type="dxa"/>
          </w:tcPr>
          <w:p w14:paraId="77039F3A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00EBDF76" w14:textId="77777777" w:rsidTr="006F52D9">
        <w:trPr>
          <w:jc w:val="center"/>
        </w:trPr>
        <w:tc>
          <w:tcPr>
            <w:tcW w:w="1684" w:type="dxa"/>
            <w:gridSpan w:val="2"/>
          </w:tcPr>
          <w:p w14:paraId="69CCCF59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Extrahepatic</w:t>
            </w:r>
          </w:p>
        </w:tc>
        <w:tc>
          <w:tcPr>
            <w:tcW w:w="1259" w:type="dxa"/>
            <w:vAlign w:val="bottom"/>
          </w:tcPr>
          <w:p w14:paraId="713B84A9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2583 (29.5%)</w:t>
            </w:r>
          </w:p>
        </w:tc>
        <w:tc>
          <w:tcPr>
            <w:tcW w:w="1266" w:type="dxa"/>
            <w:vAlign w:val="bottom"/>
          </w:tcPr>
          <w:p w14:paraId="135D46DA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526 (21.3%)</w:t>
            </w:r>
          </w:p>
        </w:tc>
        <w:tc>
          <w:tcPr>
            <w:tcW w:w="1437" w:type="dxa"/>
            <w:vAlign w:val="bottom"/>
          </w:tcPr>
          <w:p w14:paraId="7C73CB9E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1170 (36.2%)</w:t>
            </w:r>
          </w:p>
        </w:tc>
        <w:tc>
          <w:tcPr>
            <w:tcW w:w="1316" w:type="dxa"/>
            <w:vAlign w:val="bottom"/>
          </w:tcPr>
          <w:p w14:paraId="015775F9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782 (28.4%)</w:t>
            </w:r>
          </w:p>
        </w:tc>
        <w:tc>
          <w:tcPr>
            <w:tcW w:w="1316" w:type="dxa"/>
            <w:vAlign w:val="bottom"/>
          </w:tcPr>
          <w:p w14:paraId="13557174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105 (33.5%)</w:t>
            </w:r>
          </w:p>
        </w:tc>
        <w:tc>
          <w:tcPr>
            <w:tcW w:w="1072" w:type="dxa"/>
          </w:tcPr>
          <w:p w14:paraId="4FEE381F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3500E562" w14:textId="77777777" w:rsidTr="006F52D9">
        <w:trPr>
          <w:jc w:val="center"/>
        </w:trPr>
        <w:tc>
          <w:tcPr>
            <w:tcW w:w="1684" w:type="dxa"/>
            <w:gridSpan w:val="2"/>
          </w:tcPr>
          <w:p w14:paraId="73E853BB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Gallbladder</w:t>
            </w:r>
          </w:p>
        </w:tc>
        <w:tc>
          <w:tcPr>
            <w:tcW w:w="1259" w:type="dxa"/>
            <w:vAlign w:val="bottom"/>
          </w:tcPr>
          <w:p w14:paraId="32E13109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1976 (22.5%)</w:t>
            </w:r>
          </w:p>
        </w:tc>
        <w:tc>
          <w:tcPr>
            <w:tcW w:w="1266" w:type="dxa"/>
            <w:vAlign w:val="bottom"/>
          </w:tcPr>
          <w:p w14:paraId="0422EE21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986 (39.9%)</w:t>
            </w:r>
          </w:p>
        </w:tc>
        <w:tc>
          <w:tcPr>
            <w:tcW w:w="1437" w:type="dxa"/>
            <w:vAlign w:val="bottom"/>
          </w:tcPr>
          <w:p w14:paraId="4B1622E2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259 (8.0%)</w:t>
            </w:r>
          </w:p>
        </w:tc>
        <w:tc>
          <w:tcPr>
            <w:tcW w:w="1316" w:type="dxa"/>
            <w:vAlign w:val="bottom"/>
          </w:tcPr>
          <w:p w14:paraId="2B45091A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714 (26.0%)</w:t>
            </w:r>
          </w:p>
        </w:tc>
        <w:tc>
          <w:tcPr>
            <w:tcW w:w="1316" w:type="dxa"/>
            <w:vAlign w:val="bottom"/>
          </w:tcPr>
          <w:p w14:paraId="127AEB7C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17 (5.4%)</w:t>
            </w:r>
          </w:p>
        </w:tc>
        <w:tc>
          <w:tcPr>
            <w:tcW w:w="1072" w:type="dxa"/>
          </w:tcPr>
          <w:p w14:paraId="10A8C100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411D42BF" w14:textId="77777777" w:rsidTr="006F52D9">
        <w:trPr>
          <w:jc w:val="center"/>
        </w:trPr>
        <w:tc>
          <w:tcPr>
            <w:tcW w:w="1684" w:type="dxa"/>
            <w:gridSpan w:val="2"/>
          </w:tcPr>
          <w:p w14:paraId="7E6CA5E8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 xml:space="preserve">Intrahepatic </w:t>
            </w:r>
          </w:p>
        </w:tc>
        <w:tc>
          <w:tcPr>
            <w:tcW w:w="1259" w:type="dxa"/>
            <w:vAlign w:val="bottom"/>
          </w:tcPr>
          <w:p w14:paraId="2925B629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1936 (22.1%)</w:t>
            </w:r>
          </w:p>
        </w:tc>
        <w:tc>
          <w:tcPr>
            <w:tcW w:w="1266" w:type="dxa"/>
            <w:vAlign w:val="bottom"/>
          </w:tcPr>
          <w:p w14:paraId="26CA068F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224 (9.1%)</w:t>
            </w:r>
          </w:p>
        </w:tc>
        <w:tc>
          <w:tcPr>
            <w:tcW w:w="1437" w:type="dxa"/>
            <w:vAlign w:val="bottom"/>
          </w:tcPr>
          <w:p w14:paraId="2F6A5040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1418 (43.8%)</w:t>
            </w:r>
          </w:p>
        </w:tc>
        <w:tc>
          <w:tcPr>
            <w:tcW w:w="1316" w:type="dxa"/>
            <w:vAlign w:val="bottom"/>
          </w:tcPr>
          <w:p w14:paraId="1C9578D9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197 (7.2%)</w:t>
            </w:r>
          </w:p>
        </w:tc>
        <w:tc>
          <w:tcPr>
            <w:tcW w:w="1316" w:type="dxa"/>
            <w:vAlign w:val="bottom"/>
          </w:tcPr>
          <w:p w14:paraId="2D49EF41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97 (31.0%)</w:t>
            </w:r>
          </w:p>
        </w:tc>
        <w:tc>
          <w:tcPr>
            <w:tcW w:w="1072" w:type="dxa"/>
          </w:tcPr>
          <w:p w14:paraId="086C62F7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66634FD9" w14:textId="77777777" w:rsidTr="006F52D9">
        <w:trPr>
          <w:jc w:val="center"/>
        </w:trPr>
        <w:tc>
          <w:tcPr>
            <w:tcW w:w="1684" w:type="dxa"/>
            <w:gridSpan w:val="2"/>
          </w:tcPr>
          <w:p w14:paraId="1A9668E3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NOS</w:t>
            </w:r>
          </w:p>
        </w:tc>
        <w:tc>
          <w:tcPr>
            <w:tcW w:w="1259" w:type="dxa"/>
            <w:vAlign w:val="bottom"/>
          </w:tcPr>
          <w:p w14:paraId="17429B98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84 (1.0%)</w:t>
            </w:r>
          </w:p>
        </w:tc>
        <w:tc>
          <w:tcPr>
            <w:tcW w:w="1266" w:type="dxa"/>
            <w:vAlign w:val="bottom"/>
          </w:tcPr>
          <w:p w14:paraId="7157C280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 (0.1%)</w:t>
            </w:r>
          </w:p>
        </w:tc>
        <w:tc>
          <w:tcPr>
            <w:tcW w:w="1437" w:type="dxa"/>
            <w:vAlign w:val="bottom"/>
          </w:tcPr>
          <w:p w14:paraId="4ECD8FC0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75 (2.3%)</w:t>
            </w:r>
          </w:p>
        </w:tc>
        <w:tc>
          <w:tcPr>
            <w:tcW w:w="1316" w:type="dxa"/>
            <w:vAlign w:val="bottom"/>
          </w:tcPr>
          <w:p w14:paraId="3F109E21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 (0.2%)</w:t>
            </w:r>
          </w:p>
        </w:tc>
        <w:tc>
          <w:tcPr>
            <w:tcW w:w="1316" w:type="dxa"/>
            <w:vAlign w:val="bottom"/>
          </w:tcPr>
          <w:p w14:paraId="7B8F289C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 (0.3%)</w:t>
            </w:r>
          </w:p>
        </w:tc>
        <w:tc>
          <w:tcPr>
            <w:tcW w:w="1072" w:type="dxa"/>
          </w:tcPr>
          <w:p w14:paraId="3E15D398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5B3C18D5" w14:textId="77777777" w:rsidTr="006F52D9">
        <w:trPr>
          <w:jc w:val="center"/>
        </w:trPr>
        <w:tc>
          <w:tcPr>
            <w:tcW w:w="1684" w:type="dxa"/>
            <w:gridSpan w:val="2"/>
          </w:tcPr>
          <w:p w14:paraId="0AFB2BAD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Charlson-Deyo score</w:t>
            </w:r>
          </w:p>
        </w:tc>
        <w:tc>
          <w:tcPr>
            <w:tcW w:w="1259" w:type="dxa"/>
          </w:tcPr>
          <w:p w14:paraId="60C73847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66" w:type="dxa"/>
          </w:tcPr>
          <w:p w14:paraId="55C6F0FB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37" w:type="dxa"/>
          </w:tcPr>
          <w:p w14:paraId="4C17AA52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42EDDD29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3A4A51C6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072" w:type="dxa"/>
          </w:tcPr>
          <w:p w14:paraId="502FF7A3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&lt;0.001</w:t>
            </w: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</w:tr>
      <w:tr w:rsidR="00DE7DA5" w:rsidRPr="0040787E" w14:paraId="47B2C1C5" w14:textId="77777777" w:rsidTr="006F52D9">
        <w:trPr>
          <w:jc w:val="center"/>
        </w:trPr>
        <w:tc>
          <w:tcPr>
            <w:tcW w:w="1684" w:type="dxa"/>
            <w:gridSpan w:val="2"/>
          </w:tcPr>
          <w:p w14:paraId="2B917D72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59" w:type="dxa"/>
            <w:vAlign w:val="bottom"/>
          </w:tcPr>
          <w:p w14:paraId="07863EA2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6104 (69.6%)</w:t>
            </w:r>
          </w:p>
        </w:tc>
        <w:tc>
          <w:tcPr>
            <w:tcW w:w="1266" w:type="dxa"/>
            <w:vAlign w:val="bottom"/>
          </w:tcPr>
          <w:p w14:paraId="441D7384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1654 (66.9%)</w:t>
            </w:r>
          </w:p>
        </w:tc>
        <w:tc>
          <w:tcPr>
            <w:tcW w:w="1437" w:type="dxa"/>
            <w:vAlign w:val="bottom"/>
          </w:tcPr>
          <w:p w14:paraId="38E55E4E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2242 (69.3%)</w:t>
            </w:r>
          </w:p>
        </w:tc>
        <w:tc>
          <w:tcPr>
            <w:tcW w:w="1316" w:type="dxa"/>
            <w:vAlign w:val="bottom"/>
          </w:tcPr>
          <w:p w14:paraId="525F9786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1989 (72.3%)</w:t>
            </w:r>
          </w:p>
        </w:tc>
        <w:tc>
          <w:tcPr>
            <w:tcW w:w="1316" w:type="dxa"/>
            <w:vAlign w:val="bottom"/>
          </w:tcPr>
          <w:p w14:paraId="3844CA92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219 (70.0%)</w:t>
            </w:r>
          </w:p>
        </w:tc>
        <w:tc>
          <w:tcPr>
            <w:tcW w:w="1072" w:type="dxa"/>
          </w:tcPr>
          <w:p w14:paraId="421C032E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1AEA0F7A" w14:textId="77777777" w:rsidTr="006F52D9">
        <w:trPr>
          <w:jc w:val="center"/>
        </w:trPr>
        <w:tc>
          <w:tcPr>
            <w:tcW w:w="1684" w:type="dxa"/>
            <w:gridSpan w:val="2"/>
          </w:tcPr>
          <w:p w14:paraId="2FC0760A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59" w:type="dxa"/>
            <w:vAlign w:val="bottom"/>
          </w:tcPr>
          <w:p w14:paraId="057D1E73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1918 (21.9%)</w:t>
            </w:r>
          </w:p>
        </w:tc>
        <w:tc>
          <w:tcPr>
            <w:tcW w:w="1266" w:type="dxa"/>
            <w:vAlign w:val="bottom"/>
          </w:tcPr>
          <w:p w14:paraId="2C05D9D3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579 (23.4%)</w:t>
            </w:r>
          </w:p>
        </w:tc>
        <w:tc>
          <w:tcPr>
            <w:tcW w:w="1437" w:type="dxa"/>
            <w:vAlign w:val="bottom"/>
          </w:tcPr>
          <w:p w14:paraId="77824865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684 (21.2%)</w:t>
            </w:r>
          </w:p>
        </w:tc>
        <w:tc>
          <w:tcPr>
            <w:tcW w:w="1316" w:type="dxa"/>
            <w:vAlign w:val="bottom"/>
          </w:tcPr>
          <w:p w14:paraId="5C20353D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584 (21.2%)</w:t>
            </w:r>
          </w:p>
        </w:tc>
        <w:tc>
          <w:tcPr>
            <w:tcW w:w="1316" w:type="dxa"/>
            <w:vAlign w:val="bottom"/>
          </w:tcPr>
          <w:p w14:paraId="5AA74A3D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71 (22.7%)</w:t>
            </w:r>
          </w:p>
        </w:tc>
        <w:tc>
          <w:tcPr>
            <w:tcW w:w="1072" w:type="dxa"/>
          </w:tcPr>
          <w:p w14:paraId="5ED7E145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2C1F48C2" w14:textId="77777777" w:rsidTr="006F52D9">
        <w:trPr>
          <w:jc w:val="center"/>
        </w:trPr>
        <w:tc>
          <w:tcPr>
            <w:tcW w:w="1684" w:type="dxa"/>
            <w:gridSpan w:val="2"/>
          </w:tcPr>
          <w:p w14:paraId="20607504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259" w:type="dxa"/>
            <w:vAlign w:val="bottom"/>
          </w:tcPr>
          <w:p w14:paraId="2F75EF0C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473 (5.4%)</w:t>
            </w:r>
          </w:p>
        </w:tc>
        <w:tc>
          <w:tcPr>
            <w:tcW w:w="1266" w:type="dxa"/>
            <w:vAlign w:val="bottom"/>
          </w:tcPr>
          <w:p w14:paraId="5A607BF8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154 (6.2%)</w:t>
            </w:r>
          </w:p>
        </w:tc>
        <w:tc>
          <w:tcPr>
            <w:tcW w:w="1437" w:type="dxa"/>
            <w:vAlign w:val="bottom"/>
          </w:tcPr>
          <w:p w14:paraId="4280C66A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181 (5.6%)</w:t>
            </w:r>
          </w:p>
        </w:tc>
        <w:tc>
          <w:tcPr>
            <w:tcW w:w="1316" w:type="dxa"/>
            <w:vAlign w:val="bottom"/>
          </w:tcPr>
          <w:p w14:paraId="6148AADF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121 (4.4%)</w:t>
            </w:r>
          </w:p>
        </w:tc>
        <w:tc>
          <w:tcPr>
            <w:tcW w:w="1316" w:type="dxa"/>
            <w:vAlign w:val="bottom"/>
          </w:tcPr>
          <w:p w14:paraId="3BD00919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17 (5.4%)</w:t>
            </w:r>
          </w:p>
        </w:tc>
        <w:tc>
          <w:tcPr>
            <w:tcW w:w="1072" w:type="dxa"/>
          </w:tcPr>
          <w:p w14:paraId="36F9E6FD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0FBAE172" w14:textId="77777777" w:rsidTr="006F52D9">
        <w:trPr>
          <w:trHeight w:val="63"/>
          <w:jc w:val="center"/>
        </w:trPr>
        <w:tc>
          <w:tcPr>
            <w:tcW w:w="1684" w:type="dxa"/>
            <w:gridSpan w:val="2"/>
          </w:tcPr>
          <w:p w14:paraId="473713F1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≥3</w:t>
            </w:r>
          </w:p>
        </w:tc>
        <w:tc>
          <w:tcPr>
            <w:tcW w:w="1259" w:type="dxa"/>
            <w:vAlign w:val="bottom"/>
          </w:tcPr>
          <w:p w14:paraId="2704D9BF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273 (3.1%)</w:t>
            </w:r>
          </w:p>
        </w:tc>
        <w:tc>
          <w:tcPr>
            <w:tcW w:w="1266" w:type="dxa"/>
            <w:vAlign w:val="bottom"/>
          </w:tcPr>
          <w:p w14:paraId="00223C06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84 (3.4%)</w:t>
            </w:r>
          </w:p>
        </w:tc>
        <w:tc>
          <w:tcPr>
            <w:tcW w:w="1437" w:type="dxa"/>
            <w:vAlign w:val="bottom"/>
          </w:tcPr>
          <w:p w14:paraId="3C65582B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127 (3.9%)</w:t>
            </w:r>
          </w:p>
        </w:tc>
        <w:tc>
          <w:tcPr>
            <w:tcW w:w="1316" w:type="dxa"/>
            <w:vAlign w:val="bottom"/>
          </w:tcPr>
          <w:p w14:paraId="16F446FC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56 (2.0%)</w:t>
            </w:r>
          </w:p>
        </w:tc>
        <w:tc>
          <w:tcPr>
            <w:tcW w:w="1316" w:type="dxa"/>
            <w:vAlign w:val="bottom"/>
          </w:tcPr>
          <w:p w14:paraId="3453FFD9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 (1.9%)</w:t>
            </w:r>
          </w:p>
        </w:tc>
        <w:tc>
          <w:tcPr>
            <w:tcW w:w="1072" w:type="dxa"/>
          </w:tcPr>
          <w:p w14:paraId="158AFA8E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0CD2445F" w14:textId="77777777" w:rsidTr="006F52D9">
        <w:trPr>
          <w:jc w:val="center"/>
        </w:trPr>
        <w:tc>
          <w:tcPr>
            <w:tcW w:w="1684" w:type="dxa"/>
            <w:gridSpan w:val="2"/>
          </w:tcPr>
          <w:p w14:paraId="0F678D50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Median household income 2012-2016</w:t>
            </w:r>
          </w:p>
        </w:tc>
        <w:tc>
          <w:tcPr>
            <w:tcW w:w="1259" w:type="dxa"/>
          </w:tcPr>
          <w:p w14:paraId="12A4E0B3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66" w:type="dxa"/>
          </w:tcPr>
          <w:p w14:paraId="5A4CF410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37" w:type="dxa"/>
          </w:tcPr>
          <w:p w14:paraId="553BFD20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796AA35E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0B0A38D3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072" w:type="dxa"/>
          </w:tcPr>
          <w:p w14:paraId="2232AAE1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0.002</w:t>
            </w: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</w:tr>
      <w:tr w:rsidR="00DE7DA5" w:rsidRPr="0040787E" w14:paraId="2440D2EA" w14:textId="77777777" w:rsidTr="006F52D9">
        <w:trPr>
          <w:jc w:val="center"/>
        </w:trPr>
        <w:tc>
          <w:tcPr>
            <w:tcW w:w="1684" w:type="dxa"/>
            <w:gridSpan w:val="2"/>
          </w:tcPr>
          <w:p w14:paraId="7995A0B0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Less than $40,227</w:t>
            </w:r>
          </w:p>
        </w:tc>
        <w:tc>
          <w:tcPr>
            <w:tcW w:w="1259" w:type="dxa"/>
            <w:vAlign w:val="bottom"/>
          </w:tcPr>
          <w:p w14:paraId="7C427845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1292 (14.7%)</w:t>
            </w:r>
          </w:p>
        </w:tc>
        <w:tc>
          <w:tcPr>
            <w:tcW w:w="1266" w:type="dxa"/>
            <w:vAlign w:val="bottom"/>
          </w:tcPr>
          <w:p w14:paraId="1D0CE455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387 (15.7%)</w:t>
            </w:r>
          </w:p>
        </w:tc>
        <w:tc>
          <w:tcPr>
            <w:tcW w:w="1437" w:type="dxa"/>
            <w:vAlign w:val="bottom"/>
          </w:tcPr>
          <w:p w14:paraId="12A04EB3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509 (15.7%)</w:t>
            </w:r>
          </w:p>
        </w:tc>
        <w:tc>
          <w:tcPr>
            <w:tcW w:w="1316" w:type="dxa"/>
            <w:vAlign w:val="bottom"/>
          </w:tcPr>
          <w:p w14:paraId="2AF7D6E3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355 (12.9%)</w:t>
            </w:r>
          </w:p>
        </w:tc>
        <w:tc>
          <w:tcPr>
            <w:tcW w:w="1316" w:type="dxa"/>
            <w:vAlign w:val="bottom"/>
          </w:tcPr>
          <w:p w14:paraId="00FB7C3D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41 (13.1%)</w:t>
            </w:r>
          </w:p>
        </w:tc>
        <w:tc>
          <w:tcPr>
            <w:tcW w:w="1072" w:type="dxa"/>
          </w:tcPr>
          <w:p w14:paraId="4AD9E55C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7C09FB6E" w14:textId="77777777" w:rsidTr="006F52D9">
        <w:trPr>
          <w:jc w:val="center"/>
        </w:trPr>
        <w:tc>
          <w:tcPr>
            <w:tcW w:w="1684" w:type="dxa"/>
            <w:gridSpan w:val="2"/>
          </w:tcPr>
          <w:p w14:paraId="65E82DCD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$40,227 - $50,353</w:t>
            </w:r>
          </w:p>
        </w:tc>
        <w:tc>
          <w:tcPr>
            <w:tcW w:w="1259" w:type="dxa"/>
            <w:vAlign w:val="bottom"/>
          </w:tcPr>
          <w:p w14:paraId="173206AA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1690 (19.3%)</w:t>
            </w:r>
          </w:p>
        </w:tc>
        <w:tc>
          <w:tcPr>
            <w:tcW w:w="1266" w:type="dxa"/>
            <w:vAlign w:val="bottom"/>
          </w:tcPr>
          <w:p w14:paraId="75365E87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503 (20.4%)</w:t>
            </w:r>
          </w:p>
        </w:tc>
        <w:tc>
          <w:tcPr>
            <w:tcW w:w="1437" w:type="dxa"/>
            <w:vAlign w:val="bottom"/>
          </w:tcPr>
          <w:p w14:paraId="41D558C7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637 (19.7%)</w:t>
            </w:r>
          </w:p>
        </w:tc>
        <w:tc>
          <w:tcPr>
            <w:tcW w:w="1316" w:type="dxa"/>
            <w:vAlign w:val="bottom"/>
          </w:tcPr>
          <w:p w14:paraId="30BBAE2C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494 (18.0%)</w:t>
            </w:r>
          </w:p>
        </w:tc>
        <w:tc>
          <w:tcPr>
            <w:tcW w:w="1316" w:type="dxa"/>
            <w:vAlign w:val="bottom"/>
          </w:tcPr>
          <w:p w14:paraId="2B15ACB2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56 (17.9%)</w:t>
            </w:r>
          </w:p>
        </w:tc>
        <w:tc>
          <w:tcPr>
            <w:tcW w:w="1072" w:type="dxa"/>
          </w:tcPr>
          <w:p w14:paraId="798EF2EA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0038C2F0" w14:textId="77777777" w:rsidTr="006F52D9">
        <w:trPr>
          <w:jc w:val="center"/>
        </w:trPr>
        <w:tc>
          <w:tcPr>
            <w:tcW w:w="1684" w:type="dxa"/>
            <w:gridSpan w:val="2"/>
          </w:tcPr>
          <w:p w14:paraId="25FFB7E7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$50,354- $63,332</w:t>
            </w:r>
          </w:p>
        </w:tc>
        <w:tc>
          <w:tcPr>
            <w:tcW w:w="1259" w:type="dxa"/>
            <w:vAlign w:val="bottom"/>
          </w:tcPr>
          <w:p w14:paraId="5E3EE605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1865 (21.3%)</w:t>
            </w:r>
          </w:p>
        </w:tc>
        <w:tc>
          <w:tcPr>
            <w:tcW w:w="1266" w:type="dxa"/>
            <w:vAlign w:val="bottom"/>
          </w:tcPr>
          <w:p w14:paraId="2E0B2423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532 (21.5%)</w:t>
            </w:r>
          </w:p>
        </w:tc>
        <w:tc>
          <w:tcPr>
            <w:tcW w:w="1437" w:type="dxa"/>
            <w:vAlign w:val="bottom"/>
          </w:tcPr>
          <w:p w14:paraId="7C760FC7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678 (21.0%)</w:t>
            </w:r>
          </w:p>
        </w:tc>
        <w:tc>
          <w:tcPr>
            <w:tcW w:w="1316" w:type="dxa"/>
            <w:vAlign w:val="bottom"/>
          </w:tcPr>
          <w:p w14:paraId="584846EB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587 (21.3%)</w:t>
            </w:r>
          </w:p>
        </w:tc>
        <w:tc>
          <w:tcPr>
            <w:tcW w:w="1316" w:type="dxa"/>
            <w:vAlign w:val="bottom"/>
          </w:tcPr>
          <w:p w14:paraId="67D58859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68 (21.7%)</w:t>
            </w:r>
          </w:p>
        </w:tc>
        <w:tc>
          <w:tcPr>
            <w:tcW w:w="1072" w:type="dxa"/>
          </w:tcPr>
          <w:p w14:paraId="05DCBC84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3B7BA2F9" w14:textId="77777777" w:rsidTr="006F52D9">
        <w:trPr>
          <w:jc w:val="center"/>
        </w:trPr>
        <w:tc>
          <w:tcPr>
            <w:tcW w:w="1684" w:type="dxa"/>
            <w:gridSpan w:val="2"/>
          </w:tcPr>
          <w:p w14:paraId="1C9B2065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$63,333+</w:t>
            </w:r>
          </w:p>
        </w:tc>
        <w:tc>
          <w:tcPr>
            <w:tcW w:w="1259" w:type="dxa"/>
            <w:vAlign w:val="bottom"/>
          </w:tcPr>
          <w:p w14:paraId="063686CE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3010 (34.3%)</w:t>
            </w:r>
          </w:p>
        </w:tc>
        <w:tc>
          <w:tcPr>
            <w:tcW w:w="1266" w:type="dxa"/>
            <w:vAlign w:val="bottom"/>
          </w:tcPr>
          <w:p w14:paraId="74DE52F7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828 (33.5%)</w:t>
            </w:r>
          </w:p>
        </w:tc>
        <w:tc>
          <w:tcPr>
            <w:tcW w:w="1437" w:type="dxa"/>
            <w:vAlign w:val="bottom"/>
          </w:tcPr>
          <w:p w14:paraId="1021CE89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1084 (33.5%)</w:t>
            </w:r>
          </w:p>
        </w:tc>
        <w:tc>
          <w:tcPr>
            <w:tcW w:w="1316" w:type="dxa"/>
            <w:vAlign w:val="bottom"/>
          </w:tcPr>
          <w:p w14:paraId="7BFD1A88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992 (36.1%)</w:t>
            </w:r>
          </w:p>
        </w:tc>
        <w:tc>
          <w:tcPr>
            <w:tcW w:w="1316" w:type="dxa"/>
            <w:vAlign w:val="bottom"/>
          </w:tcPr>
          <w:p w14:paraId="37EFDF86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106 (33.9%)</w:t>
            </w:r>
          </w:p>
        </w:tc>
        <w:tc>
          <w:tcPr>
            <w:tcW w:w="1072" w:type="dxa"/>
          </w:tcPr>
          <w:p w14:paraId="085EE4C9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756271CB" w14:textId="77777777" w:rsidTr="006F52D9">
        <w:trPr>
          <w:jc w:val="center"/>
        </w:trPr>
        <w:tc>
          <w:tcPr>
            <w:tcW w:w="1684" w:type="dxa"/>
            <w:gridSpan w:val="2"/>
          </w:tcPr>
          <w:p w14:paraId="11280DE4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1259" w:type="dxa"/>
            <w:vAlign w:val="bottom"/>
          </w:tcPr>
          <w:p w14:paraId="48A998BA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911 (10.4%)</w:t>
            </w:r>
          </w:p>
        </w:tc>
        <w:tc>
          <w:tcPr>
            <w:tcW w:w="1266" w:type="dxa"/>
            <w:vAlign w:val="bottom"/>
          </w:tcPr>
          <w:p w14:paraId="2D54FA8D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221 (8.9%)</w:t>
            </w:r>
          </w:p>
        </w:tc>
        <w:tc>
          <w:tcPr>
            <w:tcW w:w="1437" w:type="dxa"/>
            <w:vAlign w:val="bottom"/>
          </w:tcPr>
          <w:p w14:paraId="301CCB0A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326 (10.1%)</w:t>
            </w:r>
          </w:p>
        </w:tc>
        <w:tc>
          <w:tcPr>
            <w:tcW w:w="1316" w:type="dxa"/>
            <w:vAlign w:val="bottom"/>
          </w:tcPr>
          <w:p w14:paraId="5BA613FA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322 (11.7%)</w:t>
            </w:r>
          </w:p>
        </w:tc>
        <w:tc>
          <w:tcPr>
            <w:tcW w:w="1316" w:type="dxa"/>
            <w:vAlign w:val="bottom"/>
          </w:tcPr>
          <w:p w14:paraId="0D593364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42 (13.4%)</w:t>
            </w:r>
          </w:p>
        </w:tc>
        <w:tc>
          <w:tcPr>
            <w:tcW w:w="1072" w:type="dxa"/>
          </w:tcPr>
          <w:p w14:paraId="32154770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220E78F6" w14:textId="77777777" w:rsidTr="006F52D9">
        <w:trPr>
          <w:jc w:val="center"/>
        </w:trPr>
        <w:tc>
          <w:tcPr>
            <w:tcW w:w="1684" w:type="dxa"/>
            <w:gridSpan w:val="2"/>
          </w:tcPr>
          <w:p w14:paraId="5CB47E58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b/>
                <w:bCs/>
                <w:color w:val="000000" w:themeColor="text1"/>
                <w:sz w:val="18"/>
                <w:szCs w:val="18"/>
              </w:rPr>
              <w:t>Education level 2012-2016 (percentage of not graduated from high school)</w:t>
            </w:r>
          </w:p>
        </w:tc>
        <w:tc>
          <w:tcPr>
            <w:tcW w:w="1259" w:type="dxa"/>
          </w:tcPr>
          <w:p w14:paraId="135FCAB7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266" w:type="dxa"/>
          </w:tcPr>
          <w:p w14:paraId="5CF092AA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437" w:type="dxa"/>
          </w:tcPr>
          <w:p w14:paraId="143768D7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2CBDB4DB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316" w:type="dxa"/>
          </w:tcPr>
          <w:p w14:paraId="04D00A9B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1072" w:type="dxa"/>
          </w:tcPr>
          <w:p w14:paraId="3C339601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&lt;0.001</w:t>
            </w: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</w:tr>
      <w:tr w:rsidR="00DE7DA5" w:rsidRPr="0040787E" w14:paraId="16512D48" w14:textId="77777777" w:rsidTr="006F52D9">
        <w:trPr>
          <w:jc w:val="center"/>
        </w:trPr>
        <w:tc>
          <w:tcPr>
            <w:tcW w:w="1684" w:type="dxa"/>
            <w:gridSpan w:val="2"/>
          </w:tcPr>
          <w:p w14:paraId="20432B9E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17.6% or more</w:t>
            </w:r>
          </w:p>
        </w:tc>
        <w:tc>
          <w:tcPr>
            <w:tcW w:w="1259" w:type="dxa"/>
            <w:vAlign w:val="bottom"/>
          </w:tcPr>
          <w:p w14:paraId="4BED135B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1506 (17.2%)</w:t>
            </w:r>
          </w:p>
        </w:tc>
        <w:tc>
          <w:tcPr>
            <w:tcW w:w="1266" w:type="dxa"/>
            <w:vAlign w:val="bottom"/>
          </w:tcPr>
          <w:p w14:paraId="610C646C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476 (19.3%)</w:t>
            </w:r>
          </w:p>
        </w:tc>
        <w:tc>
          <w:tcPr>
            <w:tcW w:w="1437" w:type="dxa"/>
            <w:vAlign w:val="bottom"/>
          </w:tcPr>
          <w:p w14:paraId="33755F53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531 (16.4%)</w:t>
            </w:r>
          </w:p>
        </w:tc>
        <w:tc>
          <w:tcPr>
            <w:tcW w:w="1316" w:type="dxa"/>
            <w:vAlign w:val="bottom"/>
          </w:tcPr>
          <w:p w14:paraId="38D6AFB2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452 (16.4%)</w:t>
            </w:r>
          </w:p>
        </w:tc>
        <w:tc>
          <w:tcPr>
            <w:tcW w:w="1316" w:type="dxa"/>
            <w:vAlign w:val="bottom"/>
          </w:tcPr>
          <w:p w14:paraId="1F1F1084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47 (15.0%)</w:t>
            </w:r>
          </w:p>
        </w:tc>
        <w:tc>
          <w:tcPr>
            <w:tcW w:w="1072" w:type="dxa"/>
          </w:tcPr>
          <w:p w14:paraId="05C94B0F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21207B03" w14:textId="77777777" w:rsidTr="006F52D9">
        <w:trPr>
          <w:jc w:val="center"/>
        </w:trPr>
        <w:tc>
          <w:tcPr>
            <w:tcW w:w="1684" w:type="dxa"/>
            <w:gridSpan w:val="2"/>
          </w:tcPr>
          <w:p w14:paraId="4342EACA" w14:textId="77777777" w:rsidR="00DE7DA5" w:rsidRPr="00C46CDB" w:rsidRDefault="00DE7DA5" w:rsidP="006F52D9">
            <w:pPr>
              <w:tabs>
                <w:tab w:val="left" w:pos="335"/>
              </w:tabs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10.9% - 17.5%</w:t>
            </w:r>
          </w:p>
        </w:tc>
        <w:tc>
          <w:tcPr>
            <w:tcW w:w="1259" w:type="dxa"/>
            <w:vAlign w:val="bottom"/>
          </w:tcPr>
          <w:p w14:paraId="793613BB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1987 (22.7%)</w:t>
            </w:r>
          </w:p>
        </w:tc>
        <w:tc>
          <w:tcPr>
            <w:tcW w:w="1266" w:type="dxa"/>
            <w:vAlign w:val="bottom"/>
          </w:tcPr>
          <w:p w14:paraId="2A9FF0A9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610 (24.7%)</w:t>
            </w:r>
          </w:p>
        </w:tc>
        <w:tc>
          <w:tcPr>
            <w:tcW w:w="1437" w:type="dxa"/>
            <w:vAlign w:val="bottom"/>
          </w:tcPr>
          <w:p w14:paraId="54E0434F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736 (22.8%)</w:t>
            </w:r>
          </w:p>
        </w:tc>
        <w:tc>
          <w:tcPr>
            <w:tcW w:w="1316" w:type="dxa"/>
            <w:vAlign w:val="bottom"/>
          </w:tcPr>
          <w:p w14:paraId="3A830537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587 (21.3%)</w:t>
            </w:r>
          </w:p>
        </w:tc>
        <w:tc>
          <w:tcPr>
            <w:tcW w:w="1316" w:type="dxa"/>
            <w:vAlign w:val="bottom"/>
          </w:tcPr>
          <w:p w14:paraId="4F6BEED0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54 (17.3%)</w:t>
            </w:r>
          </w:p>
        </w:tc>
        <w:tc>
          <w:tcPr>
            <w:tcW w:w="1072" w:type="dxa"/>
          </w:tcPr>
          <w:p w14:paraId="7AB5879D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43B09C62" w14:textId="77777777" w:rsidTr="006F52D9">
        <w:trPr>
          <w:jc w:val="center"/>
        </w:trPr>
        <w:tc>
          <w:tcPr>
            <w:tcW w:w="1684" w:type="dxa"/>
            <w:gridSpan w:val="2"/>
          </w:tcPr>
          <w:p w14:paraId="761BE7FF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6.3%-10.8%</w:t>
            </w:r>
          </w:p>
        </w:tc>
        <w:tc>
          <w:tcPr>
            <w:tcW w:w="1259" w:type="dxa"/>
            <w:vAlign w:val="bottom"/>
          </w:tcPr>
          <w:p w14:paraId="27A00D89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2306 (26.3%)</w:t>
            </w:r>
          </w:p>
        </w:tc>
        <w:tc>
          <w:tcPr>
            <w:tcW w:w="1266" w:type="dxa"/>
            <w:vAlign w:val="bottom"/>
          </w:tcPr>
          <w:p w14:paraId="423409D3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623 (25.2%)</w:t>
            </w:r>
          </w:p>
        </w:tc>
        <w:tc>
          <w:tcPr>
            <w:tcW w:w="1437" w:type="dxa"/>
            <w:vAlign w:val="bottom"/>
          </w:tcPr>
          <w:p w14:paraId="6169C150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883 (27.3%)</w:t>
            </w:r>
          </w:p>
        </w:tc>
        <w:tc>
          <w:tcPr>
            <w:tcW w:w="1316" w:type="dxa"/>
            <w:vAlign w:val="bottom"/>
          </w:tcPr>
          <w:p w14:paraId="3129F5DA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712 (25.9%)</w:t>
            </w:r>
          </w:p>
        </w:tc>
        <w:tc>
          <w:tcPr>
            <w:tcW w:w="1316" w:type="dxa"/>
            <w:vAlign w:val="bottom"/>
          </w:tcPr>
          <w:p w14:paraId="31C9733B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88 (28.1%)</w:t>
            </w:r>
          </w:p>
        </w:tc>
        <w:tc>
          <w:tcPr>
            <w:tcW w:w="1072" w:type="dxa"/>
          </w:tcPr>
          <w:p w14:paraId="18565968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2E29423B" w14:textId="77777777" w:rsidTr="006F52D9">
        <w:trPr>
          <w:jc w:val="center"/>
        </w:trPr>
        <w:tc>
          <w:tcPr>
            <w:tcW w:w="1684" w:type="dxa"/>
            <w:gridSpan w:val="2"/>
          </w:tcPr>
          <w:p w14:paraId="696C3EE1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Less than 6.3%</w:t>
            </w:r>
          </w:p>
        </w:tc>
        <w:tc>
          <w:tcPr>
            <w:tcW w:w="1259" w:type="dxa"/>
            <w:vAlign w:val="bottom"/>
          </w:tcPr>
          <w:p w14:paraId="78B5316D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2073 (23.6%)</w:t>
            </w:r>
          </w:p>
        </w:tc>
        <w:tc>
          <w:tcPr>
            <w:tcW w:w="1266" w:type="dxa"/>
            <w:vAlign w:val="bottom"/>
          </w:tcPr>
          <w:p w14:paraId="5A360DD2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546 (22.1%)</w:t>
            </w:r>
          </w:p>
        </w:tc>
        <w:tc>
          <w:tcPr>
            <w:tcW w:w="1437" w:type="dxa"/>
            <w:vAlign w:val="bottom"/>
          </w:tcPr>
          <w:p w14:paraId="66BD086E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763 (23.6%)</w:t>
            </w:r>
          </w:p>
        </w:tc>
        <w:tc>
          <w:tcPr>
            <w:tcW w:w="1316" w:type="dxa"/>
            <w:vAlign w:val="bottom"/>
          </w:tcPr>
          <w:p w14:paraId="7CF94750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682 (24.8%)</w:t>
            </w:r>
          </w:p>
        </w:tc>
        <w:tc>
          <w:tcPr>
            <w:tcW w:w="1316" w:type="dxa"/>
            <w:vAlign w:val="bottom"/>
          </w:tcPr>
          <w:p w14:paraId="0231C2B9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82 (26.2%)</w:t>
            </w:r>
          </w:p>
        </w:tc>
        <w:tc>
          <w:tcPr>
            <w:tcW w:w="1072" w:type="dxa"/>
          </w:tcPr>
          <w:p w14:paraId="4A07F405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23BDAF0D" w14:textId="77777777" w:rsidTr="006F52D9">
        <w:trPr>
          <w:jc w:val="center"/>
        </w:trPr>
        <w:tc>
          <w:tcPr>
            <w:tcW w:w="1684" w:type="dxa"/>
            <w:gridSpan w:val="2"/>
          </w:tcPr>
          <w:p w14:paraId="7FDE96D0" w14:textId="77777777" w:rsidR="00DE7DA5" w:rsidRPr="00C46CDB" w:rsidRDefault="00DE7DA5" w:rsidP="006F52D9">
            <w:pPr>
              <w:jc w:val="center"/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Unknown</w:t>
            </w:r>
          </w:p>
        </w:tc>
        <w:tc>
          <w:tcPr>
            <w:tcW w:w="1259" w:type="dxa"/>
            <w:vAlign w:val="bottom"/>
          </w:tcPr>
          <w:p w14:paraId="194CB169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896 (10.2%)</w:t>
            </w:r>
          </w:p>
        </w:tc>
        <w:tc>
          <w:tcPr>
            <w:tcW w:w="1266" w:type="dxa"/>
            <w:vAlign w:val="bottom"/>
          </w:tcPr>
          <w:p w14:paraId="2E3EC8C3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216 (8.7%)</w:t>
            </w:r>
          </w:p>
        </w:tc>
        <w:tc>
          <w:tcPr>
            <w:tcW w:w="1437" w:type="dxa"/>
            <w:vAlign w:val="bottom"/>
          </w:tcPr>
          <w:p w14:paraId="39A89C7C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321 (9.9%)</w:t>
            </w:r>
          </w:p>
        </w:tc>
        <w:tc>
          <w:tcPr>
            <w:tcW w:w="1316" w:type="dxa"/>
            <w:vAlign w:val="bottom"/>
          </w:tcPr>
          <w:p w14:paraId="14880B01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317 (11.5%)</w:t>
            </w:r>
          </w:p>
        </w:tc>
        <w:tc>
          <w:tcPr>
            <w:tcW w:w="1316" w:type="dxa"/>
            <w:vAlign w:val="bottom"/>
          </w:tcPr>
          <w:p w14:paraId="421AE38E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42 (13.4%)</w:t>
            </w:r>
          </w:p>
        </w:tc>
        <w:tc>
          <w:tcPr>
            <w:tcW w:w="1072" w:type="dxa"/>
          </w:tcPr>
          <w:p w14:paraId="1C988F49" w14:textId="77777777" w:rsidR="00DE7DA5" w:rsidRPr="00C46CDB" w:rsidRDefault="00DE7DA5" w:rsidP="006F52D9">
            <w:pPr>
              <w:jc w:val="center"/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</w:p>
        </w:tc>
      </w:tr>
      <w:tr w:rsidR="00DE7DA5" w:rsidRPr="0040787E" w14:paraId="3F3E15A4" w14:textId="77777777" w:rsidTr="006F52D9">
        <w:trPr>
          <w:trHeight w:val="63"/>
          <w:jc w:val="center"/>
        </w:trPr>
        <w:tc>
          <w:tcPr>
            <w:tcW w:w="1490" w:type="dxa"/>
          </w:tcPr>
          <w:p w14:paraId="3EF13CCC" w14:textId="77777777" w:rsidR="00DE7DA5" w:rsidRPr="00C46CDB" w:rsidRDefault="00DE7DA5" w:rsidP="006F52D9">
            <w:pP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</w:p>
        </w:tc>
        <w:tc>
          <w:tcPr>
            <w:tcW w:w="7860" w:type="dxa"/>
            <w:gridSpan w:val="7"/>
          </w:tcPr>
          <w:p w14:paraId="47B624FE" w14:textId="77777777" w:rsidR="00DE7DA5" w:rsidRPr="00C46CDB" w:rsidRDefault="00DE7DA5" w:rsidP="006F52D9">
            <w:pP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Footnotes</w:t>
            </w:r>
          </w:p>
          <w:p w14:paraId="31B5F7AB" w14:textId="77777777" w:rsidR="00DE7DA5" w:rsidRPr="00C46CDB" w:rsidRDefault="00DE7DA5" w:rsidP="006F52D9">
            <w:pP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1</w:t>
            </w: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T-test</w:t>
            </w:r>
          </w:p>
          <w:p w14:paraId="2CEB3B55" w14:textId="77777777" w:rsidR="00DE7DA5" w:rsidRPr="00C46CDB" w:rsidRDefault="00DE7DA5" w:rsidP="006F52D9">
            <w:pPr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C46CDB">
              <w:rPr>
                <w:rFonts w:asciiTheme="majorHAnsi" w:hAnsiTheme="majorHAnsi" w:cstheme="majorHAnsi"/>
                <w:color w:val="000000" w:themeColor="text1"/>
                <w:sz w:val="18"/>
                <w:szCs w:val="18"/>
              </w:rPr>
              <w:t>Chi-squared</w:t>
            </w:r>
          </w:p>
          <w:p w14:paraId="574FE80C" w14:textId="77777777" w:rsidR="00DE7DA5" w:rsidRPr="00C46CDB" w:rsidRDefault="00DE7DA5" w:rsidP="006F52D9">
            <w:pP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Abbreviation</w:t>
            </w:r>
          </w:p>
          <w:p w14:paraId="2F85E8BB" w14:textId="77777777" w:rsidR="00DE7DA5" w:rsidRPr="00C46CDB" w:rsidRDefault="00DE7DA5" w:rsidP="006F52D9">
            <w:pPr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</w:pPr>
            <w:r w:rsidRPr="00C46CDB">
              <w:rPr>
                <w:rFonts w:asciiTheme="majorHAnsi" w:eastAsia="Times New Roman" w:hAnsiTheme="majorHAnsi" w:cstheme="majorHAnsi"/>
                <w:color w:val="000000" w:themeColor="text1"/>
                <w:sz w:val="18"/>
                <w:szCs w:val="18"/>
              </w:rPr>
              <w:t>NOS: not otherwise specified</w:t>
            </w:r>
          </w:p>
        </w:tc>
      </w:tr>
    </w:tbl>
    <w:p w14:paraId="4BD107E6" w14:textId="77777777" w:rsidR="00DE7DA5" w:rsidRDefault="00DE7DA5" w:rsidP="00DE7DA5">
      <w:pPr>
        <w:rPr>
          <w:color w:val="000000" w:themeColor="text1"/>
        </w:rPr>
      </w:pPr>
    </w:p>
    <w:p w14:paraId="2D28DBCC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1384E167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6BC7DA0C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6D04EFF3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71762533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5C7E1355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6BB87CD1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1F994F12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577B23A7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2A13ADC3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4FFDE17D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59C05578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429BCD5C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6E222A6B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2FC24F92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4C7361E4" w14:textId="77777777" w:rsidR="00DE7DA5" w:rsidRDefault="00DE7DA5" w:rsidP="00DE7DA5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7107D961" w14:textId="77777777" w:rsidR="002543F5" w:rsidRDefault="002543F5"/>
    <w:sectPr w:rsidR="002543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DA5"/>
    <w:rsid w:val="002543F5"/>
    <w:rsid w:val="002A2D43"/>
    <w:rsid w:val="00AC18B5"/>
    <w:rsid w:val="00DE7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44A05B"/>
  <w15:chartTrackingRefBased/>
  <w15:docId w15:val="{B3691816-9FEA-FF44-80DE-1841E1C21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7DA5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7DA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7DA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7DA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7DA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7DA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7DA5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7DA5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7DA5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7DA5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7D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7D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7D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7D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7D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7D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7D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7D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7D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7DA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E7D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7DA5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E7D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7DA5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E7D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7DA5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E7D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7D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7D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7DA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E7DA5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526</Words>
  <Characters>3003</Characters>
  <Application>Microsoft Office Word</Application>
  <DocSecurity>0</DocSecurity>
  <Lines>25</Lines>
  <Paragraphs>7</Paragraphs>
  <ScaleCrop>false</ScaleCrop>
  <Company/>
  <LinksUpToDate>false</LinksUpToDate>
  <CharactersWithSpaces>3522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Alhayek MD, Bakr</dc:creator>
  <cp:keywords/>
  <dc:description/>
  <cp:lastModifiedBy>Alhayek MD, Bakr</cp:lastModifiedBy>
  <cp:revision>1</cp:revision>
  <dcterms:created xsi:type="dcterms:W3CDTF">2025-08-03T19:46:00Z</dcterms:created>
  <dcterms:modified xsi:type="dcterms:W3CDTF">2025-08-03T19:47:00Z</dcterms:modified>
</cp:coreProperties>
</file>