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3B2C" w14:textId="77777777" w:rsidR="004557C5" w:rsidRPr="00D2751D" w:rsidRDefault="004557C5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D2751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Table 1: Surface area and porosity data from BET analysis.</w:t>
      </w:r>
    </w:p>
    <w:tbl>
      <w:tblPr>
        <w:tblStyle w:val="LightShading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548"/>
        <w:gridCol w:w="2470"/>
        <w:gridCol w:w="2790"/>
      </w:tblGrid>
      <w:tr w:rsidR="00BA6B9F" w:rsidRPr="00BA6B9F" w14:paraId="4831CC9F" w14:textId="77777777" w:rsidTr="00BA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29E53E" w14:textId="77777777" w:rsidR="004557C5" w:rsidRPr="00D2751D" w:rsidRDefault="004557C5" w:rsidP="00C14D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>Material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4C68B2" w14:textId="77777777" w:rsidR="004557C5" w:rsidRPr="00D2751D" w:rsidRDefault="004557C5" w:rsidP="00C1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>BET Surface Area (m²/g)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B59412B" w14:textId="77777777" w:rsidR="004557C5" w:rsidRPr="00D2751D" w:rsidRDefault="004557C5" w:rsidP="00C1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>Average Pore Size (nm)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A25D38E" w14:textId="77777777" w:rsidR="004557C5" w:rsidRPr="00D2751D" w:rsidRDefault="004557C5" w:rsidP="00C1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>Total Pore Volume (cm³/g)</w:t>
            </w:r>
          </w:p>
        </w:tc>
      </w:tr>
      <w:tr w:rsidR="00BA6B9F" w:rsidRPr="00BA6B9F" w14:paraId="001730AE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983C807" w14:textId="77777777" w:rsidR="004557C5" w:rsidRPr="00C0161E" w:rsidRDefault="004557C5" w:rsidP="00C14D75">
            <w:pPr>
              <w:rPr>
                <w:color w:val="000000" w:themeColor="text1"/>
                <w:sz w:val="24"/>
                <w:szCs w:val="24"/>
              </w:rPr>
            </w:pPr>
            <w:r w:rsidRPr="00C0161E">
              <w:rPr>
                <w:color w:val="000000" w:themeColor="text1"/>
              </w:rPr>
              <w:t>CaO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0F9D8D56" w14:textId="77777777" w:rsidR="004557C5" w:rsidRPr="00D2751D" w:rsidRDefault="004557C5" w:rsidP="00C14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 xml:space="preserve">41.8 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A43D916" w14:textId="77777777" w:rsidR="004557C5" w:rsidRPr="00D2751D" w:rsidRDefault="004557C5" w:rsidP="00C14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 xml:space="preserve">5.2 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07EBE75B" w14:textId="77777777" w:rsidR="004557C5" w:rsidRPr="00D2751D" w:rsidRDefault="004557C5" w:rsidP="00C14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2751D">
              <w:rPr>
                <w:color w:val="000000" w:themeColor="text1"/>
              </w:rPr>
              <w:t xml:space="preserve">0.11 </w:t>
            </w:r>
          </w:p>
        </w:tc>
      </w:tr>
      <w:tr w:rsidR="00BA6B9F" w:rsidRPr="00BA6B9F" w14:paraId="3AE1997E" w14:textId="77777777" w:rsidTr="00BA6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hideMark/>
          </w:tcPr>
          <w:p w14:paraId="14B3338B" w14:textId="77777777" w:rsidR="004557C5" w:rsidRPr="00C0161E" w:rsidRDefault="004557C5" w:rsidP="00C14D75">
            <w:pPr>
              <w:rPr>
                <w:color w:val="000000" w:themeColor="text1"/>
                <w:sz w:val="24"/>
                <w:szCs w:val="24"/>
              </w:rPr>
            </w:pPr>
            <w:r w:rsidRPr="00C0161E">
              <w:rPr>
                <w:color w:val="000000" w:themeColor="text1"/>
              </w:rPr>
              <w:t>HA–</w:t>
            </w:r>
            <w:proofErr w:type="spellStart"/>
            <w:r w:rsidRPr="00C0161E">
              <w:rPr>
                <w:color w:val="000000" w:themeColor="text1"/>
              </w:rPr>
              <w:t>nCaO</w:t>
            </w:r>
            <w:proofErr w:type="spellEnd"/>
          </w:p>
        </w:tc>
        <w:tc>
          <w:tcPr>
            <w:tcW w:w="0" w:type="auto"/>
            <w:hideMark/>
          </w:tcPr>
          <w:p w14:paraId="39CD150B" w14:textId="77777777" w:rsidR="004557C5" w:rsidRPr="00D2751D" w:rsidRDefault="004557C5" w:rsidP="00C1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751D">
              <w:rPr>
                <w:rStyle w:val="Strong"/>
                <w:b w:val="0"/>
                <w:bCs w:val="0"/>
                <w:color w:val="000000" w:themeColor="text1"/>
              </w:rPr>
              <w:t>112.6</w:t>
            </w:r>
          </w:p>
        </w:tc>
        <w:tc>
          <w:tcPr>
            <w:tcW w:w="0" w:type="auto"/>
            <w:hideMark/>
          </w:tcPr>
          <w:p w14:paraId="0BAD1B50" w14:textId="77777777" w:rsidR="004557C5" w:rsidRPr="00D2751D" w:rsidRDefault="004557C5" w:rsidP="00C1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751D">
              <w:rPr>
                <w:rStyle w:val="Strong"/>
                <w:b w:val="0"/>
                <w:bCs w:val="0"/>
                <w:color w:val="000000" w:themeColor="text1"/>
              </w:rPr>
              <w:t>8.3</w:t>
            </w:r>
          </w:p>
        </w:tc>
        <w:tc>
          <w:tcPr>
            <w:tcW w:w="0" w:type="auto"/>
            <w:hideMark/>
          </w:tcPr>
          <w:p w14:paraId="0AFD84F0" w14:textId="77777777" w:rsidR="004557C5" w:rsidRPr="00D2751D" w:rsidRDefault="004557C5" w:rsidP="00C14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751D">
              <w:rPr>
                <w:rStyle w:val="Strong"/>
                <w:b w:val="0"/>
                <w:bCs w:val="0"/>
                <w:color w:val="000000" w:themeColor="text1"/>
              </w:rPr>
              <w:t>0.21</w:t>
            </w:r>
          </w:p>
        </w:tc>
      </w:tr>
    </w:tbl>
    <w:p w14:paraId="73F7CD4C" w14:textId="77777777" w:rsidR="004557C5" w:rsidRPr="00BA6B9F" w:rsidRDefault="004557C5">
      <w:pPr>
        <w:rPr>
          <w:color w:val="000000" w:themeColor="text1"/>
        </w:rPr>
      </w:pPr>
    </w:p>
    <w:p w14:paraId="60D40760" w14:textId="77777777" w:rsidR="00D2751D" w:rsidRDefault="00D2751D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74ECC84" w14:textId="77777777" w:rsidR="00D2751D" w:rsidRDefault="00D2751D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3FAE073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510EE7C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85C9343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F4D6B8E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72E72E9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C39337B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1A22E056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9030E45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81C5F1D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6C95138C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7E381781" w14:textId="77777777" w:rsidR="00865039" w:rsidRDefault="00865039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A23F4E7" w14:textId="77777777" w:rsidR="00D2751D" w:rsidRDefault="00D2751D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083AFE5" w14:textId="3508B567" w:rsidR="004557C5" w:rsidRPr="0073531F" w:rsidRDefault="004557C5" w:rsidP="0073531F">
      <w:pPr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73531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lastRenderedPageBreak/>
        <w:t>Table 2: Zeta potential values at different pH levels.</w:t>
      </w:r>
    </w:p>
    <w:tbl>
      <w:tblPr>
        <w:tblStyle w:val="LightShading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565"/>
      </w:tblGrid>
      <w:tr w:rsidR="00BA6B9F" w:rsidRPr="00BA6B9F" w14:paraId="1008B02F" w14:textId="77777777" w:rsidTr="00BA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6FFB0FD" w14:textId="77777777" w:rsidR="004557C5" w:rsidRPr="00C0161E" w:rsidRDefault="004557C5" w:rsidP="007D26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61E">
              <w:rPr>
                <w:color w:val="000000" w:themeColor="text1"/>
              </w:rPr>
              <w:t>pH</w:t>
            </w:r>
          </w:p>
        </w:tc>
        <w:tc>
          <w:tcPr>
            <w:tcW w:w="7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35E115" w14:textId="77777777" w:rsidR="004557C5" w:rsidRPr="00C0161E" w:rsidRDefault="004557C5" w:rsidP="007D26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C0161E">
              <w:rPr>
                <w:color w:val="000000" w:themeColor="text1"/>
              </w:rPr>
              <w:t>Zeta Potential (mV)</w:t>
            </w:r>
          </w:p>
        </w:tc>
      </w:tr>
      <w:tr w:rsidR="00BA6B9F" w:rsidRPr="00BA6B9F" w14:paraId="539B48B0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85BAE7A" w14:textId="77777777" w:rsidR="004557C5" w:rsidRPr="00C0161E" w:rsidRDefault="004557C5" w:rsidP="007D268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0161E">
              <w:rPr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75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0414906" w14:textId="77777777" w:rsidR="004557C5" w:rsidRPr="00BA6B9F" w:rsidRDefault="004557C5" w:rsidP="007D2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A6B9F">
              <w:rPr>
                <w:color w:val="000000" w:themeColor="text1"/>
              </w:rPr>
              <w:t>–12.4</w:t>
            </w:r>
          </w:p>
        </w:tc>
      </w:tr>
      <w:tr w:rsidR="00BA6B9F" w:rsidRPr="00BA6B9F" w14:paraId="06DBD6A3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07407C28" w14:textId="77777777" w:rsidR="004557C5" w:rsidRPr="00C0161E" w:rsidRDefault="004557C5" w:rsidP="007D268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0161E">
              <w:rPr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7565" w:type="dxa"/>
            <w:hideMark/>
          </w:tcPr>
          <w:p w14:paraId="4FE7B371" w14:textId="77777777" w:rsidR="004557C5" w:rsidRPr="00BA6B9F" w:rsidRDefault="004557C5" w:rsidP="007D2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A6B9F">
              <w:rPr>
                <w:color w:val="000000" w:themeColor="text1"/>
              </w:rPr>
              <w:t>–18.9</w:t>
            </w:r>
          </w:p>
        </w:tc>
      </w:tr>
      <w:tr w:rsidR="00BA6B9F" w:rsidRPr="00BA6B9F" w14:paraId="64A29D4D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AC5E3DC" w14:textId="77777777" w:rsidR="004557C5" w:rsidRPr="00C0161E" w:rsidRDefault="004557C5" w:rsidP="007D268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0161E">
              <w:rPr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75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4C3550C" w14:textId="78E954B5" w:rsidR="004557C5" w:rsidRPr="00BA6B9F" w:rsidRDefault="004557C5" w:rsidP="007D2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A6B9F">
              <w:rPr>
                <w:color w:val="000000" w:themeColor="text1"/>
              </w:rPr>
              <w:t>–27.6</w:t>
            </w:r>
          </w:p>
        </w:tc>
      </w:tr>
      <w:tr w:rsidR="00BA6B9F" w:rsidRPr="00BA6B9F" w14:paraId="66F32369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4D797B0C" w14:textId="77777777" w:rsidR="004557C5" w:rsidRPr="00C0161E" w:rsidRDefault="004557C5" w:rsidP="007D268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0161E">
              <w:rPr>
                <w:b w:val="0"/>
                <w:bCs w:val="0"/>
                <w:color w:val="000000" w:themeColor="text1"/>
              </w:rPr>
              <w:t>9</w:t>
            </w:r>
          </w:p>
        </w:tc>
        <w:tc>
          <w:tcPr>
            <w:tcW w:w="7565" w:type="dxa"/>
            <w:hideMark/>
          </w:tcPr>
          <w:p w14:paraId="487260AA" w14:textId="2A639532" w:rsidR="004557C5" w:rsidRPr="00BA6B9F" w:rsidRDefault="004557C5" w:rsidP="007D2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A6B9F">
              <w:rPr>
                <w:color w:val="000000" w:themeColor="text1"/>
              </w:rPr>
              <w:t>–23.1</w:t>
            </w:r>
          </w:p>
        </w:tc>
      </w:tr>
      <w:tr w:rsidR="00BA6B9F" w:rsidRPr="00BA6B9F" w14:paraId="43F419CA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18A26231" w14:textId="77777777" w:rsidR="004557C5" w:rsidRPr="00C0161E" w:rsidRDefault="004557C5" w:rsidP="007D268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0161E">
              <w:rPr>
                <w:b w:val="0"/>
                <w:bCs w:val="0"/>
                <w:color w:val="000000" w:themeColor="text1"/>
              </w:rPr>
              <w:t>11</w:t>
            </w:r>
          </w:p>
        </w:tc>
        <w:tc>
          <w:tcPr>
            <w:tcW w:w="75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89DAC9F" w14:textId="495F794D" w:rsidR="004557C5" w:rsidRPr="00BA6B9F" w:rsidRDefault="004557C5" w:rsidP="007D2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A6B9F">
              <w:rPr>
                <w:color w:val="000000" w:themeColor="text1"/>
              </w:rPr>
              <w:t>–17.8</w:t>
            </w:r>
          </w:p>
        </w:tc>
      </w:tr>
    </w:tbl>
    <w:p w14:paraId="102CC4B9" w14:textId="77777777" w:rsidR="004557C5" w:rsidRPr="00BA6B9F" w:rsidRDefault="004557C5">
      <w:pPr>
        <w:rPr>
          <w:color w:val="000000" w:themeColor="text1"/>
        </w:rPr>
      </w:pPr>
    </w:p>
    <w:p w14:paraId="735EB0D9" w14:textId="77777777" w:rsidR="00D2751D" w:rsidRDefault="00D2751D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6F152679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4250CFA4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2FCD2A31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46C50D28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79D84C40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5CA3EFC4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52A31810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697E68EB" w14:textId="77777777" w:rsidR="00865039" w:rsidRDefault="00865039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08A0CE54" w14:textId="77777777" w:rsidR="00D2751D" w:rsidRDefault="00D2751D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65BDF75D" w14:textId="77777777" w:rsidR="00D2751D" w:rsidRDefault="00D2751D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348D71DB" w14:textId="77777777" w:rsidR="00D2751D" w:rsidRDefault="00D2751D" w:rsidP="0073531F">
      <w:pPr>
        <w:pStyle w:val="NormalWeb"/>
        <w:spacing w:line="360" w:lineRule="auto"/>
        <w:ind w:left="360"/>
        <w:jc w:val="both"/>
        <w:rPr>
          <w:rStyle w:val="Strong"/>
          <w:rFonts w:asciiTheme="majorBidi" w:eastAsiaTheme="majorEastAsia" w:hAnsiTheme="majorBidi"/>
          <w:color w:val="000000" w:themeColor="text1"/>
        </w:rPr>
      </w:pPr>
    </w:p>
    <w:p w14:paraId="0ADF075E" w14:textId="40771C82" w:rsidR="004557C5" w:rsidRPr="0073531F" w:rsidRDefault="004557C5" w:rsidP="0073531F">
      <w:pPr>
        <w:pStyle w:val="NormalWeb"/>
        <w:spacing w:line="360" w:lineRule="auto"/>
        <w:ind w:left="3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73531F">
        <w:rPr>
          <w:rStyle w:val="Strong"/>
          <w:rFonts w:asciiTheme="majorBidi" w:eastAsiaTheme="majorEastAsia" w:hAnsiTheme="majorBidi"/>
          <w:color w:val="000000" w:themeColor="text1"/>
        </w:rPr>
        <w:lastRenderedPageBreak/>
        <w:t>Table 3</w:t>
      </w:r>
      <w:r w:rsidRPr="0073531F">
        <w:rPr>
          <w:rFonts w:asciiTheme="majorBidi" w:hAnsiTheme="majorBidi" w:cstheme="majorBidi"/>
          <w:color w:val="000000" w:themeColor="text1"/>
        </w:rPr>
        <w:t>:</w:t>
      </w:r>
      <w:r w:rsidRPr="0073531F">
        <w:rPr>
          <w:rFonts w:asciiTheme="majorBidi" w:hAnsiTheme="majorBidi" w:cstheme="majorBidi"/>
          <w:b/>
          <w:bCs/>
          <w:color w:val="000000" w:themeColor="text1"/>
        </w:rPr>
        <w:t xml:space="preserve"> Initial and final pH values and pollutant removal summary under optimal conditions.</w:t>
      </w:r>
    </w:p>
    <w:p w14:paraId="31B86A9E" w14:textId="77777777" w:rsidR="004557C5" w:rsidRPr="00BA6B9F" w:rsidRDefault="004557C5" w:rsidP="004557C5">
      <w:pPr>
        <w:rPr>
          <w:color w:val="000000" w:themeColor="text1"/>
        </w:rPr>
      </w:pPr>
    </w:p>
    <w:tbl>
      <w:tblPr>
        <w:tblStyle w:val="LightShading-Accent3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475"/>
        <w:gridCol w:w="5387"/>
      </w:tblGrid>
      <w:tr w:rsidR="00BA6B9F" w:rsidRPr="00BA6B9F" w14:paraId="1179511C" w14:textId="77777777" w:rsidTr="00BA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F90FD3" w14:textId="77777777" w:rsidR="004557C5" w:rsidRPr="00D2751D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2E11468" w14:textId="77777777" w:rsidR="004557C5" w:rsidRPr="00D2751D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Initial Value</w:t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FD88BD5" w14:textId="77777777" w:rsidR="004557C5" w:rsidRPr="00D2751D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Final Value / Efficiency</w:t>
            </w:r>
          </w:p>
        </w:tc>
      </w:tr>
      <w:tr w:rsidR="00BA6B9F" w:rsidRPr="00BA6B9F" w14:paraId="05DB1BC2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762953C5" w14:textId="77777777" w:rsidR="004557C5" w:rsidRPr="00D2751D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A7F9A0A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7C4533A4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 ± 0.2</w:t>
            </w:r>
          </w:p>
        </w:tc>
      </w:tr>
      <w:tr w:rsidR="00BA6B9F" w:rsidRPr="00BA6B9F" w14:paraId="632693C6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49AA6" w14:textId="77777777" w:rsidR="004557C5" w:rsidRPr="00D2751D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COD (mg/L)</w:t>
            </w:r>
          </w:p>
        </w:tc>
        <w:tc>
          <w:tcPr>
            <w:tcW w:w="0" w:type="auto"/>
            <w:hideMark/>
          </w:tcPr>
          <w:p w14:paraId="2E6D9C7C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25,000</w:t>
            </w:r>
          </w:p>
        </w:tc>
        <w:tc>
          <w:tcPr>
            <w:tcW w:w="5387" w:type="dxa"/>
            <w:hideMark/>
          </w:tcPr>
          <w:p w14:paraId="3E191425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4,400 (82.4%)</w:t>
            </w:r>
          </w:p>
        </w:tc>
      </w:tr>
      <w:tr w:rsidR="00BA6B9F" w:rsidRPr="00BA6B9F" w14:paraId="3FAF0794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A0005F1" w14:textId="77777777" w:rsidR="004557C5" w:rsidRPr="00D2751D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TOC (mg/L)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4DF0E7C9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9,500</w:t>
            </w: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DF8DFD0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2,275 (76.1%)</w:t>
            </w:r>
          </w:p>
        </w:tc>
      </w:tr>
      <w:tr w:rsidR="00BA6B9F" w:rsidRPr="00BA6B9F" w14:paraId="2A125ABB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C28A83" w14:textId="77777777" w:rsidR="004557C5" w:rsidRPr="00D2751D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275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Color (Abs @475 nm)</w:t>
            </w:r>
          </w:p>
        </w:tc>
        <w:tc>
          <w:tcPr>
            <w:tcW w:w="0" w:type="auto"/>
            <w:hideMark/>
          </w:tcPr>
          <w:p w14:paraId="1A48A3F3" w14:textId="694549DA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5387" w:type="dxa"/>
            <w:hideMark/>
          </w:tcPr>
          <w:p w14:paraId="6FC66B61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0.315 (89.5%)</w:t>
            </w:r>
          </w:p>
        </w:tc>
      </w:tr>
    </w:tbl>
    <w:p w14:paraId="0FDEB829" w14:textId="77777777" w:rsidR="004557C5" w:rsidRPr="00BA6B9F" w:rsidRDefault="004557C5">
      <w:pPr>
        <w:rPr>
          <w:color w:val="000000" w:themeColor="text1"/>
        </w:rPr>
      </w:pPr>
    </w:p>
    <w:p w14:paraId="43B0FDD0" w14:textId="77777777" w:rsidR="004557C5" w:rsidRDefault="004557C5">
      <w:pPr>
        <w:rPr>
          <w:color w:val="000000" w:themeColor="text1"/>
        </w:rPr>
      </w:pPr>
    </w:p>
    <w:p w14:paraId="39ABA5FC" w14:textId="77777777" w:rsidR="00865039" w:rsidRDefault="00865039">
      <w:pPr>
        <w:rPr>
          <w:color w:val="000000" w:themeColor="text1"/>
        </w:rPr>
      </w:pPr>
    </w:p>
    <w:p w14:paraId="1BCF8430" w14:textId="77777777" w:rsidR="00865039" w:rsidRDefault="00865039">
      <w:pPr>
        <w:rPr>
          <w:color w:val="000000" w:themeColor="text1"/>
        </w:rPr>
      </w:pPr>
    </w:p>
    <w:p w14:paraId="6FA68C82" w14:textId="77777777" w:rsidR="00865039" w:rsidRDefault="00865039">
      <w:pPr>
        <w:rPr>
          <w:color w:val="000000" w:themeColor="text1"/>
        </w:rPr>
      </w:pPr>
    </w:p>
    <w:p w14:paraId="593837A2" w14:textId="77777777" w:rsidR="00865039" w:rsidRDefault="00865039">
      <w:pPr>
        <w:rPr>
          <w:color w:val="000000" w:themeColor="text1"/>
        </w:rPr>
      </w:pPr>
    </w:p>
    <w:p w14:paraId="15C55190" w14:textId="77777777" w:rsidR="00865039" w:rsidRDefault="00865039">
      <w:pPr>
        <w:rPr>
          <w:color w:val="000000" w:themeColor="text1"/>
        </w:rPr>
      </w:pPr>
    </w:p>
    <w:p w14:paraId="447771CD" w14:textId="77777777" w:rsidR="00865039" w:rsidRDefault="00865039">
      <w:pPr>
        <w:rPr>
          <w:color w:val="000000" w:themeColor="text1"/>
        </w:rPr>
      </w:pPr>
    </w:p>
    <w:p w14:paraId="2F32843B" w14:textId="77777777" w:rsidR="00865039" w:rsidRDefault="00865039">
      <w:pPr>
        <w:rPr>
          <w:color w:val="000000" w:themeColor="text1"/>
        </w:rPr>
      </w:pPr>
    </w:p>
    <w:p w14:paraId="7C9F0B2A" w14:textId="77777777" w:rsidR="00865039" w:rsidRDefault="00865039">
      <w:pPr>
        <w:rPr>
          <w:color w:val="000000" w:themeColor="text1"/>
        </w:rPr>
      </w:pPr>
    </w:p>
    <w:p w14:paraId="45DFD272" w14:textId="77777777" w:rsidR="00865039" w:rsidRDefault="00865039">
      <w:pPr>
        <w:rPr>
          <w:color w:val="000000" w:themeColor="text1"/>
        </w:rPr>
      </w:pPr>
    </w:p>
    <w:p w14:paraId="306136D6" w14:textId="77777777" w:rsidR="00865039" w:rsidRDefault="00865039">
      <w:pPr>
        <w:rPr>
          <w:color w:val="000000" w:themeColor="text1"/>
        </w:rPr>
      </w:pPr>
    </w:p>
    <w:p w14:paraId="2F79B6F5" w14:textId="77777777" w:rsidR="00865039" w:rsidRPr="00BA6B9F" w:rsidRDefault="00865039">
      <w:pPr>
        <w:rPr>
          <w:color w:val="000000" w:themeColor="text1"/>
        </w:rPr>
      </w:pPr>
    </w:p>
    <w:p w14:paraId="367B06AB" w14:textId="28BBA9E9" w:rsidR="00865039" w:rsidRPr="00865039" w:rsidRDefault="004557C5" w:rsidP="00865039">
      <w:pPr>
        <w:pStyle w:val="Heading3"/>
        <w:spacing w:line="360" w:lineRule="auto"/>
        <w:jc w:val="both"/>
        <w:rPr>
          <w:rFonts w:asciiTheme="majorBidi" w:hAnsiTheme="majorBidi"/>
          <w:b/>
          <w:bCs/>
          <w:color w:val="000000" w:themeColor="text1"/>
        </w:rPr>
      </w:pPr>
      <w:r w:rsidRPr="0073531F">
        <w:rPr>
          <w:rStyle w:val="Strong"/>
          <w:rFonts w:asciiTheme="majorBidi" w:hAnsiTheme="majorBidi"/>
          <w:color w:val="000000" w:themeColor="text1"/>
          <w:sz w:val="24"/>
          <w:szCs w:val="24"/>
        </w:rPr>
        <w:lastRenderedPageBreak/>
        <w:t xml:space="preserve">Table 4: Kinetic Parameters for COD Adsorption onto HA–nCaO </w:t>
      </w:r>
      <w:r w:rsidRPr="0073531F">
        <w:rPr>
          <w:rFonts w:asciiTheme="majorBidi" w:hAnsiTheme="majorBidi"/>
          <w:b/>
          <w:bCs/>
          <w:color w:val="000000" w:themeColor="text1"/>
        </w:rPr>
        <w:t>derived from model fitting.</w:t>
      </w:r>
    </w:p>
    <w:tbl>
      <w:tblPr>
        <w:tblStyle w:val="LightShading-Accent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340"/>
        <w:gridCol w:w="1710"/>
        <w:gridCol w:w="1710"/>
        <w:gridCol w:w="1075"/>
      </w:tblGrid>
      <w:tr w:rsidR="00BA6B9F" w:rsidRPr="00BA6B9F" w14:paraId="668E40D8" w14:textId="77777777" w:rsidTr="00D27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FA3D0E" w14:textId="77777777" w:rsidR="004557C5" w:rsidRPr="00865039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C05121C" w14:textId="77777777" w:rsidR="004557C5" w:rsidRPr="00865039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(Rate Constant)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99495B6" w14:textId="77777777" w:rsidR="004557C5" w:rsidRPr="00865039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qe,calc</w:t>
            </w:r>
            <w:proofErr w:type="spellEnd"/>
            <w:proofErr w:type="gramEnd"/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(mg/g)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4404348" w14:textId="77777777" w:rsidR="004557C5" w:rsidRPr="00865039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q </w:t>
            </w:r>
            <w:proofErr w:type="spellStart"/>
            <w:proofErr w:type="gramStart"/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e,exp</w:t>
            </w:r>
            <w:proofErr w:type="spellEnd"/>
            <w:proofErr w:type="gramEnd"/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(mg/g)</w:t>
            </w:r>
          </w:p>
        </w:tc>
        <w:tc>
          <w:tcPr>
            <w:tcW w:w="1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061E4AB" w14:textId="77777777" w:rsidR="004557C5" w:rsidRPr="00865039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503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R²</w:t>
            </w:r>
          </w:p>
        </w:tc>
      </w:tr>
      <w:tr w:rsidR="00BA6B9F" w:rsidRPr="00BA6B9F" w14:paraId="3D0106D5" w14:textId="77777777" w:rsidTr="00D27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7A5A9EAB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Pseudo-First-Order</w:t>
            </w: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0185FE29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0.0231 min</w:t>
            </w:r>
            <w:r w:rsidRPr="00BA6B9F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⁻</w:t>
            </w:r>
            <w:r w:rsidRPr="00BA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¹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0C741E13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339.5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DB274B3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416.3</w:t>
            </w:r>
          </w:p>
        </w:tc>
        <w:tc>
          <w:tcPr>
            <w:tcW w:w="10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233EC68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0.872</w:t>
            </w:r>
          </w:p>
        </w:tc>
      </w:tr>
      <w:tr w:rsidR="00BA6B9F" w:rsidRPr="00BA6B9F" w14:paraId="67C88F57" w14:textId="77777777" w:rsidTr="00D2751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hideMark/>
          </w:tcPr>
          <w:p w14:paraId="6B6FE3EE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Pseudo-Second-Order</w:t>
            </w:r>
          </w:p>
        </w:tc>
        <w:tc>
          <w:tcPr>
            <w:tcW w:w="2340" w:type="dxa"/>
            <w:hideMark/>
          </w:tcPr>
          <w:p w14:paraId="3E881766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6.18 × 10</w:t>
            </w:r>
            <w:r w:rsidRPr="00BA6B9F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⁻⁵</w:t>
            </w: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g/</w:t>
            </w:r>
            <w:proofErr w:type="spellStart"/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mg</w:t>
            </w:r>
            <w:r w:rsidRPr="00BA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710" w:type="dxa"/>
            <w:hideMark/>
          </w:tcPr>
          <w:p w14:paraId="05F67A4D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402.3</w:t>
            </w:r>
          </w:p>
        </w:tc>
        <w:tc>
          <w:tcPr>
            <w:tcW w:w="1710" w:type="dxa"/>
            <w:hideMark/>
          </w:tcPr>
          <w:p w14:paraId="5BBE9212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416.3</w:t>
            </w:r>
          </w:p>
        </w:tc>
        <w:tc>
          <w:tcPr>
            <w:tcW w:w="1075" w:type="dxa"/>
            <w:hideMark/>
          </w:tcPr>
          <w:p w14:paraId="38F69BEC" w14:textId="77777777" w:rsidR="004557C5" w:rsidRPr="00D2751D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2751D">
              <w:rPr>
                <w:rStyle w:val="Strong"/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0.991</w:t>
            </w:r>
          </w:p>
        </w:tc>
      </w:tr>
    </w:tbl>
    <w:p w14:paraId="2ECF8751" w14:textId="77777777" w:rsidR="007D268C" w:rsidRPr="00BA6B9F" w:rsidRDefault="007D268C" w:rsidP="007D268C">
      <w:pPr>
        <w:spacing w:line="360" w:lineRule="auto"/>
        <w:jc w:val="both"/>
        <w:rPr>
          <w:rStyle w:val="Strong"/>
          <w:rFonts w:asciiTheme="majorBidi" w:hAnsiTheme="majorBidi"/>
          <w:b w:val="0"/>
          <w:bCs w:val="0"/>
          <w:color w:val="000000" w:themeColor="text1"/>
          <w:sz w:val="24"/>
          <w:szCs w:val="24"/>
        </w:rPr>
      </w:pPr>
    </w:p>
    <w:p w14:paraId="17A7AB3C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1F72AD71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4CF24AD4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1CE889E3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00AA3FA0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616E4C5E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182D97ED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723C95E1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0113653C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2BE22D72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66369A33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7885D61F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25C00485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31AE3264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08839B3D" w14:textId="77777777" w:rsidR="00865039" w:rsidRDefault="00865039" w:rsidP="007D268C">
      <w:pPr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57445C32" w14:textId="1FFE7A65" w:rsidR="004557C5" w:rsidRPr="0073531F" w:rsidRDefault="004557C5" w:rsidP="007D268C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3531F">
        <w:rPr>
          <w:rStyle w:val="Strong"/>
          <w:rFonts w:asciiTheme="majorBidi" w:hAnsiTheme="majorBidi"/>
          <w:color w:val="000000" w:themeColor="text1"/>
          <w:sz w:val="24"/>
          <w:szCs w:val="24"/>
        </w:rPr>
        <w:lastRenderedPageBreak/>
        <w:t>Table 5: Isotherm Constants and Model Fitting Results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1350"/>
        <w:gridCol w:w="3252"/>
        <w:gridCol w:w="2438"/>
        <w:gridCol w:w="2310"/>
      </w:tblGrid>
      <w:tr w:rsidR="00BA6B9F" w:rsidRPr="00BA6B9F" w14:paraId="0B89DF1D" w14:textId="77777777" w:rsidTr="00BA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491BFE1" w14:textId="77777777" w:rsidR="004557C5" w:rsidRPr="0073531F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353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7B1327" w14:textId="77777777" w:rsidR="004557C5" w:rsidRPr="0073531F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353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Constants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9A6EC0" w14:textId="77777777" w:rsidR="004557C5" w:rsidRPr="0073531F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353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Value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7C56" w14:textId="77777777" w:rsidR="004557C5" w:rsidRPr="0073531F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353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R²</w:t>
            </w:r>
          </w:p>
        </w:tc>
      </w:tr>
      <w:tr w:rsidR="00BA6B9F" w:rsidRPr="00BA6B9F" w14:paraId="624D5FF0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43411647" w14:textId="77777777" w:rsidR="004557C5" w:rsidRPr="0073531F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3531F">
              <w:rPr>
                <w:rStyle w:val="Strong"/>
                <w:rFonts w:asciiTheme="majorBidi" w:hAnsiTheme="majorBidi"/>
                <w:b/>
                <w:bCs/>
                <w:color w:val="000000" w:themeColor="text1"/>
                <w:sz w:val="24"/>
                <w:szCs w:val="24"/>
              </w:rPr>
              <w:t>Langmuir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8B38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qmax</w:t>
            </w:r>
            <w:proofErr w:type="spellEnd"/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(mg/g)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E9ACA0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416.3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904254" w14:textId="77777777" w:rsidR="004557C5" w:rsidRPr="0073531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3531F">
              <w:rPr>
                <w:rStyle w:val="Strong"/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0.988</w:t>
            </w:r>
          </w:p>
        </w:tc>
      </w:tr>
      <w:tr w:rsidR="00BA6B9F" w:rsidRPr="00BA6B9F" w14:paraId="4E78CB20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hideMark/>
          </w:tcPr>
          <w:p w14:paraId="4D6668B5" w14:textId="77777777" w:rsidR="004557C5" w:rsidRPr="0073531F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BE85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 (L/mg)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58DB31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0.0051</w:t>
            </w:r>
          </w:p>
        </w:tc>
        <w:tc>
          <w:tcPr>
            <w:tcW w:w="2310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EDDCFC6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A6B9F" w:rsidRPr="00BA6B9F" w14:paraId="0F93B777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0B156F8F" w14:textId="77777777" w:rsidR="004557C5" w:rsidRPr="0073531F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67C3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RL (10,000–35,000 mg/L range)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4A8120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0.12 – 0.33 </w:t>
            </w:r>
            <w:r w:rsidRPr="00BA6B9F">
              <w:rPr>
                <w:rStyle w:val="Emphasi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(favorable)</w:t>
            </w:r>
          </w:p>
        </w:tc>
        <w:tc>
          <w:tcPr>
            <w:tcW w:w="231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887F0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A6B9F" w:rsidRPr="00BA6B9F" w14:paraId="2FA64125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hideMark/>
          </w:tcPr>
          <w:p w14:paraId="30F20954" w14:textId="77777777" w:rsidR="004557C5" w:rsidRPr="0073531F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3531F">
              <w:rPr>
                <w:rStyle w:val="Strong"/>
                <w:rFonts w:asciiTheme="majorBidi" w:hAnsiTheme="majorBidi"/>
                <w:b/>
                <w:bCs/>
                <w:color w:val="000000" w:themeColor="text1"/>
                <w:sz w:val="24"/>
                <w:szCs w:val="24"/>
              </w:rPr>
              <w:t>Freundlich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EBA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KF ((mg/</w:t>
            </w:r>
            <w:proofErr w:type="gramStart"/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g)(</w:t>
            </w:r>
            <w:proofErr w:type="gramEnd"/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L/mg1/n)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C421CCA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52.6</w:t>
            </w:r>
          </w:p>
        </w:tc>
        <w:tc>
          <w:tcPr>
            <w:tcW w:w="2310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5F573557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0.932</w:t>
            </w:r>
          </w:p>
        </w:tc>
      </w:tr>
      <w:tr w:rsidR="00BA6B9F" w:rsidRPr="00BA6B9F" w14:paraId="056983B7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1DE98F" w14:textId="77777777" w:rsidR="004557C5" w:rsidRPr="00BA6B9F" w:rsidRDefault="004557C5" w:rsidP="007D268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C081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 (dimensionless)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06FF7C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2.34 </w:t>
            </w:r>
            <w:r w:rsidRPr="00BA6B9F">
              <w:rPr>
                <w:rStyle w:val="Emphasi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(favorable; n &gt; 1)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2418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33055DA" w14:textId="77777777" w:rsidR="004557C5" w:rsidRPr="00BA6B9F" w:rsidRDefault="004557C5">
      <w:pPr>
        <w:rPr>
          <w:color w:val="000000" w:themeColor="text1"/>
        </w:rPr>
      </w:pPr>
    </w:p>
    <w:p w14:paraId="2EE77F1C" w14:textId="77777777" w:rsidR="00D2751D" w:rsidRDefault="00D2751D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DB23D99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2170B9B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6BF82605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CAF9027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7B7CEC1C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3FD898E7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77D833F8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2F931DC6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62F210FD" w14:textId="77777777" w:rsidR="00865039" w:rsidRDefault="00865039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3CF42274" w14:textId="34A4BCB0" w:rsidR="004557C5" w:rsidRPr="008B2FFB" w:rsidRDefault="004557C5" w:rsidP="0073531F">
      <w:p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8B2F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Table 6: Thermodynamic Parameters </w:t>
      </w:r>
      <w:r w:rsidR="0073531F" w:rsidRPr="008B2FFB">
        <w:rPr>
          <w:rFonts w:asciiTheme="majorBidi" w:hAnsiTheme="majorBidi" w:cstheme="majorBidi"/>
          <w:b/>
          <w:bCs/>
          <w:color w:val="000000" w:themeColor="text1"/>
        </w:rPr>
        <w:t xml:space="preserve">(ΔG°, ΔH°, ΔS°) </w:t>
      </w:r>
      <w:r w:rsidRPr="008B2F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for COD Adsorption</w:t>
      </w:r>
      <w:r w:rsidR="0073531F" w:rsidRPr="008B2FF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3531F" w:rsidRPr="008B2FFB">
        <w:rPr>
          <w:rFonts w:asciiTheme="majorBidi" w:hAnsiTheme="majorBidi" w:cstheme="majorBidi"/>
          <w:b/>
          <w:bCs/>
          <w:color w:val="000000" w:themeColor="text1"/>
        </w:rPr>
        <w:t>calculated at three temperatures.</w:t>
      </w:r>
    </w:p>
    <w:tbl>
      <w:tblPr>
        <w:tblStyle w:val="LightShading-Accent3"/>
        <w:tblW w:w="0" w:type="auto"/>
        <w:tblInd w:w="-90" w:type="dxa"/>
        <w:tblLook w:val="04A0" w:firstRow="1" w:lastRow="0" w:firstColumn="1" w:lastColumn="0" w:noHBand="0" w:noVBand="1"/>
      </w:tblPr>
      <w:tblGrid>
        <w:gridCol w:w="2338"/>
        <w:gridCol w:w="1709"/>
        <w:gridCol w:w="1625"/>
        <w:gridCol w:w="443"/>
        <w:gridCol w:w="159"/>
        <w:gridCol w:w="3166"/>
      </w:tblGrid>
      <w:tr w:rsidR="00BA6B9F" w:rsidRPr="00BA6B9F" w14:paraId="388D89BB" w14:textId="77777777" w:rsidTr="00BA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FDF72E3" w14:textId="77777777" w:rsidR="004557C5" w:rsidRPr="00BA6B9F" w:rsidRDefault="004557C5" w:rsidP="007D268C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Temperature (K)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hideMark/>
          </w:tcPr>
          <w:p w14:paraId="0A473846" w14:textId="4C030CB1" w:rsidR="004557C5" w:rsidRPr="00BA6B9F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ΔG° (kJ/mol)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hideMark/>
          </w:tcPr>
          <w:p w14:paraId="694685AE" w14:textId="77777777" w:rsidR="004557C5" w:rsidRPr="00BA6B9F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ΔH° (kJ/mol)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1836383" w14:textId="32017138" w:rsidR="004557C5" w:rsidRPr="00BA6B9F" w:rsidRDefault="004557C5" w:rsidP="007D26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ΔS° (J/</w:t>
            </w:r>
            <w:proofErr w:type="spellStart"/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mol·K</w:t>
            </w:r>
            <w:proofErr w:type="spellEnd"/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BA6B9F" w:rsidRPr="00BA6B9F" w14:paraId="4156F4E5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8E9AF6A" w14:textId="77777777" w:rsidR="004557C5" w:rsidRPr="00BA6B9F" w:rsidRDefault="004557C5" w:rsidP="007D268C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710" w:type="dxa"/>
            <w:shd w:val="clear" w:color="auto" w:fill="auto"/>
            <w:hideMark/>
          </w:tcPr>
          <w:p w14:paraId="27FB3F3D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–12.5</w:t>
            </w:r>
          </w:p>
        </w:tc>
        <w:tc>
          <w:tcPr>
            <w:tcW w:w="1626" w:type="dxa"/>
            <w:shd w:val="clear" w:color="auto" w:fill="auto"/>
            <w:hideMark/>
          </w:tcPr>
          <w:p w14:paraId="6CB5D6CE" w14:textId="77777777" w:rsidR="004557C5" w:rsidRPr="008B2FFB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8B2FF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+28.3</w:t>
            </w:r>
          </w:p>
        </w:tc>
        <w:tc>
          <w:tcPr>
            <w:tcW w:w="3774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16FEA043" w14:textId="77777777" w:rsidR="004557C5" w:rsidRPr="008B2FFB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8B2FF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+135.2</w:t>
            </w:r>
          </w:p>
        </w:tc>
      </w:tr>
      <w:tr w:rsidR="00BA6B9F" w:rsidRPr="00BA6B9F" w14:paraId="15C34AAE" w14:textId="77777777" w:rsidTr="00BA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hideMark/>
          </w:tcPr>
          <w:p w14:paraId="3FFDC4C4" w14:textId="77777777" w:rsidR="004557C5" w:rsidRPr="00BA6B9F" w:rsidRDefault="004557C5" w:rsidP="007D268C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1710" w:type="dxa"/>
            <w:hideMark/>
          </w:tcPr>
          <w:p w14:paraId="0572694D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–14.2</w:t>
            </w:r>
          </w:p>
        </w:tc>
        <w:tc>
          <w:tcPr>
            <w:tcW w:w="2229" w:type="dxa"/>
            <w:gridSpan w:val="3"/>
            <w:hideMark/>
          </w:tcPr>
          <w:p w14:paraId="113E5723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71" w:type="dxa"/>
            <w:tcBorders>
              <w:right w:val="single" w:sz="4" w:space="0" w:color="auto"/>
            </w:tcBorders>
            <w:hideMark/>
          </w:tcPr>
          <w:p w14:paraId="1FA19AFB" w14:textId="77777777" w:rsidR="004557C5" w:rsidRPr="00BA6B9F" w:rsidRDefault="004557C5" w:rsidP="007D2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A6B9F" w:rsidRPr="00BA6B9F" w14:paraId="64BBE6E9" w14:textId="77777777" w:rsidTr="00BA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14B13C" w14:textId="77777777" w:rsidR="004557C5" w:rsidRPr="00BA6B9F" w:rsidRDefault="004557C5" w:rsidP="007D268C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DFEADE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–15.7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D42169A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CBCA" w14:textId="77777777" w:rsidR="004557C5" w:rsidRPr="00BA6B9F" w:rsidRDefault="004557C5" w:rsidP="007D26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92398B8" w14:textId="77777777" w:rsidR="004557C5" w:rsidRPr="008B2FFB" w:rsidRDefault="004557C5" w:rsidP="004557C5">
      <w:pPr>
        <w:rPr>
          <w:b/>
          <w:bCs/>
          <w:color w:val="000000" w:themeColor="text1"/>
        </w:rPr>
      </w:pPr>
    </w:p>
    <w:p w14:paraId="1E424D6B" w14:textId="77777777" w:rsidR="00865039" w:rsidRDefault="00865039" w:rsidP="004557C5">
      <w:pPr>
        <w:pStyle w:val="Heading3"/>
        <w:spacing w:line="360" w:lineRule="auto"/>
        <w:jc w:val="both"/>
        <w:rPr>
          <w:rStyle w:val="Strong"/>
          <w:rFonts w:asciiTheme="majorBidi" w:hAnsiTheme="majorBidi"/>
          <w:color w:val="000000" w:themeColor="text1"/>
          <w:sz w:val="24"/>
          <w:szCs w:val="24"/>
        </w:rPr>
      </w:pPr>
    </w:p>
    <w:p w14:paraId="60A8F572" w14:textId="77777777" w:rsidR="00865039" w:rsidRDefault="00865039" w:rsidP="004557C5">
      <w:pPr>
        <w:pStyle w:val="Heading3"/>
        <w:spacing w:line="360" w:lineRule="auto"/>
        <w:jc w:val="both"/>
        <w:rPr>
          <w:rStyle w:val="Strong"/>
        </w:rPr>
      </w:pPr>
    </w:p>
    <w:p w14:paraId="10F7B98C" w14:textId="77777777" w:rsidR="00865039" w:rsidRDefault="00865039" w:rsidP="004557C5">
      <w:pPr>
        <w:pStyle w:val="Heading3"/>
        <w:spacing w:line="360" w:lineRule="auto"/>
        <w:jc w:val="both"/>
        <w:rPr>
          <w:rStyle w:val="Strong"/>
        </w:rPr>
      </w:pPr>
    </w:p>
    <w:p w14:paraId="5C035791" w14:textId="77777777" w:rsidR="00865039" w:rsidRDefault="00865039" w:rsidP="00865039"/>
    <w:p w14:paraId="393798F8" w14:textId="77777777" w:rsidR="00865039" w:rsidRDefault="00865039" w:rsidP="00865039"/>
    <w:p w14:paraId="46B7E800" w14:textId="77777777" w:rsidR="00865039" w:rsidRDefault="00865039" w:rsidP="00865039"/>
    <w:p w14:paraId="39E39BFD" w14:textId="77777777" w:rsidR="00865039" w:rsidRDefault="00865039" w:rsidP="00865039"/>
    <w:p w14:paraId="256B7B8C" w14:textId="77777777" w:rsidR="00865039" w:rsidRDefault="00865039" w:rsidP="00865039"/>
    <w:p w14:paraId="7A505063" w14:textId="77777777" w:rsidR="00865039" w:rsidRDefault="00865039" w:rsidP="00865039"/>
    <w:p w14:paraId="1B1585BB" w14:textId="77777777" w:rsidR="00865039" w:rsidRDefault="00865039" w:rsidP="00865039"/>
    <w:p w14:paraId="6959CE73" w14:textId="77777777" w:rsidR="00865039" w:rsidRDefault="00865039" w:rsidP="00865039"/>
    <w:p w14:paraId="245B4BF7" w14:textId="77777777" w:rsidR="00865039" w:rsidRDefault="00865039" w:rsidP="00865039"/>
    <w:p w14:paraId="49D02213" w14:textId="77777777" w:rsidR="00865039" w:rsidRDefault="00865039" w:rsidP="00865039"/>
    <w:p w14:paraId="3E8BB52E" w14:textId="77777777" w:rsidR="00865039" w:rsidRDefault="00865039" w:rsidP="00865039"/>
    <w:p w14:paraId="2AF0D49A" w14:textId="77777777" w:rsidR="00865039" w:rsidRPr="00865039" w:rsidRDefault="00865039" w:rsidP="00865039"/>
    <w:p w14:paraId="1770F3E7" w14:textId="1E251DDF" w:rsidR="004557C5" w:rsidRPr="008B2FFB" w:rsidRDefault="004557C5" w:rsidP="004557C5">
      <w:pPr>
        <w:pStyle w:val="Heading3"/>
        <w:spacing w:line="360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8B2FFB">
        <w:rPr>
          <w:rStyle w:val="Strong"/>
          <w:rFonts w:asciiTheme="majorBidi" w:hAnsiTheme="majorBidi"/>
          <w:color w:val="000000" w:themeColor="text1"/>
          <w:sz w:val="24"/>
          <w:szCs w:val="24"/>
        </w:rPr>
        <w:lastRenderedPageBreak/>
        <w:t>Table 7: Reusability Showing Performance Metrics Across Successive Cycles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1203"/>
        <w:gridCol w:w="2176"/>
        <w:gridCol w:w="2163"/>
        <w:gridCol w:w="2229"/>
        <w:gridCol w:w="1229"/>
      </w:tblGrid>
      <w:tr w:rsidR="00BA6B9F" w:rsidRPr="00BA6B9F" w14:paraId="5246D28A" w14:textId="77777777" w:rsidTr="004C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349B2B1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Cycle No.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D591EF9" w14:textId="77777777" w:rsidR="004557C5" w:rsidRPr="00BA6B9F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COD Removal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F05F4CB" w14:textId="77777777" w:rsidR="004557C5" w:rsidRPr="00BA6B9F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TOC Removal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28D14BF" w14:textId="77777777" w:rsidR="004557C5" w:rsidRPr="00BA6B9F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Color Removal (%)</w:t>
            </w:r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961A6C0" w14:textId="77777777" w:rsidR="004557C5" w:rsidRPr="00BA6B9F" w:rsidRDefault="004557C5" w:rsidP="00C14D7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Final pH</w:t>
            </w:r>
          </w:p>
        </w:tc>
      </w:tr>
      <w:tr w:rsidR="00BA6B9F" w:rsidRPr="00BA6B9F" w14:paraId="40870013" w14:textId="77777777" w:rsidTr="004C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DA38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40E8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82.4</w:t>
            </w:r>
          </w:p>
        </w:tc>
        <w:tc>
          <w:tcPr>
            <w:tcW w:w="0" w:type="auto"/>
            <w:tcBorders>
              <w:top w:val="single" w:sz="8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BE5B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76.1</w:t>
            </w:r>
          </w:p>
        </w:tc>
        <w:tc>
          <w:tcPr>
            <w:tcW w:w="0" w:type="auto"/>
            <w:tcBorders>
              <w:top w:val="single" w:sz="8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6AC5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89.5</w:t>
            </w:r>
          </w:p>
        </w:tc>
        <w:tc>
          <w:tcPr>
            <w:tcW w:w="1229" w:type="dxa"/>
            <w:tcBorders>
              <w:top w:val="single" w:sz="8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BEDD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7.6 ± 0.2</w:t>
            </w:r>
          </w:p>
        </w:tc>
      </w:tr>
      <w:tr w:rsidR="00BA6B9F" w:rsidRPr="00BA6B9F" w14:paraId="2E375D63" w14:textId="77777777" w:rsidTr="004C4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9FF0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7529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77.3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77F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70.5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866B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83.8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8432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</w:t>
            </w:r>
          </w:p>
        </w:tc>
      </w:tr>
      <w:tr w:rsidR="00BA6B9F" w:rsidRPr="00BA6B9F" w14:paraId="38B3AB16" w14:textId="77777777" w:rsidTr="004C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761C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CD2B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72.1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988E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66.0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4053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77.6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8798" w14:textId="77777777" w:rsidR="004557C5" w:rsidRPr="00BA6B9F" w:rsidRDefault="004557C5" w:rsidP="00C14D7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</w:t>
            </w:r>
          </w:p>
        </w:tc>
      </w:tr>
      <w:tr w:rsidR="00BA6B9F" w:rsidRPr="00BA6B9F" w14:paraId="48E843B4" w14:textId="77777777" w:rsidTr="004C4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2ECD" w14:textId="77777777" w:rsidR="004557C5" w:rsidRPr="00BA6B9F" w:rsidRDefault="004557C5" w:rsidP="00C14D7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13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D42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63.2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E025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71.3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DD1B" w14:textId="77777777" w:rsidR="004557C5" w:rsidRPr="00BA6B9F" w:rsidRDefault="004557C5" w:rsidP="00C14D7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A6B9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7.1</w:t>
            </w:r>
          </w:p>
        </w:tc>
      </w:tr>
    </w:tbl>
    <w:p w14:paraId="60457CDA" w14:textId="77777777" w:rsidR="004557C5" w:rsidRDefault="004557C5" w:rsidP="004557C5"/>
    <w:sectPr w:rsidR="0045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29" style="width:0;height:1.5pt" o:hralign="center" o:bullet="t" o:hrstd="t" o:hr="t" fillcolor="#a0a0a0" stroked="f"/>
    </w:pict>
  </w:numPicBullet>
  <w:abstractNum w:abstractNumId="0" w15:restartNumberingAfterBreak="0">
    <w:nsid w:val="1A3D4363"/>
    <w:multiLevelType w:val="hybridMultilevel"/>
    <w:tmpl w:val="C682FBDA"/>
    <w:lvl w:ilvl="0" w:tplc="69C081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4E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A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23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C2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AC53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25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C5B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183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0C30CB"/>
    <w:multiLevelType w:val="multilevel"/>
    <w:tmpl w:val="54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36F86"/>
    <w:multiLevelType w:val="multilevel"/>
    <w:tmpl w:val="6EB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64521"/>
    <w:multiLevelType w:val="multilevel"/>
    <w:tmpl w:val="678E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C07A9"/>
    <w:multiLevelType w:val="multilevel"/>
    <w:tmpl w:val="1810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16EFC"/>
    <w:multiLevelType w:val="multilevel"/>
    <w:tmpl w:val="22A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64479">
    <w:abstractNumId w:val="2"/>
  </w:num>
  <w:num w:numId="2" w16cid:durableId="1706441184">
    <w:abstractNumId w:val="4"/>
  </w:num>
  <w:num w:numId="3" w16cid:durableId="198469285">
    <w:abstractNumId w:val="3"/>
  </w:num>
  <w:num w:numId="4" w16cid:durableId="1834445627">
    <w:abstractNumId w:val="0"/>
  </w:num>
  <w:num w:numId="5" w16cid:durableId="830146816">
    <w:abstractNumId w:val="5"/>
  </w:num>
  <w:num w:numId="6" w16cid:durableId="20402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C5"/>
    <w:rsid w:val="001931BF"/>
    <w:rsid w:val="004557C5"/>
    <w:rsid w:val="004C40B3"/>
    <w:rsid w:val="0069552F"/>
    <w:rsid w:val="006B36A5"/>
    <w:rsid w:val="0073531F"/>
    <w:rsid w:val="007D268C"/>
    <w:rsid w:val="00865039"/>
    <w:rsid w:val="008B2FFB"/>
    <w:rsid w:val="00BA6B9F"/>
    <w:rsid w:val="00C0161E"/>
    <w:rsid w:val="00D2751D"/>
    <w:rsid w:val="00E8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ED5F"/>
  <w15:chartTrackingRefBased/>
  <w15:docId w15:val="{DF1DCC2F-ED12-41D8-919F-02A63C75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7C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57C5"/>
    <w:rPr>
      <w:b/>
      <w:bCs/>
    </w:rPr>
  </w:style>
  <w:style w:type="table" w:styleId="LightShading-Accent3">
    <w:name w:val="Light Shading Accent 3"/>
    <w:basedOn w:val="TableNormal"/>
    <w:uiPriority w:val="60"/>
    <w:rsid w:val="004557C5"/>
    <w:pPr>
      <w:spacing w:after="0" w:line="240" w:lineRule="auto"/>
    </w:pPr>
    <w:rPr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4557C5"/>
    <w:pPr>
      <w:spacing w:after="0" w:line="240" w:lineRule="auto"/>
    </w:pPr>
    <w:rPr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4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57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E59C-5984-4711-BF36-09B92D47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P101</dc:creator>
  <cp:keywords/>
  <dc:description/>
  <cp:lastModifiedBy>Ahmed Mohamed Saleh</cp:lastModifiedBy>
  <cp:revision>2</cp:revision>
  <dcterms:created xsi:type="dcterms:W3CDTF">2025-08-02T18:21:00Z</dcterms:created>
  <dcterms:modified xsi:type="dcterms:W3CDTF">2025-08-02T18:21:00Z</dcterms:modified>
</cp:coreProperties>
</file>