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6AC6" w14:textId="0F9CD250" w:rsidR="0072595B" w:rsidRPr="0072595B" w:rsidRDefault="0072595B" w:rsidP="0072595B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"Green SDG-Based Remediation of Sugarcane Vinasse via HA–</w:t>
      </w:r>
      <w:proofErr w:type="spellStart"/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nCaO</w:t>
      </w:r>
      <w:proofErr w:type="spellEnd"/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Integrating Computational Sustainability Evaluation with </w:t>
      </w:r>
      <w:bookmarkStart w:id="0" w:name="_Hlk205062926"/>
      <w:r w:rsidR="003178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Innovative</w:t>
      </w:r>
      <w:bookmarkEnd w:id="0"/>
      <w:r w:rsidR="003178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COD</w:t>
      </w:r>
      <w:r w:rsidR="003178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1C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Removal,</w:t>
      </w:r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Organic Load, and pH Control"</w:t>
      </w:r>
    </w:p>
    <w:p w14:paraId="2B44E5C1" w14:textId="77777777" w:rsidR="0072595B" w:rsidRPr="0072595B" w:rsidRDefault="0072595B" w:rsidP="007259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D2EDCF5" w14:textId="77777777" w:rsidR="0072595B" w:rsidRPr="0072595B" w:rsidRDefault="0072595B" w:rsidP="00D51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9DF4D30" w14:textId="77777777" w:rsidR="0072595B" w:rsidRPr="0072595B" w:rsidRDefault="0072595B" w:rsidP="00D51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Mahmoud F. Mubarak</w:t>
      </w:r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Ahmed M. Saleh </w:t>
      </w:r>
      <w:r w:rsidRPr="0072595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>2,3</w:t>
      </w:r>
    </w:p>
    <w:p w14:paraId="66A10E64" w14:textId="77777777" w:rsidR="0072595B" w:rsidRPr="0072595B" w:rsidRDefault="0072595B" w:rsidP="00D51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2595B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1</w:t>
      </w:r>
      <w:r w:rsidRPr="0072595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Petroleum Applications Department, Egyptian Petroleum Research Institute (EPRI), Ahmed El-Zomer,</w:t>
      </w:r>
    </w:p>
    <w:p w14:paraId="4BB1F801" w14:textId="77777777" w:rsidR="0072595B" w:rsidRPr="0072595B" w:rsidRDefault="0072595B" w:rsidP="00D51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2595B">
        <w:rPr>
          <w:rFonts w:ascii="Times New Roman" w:eastAsia="Calibri" w:hAnsi="Times New Roman" w:cs="Times New Roman"/>
          <w:sz w:val="20"/>
          <w:szCs w:val="20"/>
          <w:lang w:val="en-US"/>
        </w:rPr>
        <w:t>Nasr City, Cairo, Egypt.</w:t>
      </w:r>
    </w:p>
    <w:p w14:paraId="05842ADD" w14:textId="77777777" w:rsidR="0072595B" w:rsidRPr="0072595B" w:rsidRDefault="0072595B" w:rsidP="00D51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2595B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72595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Pharmaceutical Chemistry Department, Faculty of Pharmacy, Horus University, Horus 34518, Egypt</w:t>
      </w:r>
    </w:p>
    <w:p w14:paraId="3A6D145C" w14:textId="77777777" w:rsidR="0072595B" w:rsidRPr="0072595B" w:rsidRDefault="0072595B" w:rsidP="00D51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2595B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3</w:t>
      </w:r>
      <w:r w:rsidRPr="0072595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Biosensors Research Lab, Zewail City of Science and Technology, 6th October City, Giza 12578, Egypt</w:t>
      </w:r>
    </w:p>
    <w:p w14:paraId="63E9A666" w14:textId="77777777" w:rsidR="0072595B" w:rsidRPr="007F3820" w:rsidRDefault="0072595B" w:rsidP="0072595B">
      <w:pPr>
        <w:pStyle w:val="NormalWeb"/>
        <w:spacing w:after="0" w:line="360" w:lineRule="auto"/>
        <w:jc w:val="both"/>
        <w:rPr>
          <w:rStyle w:val="Strong"/>
          <w:rFonts w:asciiTheme="majorBidi" w:hAnsiTheme="majorBidi"/>
          <w:b w:val="0"/>
          <w:bCs w:val="0"/>
        </w:rPr>
      </w:pPr>
    </w:p>
    <w:p w14:paraId="1A966ED0" w14:textId="77777777" w:rsidR="0072595B" w:rsidRPr="00BC5551" w:rsidRDefault="0072595B" w:rsidP="0072595B">
      <w:pPr>
        <w:spacing w:after="0" w:line="276" w:lineRule="auto"/>
        <w:rPr>
          <w:rFonts w:ascii="TimesNewRomanPS-ItalicMT" w:hAnsi="TimesNewRomanPS-ItalicMT" w:cs="Times New Roman"/>
          <w:i/>
          <w:iCs/>
          <w:color w:val="000000"/>
          <w:sz w:val="20"/>
          <w:szCs w:val="20"/>
        </w:rPr>
      </w:pPr>
    </w:p>
    <w:p w14:paraId="1825F290" w14:textId="77777777" w:rsidR="0072595B" w:rsidRDefault="0072595B" w:rsidP="0072595B">
      <w:pPr>
        <w:spacing w:line="360" w:lineRule="auto"/>
        <w:rPr>
          <w:rFonts w:eastAsia="Times New Roman"/>
        </w:rPr>
      </w:pPr>
    </w:p>
    <w:p w14:paraId="02D73F5B" w14:textId="77777777" w:rsidR="0072595B" w:rsidRDefault="0072595B" w:rsidP="0072595B">
      <w:pPr>
        <w:spacing w:line="360" w:lineRule="auto"/>
        <w:rPr>
          <w:rFonts w:eastAsia="Times New Roman"/>
        </w:rPr>
      </w:pPr>
    </w:p>
    <w:p w14:paraId="16A62CA6" w14:textId="77777777" w:rsidR="0072595B" w:rsidRDefault="0072595B" w:rsidP="0072595B">
      <w:pPr>
        <w:spacing w:line="360" w:lineRule="auto"/>
        <w:rPr>
          <w:rFonts w:eastAsia="Times New Roman"/>
        </w:rPr>
      </w:pPr>
    </w:p>
    <w:p w14:paraId="000BA4B1" w14:textId="77777777" w:rsidR="0072595B" w:rsidRDefault="0072595B" w:rsidP="0072595B">
      <w:pPr>
        <w:spacing w:line="360" w:lineRule="auto"/>
        <w:rPr>
          <w:rFonts w:eastAsia="Times New Roman"/>
        </w:rPr>
      </w:pPr>
    </w:p>
    <w:p w14:paraId="59B9D03F" w14:textId="77777777" w:rsidR="0072595B" w:rsidRPr="00A0703A" w:rsidRDefault="0072595B" w:rsidP="0072595B">
      <w:pPr>
        <w:pStyle w:val="NormalWeb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vertAlign w:val="superscript"/>
        </w:rPr>
      </w:pPr>
      <w:r w:rsidRPr="00A0703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*Corresponding authors:</w:t>
      </w:r>
    </w:p>
    <w:p w14:paraId="4876F8B3" w14:textId="77777777" w:rsidR="0072595B" w:rsidRDefault="0072595B" w:rsidP="0072595B">
      <w:pPr>
        <w:pStyle w:val="NormalWeb"/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DA56F9">
        <w:rPr>
          <w:rFonts w:asciiTheme="majorBidi" w:hAnsiTheme="majorBidi" w:cstheme="majorBidi"/>
          <w:b/>
          <w:bCs/>
        </w:rPr>
        <w:t xml:space="preserve">Ahmed M. Saleh </w:t>
      </w:r>
    </w:p>
    <w:p w14:paraId="172FBD27" w14:textId="77777777" w:rsidR="0072595B" w:rsidRPr="00DA56F9" w:rsidRDefault="0072595B" w:rsidP="0072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A56F9">
        <w:rPr>
          <w:rFonts w:ascii="Times New Roman" w:hAnsi="Times New Roman" w:cs="Times New Roman"/>
          <w:sz w:val="20"/>
          <w:szCs w:val="20"/>
        </w:rPr>
        <w:t>Pharmaceutical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Chemistry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Pharmacy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, Horus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, Horus 34518,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Egypt</w:t>
      </w:r>
      <w:proofErr w:type="spellEnd"/>
    </w:p>
    <w:p w14:paraId="1D7837A5" w14:textId="77777777" w:rsidR="0072595B" w:rsidRDefault="0072595B" w:rsidP="0072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A56F9">
        <w:rPr>
          <w:rFonts w:ascii="Times New Roman" w:hAnsi="Times New Roman" w:cs="Times New Roman"/>
          <w:sz w:val="20"/>
          <w:szCs w:val="20"/>
        </w:rPr>
        <w:t>Biosensors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Lab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Zewail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City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Science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Technology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, 6th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October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City,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Giza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12578,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Egypt</w:t>
      </w:r>
      <w:proofErr w:type="spellEnd"/>
    </w:p>
    <w:p w14:paraId="27FB6A71" w14:textId="105E3FE6" w:rsidR="0072595B" w:rsidRDefault="0072595B" w:rsidP="0072595B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perscript"/>
        </w:rPr>
      </w:pPr>
      <w:r w:rsidRPr="00A0703A">
        <w:rPr>
          <w:rFonts w:asciiTheme="majorBidi" w:eastAsia="Times New Roman" w:hAnsiTheme="majorBidi" w:cstheme="majorBidi"/>
          <w:b/>
          <w:bCs/>
          <w:sz w:val="32"/>
          <w:szCs w:val="32"/>
          <w:vertAlign w:val="superscript"/>
        </w:rPr>
        <w:t xml:space="preserve">E-mail </w:t>
      </w:r>
      <w:proofErr w:type="spellStart"/>
      <w:r w:rsidRPr="00A0703A">
        <w:rPr>
          <w:rFonts w:asciiTheme="majorBidi" w:eastAsia="Times New Roman" w:hAnsiTheme="majorBidi" w:cstheme="majorBidi"/>
          <w:b/>
          <w:bCs/>
          <w:sz w:val="32"/>
          <w:szCs w:val="32"/>
          <w:vertAlign w:val="superscript"/>
        </w:rPr>
        <w:t>address</w:t>
      </w:r>
      <w:proofErr w:type="spellEnd"/>
      <w:r w:rsidRPr="00A0703A">
        <w:rPr>
          <w:rFonts w:asciiTheme="majorBidi" w:eastAsia="Times New Roman" w:hAnsiTheme="majorBidi" w:cstheme="majorBidi"/>
          <w:b/>
          <w:bCs/>
          <w:vertAlign w:val="superscript"/>
        </w:rPr>
        <w:t xml:space="preserve">: </w:t>
      </w:r>
      <w:hyperlink r:id="rId4" w:history="1">
        <w:r w:rsidRPr="00DC02FB">
          <w:rPr>
            <w:rStyle w:val="Hyperlink"/>
            <w:rFonts w:asciiTheme="majorBidi" w:eastAsia="Times New Roman" w:hAnsiTheme="majorBidi" w:cstheme="majorBidi"/>
            <w:b/>
            <w:bCs/>
            <w:sz w:val="32"/>
            <w:szCs w:val="32"/>
            <w:vertAlign w:val="superscript"/>
          </w:rPr>
          <w:t>asaleh@horus.edu.eg</w:t>
        </w:r>
      </w:hyperlink>
    </w:p>
    <w:p w14:paraId="661C5C16" w14:textId="77777777" w:rsidR="0072595B" w:rsidRPr="00A0703A" w:rsidRDefault="0072595B" w:rsidP="0072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2F3F0C" w14:textId="77777777" w:rsidR="0072595B" w:rsidRPr="00A0703A" w:rsidRDefault="0072595B" w:rsidP="0072595B">
      <w:pPr>
        <w:pStyle w:val="NormalWeb"/>
        <w:spacing w:after="0" w:line="360" w:lineRule="auto"/>
        <w:jc w:val="both"/>
        <w:rPr>
          <w:rFonts w:asciiTheme="majorBidi" w:hAnsiTheme="majorBidi" w:cstheme="majorBidi"/>
          <w:b/>
          <w:bCs/>
          <w:vertAlign w:val="superscript"/>
        </w:rPr>
      </w:pPr>
    </w:p>
    <w:p w14:paraId="7692B2EE" w14:textId="77777777" w:rsidR="0072595B" w:rsidRPr="00DA56F9" w:rsidRDefault="0072595B" w:rsidP="0072595B">
      <w:pPr>
        <w:pStyle w:val="NormalWeb"/>
        <w:spacing w:after="0" w:line="360" w:lineRule="auto"/>
        <w:rPr>
          <w:rFonts w:asciiTheme="majorBidi" w:hAnsiTheme="majorBidi" w:cstheme="majorBidi"/>
          <w:b/>
          <w:bCs/>
          <w:lang w:val="en-GB"/>
        </w:rPr>
      </w:pPr>
      <w:r w:rsidRPr="005148B1">
        <w:rPr>
          <w:rFonts w:asciiTheme="majorBidi" w:hAnsiTheme="majorBidi" w:cstheme="majorBidi"/>
          <w:b/>
          <w:bCs/>
          <w:lang w:val="en-GB"/>
        </w:rPr>
        <w:t>Mahmoud F.</w:t>
      </w:r>
      <w:r>
        <w:rPr>
          <w:rFonts w:asciiTheme="majorBidi" w:hAnsiTheme="majorBidi" w:cstheme="majorBidi"/>
          <w:b/>
          <w:bCs/>
          <w:lang w:val="en-GB"/>
        </w:rPr>
        <w:t xml:space="preserve"> </w:t>
      </w:r>
      <w:r w:rsidRPr="005148B1">
        <w:rPr>
          <w:rFonts w:asciiTheme="majorBidi" w:hAnsiTheme="majorBidi" w:cstheme="majorBidi"/>
          <w:b/>
          <w:bCs/>
          <w:lang w:val="en-GB"/>
        </w:rPr>
        <w:t>Mubarak</w:t>
      </w:r>
    </w:p>
    <w:p w14:paraId="74E75329" w14:textId="77777777" w:rsidR="0072595B" w:rsidRPr="00DA56F9" w:rsidRDefault="0072595B" w:rsidP="0072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A56F9">
        <w:rPr>
          <w:rFonts w:ascii="Times New Roman" w:hAnsi="Times New Roman" w:cs="Times New Roman"/>
          <w:sz w:val="20"/>
          <w:szCs w:val="20"/>
        </w:rPr>
        <w:t>Petroleum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Applications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Egyptian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Petroleum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Institute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(EPRI), Ahmed El-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Zomer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>,</w:t>
      </w:r>
    </w:p>
    <w:p w14:paraId="696E5217" w14:textId="77777777" w:rsidR="0072595B" w:rsidRPr="00DA56F9" w:rsidRDefault="0072595B" w:rsidP="0072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A56F9">
        <w:rPr>
          <w:rFonts w:ascii="Times New Roman" w:hAnsi="Times New Roman" w:cs="Times New Roman"/>
          <w:sz w:val="20"/>
          <w:szCs w:val="20"/>
        </w:rPr>
        <w:t>Nasr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 xml:space="preserve"> City, Cairo, </w:t>
      </w:r>
      <w:proofErr w:type="spellStart"/>
      <w:r w:rsidRPr="00DA56F9">
        <w:rPr>
          <w:rFonts w:ascii="Times New Roman" w:hAnsi="Times New Roman" w:cs="Times New Roman"/>
          <w:sz w:val="20"/>
          <w:szCs w:val="20"/>
        </w:rPr>
        <w:t>Egypt</w:t>
      </w:r>
      <w:proofErr w:type="spellEnd"/>
      <w:r w:rsidRPr="00DA56F9">
        <w:rPr>
          <w:rFonts w:ascii="Times New Roman" w:hAnsi="Times New Roman" w:cs="Times New Roman"/>
          <w:sz w:val="20"/>
          <w:szCs w:val="20"/>
        </w:rPr>
        <w:t>.</w:t>
      </w:r>
    </w:p>
    <w:p w14:paraId="4850227C" w14:textId="2BEABFC2" w:rsidR="0072595B" w:rsidRDefault="0072595B" w:rsidP="0072595B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perscript"/>
        </w:rPr>
      </w:pPr>
      <w:r w:rsidRPr="00A0703A">
        <w:rPr>
          <w:rFonts w:asciiTheme="majorBidi" w:eastAsia="Times New Roman" w:hAnsiTheme="majorBidi" w:cstheme="majorBidi"/>
          <w:b/>
          <w:bCs/>
          <w:sz w:val="32"/>
          <w:szCs w:val="32"/>
          <w:vertAlign w:val="superscript"/>
        </w:rPr>
        <w:t xml:space="preserve">E-mail </w:t>
      </w:r>
      <w:proofErr w:type="spellStart"/>
      <w:r w:rsidRPr="00A0703A">
        <w:rPr>
          <w:rFonts w:asciiTheme="majorBidi" w:eastAsia="Times New Roman" w:hAnsiTheme="majorBidi" w:cstheme="majorBidi"/>
          <w:b/>
          <w:bCs/>
          <w:sz w:val="32"/>
          <w:szCs w:val="32"/>
          <w:vertAlign w:val="superscript"/>
        </w:rPr>
        <w:t>address</w:t>
      </w:r>
      <w:proofErr w:type="spellEnd"/>
      <w:r w:rsidRPr="00A0703A">
        <w:rPr>
          <w:rFonts w:asciiTheme="majorBidi" w:eastAsia="Times New Roman" w:hAnsiTheme="majorBidi" w:cstheme="majorBidi"/>
          <w:b/>
          <w:bCs/>
          <w:vertAlign w:val="superscript"/>
        </w:rPr>
        <w:t xml:space="preserve">: </w:t>
      </w:r>
      <w:hyperlink r:id="rId5" w:history="1">
        <w:r w:rsidRPr="00DC02FB">
          <w:rPr>
            <w:rStyle w:val="Hyperlink"/>
            <w:rFonts w:asciiTheme="majorBidi" w:eastAsia="Times New Roman" w:hAnsiTheme="majorBidi" w:cstheme="majorBidi"/>
            <w:b/>
            <w:bCs/>
            <w:sz w:val="32"/>
            <w:szCs w:val="32"/>
            <w:vertAlign w:val="superscript"/>
          </w:rPr>
          <w:t>fathy8753@yahoo.com</w:t>
        </w:r>
      </w:hyperlink>
    </w:p>
    <w:p w14:paraId="406821A8" w14:textId="228DAE9F" w:rsidR="002913ED" w:rsidRPr="0099409E" w:rsidRDefault="002913ED" w:rsidP="002913ED">
      <w:pPr>
        <w:spacing w:line="276" w:lineRule="auto"/>
        <w:rPr>
          <w:rFonts w:asciiTheme="majorBidi" w:hAnsiTheme="majorBidi" w:cstheme="majorBidi"/>
        </w:rPr>
      </w:pPr>
      <w:r w:rsidRPr="00EA7EFD">
        <w:rPr>
          <w:rFonts w:asciiTheme="majorBidi" w:hAnsiTheme="majorBidi" w:cstheme="majorBidi"/>
          <w:b/>
          <w:bCs/>
        </w:rPr>
        <w:lastRenderedPageBreak/>
        <w:t xml:space="preserve">TABLE </w:t>
      </w:r>
      <w:r w:rsidR="00AD5CB4">
        <w:rPr>
          <w:rFonts w:asciiTheme="majorBidi" w:hAnsiTheme="majorBidi" w:cstheme="majorBidi"/>
          <w:b/>
          <w:bCs/>
        </w:rPr>
        <w:t>S</w:t>
      </w:r>
      <w:r>
        <w:rPr>
          <w:rFonts w:asciiTheme="majorBidi" w:hAnsiTheme="majorBidi" w:cstheme="majorBidi"/>
          <w:b/>
          <w:bCs/>
        </w:rPr>
        <w:t>1</w:t>
      </w:r>
    </w:p>
    <w:p w14:paraId="75DFF16F" w14:textId="77777777" w:rsidR="002913ED" w:rsidRPr="00EA7EFD" w:rsidRDefault="002913ED" w:rsidP="002913ED">
      <w:pPr>
        <w:rPr>
          <w:rFonts w:asciiTheme="majorBidi" w:eastAsia="Calibri" w:hAnsiTheme="majorBidi" w:cstheme="majorBidi"/>
          <w:color w:val="000000"/>
          <w:lang w:val="en-GB"/>
        </w:rPr>
      </w:pPr>
      <w:proofErr w:type="spellStart"/>
      <w:r w:rsidRPr="0099409E">
        <w:rPr>
          <w:rFonts w:asciiTheme="majorBidi" w:eastAsia="Calibri" w:hAnsiTheme="majorBidi" w:cstheme="majorBidi"/>
          <w:color w:val="000000"/>
        </w:rPr>
        <w:t>Sustainable</w:t>
      </w:r>
      <w:proofErr w:type="spellEnd"/>
      <w:r w:rsidRPr="0099409E"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 w:rsidRPr="0099409E">
        <w:rPr>
          <w:rFonts w:asciiTheme="majorBidi" w:eastAsia="Calibri" w:hAnsiTheme="majorBidi" w:cstheme="majorBidi"/>
          <w:color w:val="000000"/>
        </w:rPr>
        <w:t>aspects</w:t>
      </w:r>
      <w:proofErr w:type="spellEnd"/>
      <w:r w:rsidRPr="0099409E">
        <w:rPr>
          <w:rFonts w:asciiTheme="majorBidi" w:eastAsia="Calibri" w:hAnsiTheme="majorBidi" w:cstheme="majorBidi"/>
          <w:color w:val="000000"/>
        </w:rPr>
        <w:t xml:space="preserve"> </w:t>
      </w:r>
      <w:r w:rsidRPr="00BA712C">
        <w:rPr>
          <w:rFonts w:asciiTheme="majorBidi" w:eastAsia="Calibri" w:hAnsiTheme="majorBidi" w:cstheme="majorBidi"/>
          <w:color w:val="000000"/>
        </w:rPr>
        <w:t xml:space="preserve">and </w:t>
      </w:r>
      <w:proofErr w:type="spellStart"/>
      <w:r w:rsidRPr="00BA712C">
        <w:rPr>
          <w:rFonts w:asciiTheme="majorBidi" w:eastAsia="Calibri" w:hAnsiTheme="majorBidi" w:cstheme="majorBidi"/>
          <w:color w:val="000000"/>
        </w:rPr>
        <w:t>co</w:t>
      </w:r>
      <w:r>
        <w:rPr>
          <w:rFonts w:asciiTheme="majorBidi" w:eastAsia="Calibri" w:hAnsiTheme="majorBidi" w:cstheme="majorBidi"/>
          <w:color w:val="000000"/>
        </w:rPr>
        <w:t>ordination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>
        <w:rPr>
          <w:rFonts w:asciiTheme="majorBidi" w:eastAsia="Calibri" w:hAnsiTheme="majorBidi" w:cstheme="majorBidi"/>
          <w:color w:val="000000"/>
        </w:rPr>
        <w:t>relationship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>
        <w:rPr>
          <w:rFonts w:asciiTheme="majorBidi" w:eastAsia="Calibri" w:hAnsiTheme="majorBidi" w:cstheme="majorBidi"/>
          <w:color w:val="000000"/>
        </w:rPr>
        <w:t>with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 w:rsidRPr="00BA712C">
        <w:rPr>
          <w:rFonts w:asciiTheme="majorBidi" w:eastAsia="Calibri" w:hAnsiTheme="majorBidi" w:cstheme="majorBidi"/>
          <w:color w:val="000000"/>
        </w:rPr>
        <w:t>the</w:t>
      </w:r>
      <w:proofErr w:type="spellEnd"/>
      <w:r w:rsidRPr="00BA712C"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 w:rsidRPr="00BA712C">
        <w:rPr>
          <w:rFonts w:asciiTheme="majorBidi" w:eastAsia="Calibri" w:hAnsiTheme="majorBidi" w:cstheme="majorBidi"/>
          <w:color w:val="000000"/>
        </w:rPr>
        <w:t>UN's</w:t>
      </w:r>
      <w:proofErr w:type="spellEnd"/>
      <w:r w:rsidRPr="00BA712C"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 w:rsidRPr="00BA712C">
        <w:rPr>
          <w:rFonts w:asciiTheme="majorBidi" w:eastAsia="Calibri" w:hAnsiTheme="majorBidi" w:cstheme="majorBidi"/>
          <w:color w:val="000000"/>
        </w:rPr>
        <w:t>sustainable</w:t>
      </w:r>
      <w:proofErr w:type="spellEnd"/>
      <w:r w:rsidRPr="00BA712C"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 w:rsidRPr="00BA712C">
        <w:rPr>
          <w:rFonts w:asciiTheme="majorBidi" w:eastAsia="Calibri" w:hAnsiTheme="majorBidi" w:cstheme="majorBidi"/>
          <w:color w:val="000000"/>
        </w:rPr>
        <w:t>development</w:t>
      </w:r>
      <w:proofErr w:type="spellEnd"/>
      <w:r w:rsidRPr="00BA712C"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 w:rsidRPr="00BA712C">
        <w:rPr>
          <w:rFonts w:asciiTheme="majorBidi" w:eastAsia="Calibri" w:hAnsiTheme="majorBidi" w:cstheme="majorBidi"/>
          <w:color w:val="000000"/>
        </w:rPr>
        <w:t>goals</w:t>
      </w:r>
      <w:proofErr w:type="spellEnd"/>
      <w:r w:rsidRPr="00BA712C">
        <w:rPr>
          <w:rFonts w:asciiTheme="majorBidi" w:eastAsia="Calibri" w:hAnsiTheme="majorBidi" w:cstheme="majorBidi"/>
          <w:color w:val="000000"/>
        </w:rPr>
        <w:t>.</w:t>
      </w:r>
    </w:p>
    <w:tbl>
      <w:tblPr>
        <w:tblStyle w:val="LightShading"/>
        <w:tblW w:w="16867" w:type="dxa"/>
        <w:tblLayout w:type="fixed"/>
        <w:tblLook w:val="04A0" w:firstRow="1" w:lastRow="0" w:firstColumn="1" w:lastColumn="0" w:noHBand="0" w:noVBand="1"/>
      </w:tblPr>
      <w:tblGrid>
        <w:gridCol w:w="9720"/>
        <w:gridCol w:w="236"/>
        <w:gridCol w:w="2490"/>
        <w:gridCol w:w="1774"/>
        <w:gridCol w:w="2647"/>
      </w:tblGrid>
      <w:tr w:rsidR="002913ED" w:rsidRPr="00EA7EFD" w14:paraId="2EE50379" w14:textId="77777777" w:rsidTr="003A0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2B3E3380" w14:textId="77777777" w:rsidR="002913ED" w:rsidRPr="00EA7EF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92F2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SDG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                                                                                          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Category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14:paraId="0C4A78DD" w14:textId="77777777" w:rsidR="002913ED" w:rsidRPr="00EA7EFD" w:rsidRDefault="002913ED" w:rsidP="003A010F">
            <w:pPr>
              <w:spacing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          </w:t>
            </w:r>
            <w:r w:rsidRPr="00EA7EFD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490" w:type="dxa"/>
          </w:tcPr>
          <w:p w14:paraId="200B7514" w14:textId="77777777" w:rsidR="002913ED" w:rsidRPr="00EA7EFD" w:rsidRDefault="002913ED" w:rsidP="003A010F">
            <w:pPr>
              <w:spacing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            </w:t>
            </w:r>
            <w:proofErr w:type="spellStart"/>
            <w:r w:rsidRPr="00892F2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Application</w:t>
            </w:r>
            <w:proofErr w:type="spellEnd"/>
          </w:p>
        </w:tc>
        <w:tc>
          <w:tcPr>
            <w:tcW w:w="4421" w:type="dxa"/>
            <w:gridSpan w:val="2"/>
          </w:tcPr>
          <w:p w14:paraId="72973BFB" w14:textId="77777777" w:rsidR="002913ED" w:rsidRPr="00EA7EFD" w:rsidRDefault="002913ED" w:rsidP="003A010F">
            <w:pPr>
              <w:spacing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</w:tr>
      <w:tr w:rsidR="002913ED" w:rsidRPr="00EA7EFD" w14:paraId="03738969" w14:textId="77777777" w:rsidTr="003A01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47" w:type="dxa"/>
          <w:trHeight w:val="1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shd w:val="clear" w:color="auto" w:fill="FFFFFF" w:themeFill="background1"/>
          </w:tcPr>
          <w:p w14:paraId="22C2F307" w14:textId="77777777" w:rsidR="002913ED" w:rsidRPr="00EA7EF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63B83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GOAL 3: </w:t>
            </w:r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Good </w:t>
            </w:r>
            <w:proofErr w:type="spellStart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Health</w:t>
            </w:r>
            <w:proofErr w:type="spellEnd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Well-being</w:t>
            </w:r>
            <w:proofErr w:type="spellEnd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          </w:t>
            </w:r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ocial)</w:t>
            </w:r>
          </w:p>
        </w:tc>
        <w:tc>
          <w:tcPr>
            <w:tcW w:w="4500" w:type="dxa"/>
            <w:gridSpan w:val="3"/>
            <w:shd w:val="clear" w:color="auto" w:fill="FFFFFF" w:themeFill="background1"/>
          </w:tcPr>
          <w:p w14:paraId="2BF2249E" w14:textId="76F8E616" w:rsidR="002913ED" w:rsidRPr="00EA7EFD" w:rsidRDefault="00EC7B71" w:rsidP="00EC7B71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EG"/>
              </w:rPr>
            </w:pP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Minimizes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chronic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health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risks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by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removing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harmful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organics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metals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from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vinasse-contaminated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water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</w:tc>
      </w:tr>
      <w:tr w:rsidR="002913ED" w:rsidRPr="00EA7EFD" w14:paraId="1B61FEA2" w14:textId="77777777" w:rsidTr="003A010F">
        <w:trPr>
          <w:gridAfter w:val="1"/>
          <w:wAfter w:w="26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shd w:val="clear" w:color="auto" w:fill="FFFFFF" w:themeFill="background1"/>
          </w:tcPr>
          <w:p w14:paraId="026B239E" w14:textId="77777777" w:rsidR="002913E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GOAL 4: </w:t>
            </w:r>
            <w:proofErr w:type="spellStart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Quality</w:t>
            </w:r>
            <w:proofErr w:type="spellEnd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Education</w:t>
            </w:r>
            <w:proofErr w:type="spellEnd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               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ocial)</w:t>
            </w:r>
          </w:p>
          <w:p w14:paraId="634206CA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770B5B88" w14:textId="77777777" w:rsidR="002913ED" w:rsidRPr="00163B83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GOAL 5: </w:t>
            </w:r>
            <w:proofErr w:type="spellStart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Gender</w:t>
            </w:r>
            <w:proofErr w:type="spellEnd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Equality</w:t>
            </w:r>
            <w:proofErr w:type="spellEnd"/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              </w:t>
            </w:r>
            <w:proofErr w:type="gramStart"/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gramEnd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92316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ocial)</w:t>
            </w: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</w:t>
            </w:r>
          </w:p>
          <w:p w14:paraId="2A39BD0B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041618E1" w14:textId="37717DEC" w:rsidR="002913ED" w:rsidRPr="006F119F" w:rsidRDefault="002913ED" w:rsidP="006F119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GOAL </w:t>
            </w: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6</w:t>
            </w: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  <w:hyperlink r:id="rId6" w:history="1">
              <w:r w:rsidR="006F119F" w:rsidRPr="006F119F">
                <w:rPr>
                  <w:color w:val="auto"/>
                </w:rPr>
                <w:t> </w:t>
              </w:r>
              <w:proofErr w:type="spellStart"/>
              <w:r w:rsidR="006F119F" w:rsidRPr="006F119F">
                <w:rPr>
                  <w:b w:val="0"/>
                  <w:bCs w:val="0"/>
                  <w:color w:val="auto"/>
                </w:rPr>
                <w:t>Clean</w:t>
              </w:r>
              <w:proofErr w:type="spellEnd"/>
              <w:r w:rsidR="006F119F" w:rsidRPr="006F119F">
                <w:rPr>
                  <w:b w:val="0"/>
                  <w:bCs w:val="0"/>
                  <w:color w:val="auto"/>
                </w:rPr>
                <w:t xml:space="preserve"> </w:t>
              </w:r>
              <w:proofErr w:type="spellStart"/>
              <w:r w:rsidR="006F119F" w:rsidRPr="006F119F">
                <w:rPr>
                  <w:b w:val="0"/>
                  <w:bCs w:val="0"/>
                  <w:color w:val="auto"/>
                </w:rPr>
                <w:t>Water</w:t>
              </w:r>
              <w:proofErr w:type="spellEnd"/>
              <w:r w:rsidR="006F119F" w:rsidRPr="006F119F">
                <w:rPr>
                  <w:b w:val="0"/>
                  <w:bCs w:val="0"/>
                  <w:color w:val="auto"/>
                </w:rPr>
                <w:t xml:space="preserve"> and </w:t>
              </w:r>
              <w:proofErr w:type="spellStart"/>
              <w:r w:rsidR="006F119F" w:rsidRPr="006F119F">
                <w:rPr>
                  <w:b w:val="0"/>
                  <w:bCs w:val="0"/>
                  <w:color w:val="auto"/>
                </w:rPr>
                <w:t>Sanitation</w:t>
              </w:r>
              <w:proofErr w:type="spellEnd"/>
            </w:hyperlink>
            <w:r w:rsidR="006F119F"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 </w:t>
            </w:r>
            <w:r w:rsidR="006F119F"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                  </w:t>
            </w:r>
            <w:proofErr w:type="gramStart"/>
            <w:r w:rsidR="006F119F"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spellStart"/>
            <w:proofErr w:type="gramEnd"/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Environmental</w:t>
            </w:r>
            <w:proofErr w:type="spellEnd"/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 w14:paraId="5EC526F5" w14:textId="77777777" w:rsidR="002913E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  <w:p w14:paraId="4BBC6A0C" w14:textId="77777777" w:rsidR="00EC7B71" w:rsidRDefault="00EC7B71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4C748030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GOAL 8: </w:t>
            </w:r>
            <w:proofErr w:type="spellStart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Decent</w:t>
            </w:r>
            <w:proofErr w:type="spellEnd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Work</w:t>
            </w:r>
            <w:proofErr w:type="spellEnd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Economic</w:t>
            </w:r>
            <w:proofErr w:type="spellEnd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Growth</w:t>
            </w:r>
            <w:proofErr w:type="spellEnd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F</w:t>
            </w:r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inancial</w:t>
            </w:r>
            <w:proofErr w:type="spellEnd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, social and </w:t>
            </w:r>
            <w:proofErr w:type="spellStart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governance</w:t>
            </w:r>
            <w:proofErr w:type="spellEnd"/>
            <w:r w:rsidRPr="00980823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 w14:paraId="2C667C98" w14:textId="77777777" w:rsidR="002913E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72C68DCF" w14:textId="77777777" w:rsidR="002913E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463B400D" w14:textId="77777777" w:rsidR="002913E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GOAL 9: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Industry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Innovation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Infrastructure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spellStart"/>
            <w:proofErr w:type="gram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Financial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Governance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)</w:t>
            </w: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</w:p>
          <w:p w14:paraId="6A150451" w14:textId="77777777" w:rsidR="002913E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43539036" w14:textId="77777777" w:rsidR="002913E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77D039F6" w14:textId="77777777" w:rsidR="002913E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0A4C841D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GOAL 10: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Reduced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Inequalities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(</w:t>
            </w:r>
            <w:proofErr w:type="gram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Social)</w:t>
            </w:r>
          </w:p>
          <w:p w14:paraId="3474F5D2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0607565B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62888519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2A66F816" w14:textId="77777777" w:rsidR="002913ED" w:rsidRPr="00163B83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GOAL 11: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Sustainable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Cities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Communities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ocial and </w:t>
            </w:r>
            <w:proofErr w:type="spellStart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environmental</w:t>
            </w:r>
            <w:proofErr w:type="spellEnd"/>
            <w:r w:rsidRPr="00F90AF7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 w14:paraId="4B481BF7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2865A082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5DCB6388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00ACA2C4" w14:textId="0AF4C771" w:rsidR="002913ED" w:rsidRPr="006F119F" w:rsidRDefault="002913ED" w:rsidP="006F119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GOAL 12: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Responsible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Consumption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Production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gramEnd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ocial and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environmental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 w14:paraId="6DEE6799" w14:textId="77777777" w:rsidR="006F119F" w:rsidRPr="006F119F" w:rsidRDefault="006F119F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79ECF6CA" w14:textId="77777777" w:rsidR="002913ED" w:rsidRPr="00163B83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GOAL 15: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Life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on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Land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               </w:t>
            </w:r>
            <w:proofErr w:type="gram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Environmental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)</w:t>
            </w: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4B1BA254" w14:textId="77777777" w:rsidR="002913ED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  <w:p w14:paraId="7E2F3A9E" w14:textId="3C959155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GOAL 17: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Partnerships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to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achieve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the</w:t>
            </w:r>
            <w:proofErr w:type="spellEnd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9489E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Goal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spellStart"/>
            <w:proofErr w:type="gramEnd"/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Finance</w:t>
            </w:r>
            <w:proofErr w:type="spellEnd"/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environmental</w:t>
            </w:r>
            <w:proofErr w:type="spellEnd"/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, social</w:t>
            </w:r>
            <w:r w:rsid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)</w:t>
            </w:r>
            <w:r w:rsidRPr="006F119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74E8B1E3" w14:textId="77777777" w:rsidR="002913ED" w:rsidRPr="006F119F" w:rsidRDefault="002913ED" w:rsidP="003A010F">
            <w:pPr>
              <w:spacing w:after="16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shd w:val="clear" w:color="auto" w:fill="FFFFFF" w:themeFill="background1"/>
          </w:tcPr>
          <w:p w14:paraId="1DFD4049" w14:textId="77777777" w:rsidR="002913ED" w:rsidRDefault="002913ED" w:rsidP="003A010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P</w:t>
            </w:r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romote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innovation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provide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educational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practical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training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opportunities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1797FCE0" w14:textId="77777777" w:rsidR="002913ED" w:rsidRDefault="002913ED" w:rsidP="003A010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R</w:t>
            </w:r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educes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the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burden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on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women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esearh</w:t>
            </w:r>
            <w:proofErr w:type="spellEnd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3665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areas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with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also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i</w:t>
            </w:r>
            <w:r w:rsidRPr="00136CF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mproving</w:t>
            </w:r>
            <w:proofErr w:type="spellEnd"/>
            <w:r w:rsidRPr="00136CFD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water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6CF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security</w:t>
            </w:r>
            <w:proofErr w:type="spellEnd"/>
            <w:r w:rsidRPr="00136CFD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</w:p>
          <w:p w14:paraId="2198FAFE" w14:textId="77777777" w:rsidR="006F119F" w:rsidRDefault="006F119F" w:rsidP="006F119F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  <w:p w14:paraId="32BA9E2B" w14:textId="77777777" w:rsidR="00EC7B71" w:rsidRDefault="00EC7B71" w:rsidP="00EC7B71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Achieves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efficient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vinasse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purification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—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removing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COD, TOC, and color—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while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neutralizing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pH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without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added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chemicals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00085964" w14:textId="66397F2D" w:rsidR="002913ED" w:rsidRDefault="00EC7B71" w:rsidP="00EC7B71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Creates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green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job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opportunities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through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waste-to-resource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recovery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and circular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economy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pathways</w:t>
            </w:r>
            <w:proofErr w:type="spellEnd"/>
            <w:r w:rsidRP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1954EB46" w14:textId="77777777" w:rsidR="00EC7B71" w:rsidRDefault="00EC7B71" w:rsidP="00EC7B71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294BAF6E" w14:textId="6391B28A" w:rsidR="002913ED" w:rsidRDefault="00EC7B71" w:rsidP="00EC7B71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EC7B71">
              <w:rPr>
                <w:rFonts w:asciiTheme="majorBidi" w:hAnsiTheme="majorBidi" w:cstheme="majorBidi"/>
              </w:rPr>
              <w:t>Demonstrates</w:t>
            </w:r>
            <w:proofErr w:type="spellEnd"/>
            <w:r w:rsidRPr="00EC7B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</w:rPr>
              <w:t>an</w:t>
            </w:r>
            <w:proofErr w:type="spellEnd"/>
            <w:r w:rsidRPr="00EC7B71">
              <w:rPr>
                <w:rFonts w:asciiTheme="majorBidi" w:hAnsiTheme="majorBidi" w:cstheme="majorBidi"/>
              </w:rPr>
              <w:t xml:space="preserve"> innovative, </w:t>
            </w:r>
            <w:proofErr w:type="spellStart"/>
            <w:r w:rsidRPr="00EC7B71">
              <w:rPr>
                <w:rFonts w:asciiTheme="majorBidi" w:hAnsiTheme="majorBidi" w:cstheme="majorBidi"/>
              </w:rPr>
              <w:t>scalable</w:t>
            </w:r>
            <w:proofErr w:type="spellEnd"/>
            <w:r w:rsidRPr="00EC7B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</w:rPr>
              <w:t>treatment</w:t>
            </w:r>
            <w:proofErr w:type="spellEnd"/>
            <w:r w:rsidRPr="00EC7B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</w:rPr>
              <w:t>system</w:t>
            </w:r>
            <w:proofErr w:type="spellEnd"/>
            <w:r w:rsidRPr="00EC7B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</w:rPr>
              <w:t>that</w:t>
            </w:r>
            <w:proofErr w:type="spellEnd"/>
            <w:r w:rsidRPr="00EC7B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</w:rPr>
              <w:t>advances</w:t>
            </w:r>
            <w:proofErr w:type="spellEnd"/>
            <w:r w:rsidRPr="00EC7B71">
              <w:rPr>
                <w:rFonts w:asciiTheme="majorBidi" w:hAnsiTheme="majorBidi" w:cstheme="majorBidi"/>
              </w:rPr>
              <w:t xml:space="preserve"> eco-industrial </w:t>
            </w:r>
            <w:proofErr w:type="spellStart"/>
            <w:r w:rsidRPr="00EC7B71">
              <w:rPr>
                <w:rFonts w:asciiTheme="majorBidi" w:hAnsiTheme="majorBidi" w:cstheme="majorBidi"/>
              </w:rPr>
              <w:t>water</w:t>
            </w:r>
            <w:proofErr w:type="spellEnd"/>
            <w:r w:rsidRPr="00EC7B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C7B71">
              <w:rPr>
                <w:rFonts w:asciiTheme="majorBidi" w:hAnsiTheme="majorBidi" w:cstheme="majorBidi"/>
              </w:rPr>
              <w:t>technologies</w:t>
            </w:r>
            <w:proofErr w:type="spellEnd"/>
            <w:r w:rsidRPr="00EC7B71">
              <w:rPr>
                <w:rFonts w:asciiTheme="majorBidi" w:hAnsiTheme="majorBidi" w:cstheme="majorBidi"/>
              </w:rPr>
              <w:t>.</w:t>
            </w:r>
          </w:p>
          <w:p w14:paraId="17CBBB57" w14:textId="77777777" w:rsidR="006F119F" w:rsidRDefault="006F119F" w:rsidP="003A010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  <w:p w14:paraId="5795E26E" w14:textId="1530B9AF" w:rsidR="002913ED" w:rsidRDefault="002913ED" w:rsidP="003A010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Affordable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accessible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water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treatment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solutions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2C1C7D24" w14:textId="77777777" w:rsidR="002913ED" w:rsidRDefault="002913ED" w:rsidP="003A010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  <w:p w14:paraId="097891E5" w14:textId="77777777" w:rsidR="00EC7B71" w:rsidRPr="00EC7B71" w:rsidRDefault="00EC7B71" w:rsidP="00EC7B71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  <w:p w14:paraId="5BF98620" w14:textId="77777777" w:rsidR="002913ED" w:rsidRDefault="002913ED" w:rsidP="003A010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Integrating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advanced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water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purification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systems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into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urban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infrastructure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promotes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environmental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health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0E9B4E5F" w14:textId="77777777" w:rsidR="002913ED" w:rsidRDefault="002913ED" w:rsidP="003A010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17D19B90" w14:textId="77777777" w:rsidR="00EC7B71" w:rsidRDefault="00EC7B71" w:rsidP="003A010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7D4F8592" w14:textId="535456D7" w:rsidR="006F119F" w:rsidRPr="00136CFD" w:rsidRDefault="00EC7B71" w:rsidP="006F119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W</w:t>
            </w:r>
            <w:r w:rsidR="002913ED" w:rsidRPr="00B0361E">
              <w:rPr>
                <w:rFonts w:asciiTheme="majorBidi" w:hAnsiTheme="majorBidi" w:cstheme="majorBidi"/>
              </w:rPr>
              <w:t>aste</w:t>
            </w:r>
            <w:r>
              <w:rPr>
                <w:rFonts w:asciiTheme="majorBidi" w:hAnsiTheme="majorBidi" w:cstheme="majorBidi"/>
              </w:rPr>
              <w:t>water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="002913ED" w:rsidRPr="00B0361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913ED" w:rsidRPr="00B0361E">
              <w:rPr>
                <w:rFonts w:asciiTheme="majorBidi" w:hAnsiTheme="majorBidi" w:cstheme="majorBidi"/>
              </w:rPr>
              <w:t>fostering</w:t>
            </w:r>
            <w:proofErr w:type="spellEnd"/>
            <w:proofErr w:type="gramEnd"/>
            <w:r w:rsidR="002913ED" w:rsidRPr="00B0361E">
              <w:rPr>
                <w:rFonts w:asciiTheme="majorBidi" w:hAnsiTheme="majorBidi" w:cstheme="majorBidi"/>
              </w:rPr>
              <w:t xml:space="preserve"> circular </w:t>
            </w:r>
            <w:proofErr w:type="spellStart"/>
            <w:r w:rsidR="002913ED" w:rsidRPr="00B0361E">
              <w:rPr>
                <w:rFonts w:asciiTheme="majorBidi" w:hAnsiTheme="majorBidi" w:cstheme="majorBidi"/>
              </w:rPr>
              <w:t>economy</w:t>
            </w:r>
            <w:proofErr w:type="spellEnd"/>
            <w:r w:rsidR="002913ED" w:rsidRPr="00B0361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913ED" w:rsidRPr="00B0361E">
              <w:rPr>
                <w:rFonts w:asciiTheme="majorBidi" w:hAnsiTheme="majorBidi" w:cstheme="majorBidi"/>
              </w:rPr>
              <w:t>principles</w:t>
            </w:r>
            <w:proofErr w:type="spellEnd"/>
            <w:r w:rsidR="002913ED" w:rsidRPr="00B0361E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="002913ED" w:rsidRPr="00B0361E">
              <w:rPr>
                <w:rFonts w:asciiTheme="majorBidi" w:hAnsiTheme="majorBidi" w:cstheme="majorBidi"/>
              </w:rPr>
              <w:t>sustainable</w:t>
            </w:r>
            <w:proofErr w:type="spellEnd"/>
            <w:r w:rsidR="002913ED" w:rsidRPr="00B0361E">
              <w:rPr>
                <w:rFonts w:asciiTheme="majorBidi" w:hAnsiTheme="majorBidi" w:cstheme="majorBidi"/>
              </w:rPr>
              <w:t xml:space="preserve"> industrial </w:t>
            </w:r>
            <w:proofErr w:type="spellStart"/>
            <w:r w:rsidR="002913ED" w:rsidRPr="00B0361E">
              <w:rPr>
                <w:rFonts w:asciiTheme="majorBidi" w:hAnsiTheme="majorBidi" w:cstheme="majorBidi"/>
              </w:rPr>
              <w:t>practices</w:t>
            </w:r>
            <w:proofErr w:type="spellEnd"/>
          </w:p>
          <w:p w14:paraId="487CCFBE" w14:textId="72B9DAD6" w:rsidR="002913ED" w:rsidRDefault="002913ED" w:rsidP="003A010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Preventing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contamination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to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protect</w:t>
            </w:r>
            <w:proofErr w:type="spellEnd"/>
            <w:r w:rsidR="00EC7B71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terrestrial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ecosystems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biodiversity</w:t>
            </w:r>
            <w:proofErr w:type="spellEnd"/>
            <w:r w:rsidRPr="00B0361E">
              <w:rPr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193F8052" w14:textId="77777777" w:rsidR="00EC7B71" w:rsidRDefault="00EC7B71" w:rsidP="006F119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  <w:p w14:paraId="773A8735" w14:textId="5F0D388E" w:rsidR="002913ED" w:rsidRPr="00EA7EFD" w:rsidRDefault="002913ED" w:rsidP="006F119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Promoting</w:t>
            </w:r>
            <w:proofErr w:type="spellEnd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cooperation</w:t>
            </w:r>
            <w:proofErr w:type="spellEnd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research</w:t>
            </w:r>
            <w:proofErr w:type="spellEnd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policy</w:t>
            </w:r>
            <w:proofErr w:type="spellEnd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, and </w:t>
            </w:r>
            <w:proofErr w:type="spellStart"/>
            <w:proofErr w:type="gramStart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technology</w:t>
            </w:r>
            <w:proofErr w:type="spellEnd"/>
            <w:r w:rsidRPr="00D325F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6F119F">
              <w:rPr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  <w:proofErr w:type="gramEnd"/>
          </w:p>
        </w:tc>
      </w:tr>
    </w:tbl>
    <w:p w14:paraId="0D3BA0DA" w14:textId="77777777" w:rsidR="0072595B" w:rsidRDefault="0072595B" w:rsidP="0072595B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perscript"/>
        </w:rPr>
      </w:pPr>
    </w:p>
    <w:p w14:paraId="3DF70696" w14:textId="77777777" w:rsidR="00D05D25" w:rsidRDefault="00D05D25" w:rsidP="00D05D25">
      <w:pPr>
        <w:rPr>
          <w:rFonts w:asciiTheme="majorBidi" w:hAnsiTheme="majorBidi" w:cstheme="majorBidi"/>
          <w:b/>
          <w:bCs/>
          <w:rtl/>
          <w:lang w:val="en-US"/>
        </w:rPr>
      </w:pPr>
    </w:p>
    <w:p w14:paraId="48C4790A" w14:textId="73EA74B7" w:rsidR="00D05D25" w:rsidRDefault="000D34B0" w:rsidP="00D05D25">
      <w:pPr>
        <w:jc w:val="center"/>
        <w:rPr>
          <w:rFonts w:asciiTheme="majorBidi" w:hAnsiTheme="majorBidi" w:cstheme="majorBidi"/>
          <w:b/>
          <w:bCs/>
          <w:rtl/>
          <w:lang w:val="en-US"/>
        </w:rPr>
      </w:pPr>
      <w:r>
        <w:rPr>
          <w:rFonts w:asciiTheme="majorBidi" w:hAnsiTheme="majorBidi" w:cstheme="majorBidi"/>
          <w:b/>
          <w:bCs/>
          <w:noProof/>
          <w:rtl/>
          <w:lang w:val="ar-SA"/>
          <w14:ligatures w14:val="standardContextual"/>
        </w:rPr>
        <w:lastRenderedPageBreak/>
        <w:drawing>
          <wp:inline distT="0" distB="0" distL="0" distR="0" wp14:anchorId="048C88E5" wp14:editId="3379FFF8">
            <wp:extent cx="5028990" cy="5446207"/>
            <wp:effectExtent l="0" t="0" r="635" b="2540"/>
            <wp:docPr id="394129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29332" name="Picture 3941293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381" cy="546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5897" w14:textId="250D5234" w:rsidR="00D05D25" w:rsidRPr="00773B8E" w:rsidRDefault="00D05D25" w:rsidP="00D05D25">
      <w:pPr>
        <w:rPr>
          <w:rFonts w:asciiTheme="majorBidi" w:hAnsiTheme="majorBidi" w:cstheme="majorBidi"/>
          <w:b/>
          <w:bCs/>
        </w:rPr>
      </w:pPr>
      <w:r w:rsidRPr="00773B8E">
        <w:rPr>
          <w:rFonts w:asciiTheme="majorBidi" w:hAnsiTheme="majorBidi" w:cstheme="majorBidi"/>
          <w:b/>
          <w:bCs/>
          <w:lang w:val="en-US"/>
        </w:rPr>
        <w:t>Figure S1</w:t>
      </w:r>
      <w:r>
        <w:rPr>
          <w:rFonts w:asciiTheme="majorBidi" w:hAnsiTheme="majorBidi" w:cstheme="majorBidi"/>
          <w:b/>
          <w:bCs/>
          <w:lang w:val="en-US"/>
        </w:rPr>
        <w:t xml:space="preserve">: </w:t>
      </w:r>
      <w:r w:rsidRPr="00BE6C78">
        <w:rPr>
          <w:rFonts w:asciiTheme="majorBidi" w:hAnsiTheme="majorBidi" w:cstheme="majorBidi"/>
          <w:lang w:val="en-US"/>
        </w:rPr>
        <w:t xml:space="preserve">Sustainability Evaluation using Need Quality Sustainability (NQS) </w:t>
      </w:r>
      <w:proofErr w:type="gramStart"/>
      <w:r w:rsidRPr="00BE6C78">
        <w:rPr>
          <w:rFonts w:asciiTheme="majorBidi" w:hAnsiTheme="majorBidi" w:cstheme="majorBidi"/>
          <w:lang w:val="en-US"/>
        </w:rPr>
        <w:t xml:space="preserve">index </w:t>
      </w:r>
      <w:r>
        <w:rPr>
          <w:rFonts w:asciiTheme="majorBidi" w:hAnsiTheme="majorBidi" w:cstheme="majorBidi"/>
          <w:lang w:val="en-US"/>
        </w:rPr>
        <w:t>,</w:t>
      </w:r>
      <w:proofErr w:type="gramEnd"/>
      <w:r>
        <w:rPr>
          <w:rFonts w:asciiTheme="majorBidi" w:hAnsiTheme="majorBidi" w:cstheme="majorBidi"/>
          <w:lang w:val="en-US"/>
        </w:rPr>
        <w:t xml:space="preserve"> Koel’s Pyramid </w:t>
      </w:r>
      <w:r w:rsidRPr="00BE6C78">
        <w:rPr>
          <w:rFonts w:asciiTheme="majorBidi" w:hAnsiTheme="majorBidi" w:cstheme="majorBidi"/>
          <w:lang w:val="en-US"/>
        </w:rPr>
        <w:t>and UN Sustainable Development Goals (SDGs)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36D6A1EA" w14:textId="77777777" w:rsidR="0072595B" w:rsidRDefault="0072595B"/>
    <w:sectPr w:rsidR="0072595B" w:rsidSect="002913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5B"/>
    <w:rsid w:val="000D34B0"/>
    <w:rsid w:val="00121F7D"/>
    <w:rsid w:val="002913ED"/>
    <w:rsid w:val="003178EB"/>
    <w:rsid w:val="00411C98"/>
    <w:rsid w:val="00451713"/>
    <w:rsid w:val="005B7E50"/>
    <w:rsid w:val="006B36A5"/>
    <w:rsid w:val="006F119F"/>
    <w:rsid w:val="0072595B"/>
    <w:rsid w:val="00AD5CB4"/>
    <w:rsid w:val="00BF08B1"/>
    <w:rsid w:val="00D05D25"/>
    <w:rsid w:val="00D5130E"/>
    <w:rsid w:val="00E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E4CA"/>
  <w15:chartTrackingRefBased/>
  <w15:docId w15:val="{CFF95971-E863-4688-A1AE-9E2DD495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5B"/>
    <w:pPr>
      <w:spacing w:after="120" w:line="240" w:lineRule="atLeast"/>
    </w:pPr>
    <w:rPr>
      <w:rFonts w:ascii="Georgia"/>
      <w:kern w:val="0"/>
      <w:sz w:val="21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9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9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95B"/>
    <w:pPr>
      <w:keepNext/>
      <w:keepLines/>
      <w:spacing w:before="160" w:after="80" w:line="278" w:lineRule="auto"/>
      <w:outlineLvl w:val="2"/>
    </w:pPr>
    <w:rPr>
      <w:rFonts w:asciiTheme="minorHAnsi"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95B"/>
    <w:pPr>
      <w:keepNext/>
      <w:keepLines/>
      <w:spacing w:before="80" w:after="40" w:line="278" w:lineRule="auto"/>
      <w:outlineLvl w:val="3"/>
    </w:pPr>
    <w:rPr>
      <w:rFonts w:asciiTheme="minorHAnsi"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95B"/>
    <w:pPr>
      <w:keepNext/>
      <w:keepLines/>
      <w:spacing w:before="80" w:after="40" w:line="278" w:lineRule="auto"/>
      <w:outlineLvl w:val="4"/>
    </w:pPr>
    <w:rPr>
      <w:rFonts w:asciiTheme="minorHAnsi"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95B"/>
    <w:pPr>
      <w:keepNext/>
      <w:keepLines/>
      <w:spacing w:before="40" w:after="0" w:line="278" w:lineRule="auto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95B"/>
    <w:pPr>
      <w:keepNext/>
      <w:keepLines/>
      <w:spacing w:before="40" w:after="0" w:line="278" w:lineRule="auto"/>
      <w:outlineLvl w:val="6"/>
    </w:pPr>
    <w:rPr>
      <w:rFonts w:asciiTheme="minorHAnsi"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95B"/>
    <w:pPr>
      <w:keepNext/>
      <w:keepLines/>
      <w:spacing w:after="0" w:line="278" w:lineRule="auto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95B"/>
    <w:pPr>
      <w:keepNext/>
      <w:keepLines/>
      <w:spacing w:after="0" w:line="278" w:lineRule="auto"/>
      <w:outlineLvl w:val="8"/>
    </w:pPr>
    <w:rPr>
      <w:rFonts w:asciiTheme="minorHAnsi"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95B"/>
    <w:pPr>
      <w:numPr>
        <w:ilvl w:val="1"/>
      </w:numPr>
      <w:spacing w:after="160" w:line="278" w:lineRule="auto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95B"/>
    <w:pPr>
      <w:spacing w:before="160" w:after="160" w:line="278" w:lineRule="auto"/>
      <w:jc w:val="center"/>
    </w:pPr>
    <w:rPr>
      <w:rFonts w:ascii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5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95B"/>
    <w:pPr>
      <w:spacing w:after="160" w:line="278" w:lineRule="auto"/>
      <w:ind w:left="720"/>
      <w:contextualSpacing/>
    </w:pPr>
    <w:rPr>
      <w:rFonts w:ascii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5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95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2595B"/>
    <w:rPr>
      <w:b/>
      <w:bCs/>
    </w:rPr>
  </w:style>
  <w:style w:type="paragraph" w:styleId="NormalWeb">
    <w:name w:val="Normal (Web)"/>
    <w:basedOn w:val="Normal"/>
    <w:uiPriority w:val="99"/>
    <w:unhideWhenUsed/>
    <w:rsid w:val="0072595B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2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95B"/>
    <w:rPr>
      <w:color w:val="605E5C"/>
      <w:shd w:val="clear" w:color="auto" w:fill="E1DFDD"/>
    </w:rPr>
  </w:style>
  <w:style w:type="table" w:styleId="GridTable3-Accent2">
    <w:name w:val="Grid Table 3 Accent 2"/>
    <w:basedOn w:val="TableNormal"/>
    <w:uiPriority w:val="48"/>
    <w:rsid w:val="00D05D25"/>
    <w:pPr>
      <w:spacing w:after="0" w:line="240" w:lineRule="auto"/>
    </w:pPr>
    <w:rPr>
      <w:rFonts w:ascii="Georgia"/>
      <w:kern w:val="0"/>
      <w:sz w:val="21"/>
      <w:szCs w:val="22"/>
      <w:lang w:val="es-ES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ghtShading">
    <w:name w:val="Light Shading"/>
    <w:basedOn w:val="TableNormal"/>
    <w:uiPriority w:val="60"/>
    <w:rsid w:val="002913ED"/>
    <w:pPr>
      <w:spacing w:after="0"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obalgoals.org/goals/6-clean-water-and-sanitation/" TargetMode="External"/><Relationship Id="rId5" Type="http://schemas.openxmlformats.org/officeDocument/2006/relationships/hyperlink" Target="mailto:fathy8753@yahoo.com" TargetMode="External"/><Relationship Id="rId4" Type="http://schemas.openxmlformats.org/officeDocument/2006/relationships/hyperlink" Target="mailto:asaleh@horus.edu.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Mohamed Saleh</dc:creator>
  <cp:keywords/>
  <dc:description/>
  <cp:lastModifiedBy>Ahmed Mohamed Saleh</cp:lastModifiedBy>
  <cp:revision>14</cp:revision>
  <dcterms:created xsi:type="dcterms:W3CDTF">2025-08-02T18:29:00Z</dcterms:created>
  <dcterms:modified xsi:type="dcterms:W3CDTF">2025-08-02T18:57:00Z</dcterms:modified>
</cp:coreProperties>
</file>