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5DFDB8" w14:textId="68DC364E" w:rsidR="00D16676" w:rsidRPr="0014417D" w:rsidRDefault="00D16676" w:rsidP="00D16676">
      <w:pPr>
        <w:jc w:val="center"/>
        <w:rPr>
          <w:rFonts w:ascii="Times New Roman" w:hAnsi="Times New Roman" w:cs="Times New Roman"/>
          <w:b/>
          <w:sz w:val="32"/>
          <w:szCs w:val="32"/>
          <w:lang w:val="en"/>
        </w:rPr>
      </w:pPr>
      <w:proofErr w:type="spellStart"/>
      <w:r w:rsidRPr="0014417D">
        <w:rPr>
          <w:rFonts w:ascii="Times New Roman" w:hAnsi="Times New Roman" w:cs="Times New Roman"/>
          <w:b/>
          <w:sz w:val="32"/>
          <w:szCs w:val="32"/>
          <w:lang w:val="en"/>
        </w:rPr>
        <w:t>Rosmarinic</w:t>
      </w:r>
      <w:proofErr w:type="spellEnd"/>
      <w:r w:rsidRPr="0014417D">
        <w:rPr>
          <w:rFonts w:ascii="Times New Roman" w:hAnsi="Times New Roman" w:cs="Times New Roman"/>
          <w:b/>
          <w:sz w:val="32"/>
          <w:szCs w:val="32"/>
          <w:lang w:val="en"/>
        </w:rPr>
        <w:t xml:space="preserve"> Acid as a Potential GSK3β Inhibitor for Autism Spectrum Disorder: Insights from </w:t>
      </w:r>
      <w:r>
        <w:rPr>
          <w:rFonts w:ascii="Times New Roman" w:hAnsi="Times New Roman" w:cs="Times New Roman"/>
          <w:b/>
          <w:sz w:val="32"/>
          <w:szCs w:val="32"/>
          <w:lang w:val="en"/>
        </w:rPr>
        <w:t xml:space="preserve">an </w:t>
      </w:r>
      <w:r w:rsidRPr="0014417D">
        <w:rPr>
          <w:rFonts w:ascii="Times New Roman" w:hAnsi="Times New Roman" w:cs="Times New Roman"/>
          <w:b/>
          <w:sz w:val="32"/>
          <w:szCs w:val="32"/>
          <w:lang w:val="en"/>
        </w:rPr>
        <w:t>Integrative In-Silico Study</w:t>
      </w:r>
    </w:p>
    <w:p w14:paraId="06DB5011" w14:textId="77777777" w:rsidR="00D16676" w:rsidRPr="0014417D" w:rsidRDefault="00D16676" w:rsidP="00D16676">
      <w:pPr>
        <w:jc w:val="center"/>
        <w:rPr>
          <w:rFonts w:ascii="Times New Roman" w:hAnsi="Times New Roman" w:cs="Times New Roman"/>
          <w:sz w:val="28"/>
          <w:szCs w:val="28"/>
          <w:lang w:val="en"/>
        </w:rPr>
      </w:pPr>
      <w:r w:rsidRPr="0014417D">
        <w:rPr>
          <w:rFonts w:ascii="Times New Roman" w:hAnsi="Times New Roman" w:cs="Times New Roman"/>
          <w:sz w:val="28"/>
          <w:szCs w:val="28"/>
          <w:lang w:val="en"/>
        </w:rPr>
        <w:t>Priya Joon</w:t>
      </w:r>
      <w:r w:rsidRPr="0014417D">
        <w:rPr>
          <w:rFonts w:ascii="Times New Roman" w:hAnsi="Times New Roman" w:cs="Times New Roman"/>
          <w:sz w:val="28"/>
          <w:szCs w:val="28"/>
          <w:vertAlign w:val="superscript"/>
          <w:lang w:val="en"/>
        </w:rPr>
        <w:t>1†</w:t>
      </w:r>
      <w:r w:rsidRPr="0014417D">
        <w:rPr>
          <w:rFonts w:ascii="Times New Roman" w:hAnsi="Times New Roman" w:cs="Times New Roman"/>
          <w:sz w:val="28"/>
          <w:szCs w:val="28"/>
          <w:lang w:val="en"/>
        </w:rPr>
        <w:t>, Deepak Deepak</w:t>
      </w:r>
      <w:proofErr w:type="gramStart"/>
      <w:r w:rsidRPr="0014417D">
        <w:rPr>
          <w:rFonts w:ascii="Times New Roman" w:hAnsi="Times New Roman" w:cs="Times New Roman"/>
          <w:sz w:val="28"/>
          <w:szCs w:val="28"/>
          <w:vertAlign w:val="superscript"/>
          <w:lang w:val="en"/>
        </w:rPr>
        <w:t>2,*</w:t>
      </w:r>
      <w:proofErr w:type="gramEnd"/>
      <w:r w:rsidRPr="0014417D">
        <w:rPr>
          <w:rFonts w:ascii="Times New Roman" w:hAnsi="Times New Roman" w:cs="Times New Roman"/>
          <w:sz w:val="28"/>
          <w:szCs w:val="28"/>
          <w:vertAlign w:val="superscript"/>
          <w:lang w:val="en"/>
        </w:rPr>
        <w:t>,†</w:t>
      </w:r>
      <w:r w:rsidRPr="0014417D">
        <w:rPr>
          <w:rFonts w:ascii="Times New Roman" w:hAnsi="Times New Roman" w:cs="Times New Roman"/>
          <w:sz w:val="28"/>
          <w:szCs w:val="28"/>
          <w:lang w:val="en"/>
        </w:rPr>
        <w:t xml:space="preserve"> and Anil Kumar</w:t>
      </w:r>
      <w:proofErr w:type="gramStart"/>
      <w:r w:rsidRPr="0014417D">
        <w:rPr>
          <w:rFonts w:ascii="Times New Roman" w:hAnsi="Times New Roman" w:cs="Times New Roman"/>
          <w:sz w:val="28"/>
          <w:szCs w:val="28"/>
          <w:vertAlign w:val="superscript"/>
          <w:lang w:val="en"/>
        </w:rPr>
        <w:t>1,*</w:t>
      </w:r>
      <w:proofErr w:type="gramEnd"/>
    </w:p>
    <w:p w14:paraId="269B55F3" w14:textId="77777777" w:rsidR="00D16676" w:rsidRPr="0014417D" w:rsidRDefault="00D16676" w:rsidP="00D16676">
      <w:pPr>
        <w:jc w:val="center"/>
        <w:rPr>
          <w:rFonts w:ascii="Times New Roman" w:hAnsi="Times New Roman" w:cs="Times New Roman"/>
          <w:lang w:val="en"/>
        </w:rPr>
      </w:pPr>
    </w:p>
    <w:p w14:paraId="303D007A" w14:textId="77777777" w:rsidR="00D16676" w:rsidRPr="0014417D" w:rsidRDefault="00D16676" w:rsidP="00D16676">
      <w:pPr>
        <w:jc w:val="center"/>
        <w:rPr>
          <w:rFonts w:ascii="Times New Roman" w:hAnsi="Times New Roman" w:cs="Times New Roman"/>
          <w:lang w:val="en"/>
        </w:rPr>
      </w:pPr>
      <w:r w:rsidRPr="0014417D">
        <w:rPr>
          <w:rFonts w:ascii="Times New Roman" w:hAnsi="Times New Roman" w:cs="Times New Roman"/>
          <w:vertAlign w:val="superscript"/>
          <w:lang w:val="en"/>
        </w:rPr>
        <w:t>1</w:t>
      </w:r>
      <w:r w:rsidRPr="0014417D">
        <w:rPr>
          <w:rFonts w:ascii="Times New Roman" w:hAnsi="Times New Roman" w:cs="Times New Roman"/>
          <w:lang w:val="en"/>
        </w:rPr>
        <w:t>Pharmacology Division, University Institute of Pharmaceutical Sciences, Panjab University, Chandigarh, 110014, India</w:t>
      </w:r>
      <w:r>
        <w:rPr>
          <w:rFonts w:ascii="Times New Roman" w:hAnsi="Times New Roman" w:cs="Times New Roman"/>
          <w:lang w:val="en"/>
        </w:rPr>
        <w:t>.</w:t>
      </w:r>
    </w:p>
    <w:p w14:paraId="2F4820D0" w14:textId="77777777" w:rsidR="00D16676" w:rsidRDefault="00D16676" w:rsidP="00D16676">
      <w:pPr>
        <w:jc w:val="center"/>
        <w:rPr>
          <w:rFonts w:ascii="Times New Roman" w:hAnsi="Times New Roman" w:cs="Times New Roman"/>
        </w:rPr>
      </w:pPr>
      <w:r w:rsidRPr="0014417D">
        <w:rPr>
          <w:rFonts w:ascii="Times New Roman" w:hAnsi="Times New Roman" w:cs="Times New Roman"/>
          <w:vertAlign w:val="superscript"/>
          <w:lang w:val="en"/>
        </w:rPr>
        <w:t>2</w:t>
      </w:r>
      <w:r w:rsidRPr="0014417D">
        <w:rPr>
          <w:rFonts w:ascii="Times New Roman" w:hAnsi="Times New Roman" w:cs="Times New Roman"/>
          <w:lang w:val="en"/>
        </w:rPr>
        <w:t>Faculty of Chemistry and Pharmacy, Ludwig-Maximilians-</w:t>
      </w:r>
      <w:proofErr w:type="spellStart"/>
      <w:r w:rsidRPr="0014417D">
        <w:rPr>
          <w:rFonts w:ascii="Times New Roman" w:hAnsi="Times New Roman" w:cs="Times New Roman"/>
          <w:lang w:val="en"/>
        </w:rPr>
        <w:t>Universitat</w:t>
      </w:r>
      <w:proofErr w:type="spellEnd"/>
      <w:r w:rsidRPr="0014417D">
        <w:rPr>
          <w:rFonts w:ascii="Times New Roman" w:hAnsi="Times New Roman" w:cs="Times New Roman"/>
          <w:lang w:val="en"/>
        </w:rPr>
        <w:t xml:space="preserve"> Munchen, Munich, 81377, Germany</w:t>
      </w:r>
      <w:r>
        <w:rPr>
          <w:rFonts w:ascii="Times New Roman" w:hAnsi="Times New Roman" w:cs="Times New Roman"/>
          <w:lang w:val="en"/>
        </w:rPr>
        <w:t>.</w:t>
      </w:r>
      <w:r w:rsidRPr="0014417D">
        <w:rPr>
          <w:rFonts w:ascii="Times New Roman" w:hAnsi="Times New Roman" w:cs="Times New Roman"/>
          <w:lang w:val="en"/>
        </w:rPr>
        <w:t xml:space="preserve"> </w:t>
      </w:r>
    </w:p>
    <w:p w14:paraId="7D1F92E4" w14:textId="77777777" w:rsidR="00D16676" w:rsidRDefault="00D16676" w:rsidP="00D16676">
      <w:pPr>
        <w:jc w:val="center"/>
        <w:rPr>
          <w:rFonts w:ascii="Times New Roman" w:hAnsi="Times New Roman" w:cs="Times New Roman"/>
          <w:lang w:val="en"/>
        </w:rPr>
      </w:pPr>
      <w:r w:rsidRPr="00306589">
        <w:rPr>
          <w:rFonts w:ascii="Times New Roman" w:hAnsi="Times New Roman" w:cs="Times New Roman"/>
          <w:b/>
          <w:lang w:val="en"/>
        </w:rPr>
        <w:t xml:space="preserve">*Corresponding authors: </w:t>
      </w:r>
      <w:hyperlink r:id="rId4" w:history="1">
        <w:r w:rsidRPr="00306589">
          <w:rPr>
            <w:rStyle w:val="Hyperlink"/>
            <w:rFonts w:ascii="Times New Roman" w:hAnsi="Times New Roman" w:cs="Times New Roman"/>
            <w:lang w:val="en"/>
          </w:rPr>
          <w:t>deepmalik828@gmail.com</w:t>
        </w:r>
      </w:hyperlink>
      <w:r>
        <w:rPr>
          <w:rFonts w:ascii="Times New Roman" w:hAnsi="Times New Roman" w:cs="Times New Roman"/>
          <w:lang w:val="en"/>
        </w:rPr>
        <w:t xml:space="preserve">; </w:t>
      </w:r>
      <w:hyperlink r:id="rId5" w:history="1">
        <w:r w:rsidRPr="00306589">
          <w:rPr>
            <w:rStyle w:val="Hyperlink"/>
            <w:rFonts w:ascii="Times New Roman" w:hAnsi="Times New Roman" w:cs="Times New Roman"/>
            <w:lang w:val="en"/>
          </w:rPr>
          <w:t>kumaruips@yahoo.com</w:t>
        </w:r>
      </w:hyperlink>
    </w:p>
    <w:p w14:paraId="3F533209" w14:textId="77777777" w:rsidR="00D16676" w:rsidRPr="00306589" w:rsidRDefault="00D16676" w:rsidP="00D16676">
      <w:pPr>
        <w:jc w:val="center"/>
        <w:rPr>
          <w:rFonts w:ascii="Times New Roman" w:hAnsi="Times New Roman" w:cs="Times New Roman"/>
          <w:lang w:val="en"/>
        </w:rPr>
      </w:pPr>
      <w:r w:rsidRPr="00306589">
        <w:rPr>
          <w:rFonts w:ascii="Times New Roman" w:hAnsi="Times New Roman" w:cs="Times New Roman"/>
          <w:b/>
          <w:bCs/>
          <w:lang w:val="en"/>
        </w:rPr>
        <w:t>Contributing authors:</w:t>
      </w:r>
      <w:r>
        <w:rPr>
          <w:rFonts w:ascii="Times New Roman" w:hAnsi="Times New Roman" w:cs="Times New Roman"/>
          <w:b/>
          <w:bCs/>
          <w:lang w:val="en"/>
        </w:rPr>
        <w:t xml:space="preserve"> </w:t>
      </w:r>
      <w:hyperlink r:id="rId6" w:history="1">
        <w:r w:rsidRPr="0014417D">
          <w:rPr>
            <w:rStyle w:val="Hyperlink"/>
            <w:rFonts w:ascii="Times New Roman" w:hAnsi="Times New Roman" w:cs="Times New Roman"/>
            <w:lang w:val="en"/>
          </w:rPr>
          <w:t>piks.priya</w:t>
        </w:r>
        <w:r w:rsidRPr="0014417D">
          <w:rPr>
            <w:rStyle w:val="Hyperlink"/>
            <w:rFonts w:ascii="Times New Roman" w:hAnsi="Times New Roman" w:cs="Times New Roman"/>
            <w:lang w:val="en"/>
          </w:rPr>
          <w:t>@</w:t>
        </w:r>
        <w:r w:rsidRPr="0014417D">
          <w:rPr>
            <w:rStyle w:val="Hyperlink"/>
            <w:rFonts w:ascii="Times New Roman" w:hAnsi="Times New Roman" w:cs="Times New Roman"/>
            <w:lang w:val="en"/>
          </w:rPr>
          <w:t>gmail.com</w:t>
        </w:r>
      </w:hyperlink>
      <w:r w:rsidRPr="0014417D">
        <w:rPr>
          <w:rFonts w:ascii="Times New Roman" w:hAnsi="Times New Roman" w:cs="Times New Roman"/>
          <w:lang w:val="en"/>
        </w:rPr>
        <w:t>;</w:t>
      </w:r>
      <w:r w:rsidRPr="00306589">
        <w:rPr>
          <w:rFonts w:ascii="Times New Roman" w:hAnsi="Times New Roman" w:cs="Times New Roman"/>
          <w:lang w:val="en"/>
        </w:rPr>
        <w:t xml:space="preserve"> </w:t>
      </w:r>
      <w:hyperlink r:id="rId7" w:history="1">
        <w:r w:rsidRPr="0014417D">
          <w:rPr>
            <w:rStyle w:val="Hyperlink"/>
            <w:rFonts w:ascii="Times New Roman" w:hAnsi="Times New Roman" w:cs="Times New Roman"/>
            <w:lang w:val="en"/>
          </w:rPr>
          <w:t>deepmalik828@gmail.com</w:t>
        </w:r>
      </w:hyperlink>
    </w:p>
    <w:p w14:paraId="4FD8777C" w14:textId="77777777" w:rsidR="00D16676" w:rsidRDefault="00D16676" w:rsidP="00D16676">
      <w:pPr>
        <w:jc w:val="center"/>
        <w:rPr>
          <w:rFonts w:ascii="Times New Roman" w:hAnsi="Times New Roman" w:cs="Times New Roman"/>
          <w:lang w:val="en"/>
        </w:rPr>
        <w:sectPr w:rsidR="00D16676">
          <w:pgSz w:w="11906" w:h="16838"/>
          <w:pgMar w:top="1440" w:right="1440" w:bottom="1440" w:left="1440" w:header="708" w:footer="708" w:gutter="0"/>
          <w:cols w:space="708"/>
          <w:docGrid w:linePitch="360"/>
        </w:sectPr>
      </w:pPr>
      <w:r w:rsidRPr="0014417D">
        <w:rPr>
          <w:rFonts w:ascii="Times New Roman" w:hAnsi="Times New Roman" w:cs="Times New Roman"/>
          <w:vertAlign w:val="superscript"/>
          <w:lang w:val="en"/>
        </w:rPr>
        <w:t>†</w:t>
      </w:r>
      <w:r w:rsidRPr="0014417D">
        <w:rPr>
          <w:rFonts w:ascii="Times New Roman" w:hAnsi="Times New Roman" w:cs="Times New Roman"/>
          <w:lang w:val="en"/>
        </w:rPr>
        <w:t>These authors contributed equally to this work.</w:t>
      </w:r>
    </w:p>
    <w:p w14:paraId="3E6CB8A6" w14:textId="77777777" w:rsidR="00D16676" w:rsidRDefault="00D16676" w:rsidP="00D16676">
      <w:pPr>
        <w:rPr>
          <w:rFonts w:ascii="Times New Roman" w:hAnsi="Times New Roman" w:cs="Times New Roman"/>
          <w:b/>
          <w:bCs/>
          <w:sz w:val="28"/>
          <w:szCs w:val="28"/>
          <w:lang w:val="en"/>
        </w:rPr>
      </w:pPr>
      <w:r w:rsidRPr="00D16676">
        <w:rPr>
          <w:rFonts w:ascii="Times New Roman" w:hAnsi="Times New Roman" w:cs="Times New Roman"/>
          <w:b/>
          <w:bCs/>
          <w:sz w:val="28"/>
          <w:szCs w:val="28"/>
          <w:lang w:val="en"/>
        </w:rPr>
        <w:lastRenderedPageBreak/>
        <w:t>Supplementary Data</w:t>
      </w:r>
    </w:p>
    <w:p w14:paraId="2D34A21D" w14:textId="77777777" w:rsidR="00D16676" w:rsidRDefault="00D16676" w:rsidP="00D16676">
      <w:pPr>
        <w:keepNext/>
      </w:pPr>
      <w:r>
        <w:rPr>
          <w:rFonts w:ascii="Times New Roman" w:hAnsi="Times New Roman" w:cs="Times New Roman"/>
          <w:b/>
          <w:bCs/>
          <w:noProof/>
          <w:sz w:val="28"/>
          <w:szCs w:val="28"/>
          <w:lang w:val="en"/>
        </w:rPr>
        <w:drawing>
          <wp:inline distT="0" distB="0" distL="0" distR="0" wp14:anchorId="59095A0B" wp14:editId="20EA4920">
            <wp:extent cx="5731510" cy="2656840"/>
            <wp:effectExtent l="0" t="0" r="0" b="0"/>
            <wp:docPr id="74878448" name="Picture 1" descr="A blue and green molec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78448" name="Picture 1" descr="A blue and green molecul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656840"/>
                    </a:xfrm>
                    <a:prstGeom prst="rect">
                      <a:avLst/>
                    </a:prstGeom>
                  </pic:spPr>
                </pic:pic>
              </a:graphicData>
            </a:graphic>
          </wp:inline>
        </w:drawing>
      </w:r>
    </w:p>
    <w:p w14:paraId="573BF37F" w14:textId="45A60946" w:rsidR="00D16676" w:rsidRPr="008B5EAF" w:rsidRDefault="00D16676" w:rsidP="00D16676">
      <w:pPr>
        <w:pStyle w:val="Caption"/>
        <w:rPr>
          <w:rFonts w:ascii="Times New Roman" w:hAnsi="Times New Roman" w:cs="Times New Roman"/>
          <w:i w:val="0"/>
          <w:iCs w:val="0"/>
          <w:sz w:val="20"/>
          <w:szCs w:val="20"/>
        </w:rPr>
      </w:pPr>
      <w:r w:rsidRPr="008B5EAF">
        <w:rPr>
          <w:rFonts w:ascii="Times New Roman" w:hAnsi="Times New Roman" w:cs="Times New Roman"/>
          <w:i w:val="0"/>
          <w:iCs w:val="0"/>
          <w:sz w:val="20"/>
          <w:szCs w:val="20"/>
        </w:rPr>
        <w:t xml:space="preserve">Fig. S </w:t>
      </w:r>
      <w:r w:rsidRPr="008B5EAF">
        <w:rPr>
          <w:rFonts w:ascii="Times New Roman" w:hAnsi="Times New Roman" w:cs="Times New Roman"/>
          <w:i w:val="0"/>
          <w:iCs w:val="0"/>
          <w:sz w:val="20"/>
          <w:szCs w:val="20"/>
        </w:rPr>
        <w:fldChar w:fldCharType="begin"/>
      </w:r>
      <w:r w:rsidRPr="008B5EAF">
        <w:rPr>
          <w:rFonts w:ascii="Times New Roman" w:hAnsi="Times New Roman" w:cs="Times New Roman"/>
          <w:i w:val="0"/>
          <w:iCs w:val="0"/>
          <w:sz w:val="20"/>
          <w:szCs w:val="20"/>
        </w:rPr>
        <w:instrText xml:space="preserve"> SEQ Fig._S \* ARABIC </w:instrText>
      </w:r>
      <w:r w:rsidRPr="008B5EAF">
        <w:rPr>
          <w:rFonts w:ascii="Times New Roman" w:hAnsi="Times New Roman" w:cs="Times New Roman"/>
          <w:i w:val="0"/>
          <w:iCs w:val="0"/>
          <w:sz w:val="20"/>
          <w:szCs w:val="20"/>
        </w:rPr>
        <w:fldChar w:fldCharType="separate"/>
      </w:r>
      <w:r w:rsidR="008F2006" w:rsidRPr="008B5EAF">
        <w:rPr>
          <w:rFonts w:ascii="Times New Roman" w:hAnsi="Times New Roman" w:cs="Times New Roman"/>
          <w:i w:val="0"/>
          <w:iCs w:val="0"/>
          <w:sz w:val="20"/>
          <w:szCs w:val="20"/>
        </w:rPr>
        <w:t>1</w:t>
      </w:r>
      <w:r w:rsidRPr="008B5EAF">
        <w:rPr>
          <w:rFonts w:ascii="Times New Roman" w:hAnsi="Times New Roman" w:cs="Times New Roman"/>
          <w:i w:val="0"/>
          <w:iCs w:val="0"/>
          <w:sz w:val="20"/>
          <w:szCs w:val="20"/>
        </w:rPr>
        <w:fldChar w:fldCharType="end"/>
      </w:r>
      <w:r w:rsidRPr="008B5EAF">
        <w:rPr>
          <w:rFonts w:ascii="Times New Roman" w:hAnsi="Times New Roman" w:cs="Times New Roman"/>
          <w:i w:val="0"/>
          <w:iCs w:val="0"/>
          <w:sz w:val="20"/>
          <w:szCs w:val="20"/>
        </w:rPr>
        <w:t xml:space="preserve"> </w:t>
      </w:r>
      <w:r w:rsidRPr="008B5EAF">
        <w:rPr>
          <w:rFonts w:ascii="Times New Roman" w:hAnsi="Times New Roman" w:cs="Times New Roman"/>
          <w:i w:val="0"/>
          <w:iCs w:val="0"/>
          <w:sz w:val="20"/>
          <w:szCs w:val="20"/>
        </w:rPr>
        <w:t>Interaction of</w:t>
      </w:r>
      <w:r w:rsidRPr="008B5EAF">
        <w:rPr>
          <w:rFonts w:ascii="Times New Roman" w:hAnsi="Times New Roman" w:cs="Times New Roman"/>
          <w:i w:val="0"/>
          <w:iCs w:val="0"/>
          <w:sz w:val="20"/>
          <w:szCs w:val="20"/>
        </w:rPr>
        <w:t xml:space="preserve"> </w:t>
      </w:r>
      <w:proofErr w:type="spellStart"/>
      <w:r w:rsidRPr="008B5EAF">
        <w:rPr>
          <w:rFonts w:ascii="Times New Roman" w:hAnsi="Times New Roman" w:cs="Times New Roman"/>
          <w:i w:val="0"/>
          <w:iCs w:val="0"/>
          <w:sz w:val="20"/>
          <w:szCs w:val="20"/>
        </w:rPr>
        <w:t>T</w:t>
      </w:r>
      <w:r w:rsidRPr="008B5EAF">
        <w:rPr>
          <w:rFonts w:ascii="Times New Roman" w:hAnsi="Times New Roman" w:cs="Times New Roman"/>
          <w:i w:val="0"/>
          <w:iCs w:val="0"/>
          <w:sz w:val="20"/>
          <w:szCs w:val="20"/>
        </w:rPr>
        <w:t>idesglusib</w:t>
      </w:r>
      <w:proofErr w:type="spellEnd"/>
      <w:r w:rsidRPr="008B5EAF">
        <w:rPr>
          <w:rFonts w:ascii="Times New Roman" w:hAnsi="Times New Roman" w:cs="Times New Roman"/>
          <w:i w:val="0"/>
          <w:iCs w:val="0"/>
          <w:sz w:val="20"/>
          <w:szCs w:val="20"/>
        </w:rPr>
        <w:t xml:space="preserve"> </w:t>
      </w:r>
      <w:r w:rsidRPr="008B5EAF">
        <w:rPr>
          <w:rFonts w:ascii="Times New Roman" w:hAnsi="Times New Roman" w:cs="Times New Roman"/>
          <w:i w:val="0"/>
          <w:iCs w:val="0"/>
          <w:sz w:val="20"/>
          <w:szCs w:val="20"/>
        </w:rPr>
        <w:t xml:space="preserve">within the GSK3β Binding Site. GSK3β (surface representation in blue) with docked </w:t>
      </w:r>
      <w:proofErr w:type="spellStart"/>
      <w:r w:rsidRPr="008B5EAF">
        <w:rPr>
          <w:rFonts w:ascii="Times New Roman" w:hAnsi="Times New Roman" w:cs="Times New Roman"/>
          <w:i w:val="0"/>
          <w:iCs w:val="0"/>
          <w:sz w:val="20"/>
          <w:szCs w:val="20"/>
        </w:rPr>
        <w:t>Tidesglusib</w:t>
      </w:r>
      <w:proofErr w:type="spellEnd"/>
      <w:r w:rsidRPr="008B5EAF">
        <w:rPr>
          <w:rFonts w:ascii="Times New Roman" w:hAnsi="Times New Roman" w:cs="Times New Roman"/>
          <w:i w:val="0"/>
          <w:iCs w:val="0"/>
          <w:sz w:val="20"/>
          <w:szCs w:val="20"/>
        </w:rPr>
        <w:t xml:space="preserve"> (stick representation in cyan</w:t>
      </w:r>
      <w:r w:rsidRPr="008B5EAF">
        <w:rPr>
          <w:rFonts w:ascii="Times New Roman" w:hAnsi="Times New Roman" w:cs="Times New Roman"/>
          <w:i w:val="0"/>
          <w:iCs w:val="0"/>
          <w:sz w:val="20"/>
          <w:szCs w:val="20"/>
        </w:rPr>
        <w:t>).</w:t>
      </w:r>
    </w:p>
    <w:p w14:paraId="30708AD9" w14:textId="77777777" w:rsidR="00D16676" w:rsidRPr="008B5EAF" w:rsidRDefault="00D16676" w:rsidP="00D16676">
      <w:pPr>
        <w:keepNext/>
      </w:pPr>
      <w:r w:rsidRPr="008B5EAF">
        <w:rPr>
          <w:rFonts w:ascii="Times New Roman" w:hAnsi="Times New Roman" w:cs="Times New Roman"/>
          <w:b/>
          <w:bCs/>
          <w:noProof/>
          <w:sz w:val="28"/>
          <w:szCs w:val="28"/>
          <w:lang w:val="en"/>
        </w:rPr>
        <w:drawing>
          <wp:inline distT="0" distB="0" distL="0" distR="0" wp14:anchorId="3C2CBFB1" wp14:editId="259359D7">
            <wp:extent cx="5731510" cy="2656840"/>
            <wp:effectExtent l="0" t="0" r="0" b="0"/>
            <wp:docPr id="1522976159" name="Picture 2" descr="A close-up of a blue spir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976159" name="Picture 2" descr="A close-up of a blue spiral&#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656840"/>
                    </a:xfrm>
                    <a:prstGeom prst="rect">
                      <a:avLst/>
                    </a:prstGeom>
                  </pic:spPr>
                </pic:pic>
              </a:graphicData>
            </a:graphic>
          </wp:inline>
        </w:drawing>
      </w:r>
    </w:p>
    <w:p w14:paraId="6C5EEDD7" w14:textId="62FB1E4F" w:rsidR="00D16676" w:rsidRPr="008B5EAF" w:rsidRDefault="00D16676" w:rsidP="00D16676">
      <w:pPr>
        <w:pStyle w:val="Caption"/>
        <w:rPr>
          <w:rFonts w:ascii="Times New Roman" w:hAnsi="Times New Roman" w:cs="Times New Roman"/>
          <w:i w:val="0"/>
          <w:iCs w:val="0"/>
          <w:sz w:val="20"/>
          <w:szCs w:val="20"/>
        </w:rPr>
      </w:pPr>
      <w:r w:rsidRPr="008B5EAF">
        <w:rPr>
          <w:rFonts w:ascii="Times New Roman" w:hAnsi="Times New Roman" w:cs="Times New Roman"/>
          <w:i w:val="0"/>
          <w:iCs w:val="0"/>
          <w:sz w:val="20"/>
          <w:szCs w:val="20"/>
        </w:rPr>
        <w:t xml:space="preserve">Fig. S </w:t>
      </w:r>
      <w:r w:rsidRPr="008B5EAF">
        <w:rPr>
          <w:rFonts w:ascii="Times New Roman" w:hAnsi="Times New Roman" w:cs="Times New Roman"/>
          <w:i w:val="0"/>
          <w:iCs w:val="0"/>
          <w:sz w:val="20"/>
          <w:szCs w:val="20"/>
        </w:rPr>
        <w:fldChar w:fldCharType="begin"/>
      </w:r>
      <w:r w:rsidRPr="008B5EAF">
        <w:rPr>
          <w:rFonts w:ascii="Times New Roman" w:hAnsi="Times New Roman" w:cs="Times New Roman"/>
          <w:i w:val="0"/>
          <w:iCs w:val="0"/>
          <w:sz w:val="20"/>
          <w:szCs w:val="20"/>
        </w:rPr>
        <w:instrText xml:space="preserve"> SEQ Fig._S \* ARABIC </w:instrText>
      </w:r>
      <w:r w:rsidRPr="008B5EAF">
        <w:rPr>
          <w:rFonts w:ascii="Times New Roman" w:hAnsi="Times New Roman" w:cs="Times New Roman"/>
          <w:i w:val="0"/>
          <w:iCs w:val="0"/>
          <w:sz w:val="20"/>
          <w:szCs w:val="20"/>
        </w:rPr>
        <w:fldChar w:fldCharType="separate"/>
      </w:r>
      <w:r w:rsidR="008F2006" w:rsidRPr="008B5EAF">
        <w:rPr>
          <w:rFonts w:ascii="Times New Roman" w:hAnsi="Times New Roman" w:cs="Times New Roman"/>
          <w:i w:val="0"/>
          <w:iCs w:val="0"/>
          <w:sz w:val="20"/>
          <w:szCs w:val="20"/>
        </w:rPr>
        <w:t>2</w:t>
      </w:r>
      <w:r w:rsidRPr="008B5EAF">
        <w:rPr>
          <w:rFonts w:ascii="Times New Roman" w:hAnsi="Times New Roman" w:cs="Times New Roman"/>
          <w:i w:val="0"/>
          <w:iCs w:val="0"/>
          <w:sz w:val="20"/>
          <w:szCs w:val="20"/>
        </w:rPr>
        <w:fldChar w:fldCharType="end"/>
      </w:r>
      <w:r w:rsidRPr="008B5EAF">
        <w:rPr>
          <w:rFonts w:ascii="Times New Roman" w:hAnsi="Times New Roman" w:cs="Times New Roman"/>
          <w:i w:val="0"/>
          <w:iCs w:val="0"/>
          <w:sz w:val="20"/>
          <w:szCs w:val="20"/>
        </w:rPr>
        <w:t xml:space="preserve"> </w:t>
      </w:r>
      <w:r w:rsidRPr="008B5EAF">
        <w:rPr>
          <w:rFonts w:ascii="Times New Roman" w:hAnsi="Times New Roman" w:cs="Times New Roman"/>
          <w:i w:val="0"/>
          <w:iCs w:val="0"/>
          <w:sz w:val="20"/>
          <w:szCs w:val="20"/>
        </w:rPr>
        <w:t xml:space="preserve">Interaction of </w:t>
      </w:r>
      <w:proofErr w:type="spellStart"/>
      <w:r w:rsidRPr="008B5EAF">
        <w:rPr>
          <w:rFonts w:ascii="Times New Roman" w:hAnsi="Times New Roman" w:cs="Times New Roman"/>
          <w:i w:val="0"/>
          <w:iCs w:val="0"/>
          <w:sz w:val="20"/>
          <w:szCs w:val="20"/>
        </w:rPr>
        <w:t>Tidesglusib</w:t>
      </w:r>
      <w:proofErr w:type="spellEnd"/>
      <w:r w:rsidRPr="008B5EAF">
        <w:rPr>
          <w:rFonts w:ascii="Times New Roman" w:hAnsi="Times New Roman" w:cs="Times New Roman"/>
          <w:i w:val="0"/>
          <w:iCs w:val="0"/>
          <w:sz w:val="20"/>
          <w:szCs w:val="20"/>
        </w:rPr>
        <w:t xml:space="preserve"> within the GSK3β Binding Site. GSK3β (</w:t>
      </w:r>
      <w:r w:rsidRPr="008B5EAF">
        <w:rPr>
          <w:rFonts w:ascii="Times New Roman" w:hAnsi="Times New Roman" w:cs="Times New Roman"/>
          <w:i w:val="0"/>
          <w:iCs w:val="0"/>
          <w:sz w:val="20"/>
          <w:szCs w:val="20"/>
        </w:rPr>
        <w:t>ribbon</w:t>
      </w:r>
      <w:r w:rsidRPr="008B5EAF">
        <w:rPr>
          <w:rFonts w:ascii="Times New Roman" w:hAnsi="Times New Roman" w:cs="Times New Roman"/>
          <w:i w:val="0"/>
          <w:iCs w:val="0"/>
          <w:sz w:val="20"/>
          <w:szCs w:val="20"/>
        </w:rPr>
        <w:t xml:space="preserve"> representation in blue) with docked </w:t>
      </w:r>
      <w:proofErr w:type="spellStart"/>
      <w:r w:rsidRPr="008B5EAF">
        <w:rPr>
          <w:rFonts w:ascii="Times New Roman" w:hAnsi="Times New Roman" w:cs="Times New Roman"/>
          <w:i w:val="0"/>
          <w:iCs w:val="0"/>
          <w:sz w:val="20"/>
          <w:szCs w:val="20"/>
        </w:rPr>
        <w:t>Tidesglusib</w:t>
      </w:r>
      <w:proofErr w:type="spellEnd"/>
      <w:r w:rsidRPr="008B5EAF">
        <w:rPr>
          <w:rFonts w:ascii="Times New Roman" w:hAnsi="Times New Roman" w:cs="Times New Roman"/>
          <w:i w:val="0"/>
          <w:iCs w:val="0"/>
          <w:sz w:val="20"/>
          <w:szCs w:val="20"/>
        </w:rPr>
        <w:t xml:space="preserve"> (stick representation in cyan). </w:t>
      </w:r>
    </w:p>
    <w:p w14:paraId="6EA7C206" w14:textId="77777777" w:rsidR="00D16676" w:rsidRDefault="00D16676" w:rsidP="00D16676">
      <w:pPr>
        <w:keepNext/>
      </w:pPr>
      <w:r>
        <w:rPr>
          <w:noProof/>
          <w:lang w:val="en"/>
        </w:rPr>
        <w:lastRenderedPageBreak/>
        <w:drawing>
          <wp:inline distT="0" distB="0" distL="0" distR="0" wp14:anchorId="2F47A3A0" wp14:editId="519393A1">
            <wp:extent cx="5731510" cy="2656840"/>
            <wp:effectExtent l="0" t="0" r="0" b="0"/>
            <wp:docPr id="1756721123" name="Picture 3" descr="A blue molecule with a white ge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721123" name="Picture 3" descr="A blue molecule with a white gear&#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656840"/>
                    </a:xfrm>
                    <a:prstGeom prst="rect">
                      <a:avLst/>
                    </a:prstGeom>
                  </pic:spPr>
                </pic:pic>
              </a:graphicData>
            </a:graphic>
          </wp:inline>
        </w:drawing>
      </w:r>
    </w:p>
    <w:p w14:paraId="34CB55BE" w14:textId="2C808211" w:rsidR="00D16676" w:rsidRPr="008B5EAF" w:rsidRDefault="00D16676" w:rsidP="00D16676">
      <w:pPr>
        <w:pStyle w:val="Caption"/>
        <w:rPr>
          <w:rFonts w:ascii="Times New Roman" w:hAnsi="Times New Roman" w:cs="Times New Roman"/>
          <w:i w:val="0"/>
          <w:iCs w:val="0"/>
          <w:sz w:val="20"/>
          <w:szCs w:val="20"/>
        </w:rPr>
      </w:pPr>
      <w:r w:rsidRPr="008B5EAF">
        <w:rPr>
          <w:rFonts w:ascii="Times New Roman" w:hAnsi="Times New Roman" w:cs="Times New Roman"/>
          <w:i w:val="0"/>
          <w:iCs w:val="0"/>
          <w:sz w:val="20"/>
          <w:szCs w:val="20"/>
        </w:rPr>
        <w:t xml:space="preserve">Fig. S </w:t>
      </w:r>
      <w:r w:rsidRPr="008B5EAF">
        <w:rPr>
          <w:rFonts w:ascii="Times New Roman" w:hAnsi="Times New Roman" w:cs="Times New Roman"/>
          <w:i w:val="0"/>
          <w:iCs w:val="0"/>
          <w:sz w:val="20"/>
          <w:szCs w:val="20"/>
        </w:rPr>
        <w:fldChar w:fldCharType="begin"/>
      </w:r>
      <w:r w:rsidRPr="008B5EAF">
        <w:rPr>
          <w:rFonts w:ascii="Times New Roman" w:hAnsi="Times New Roman" w:cs="Times New Roman"/>
          <w:i w:val="0"/>
          <w:iCs w:val="0"/>
          <w:sz w:val="20"/>
          <w:szCs w:val="20"/>
        </w:rPr>
        <w:instrText xml:space="preserve"> SEQ Fig._S \* ARABIC </w:instrText>
      </w:r>
      <w:r w:rsidRPr="008B5EAF">
        <w:rPr>
          <w:rFonts w:ascii="Times New Roman" w:hAnsi="Times New Roman" w:cs="Times New Roman"/>
          <w:i w:val="0"/>
          <w:iCs w:val="0"/>
          <w:sz w:val="20"/>
          <w:szCs w:val="20"/>
        </w:rPr>
        <w:fldChar w:fldCharType="separate"/>
      </w:r>
      <w:r w:rsidR="008F2006" w:rsidRPr="008B5EAF">
        <w:rPr>
          <w:rFonts w:ascii="Times New Roman" w:hAnsi="Times New Roman" w:cs="Times New Roman"/>
          <w:i w:val="0"/>
          <w:iCs w:val="0"/>
          <w:sz w:val="20"/>
          <w:szCs w:val="20"/>
        </w:rPr>
        <w:t>3</w:t>
      </w:r>
      <w:r w:rsidRPr="008B5EAF">
        <w:rPr>
          <w:rFonts w:ascii="Times New Roman" w:hAnsi="Times New Roman" w:cs="Times New Roman"/>
          <w:i w:val="0"/>
          <w:iCs w:val="0"/>
          <w:sz w:val="20"/>
          <w:szCs w:val="20"/>
        </w:rPr>
        <w:fldChar w:fldCharType="end"/>
      </w:r>
      <w:r w:rsidRPr="008B5EAF">
        <w:rPr>
          <w:rFonts w:ascii="Times New Roman" w:hAnsi="Times New Roman" w:cs="Times New Roman"/>
          <w:i w:val="0"/>
          <w:iCs w:val="0"/>
          <w:sz w:val="20"/>
          <w:szCs w:val="20"/>
        </w:rPr>
        <w:t xml:space="preserve"> </w:t>
      </w:r>
      <w:r w:rsidRPr="008B5EAF">
        <w:rPr>
          <w:rFonts w:ascii="Times New Roman" w:hAnsi="Times New Roman" w:cs="Times New Roman"/>
          <w:i w:val="0"/>
          <w:iCs w:val="0"/>
          <w:sz w:val="20"/>
          <w:szCs w:val="20"/>
        </w:rPr>
        <w:t xml:space="preserve">Interaction of </w:t>
      </w:r>
      <w:proofErr w:type="spellStart"/>
      <w:r w:rsidRPr="008B5EAF">
        <w:rPr>
          <w:rFonts w:ascii="Times New Roman" w:hAnsi="Times New Roman" w:cs="Times New Roman"/>
          <w:i w:val="0"/>
          <w:iCs w:val="0"/>
          <w:sz w:val="20"/>
          <w:szCs w:val="20"/>
        </w:rPr>
        <w:t>L</w:t>
      </w:r>
      <w:r w:rsidRPr="008B5EAF">
        <w:rPr>
          <w:rFonts w:ascii="Times New Roman" w:hAnsi="Times New Roman" w:cs="Times New Roman"/>
          <w:i w:val="0"/>
          <w:iCs w:val="0"/>
          <w:sz w:val="20"/>
          <w:szCs w:val="20"/>
        </w:rPr>
        <w:t>aduviglusib</w:t>
      </w:r>
      <w:proofErr w:type="spellEnd"/>
      <w:r w:rsidRPr="008B5EAF">
        <w:rPr>
          <w:rFonts w:ascii="Times New Roman" w:hAnsi="Times New Roman" w:cs="Times New Roman"/>
          <w:i w:val="0"/>
          <w:iCs w:val="0"/>
          <w:sz w:val="20"/>
          <w:szCs w:val="20"/>
        </w:rPr>
        <w:t xml:space="preserve"> </w:t>
      </w:r>
      <w:r w:rsidRPr="008B5EAF">
        <w:rPr>
          <w:rFonts w:ascii="Times New Roman" w:hAnsi="Times New Roman" w:cs="Times New Roman"/>
          <w:i w:val="0"/>
          <w:iCs w:val="0"/>
          <w:sz w:val="20"/>
          <w:szCs w:val="20"/>
        </w:rPr>
        <w:t xml:space="preserve">within the GSK3β Binding Site. GSK3β (surface representation in blue) with docked </w:t>
      </w:r>
      <w:proofErr w:type="spellStart"/>
      <w:r w:rsidRPr="008B5EAF">
        <w:rPr>
          <w:rFonts w:ascii="Times New Roman" w:hAnsi="Times New Roman" w:cs="Times New Roman"/>
          <w:i w:val="0"/>
          <w:iCs w:val="0"/>
          <w:sz w:val="20"/>
          <w:szCs w:val="20"/>
        </w:rPr>
        <w:t>Laduviglusib</w:t>
      </w:r>
      <w:proofErr w:type="spellEnd"/>
      <w:r w:rsidRPr="008B5EAF">
        <w:rPr>
          <w:rFonts w:ascii="Times New Roman" w:hAnsi="Times New Roman" w:cs="Times New Roman"/>
          <w:i w:val="0"/>
          <w:iCs w:val="0"/>
          <w:sz w:val="20"/>
          <w:szCs w:val="20"/>
        </w:rPr>
        <w:t xml:space="preserve"> (stick representation in cyan).</w:t>
      </w:r>
    </w:p>
    <w:p w14:paraId="1D6CAAC8" w14:textId="77777777" w:rsidR="00D16676" w:rsidRDefault="00D16676" w:rsidP="00D16676">
      <w:pPr>
        <w:keepNext/>
      </w:pPr>
      <w:r>
        <w:rPr>
          <w:noProof/>
          <w:lang w:val="en"/>
        </w:rPr>
        <w:drawing>
          <wp:inline distT="0" distB="0" distL="0" distR="0" wp14:anchorId="15234F73" wp14:editId="0256A8BA">
            <wp:extent cx="5731510" cy="2656840"/>
            <wp:effectExtent l="0" t="0" r="0" b="0"/>
            <wp:docPr id="2105307294" name="Picture 4" descr="A blue and white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307294" name="Picture 4" descr="A blue and white structur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656840"/>
                    </a:xfrm>
                    <a:prstGeom prst="rect">
                      <a:avLst/>
                    </a:prstGeom>
                  </pic:spPr>
                </pic:pic>
              </a:graphicData>
            </a:graphic>
          </wp:inline>
        </w:drawing>
      </w:r>
    </w:p>
    <w:p w14:paraId="6BA1895E" w14:textId="2695D733" w:rsidR="00D16676" w:rsidRPr="008B5EAF" w:rsidRDefault="00D16676" w:rsidP="00D16676">
      <w:pPr>
        <w:pStyle w:val="Caption"/>
        <w:rPr>
          <w:rFonts w:ascii="Times New Roman" w:hAnsi="Times New Roman" w:cs="Times New Roman"/>
          <w:i w:val="0"/>
          <w:iCs w:val="0"/>
          <w:sz w:val="20"/>
          <w:szCs w:val="20"/>
        </w:rPr>
      </w:pPr>
      <w:r w:rsidRPr="008B5EAF">
        <w:rPr>
          <w:rFonts w:ascii="Times New Roman" w:hAnsi="Times New Roman" w:cs="Times New Roman"/>
          <w:i w:val="0"/>
          <w:iCs w:val="0"/>
          <w:sz w:val="20"/>
          <w:szCs w:val="20"/>
        </w:rPr>
        <w:t xml:space="preserve">Fig. S </w:t>
      </w:r>
      <w:r w:rsidRPr="008B5EAF">
        <w:rPr>
          <w:rFonts w:ascii="Times New Roman" w:hAnsi="Times New Roman" w:cs="Times New Roman"/>
          <w:i w:val="0"/>
          <w:iCs w:val="0"/>
          <w:sz w:val="20"/>
          <w:szCs w:val="20"/>
        </w:rPr>
        <w:fldChar w:fldCharType="begin"/>
      </w:r>
      <w:r w:rsidRPr="008B5EAF">
        <w:rPr>
          <w:rFonts w:ascii="Times New Roman" w:hAnsi="Times New Roman" w:cs="Times New Roman"/>
          <w:i w:val="0"/>
          <w:iCs w:val="0"/>
          <w:sz w:val="20"/>
          <w:szCs w:val="20"/>
        </w:rPr>
        <w:instrText xml:space="preserve"> SEQ Fig._S \* ARABIC </w:instrText>
      </w:r>
      <w:r w:rsidRPr="008B5EAF">
        <w:rPr>
          <w:rFonts w:ascii="Times New Roman" w:hAnsi="Times New Roman" w:cs="Times New Roman"/>
          <w:i w:val="0"/>
          <w:iCs w:val="0"/>
          <w:sz w:val="20"/>
          <w:szCs w:val="20"/>
        </w:rPr>
        <w:fldChar w:fldCharType="separate"/>
      </w:r>
      <w:r w:rsidR="008F2006" w:rsidRPr="008B5EAF">
        <w:rPr>
          <w:rFonts w:ascii="Times New Roman" w:hAnsi="Times New Roman" w:cs="Times New Roman"/>
          <w:i w:val="0"/>
          <w:iCs w:val="0"/>
          <w:noProof/>
          <w:sz w:val="20"/>
          <w:szCs w:val="20"/>
        </w:rPr>
        <w:t>4</w:t>
      </w:r>
      <w:r w:rsidRPr="008B5EAF">
        <w:rPr>
          <w:rFonts w:ascii="Times New Roman" w:hAnsi="Times New Roman" w:cs="Times New Roman"/>
          <w:i w:val="0"/>
          <w:iCs w:val="0"/>
          <w:sz w:val="20"/>
          <w:szCs w:val="20"/>
        </w:rPr>
        <w:fldChar w:fldCharType="end"/>
      </w:r>
      <w:r w:rsidRPr="008B5EAF">
        <w:rPr>
          <w:rFonts w:ascii="Times New Roman" w:hAnsi="Times New Roman" w:cs="Times New Roman"/>
          <w:i w:val="0"/>
          <w:iCs w:val="0"/>
          <w:sz w:val="20"/>
          <w:szCs w:val="20"/>
        </w:rPr>
        <w:t xml:space="preserve"> </w:t>
      </w:r>
      <w:r w:rsidRPr="008B5EAF">
        <w:rPr>
          <w:rFonts w:ascii="Times New Roman" w:hAnsi="Times New Roman" w:cs="Times New Roman"/>
          <w:i w:val="0"/>
          <w:iCs w:val="0"/>
          <w:sz w:val="20"/>
          <w:szCs w:val="20"/>
        </w:rPr>
        <w:t xml:space="preserve">Interaction of </w:t>
      </w:r>
      <w:proofErr w:type="spellStart"/>
      <w:r w:rsidRPr="008B5EAF">
        <w:rPr>
          <w:rFonts w:ascii="Times New Roman" w:hAnsi="Times New Roman" w:cs="Times New Roman"/>
          <w:i w:val="0"/>
          <w:iCs w:val="0"/>
          <w:sz w:val="20"/>
          <w:szCs w:val="20"/>
        </w:rPr>
        <w:t>Laduviglusib</w:t>
      </w:r>
      <w:proofErr w:type="spellEnd"/>
      <w:r w:rsidRPr="008B5EAF">
        <w:rPr>
          <w:rFonts w:ascii="Times New Roman" w:hAnsi="Times New Roman" w:cs="Times New Roman"/>
          <w:i w:val="0"/>
          <w:iCs w:val="0"/>
          <w:sz w:val="20"/>
          <w:szCs w:val="20"/>
        </w:rPr>
        <w:t xml:space="preserve"> within the GSK3β Binding Site. GSK3β (ribbon representation in blue) with docked </w:t>
      </w:r>
      <w:proofErr w:type="spellStart"/>
      <w:r w:rsidRPr="008B5EAF">
        <w:rPr>
          <w:rFonts w:ascii="Times New Roman" w:hAnsi="Times New Roman" w:cs="Times New Roman"/>
          <w:i w:val="0"/>
          <w:iCs w:val="0"/>
          <w:sz w:val="20"/>
          <w:szCs w:val="20"/>
        </w:rPr>
        <w:t>Laduviglusib</w:t>
      </w:r>
      <w:proofErr w:type="spellEnd"/>
      <w:r w:rsidRPr="008B5EAF">
        <w:rPr>
          <w:rFonts w:ascii="Times New Roman" w:hAnsi="Times New Roman" w:cs="Times New Roman"/>
          <w:i w:val="0"/>
          <w:iCs w:val="0"/>
          <w:sz w:val="20"/>
          <w:szCs w:val="20"/>
        </w:rPr>
        <w:t xml:space="preserve"> (stick representation in cyan).</w:t>
      </w:r>
    </w:p>
    <w:p w14:paraId="2A6F77AD" w14:textId="77777777" w:rsidR="008F2006" w:rsidRDefault="008F2006" w:rsidP="008F2006">
      <w:pPr>
        <w:keepNext/>
      </w:pPr>
      <w:r>
        <w:rPr>
          <w:noProof/>
        </w:rPr>
        <w:lastRenderedPageBreak/>
        <w:drawing>
          <wp:inline distT="0" distB="0" distL="0" distR="0" wp14:anchorId="69DF69A5" wp14:editId="52831AD6">
            <wp:extent cx="5731510" cy="4011930"/>
            <wp:effectExtent l="0" t="0" r="0" b="1270"/>
            <wp:docPr id="346332644" name="Picture 5" descr="A diagram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332644" name="Picture 5" descr="A diagram of different colored line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011930"/>
                    </a:xfrm>
                    <a:prstGeom prst="rect">
                      <a:avLst/>
                    </a:prstGeom>
                  </pic:spPr>
                </pic:pic>
              </a:graphicData>
            </a:graphic>
          </wp:inline>
        </w:drawing>
      </w:r>
    </w:p>
    <w:p w14:paraId="0B8181A1" w14:textId="272742C0" w:rsidR="00D16676" w:rsidRPr="008F2006" w:rsidRDefault="008F2006" w:rsidP="008B5EAF">
      <w:pPr>
        <w:pStyle w:val="Caption"/>
        <w:jc w:val="both"/>
        <w:rPr>
          <w:rFonts w:ascii="Times New Roman" w:hAnsi="Times New Roman" w:cs="Times New Roman"/>
          <w:sz w:val="20"/>
          <w:szCs w:val="20"/>
        </w:rPr>
      </w:pPr>
      <w:r w:rsidRPr="008F2006">
        <w:rPr>
          <w:rFonts w:ascii="Times New Roman" w:hAnsi="Times New Roman" w:cs="Times New Roman"/>
          <w:sz w:val="20"/>
          <w:szCs w:val="20"/>
        </w:rPr>
        <w:t xml:space="preserve">Fig. S </w:t>
      </w:r>
      <w:r w:rsidRPr="008F2006">
        <w:rPr>
          <w:rFonts w:ascii="Times New Roman" w:hAnsi="Times New Roman" w:cs="Times New Roman"/>
          <w:sz w:val="20"/>
          <w:szCs w:val="20"/>
        </w:rPr>
        <w:fldChar w:fldCharType="begin"/>
      </w:r>
      <w:r w:rsidRPr="008F2006">
        <w:rPr>
          <w:rFonts w:ascii="Times New Roman" w:hAnsi="Times New Roman" w:cs="Times New Roman"/>
          <w:sz w:val="20"/>
          <w:szCs w:val="20"/>
        </w:rPr>
        <w:instrText xml:space="preserve"> SEQ Fig._S \* ARABIC </w:instrText>
      </w:r>
      <w:r w:rsidRPr="008F2006">
        <w:rPr>
          <w:rFonts w:ascii="Times New Roman" w:hAnsi="Times New Roman" w:cs="Times New Roman"/>
          <w:sz w:val="20"/>
          <w:szCs w:val="20"/>
        </w:rPr>
        <w:fldChar w:fldCharType="separate"/>
      </w:r>
      <w:r w:rsidRPr="008F2006">
        <w:rPr>
          <w:rFonts w:ascii="Times New Roman" w:hAnsi="Times New Roman" w:cs="Times New Roman"/>
          <w:sz w:val="20"/>
          <w:szCs w:val="20"/>
        </w:rPr>
        <w:t>5</w:t>
      </w:r>
      <w:r w:rsidRPr="008F2006">
        <w:rPr>
          <w:rFonts w:ascii="Times New Roman" w:hAnsi="Times New Roman" w:cs="Times New Roman"/>
          <w:sz w:val="20"/>
          <w:szCs w:val="20"/>
        </w:rPr>
        <w:fldChar w:fldCharType="end"/>
      </w:r>
      <w:r w:rsidRPr="008F2006">
        <w:rPr>
          <w:rFonts w:ascii="Times New Roman" w:hAnsi="Times New Roman" w:cs="Times New Roman"/>
          <w:sz w:val="20"/>
          <w:szCs w:val="20"/>
        </w:rPr>
        <w:t xml:space="preserve"> </w:t>
      </w:r>
      <w:r w:rsidRPr="008B5EAF">
        <w:rPr>
          <w:rFonts w:ascii="Times New Roman" w:hAnsi="Times New Roman" w:cs="Times New Roman"/>
          <w:i w:val="0"/>
          <w:iCs w:val="0"/>
          <w:sz w:val="20"/>
          <w:szCs w:val="20"/>
        </w:rPr>
        <w:t>Torsional analysis of</w:t>
      </w:r>
      <w:r w:rsidRPr="008B5EAF">
        <w:rPr>
          <w:rFonts w:ascii="Times New Roman" w:hAnsi="Times New Roman" w:cs="Times New Roman"/>
          <w:i w:val="0"/>
          <w:iCs w:val="0"/>
          <w:sz w:val="20"/>
          <w:szCs w:val="20"/>
        </w:rPr>
        <w:t xml:space="preserve"> </w:t>
      </w:r>
      <w:proofErr w:type="spellStart"/>
      <w:r w:rsidRPr="008B5EAF">
        <w:rPr>
          <w:rFonts w:ascii="Times New Roman" w:hAnsi="Times New Roman" w:cs="Times New Roman"/>
          <w:i w:val="0"/>
          <w:iCs w:val="0"/>
          <w:sz w:val="20"/>
          <w:szCs w:val="20"/>
        </w:rPr>
        <w:t>R</w:t>
      </w:r>
      <w:r w:rsidRPr="008B5EAF">
        <w:rPr>
          <w:rFonts w:ascii="Times New Roman" w:hAnsi="Times New Roman" w:cs="Times New Roman"/>
          <w:i w:val="0"/>
          <w:iCs w:val="0"/>
          <w:sz w:val="20"/>
          <w:szCs w:val="20"/>
        </w:rPr>
        <w:t>osmarinic</w:t>
      </w:r>
      <w:proofErr w:type="spellEnd"/>
      <w:r w:rsidRPr="008B5EAF">
        <w:rPr>
          <w:rFonts w:ascii="Times New Roman" w:hAnsi="Times New Roman" w:cs="Times New Roman"/>
          <w:i w:val="0"/>
          <w:iCs w:val="0"/>
          <w:sz w:val="20"/>
          <w:szCs w:val="20"/>
        </w:rPr>
        <w:t xml:space="preserve"> acid in complex with GSK3β.</w:t>
      </w:r>
      <w:r w:rsidRPr="008B5EAF">
        <w:rPr>
          <w:rFonts w:ascii="Times New Roman" w:hAnsi="Times New Roman" w:cs="Times New Roman"/>
          <w:i w:val="0"/>
          <w:iCs w:val="0"/>
          <w:sz w:val="20"/>
          <w:szCs w:val="20"/>
        </w:rPr>
        <w:t xml:space="preserve"> </w:t>
      </w:r>
      <w:r w:rsidRPr="008B5EAF">
        <w:rPr>
          <w:rFonts w:ascii="Times New Roman" w:hAnsi="Times New Roman" w:cs="Times New Roman"/>
          <w:i w:val="0"/>
          <w:iCs w:val="0"/>
          <w:sz w:val="20"/>
          <w:szCs w:val="20"/>
        </w:rPr>
        <w:t xml:space="preserve">The top panel shows the chemical structure of </w:t>
      </w:r>
      <w:proofErr w:type="spellStart"/>
      <w:r w:rsidRPr="008B5EAF">
        <w:rPr>
          <w:rFonts w:ascii="Times New Roman" w:hAnsi="Times New Roman" w:cs="Times New Roman"/>
          <w:i w:val="0"/>
          <w:iCs w:val="0"/>
          <w:sz w:val="20"/>
          <w:szCs w:val="20"/>
        </w:rPr>
        <w:t>R</w:t>
      </w:r>
      <w:r w:rsidRPr="008B5EAF">
        <w:rPr>
          <w:rFonts w:ascii="Times New Roman" w:hAnsi="Times New Roman" w:cs="Times New Roman"/>
          <w:i w:val="0"/>
          <w:iCs w:val="0"/>
          <w:sz w:val="20"/>
          <w:szCs w:val="20"/>
        </w:rPr>
        <w:t>osmarinic</w:t>
      </w:r>
      <w:proofErr w:type="spellEnd"/>
      <w:r w:rsidRPr="008B5EAF">
        <w:rPr>
          <w:rFonts w:ascii="Times New Roman" w:hAnsi="Times New Roman" w:cs="Times New Roman"/>
          <w:i w:val="0"/>
          <w:iCs w:val="0"/>
          <w:sz w:val="20"/>
          <w:szCs w:val="20"/>
        </w:rPr>
        <w:t xml:space="preserve"> acid with color-coded bonds corresponding to the analyzed torsions. For each rotatable bond, the left polar plot depicts the sampled dihedral angle distributions during molecular dynamics simulations, while the adjacent right plot displays the corresponding torsional potential energy profiles. The six most relevant torsional angles are presented, highlighting areas of conformational flexibility and preferred energetically favorable states, as sampled over the simulation trajectory. These analyses provide insights into the conformational landscape and stability of </w:t>
      </w:r>
      <w:proofErr w:type="spellStart"/>
      <w:r w:rsidRPr="008B5EAF">
        <w:rPr>
          <w:rFonts w:ascii="Times New Roman" w:hAnsi="Times New Roman" w:cs="Times New Roman"/>
          <w:i w:val="0"/>
          <w:iCs w:val="0"/>
          <w:sz w:val="20"/>
          <w:szCs w:val="20"/>
        </w:rPr>
        <w:t>R</w:t>
      </w:r>
      <w:r w:rsidRPr="008B5EAF">
        <w:rPr>
          <w:rFonts w:ascii="Times New Roman" w:hAnsi="Times New Roman" w:cs="Times New Roman"/>
          <w:i w:val="0"/>
          <w:iCs w:val="0"/>
          <w:sz w:val="20"/>
          <w:szCs w:val="20"/>
        </w:rPr>
        <w:t>osmarinic</w:t>
      </w:r>
      <w:proofErr w:type="spellEnd"/>
      <w:r w:rsidRPr="008B5EAF">
        <w:rPr>
          <w:rFonts w:ascii="Times New Roman" w:hAnsi="Times New Roman" w:cs="Times New Roman"/>
          <w:i w:val="0"/>
          <w:iCs w:val="0"/>
          <w:sz w:val="20"/>
          <w:szCs w:val="20"/>
        </w:rPr>
        <w:t xml:space="preserve"> acid when bound to the GSK3β active site.</w:t>
      </w:r>
    </w:p>
    <w:p w14:paraId="75B34AD3" w14:textId="77777777" w:rsidR="00D16676" w:rsidRPr="0014417D" w:rsidRDefault="00D16676" w:rsidP="00D16676">
      <w:pPr>
        <w:jc w:val="center"/>
        <w:rPr>
          <w:rFonts w:ascii="Times New Roman" w:hAnsi="Times New Roman" w:cs="Times New Roman"/>
          <w:lang w:val="en"/>
        </w:rPr>
      </w:pPr>
    </w:p>
    <w:p w14:paraId="0055C1D5" w14:textId="77777777" w:rsidR="002D2303" w:rsidRDefault="002D2303">
      <w:pPr>
        <w:rPr>
          <w:lang w:val="en"/>
        </w:rPr>
      </w:pPr>
    </w:p>
    <w:p w14:paraId="1F54E6BF" w14:textId="77777777" w:rsidR="00D16676" w:rsidRDefault="00D16676">
      <w:pPr>
        <w:rPr>
          <w:lang w:val="en"/>
        </w:rPr>
      </w:pPr>
    </w:p>
    <w:sectPr w:rsidR="00D1667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676"/>
    <w:rsid w:val="002D2303"/>
    <w:rsid w:val="00434F04"/>
    <w:rsid w:val="008525D3"/>
    <w:rsid w:val="008B5EAF"/>
    <w:rsid w:val="008F2006"/>
    <w:rsid w:val="00AC74B0"/>
    <w:rsid w:val="00D16676"/>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9D657"/>
  <w15:chartTrackingRefBased/>
  <w15:docId w15:val="{8A860FDF-6A90-F943-9B5E-16B4A213B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6676"/>
    <w:pPr>
      <w:spacing w:after="160" w:line="278" w:lineRule="auto"/>
    </w:pPr>
    <w:rPr>
      <w:lang w:val="en-US"/>
    </w:rPr>
  </w:style>
  <w:style w:type="paragraph" w:styleId="Heading1">
    <w:name w:val="heading 1"/>
    <w:basedOn w:val="Normal"/>
    <w:next w:val="Normal"/>
    <w:link w:val="Heading1Char"/>
    <w:uiPriority w:val="9"/>
    <w:qFormat/>
    <w:rsid w:val="00D1667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1667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1667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1667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1667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1667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1667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1667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1667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667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1667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1667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1667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1667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1667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1667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1667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16676"/>
    <w:rPr>
      <w:rFonts w:eastAsiaTheme="majorEastAsia" w:cstheme="majorBidi"/>
      <w:color w:val="272727" w:themeColor="text1" w:themeTint="D8"/>
    </w:rPr>
  </w:style>
  <w:style w:type="paragraph" w:styleId="Title">
    <w:name w:val="Title"/>
    <w:basedOn w:val="Normal"/>
    <w:next w:val="Normal"/>
    <w:link w:val="TitleChar"/>
    <w:uiPriority w:val="10"/>
    <w:qFormat/>
    <w:rsid w:val="00D1667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667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1667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1667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16676"/>
    <w:pPr>
      <w:spacing w:before="160"/>
      <w:jc w:val="center"/>
    </w:pPr>
    <w:rPr>
      <w:i/>
      <w:iCs/>
      <w:color w:val="404040" w:themeColor="text1" w:themeTint="BF"/>
    </w:rPr>
  </w:style>
  <w:style w:type="character" w:customStyle="1" w:styleId="QuoteChar">
    <w:name w:val="Quote Char"/>
    <w:basedOn w:val="DefaultParagraphFont"/>
    <w:link w:val="Quote"/>
    <w:uiPriority w:val="29"/>
    <w:rsid w:val="00D16676"/>
    <w:rPr>
      <w:i/>
      <w:iCs/>
      <w:color w:val="404040" w:themeColor="text1" w:themeTint="BF"/>
    </w:rPr>
  </w:style>
  <w:style w:type="paragraph" w:styleId="ListParagraph">
    <w:name w:val="List Paragraph"/>
    <w:basedOn w:val="Normal"/>
    <w:uiPriority w:val="34"/>
    <w:qFormat/>
    <w:rsid w:val="00D16676"/>
    <w:pPr>
      <w:ind w:left="720"/>
      <w:contextualSpacing/>
    </w:pPr>
  </w:style>
  <w:style w:type="character" w:styleId="IntenseEmphasis">
    <w:name w:val="Intense Emphasis"/>
    <w:basedOn w:val="DefaultParagraphFont"/>
    <w:uiPriority w:val="21"/>
    <w:qFormat/>
    <w:rsid w:val="00D16676"/>
    <w:rPr>
      <w:i/>
      <w:iCs/>
      <w:color w:val="0F4761" w:themeColor="accent1" w:themeShade="BF"/>
    </w:rPr>
  </w:style>
  <w:style w:type="paragraph" w:styleId="IntenseQuote">
    <w:name w:val="Intense Quote"/>
    <w:basedOn w:val="Normal"/>
    <w:next w:val="Normal"/>
    <w:link w:val="IntenseQuoteChar"/>
    <w:uiPriority w:val="30"/>
    <w:qFormat/>
    <w:rsid w:val="00D166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16676"/>
    <w:rPr>
      <w:i/>
      <w:iCs/>
      <w:color w:val="0F4761" w:themeColor="accent1" w:themeShade="BF"/>
    </w:rPr>
  </w:style>
  <w:style w:type="character" w:styleId="IntenseReference">
    <w:name w:val="Intense Reference"/>
    <w:basedOn w:val="DefaultParagraphFont"/>
    <w:uiPriority w:val="32"/>
    <w:qFormat/>
    <w:rsid w:val="00D16676"/>
    <w:rPr>
      <w:b/>
      <w:bCs/>
      <w:smallCaps/>
      <w:color w:val="0F4761" w:themeColor="accent1" w:themeShade="BF"/>
      <w:spacing w:val="5"/>
    </w:rPr>
  </w:style>
  <w:style w:type="character" w:styleId="Hyperlink">
    <w:name w:val="Hyperlink"/>
    <w:basedOn w:val="DefaultParagraphFont"/>
    <w:uiPriority w:val="99"/>
    <w:unhideWhenUsed/>
    <w:rsid w:val="00D16676"/>
    <w:rPr>
      <w:color w:val="467886" w:themeColor="hyperlink"/>
      <w:u w:val="single"/>
    </w:rPr>
  </w:style>
  <w:style w:type="character" w:styleId="FollowedHyperlink">
    <w:name w:val="FollowedHyperlink"/>
    <w:basedOn w:val="DefaultParagraphFont"/>
    <w:uiPriority w:val="99"/>
    <w:semiHidden/>
    <w:unhideWhenUsed/>
    <w:rsid w:val="00D16676"/>
    <w:rPr>
      <w:color w:val="96607D" w:themeColor="followedHyperlink"/>
      <w:u w:val="single"/>
    </w:rPr>
  </w:style>
  <w:style w:type="paragraph" w:styleId="Caption">
    <w:name w:val="caption"/>
    <w:basedOn w:val="Normal"/>
    <w:next w:val="Normal"/>
    <w:uiPriority w:val="35"/>
    <w:unhideWhenUsed/>
    <w:qFormat/>
    <w:rsid w:val="00D16676"/>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deepmalik828@gmail.com"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piks.priya@gmail.com" TargetMode="External"/><Relationship Id="rId11" Type="http://schemas.openxmlformats.org/officeDocument/2006/relationships/image" Target="media/image4.png"/><Relationship Id="rId5" Type="http://schemas.openxmlformats.org/officeDocument/2006/relationships/hyperlink" Target="mailto:kumaruips@yahoo.com" TargetMode="External"/><Relationship Id="rId10" Type="http://schemas.openxmlformats.org/officeDocument/2006/relationships/image" Target="media/image3.png"/><Relationship Id="rId4" Type="http://schemas.openxmlformats.org/officeDocument/2006/relationships/hyperlink" Target="mailto:deepmalik828@gmail.com" TargetMode="Externa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344</Words>
  <Characters>1967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Deepak</dc:creator>
  <cp:keywords/>
  <dc:description/>
  <cp:lastModifiedBy>Deepak</cp:lastModifiedBy>
  <cp:revision>1</cp:revision>
  <dcterms:created xsi:type="dcterms:W3CDTF">2025-08-03T09:17:00Z</dcterms:created>
  <dcterms:modified xsi:type="dcterms:W3CDTF">2025-08-03T09:44:00Z</dcterms:modified>
</cp:coreProperties>
</file>