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0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8"/>
        <w:gridCol w:w="1852"/>
        <w:gridCol w:w="1852"/>
        <w:gridCol w:w="1852"/>
        <w:gridCol w:w="1557"/>
        <w:gridCol w:w="295"/>
        <w:gridCol w:w="1465"/>
        <w:gridCol w:w="387"/>
        <w:gridCol w:w="1853"/>
      </w:tblGrid>
      <w:tr w:rsidR="00FD0304" w:rsidRPr="00FD0304" w14:paraId="2E3359F1" w14:textId="77777777" w:rsidTr="00131DBF">
        <w:trPr>
          <w:trHeight w:val="340"/>
        </w:trPr>
        <w:tc>
          <w:tcPr>
            <w:tcW w:w="98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9BE03" w14:textId="7F83B338" w:rsidR="00FD0304" w:rsidRPr="00FD0304" w:rsidRDefault="00FD0304" w:rsidP="00FD0304">
            <w:pPr>
              <w:rPr>
                <w:rFonts w:eastAsia="Yu Gothic" w:cs="Times New Roman"/>
                <w:b/>
                <w:bCs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b/>
                <w:bCs/>
                <w:color w:val="000000"/>
                <w:kern w:val="0"/>
                <w14:ligatures w14:val="none"/>
              </w:rPr>
              <w:t>Supplemental</w:t>
            </w:r>
            <w:r w:rsidR="003466F1" w:rsidRPr="001E3244">
              <w:rPr>
                <w:b/>
                <w:color w:val="000000" w:themeColor="text1"/>
              </w:rPr>
              <w:t xml:space="preserve"> T</w:t>
            </w:r>
            <w:r w:rsidR="003466F1">
              <w:rPr>
                <w:b/>
                <w:color w:val="000000" w:themeColor="text1"/>
              </w:rPr>
              <w:t>able</w:t>
            </w:r>
            <w:r w:rsidRPr="00FD0304">
              <w:rPr>
                <w:rFonts w:eastAsia="Yu Gothic" w:cs="Times New Roman"/>
                <w:b/>
                <w:bCs/>
                <w:color w:val="000000"/>
                <w:kern w:val="0"/>
                <w14:ligatures w14:val="none"/>
              </w:rPr>
              <w:t xml:space="preserve"> 2. </w:t>
            </w:r>
            <w:r w:rsidR="00864237" w:rsidRPr="009839A0">
              <w:rPr>
                <w:rFonts w:eastAsia="Yu Gothic" w:cs="Times New Roman"/>
                <w:b/>
                <w:bCs/>
                <w:color w:val="000000"/>
                <w:kern w:val="0"/>
                <w14:ligatures w14:val="none"/>
              </w:rPr>
              <w:t>MRI acquisition parameters using the Signa Artist 1.5T</w:t>
            </w:r>
            <w:r w:rsidR="00864237" w:rsidRPr="009839A0">
              <w:rPr>
                <w:rFonts w:eastAsia="Yu Gothic" w:cs="Times New Roman" w:hint="eastAsia"/>
                <w:b/>
                <w:bCs/>
                <w:color w:val="000000"/>
                <w:kern w:val="0"/>
                <w14:ligatures w14:val="none"/>
              </w:rPr>
              <w:t xml:space="preserve"> device</w:t>
            </w:r>
            <w:r w:rsidRPr="00FD0304">
              <w:rPr>
                <w:rFonts w:eastAsia="Yu Gothic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B4D4F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1AFD6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FD0304" w:rsidRPr="00FD0304" w14:paraId="570A255E" w14:textId="77777777" w:rsidTr="00131DBF">
        <w:trPr>
          <w:trHeight w:val="1065"/>
        </w:trPr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0E4B0C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61AC54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T1WI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CE95B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T2WI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314CE7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3D FLAIR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603C12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T2*WI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3821D6" w14:textId="77777777" w:rsidR="00260B15" w:rsidRDefault="00260B15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>3D MR hydrography</w:t>
            </w:r>
          </w:p>
          <w:p w14:paraId="28ED45A6" w14:textId="7B76F4B7" w:rsidR="00FD0304" w:rsidRPr="00FD0304" w:rsidRDefault="00260B15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>
              <w:rPr>
                <w:rFonts w:eastAsia="Yu Gothic" w:cs="Times New Roman"/>
                <w:color w:val="000000"/>
                <w:kern w:val="0"/>
                <w14:ligatures w14:val="none"/>
              </w:rPr>
              <w:t>(FIESTA)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95B33E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3D T1WI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br/>
              <w:t>(SPGR)</w:t>
            </w:r>
          </w:p>
        </w:tc>
      </w:tr>
      <w:tr w:rsidR="00FD0304" w:rsidRPr="00FD0304" w14:paraId="7953B215" w14:textId="77777777" w:rsidTr="00131DBF">
        <w:trPr>
          <w:trHeight w:val="340"/>
        </w:trPr>
        <w:tc>
          <w:tcPr>
            <w:tcW w:w="26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86ACE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proofErr w:type="spellStart"/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Acuisition</w:t>
            </w:r>
            <w:proofErr w:type="spellEnd"/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 plane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62AA3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2D axial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EAC33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2D axial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0D31C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3D sagittal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F7D96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2D Axial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1C7F9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3D Axial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16530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3D sagittal</w:t>
            </w:r>
          </w:p>
        </w:tc>
      </w:tr>
      <w:tr w:rsidR="00FD0304" w:rsidRPr="00FD0304" w14:paraId="750E80E1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3D30E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TR (</w:t>
            </w:r>
            <w:proofErr w:type="spellStart"/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ms</w:t>
            </w:r>
            <w:proofErr w:type="spellEnd"/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48AA4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600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78526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4000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BFF44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8000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C7BDD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850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8B4EA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5.3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13080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2680</w:t>
            </w:r>
          </w:p>
        </w:tc>
      </w:tr>
      <w:tr w:rsidR="00FD0304" w:rsidRPr="00FD0304" w14:paraId="7A4E0FF6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32489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TE (</w:t>
            </w:r>
            <w:proofErr w:type="spellStart"/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ms</w:t>
            </w:r>
            <w:proofErr w:type="spellEnd"/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D6BB9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A446B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F76CA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D0CE1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40A5B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2.2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DE6D9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3.2</w:t>
            </w:r>
          </w:p>
        </w:tc>
      </w:tr>
      <w:tr w:rsidR="00FD0304" w:rsidRPr="00FD0304" w14:paraId="18A8A187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73765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TI (</w:t>
            </w:r>
            <w:proofErr w:type="spellStart"/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ms</w:t>
            </w:r>
            <w:proofErr w:type="spellEnd"/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4EE3D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47E1E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70437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2160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9781E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1CAF8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49584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875</w:t>
            </w:r>
          </w:p>
        </w:tc>
      </w:tr>
      <w:tr w:rsidR="00FD0304" w:rsidRPr="00FD0304" w14:paraId="0DB47492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970D7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ETL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AB5CE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D878A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57B97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3547C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CD092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A3B5F" w14:textId="5BA8B044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</w:p>
        </w:tc>
      </w:tr>
      <w:tr w:rsidR="00FD0304" w:rsidRPr="00FD0304" w14:paraId="2AA4533F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8BC56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Flip angle (degrees)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E0B08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9F8F0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FF084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AF648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70B95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454C2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12</w:t>
            </w:r>
          </w:p>
        </w:tc>
      </w:tr>
      <w:tr w:rsidR="00FD0304" w:rsidRPr="00FD0304" w14:paraId="7A0E8C84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A5746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BW (kHz)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30BE4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62.5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C2696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62.5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10C9A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41.67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D4E0F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12.5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86553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111.11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3ECC2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31.25</w:t>
            </w:r>
          </w:p>
        </w:tc>
      </w:tr>
      <w:tr w:rsidR="00FD0304" w:rsidRPr="00FD0304" w14:paraId="30FDAFFE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18D15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FOV (cm)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E230A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24x19.2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30A40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24x19.2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D2E5E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25.6x23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87C08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24x19.2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AF502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20x20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606BE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25.6x23</w:t>
            </w:r>
          </w:p>
        </w:tc>
      </w:tr>
      <w:tr w:rsidR="00FD0304" w:rsidRPr="00FD0304" w14:paraId="0E4EA5FE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57E9D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Matrix size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109E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288x256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57776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416x320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49939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256x256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6F1C0" w14:textId="58EFCD0B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288</w:t>
            </w:r>
            <w:r w:rsidR="00016DE1"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x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54EFB" w14:textId="67CF3CB5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288</w:t>
            </w:r>
            <w:r w:rsidR="00016DE1"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x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3D351" w14:textId="49A12603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256</w:t>
            </w:r>
            <w:r w:rsidR="00016DE1"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x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256</w:t>
            </w:r>
          </w:p>
        </w:tc>
      </w:tr>
      <w:tr w:rsidR="00FD0304" w:rsidRPr="00FD0304" w14:paraId="5A03402F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2B366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ST (mm)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93DBF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2C597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31FC7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1.4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6DAC0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2E032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FE650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FD0304" w:rsidRPr="00FD0304" w14:paraId="57152AB1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242F6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Gap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FAE49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DF4F8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BAEC0" w14:textId="717F087A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BE1E0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53E65" w14:textId="3175201D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77160" w14:textId="755DD2AC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</w:p>
        </w:tc>
      </w:tr>
      <w:tr w:rsidR="00FD0304" w:rsidRPr="00FD0304" w14:paraId="0C03E837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3B8B1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NEX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149D3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9F03B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1D356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56429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02B2D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50C40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FD0304" w:rsidRPr="00FD0304" w14:paraId="4817C971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04E37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AF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54B59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89E73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38B34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0132B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C4B30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1.5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D3FDC" w14:textId="77777777" w:rsidR="00FD0304" w:rsidRPr="00FD0304" w:rsidRDefault="00FD0304" w:rsidP="00131DBF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2</w:t>
            </w:r>
          </w:p>
        </w:tc>
      </w:tr>
      <w:tr w:rsidR="00FD0304" w:rsidRPr="00FD0304" w14:paraId="6BE89486" w14:textId="77777777" w:rsidTr="00131DBF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97CAD1" w14:textId="77777777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AT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C9ACE" w14:textId="77777777" w:rsidR="00FD0304" w:rsidRPr="0047770B" w:rsidRDefault="00FD0304" w:rsidP="00131DBF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2min. 22sec.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DB935F" w14:textId="77777777" w:rsidR="00FD0304" w:rsidRPr="0047770B" w:rsidRDefault="00FD0304" w:rsidP="00131DBF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1min. 12sec.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B188BD" w14:textId="77777777" w:rsidR="00FD0304" w:rsidRPr="0047770B" w:rsidRDefault="00FD0304" w:rsidP="00131DBF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5min. 30sec.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D7AF52" w14:textId="119B0C99" w:rsidR="00FD0304" w:rsidRPr="0047770B" w:rsidRDefault="00FD0304" w:rsidP="00131DBF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1min</w:t>
            </w:r>
            <w:r w:rsidR="009E1ECF"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 xml:space="preserve">. </w:t>
            </w:r>
            <w:r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33</w:t>
            </w:r>
            <w:r w:rsidR="009E1ECF"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sec.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6DD5F2" w14:textId="589B8BDC" w:rsidR="00FD0304" w:rsidRPr="0047770B" w:rsidRDefault="00FD0304" w:rsidP="00131DBF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3min</w:t>
            </w:r>
            <w:r w:rsidR="009E1ECF"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 xml:space="preserve">. </w:t>
            </w:r>
            <w:r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00</w:t>
            </w:r>
            <w:r w:rsidR="009E1ECF"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sec.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59A2D" w14:textId="35C4C61B" w:rsidR="00FD0304" w:rsidRPr="0047770B" w:rsidRDefault="00FD0304" w:rsidP="00131DBF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4min</w:t>
            </w:r>
            <w:r w:rsidR="009E1ECF"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 xml:space="preserve">. </w:t>
            </w:r>
            <w:r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56</w:t>
            </w:r>
            <w:r w:rsidR="009E1ECF" w:rsidRPr="0047770B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sec.</w:t>
            </w:r>
          </w:p>
        </w:tc>
      </w:tr>
      <w:tr w:rsidR="00FD0304" w:rsidRPr="00FD0304" w14:paraId="39339179" w14:textId="77777777" w:rsidTr="00131DBF">
        <w:trPr>
          <w:trHeight w:val="1360"/>
        </w:trPr>
        <w:tc>
          <w:tcPr>
            <w:tcW w:w="138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6D343" w14:textId="3039B878" w:rsidR="00FD0304" w:rsidRPr="00FD0304" w:rsidRDefault="00FD0304" w:rsidP="00FD0304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Note.</w:t>
            </w:r>
            <w:r w:rsidRPr="007739C7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3D MR hydrography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Three-dimensional magnetic resonance hydrography; </w:t>
            </w:r>
            <w:r w:rsidR="00260B15"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FIESTA</w:t>
            </w:r>
            <w:r w:rsidR="00260B15" w:rsidRPr="00275DA0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F</w:t>
            </w:r>
            <w:r w:rsidR="00260B15" w:rsidRPr="00275DA0">
              <w:rPr>
                <w:rFonts w:eastAsia="Yu Gothic" w:cs="Times New Roman"/>
                <w:color w:val="000000"/>
                <w:kern w:val="0"/>
                <w14:ligatures w14:val="none"/>
              </w:rPr>
              <w:t>ast imaging employing steady-state acquisition;</w:t>
            </w:r>
            <w:r w:rsidR="00260B15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SPGR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S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poiled gradient recalled echo;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TR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R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epetition time;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TE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E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cho time;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TI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I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nversion time;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ETL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E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cho train length;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BW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B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and width;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FOV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F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ield of view;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ST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S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lice thickness;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NEX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N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umber of excitation;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AF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A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cceleration factor;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AT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A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cquisition time; </w:t>
            </w:r>
            <w:r w:rsidRPr="00D4766E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NA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B48BB">
              <w:rPr>
                <w:rFonts w:eastAsia="Yu Gothic" w:cs="Times New Roman"/>
                <w:color w:val="000000"/>
                <w:kern w:val="0"/>
                <w14:ligatures w14:val="none"/>
              </w:rPr>
              <w:t>N</w:t>
            </w:r>
            <w:r w:rsidRPr="00FD0304">
              <w:rPr>
                <w:rFonts w:eastAsia="Yu Gothic" w:cs="Times New Roman"/>
                <w:color w:val="000000"/>
                <w:kern w:val="0"/>
                <w14:ligatures w14:val="none"/>
              </w:rPr>
              <w:t>ot applicable.</w:t>
            </w:r>
          </w:p>
        </w:tc>
      </w:tr>
    </w:tbl>
    <w:p w14:paraId="098A4917" w14:textId="77777777" w:rsidR="00333D5E" w:rsidRDefault="00333D5E"/>
    <w:sectPr w:rsidR="00333D5E" w:rsidSect="00FD0304">
      <w:pgSz w:w="1682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4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04"/>
    <w:rsid w:val="00016DE1"/>
    <w:rsid w:val="00022245"/>
    <w:rsid w:val="000321EA"/>
    <w:rsid w:val="00037F25"/>
    <w:rsid w:val="00071ADF"/>
    <w:rsid w:val="0008036D"/>
    <w:rsid w:val="00083999"/>
    <w:rsid w:val="000936EB"/>
    <w:rsid w:val="00094437"/>
    <w:rsid w:val="000D4128"/>
    <w:rsid w:val="000E10AC"/>
    <w:rsid w:val="000E6881"/>
    <w:rsid w:val="00105EBF"/>
    <w:rsid w:val="00112BB0"/>
    <w:rsid w:val="0011740F"/>
    <w:rsid w:val="001268A3"/>
    <w:rsid w:val="00131DBF"/>
    <w:rsid w:val="00142B0B"/>
    <w:rsid w:val="00187668"/>
    <w:rsid w:val="00192068"/>
    <w:rsid w:val="001B1439"/>
    <w:rsid w:val="001D19A2"/>
    <w:rsid w:val="00220121"/>
    <w:rsid w:val="00222A5C"/>
    <w:rsid w:val="00260B15"/>
    <w:rsid w:val="00260D81"/>
    <w:rsid w:val="002A0E61"/>
    <w:rsid w:val="002B48BB"/>
    <w:rsid w:val="002C7743"/>
    <w:rsid w:val="002E1E7C"/>
    <w:rsid w:val="002F071A"/>
    <w:rsid w:val="00305721"/>
    <w:rsid w:val="00313133"/>
    <w:rsid w:val="00333D5E"/>
    <w:rsid w:val="003466F1"/>
    <w:rsid w:val="003877BE"/>
    <w:rsid w:val="00395F7C"/>
    <w:rsid w:val="003C2C2F"/>
    <w:rsid w:val="003D6B70"/>
    <w:rsid w:val="003F3C6E"/>
    <w:rsid w:val="00417DBF"/>
    <w:rsid w:val="0042585C"/>
    <w:rsid w:val="0043681E"/>
    <w:rsid w:val="00443577"/>
    <w:rsid w:val="00476B93"/>
    <w:rsid w:val="0047770B"/>
    <w:rsid w:val="004A2CBE"/>
    <w:rsid w:val="004B3E10"/>
    <w:rsid w:val="004C4167"/>
    <w:rsid w:val="004C6E9E"/>
    <w:rsid w:val="005128E8"/>
    <w:rsid w:val="005431F8"/>
    <w:rsid w:val="00567C5E"/>
    <w:rsid w:val="00574B39"/>
    <w:rsid w:val="00586E4A"/>
    <w:rsid w:val="00587ADA"/>
    <w:rsid w:val="005A1496"/>
    <w:rsid w:val="005A252C"/>
    <w:rsid w:val="005E3B98"/>
    <w:rsid w:val="005F34F7"/>
    <w:rsid w:val="005F6891"/>
    <w:rsid w:val="00601FB8"/>
    <w:rsid w:val="006067B3"/>
    <w:rsid w:val="00622D7C"/>
    <w:rsid w:val="0062658B"/>
    <w:rsid w:val="00635BAA"/>
    <w:rsid w:val="00655747"/>
    <w:rsid w:val="00664697"/>
    <w:rsid w:val="006714D7"/>
    <w:rsid w:val="00681212"/>
    <w:rsid w:val="00695DD3"/>
    <w:rsid w:val="006A5225"/>
    <w:rsid w:val="006B2DE8"/>
    <w:rsid w:val="00705B91"/>
    <w:rsid w:val="007158C3"/>
    <w:rsid w:val="00742ACD"/>
    <w:rsid w:val="007625CB"/>
    <w:rsid w:val="0077158F"/>
    <w:rsid w:val="007739C7"/>
    <w:rsid w:val="007974AA"/>
    <w:rsid w:val="007C3712"/>
    <w:rsid w:val="007D307F"/>
    <w:rsid w:val="007D5E2B"/>
    <w:rsid w:val="007E5F17"/>
    <w:rsid w:val="007F6A32"/>
    <w:rsid w:val="008010FD"/>
    <w:rsid w:val="00826AA7"/>
    <w:rsid w:val="0083174D"/>
    <w:rsid w:val="0083185E"/>
    <w:rsid w:val="0085543C"/>
    <w:rsid w:val="00863288"/>
    <w:rsid w:val="00864237"/>
    <w:rsid w:val="008B7346"/>
    <w:rsid w:val="008C11BE"/>
    <w:rsid w:val="0090347F"/>
    <w:rsid w:val="00905CF4"/>
    <w:rsid w:val="009151BE"/>
    <w:rsid w:val="0091724A"/>
    <w:rsid w:val="00946E4D"/>
    <w:rsid w:val="009501C7"/>
    <w:rsid w:val="009775BD"/>
    <w:rsid w:val="00982924"/>
    <w:rsid w:val="00997FF4"/>
    <w:rsid w:val="009B1A2C"/>
    <w:rsid w:val="009B20A9"/>
    <w:rsid w:val="009B393F"/>
    <w:rsid w:val="009E1625"/>
    <w:rsid w:val="009E1ECF"/>
    <w:rsid w:val="00A034AF"/>
    <w:rsid w:val="00A054EE"/>
    <w:rsid w:val="00A14734"/>
    <w:rsid w:val="00A147E7"/>
    <w:rsid w:val="00A25DEA"/>
    <w:rsid w:val="00A64847"/>
    <w:rsid w:val="00A907AE"/>
    <w:rsid w:val="00A93BD0"/>
    <w:rsid w:val="00AE163F"/>
    <w:rsid w:val="00AE7161"/>
    <w:rsid w:val="00AF0300"/>
    <w:rsid w:val="00B379AF"/>
    <w:rsid w:val="00B44149"/>
    <w:rsid w:val="00B63F12"/>
    <w:rsid w:val="00B75FDB"/>
    <w:rsid w:val="00B80710"/>
    <w:rsid w:val="00B92325"/>
    <w:rsid w:val="00B93F40"/>
    <w:rsid w:val="00BB4659"/>
    <w:rsid w:val="00BD4D28"/>
    <w:rsid w:val="00BE1D2B"/>
    <w:rsid w:val="00C003B8"/>
    <w:rsid w:val="00C00883"/>
    <w:rsid w:val="00C0401B"/>
    <w:rsid w:val="00C041C3"/>
    <w:rsid w:val="00C21647"/>
    <w:rsid w:val="00C3300D"/>
    <w:rsid w:val="00C40526"/>
    <w:rsid w:val="00C40A9E"/>
    <w:rsid w:val="00C50504"/>
    <w:rsid w:val="00C56F91"/>
    <w:rsid w:val="00C61FBB"/>
    <w:rsid w:val="00C63790"/>
    <w:rsid w:val="00C65E8A"/>
    <w:rsid w:val="00CB13A3"/>
    <w:rsid w:val="00CB4D87"/>
    <w:rsid w:val="00CB4F53"/>
    <w:rsid w:val="00CB6554"/>
    <w:rsid w:val="00CD70B4"/>
    <w:rsid w:val="00D31CAB"/>
    <w:rsid w:val="00D41CF7"/>
    <w:rsid w:val="00D4329C"/>
    <w:rsid w:val="00D4766E"/>
    <w:rsid w:val="00D5602B"/>
    <w:rsid w:val="00D567E9"/>
    <w:rsid w:val="00D73F6C"/>
    <w:rsid w:val="00D77343"/>
    <w:rsid w:val="00D846FE"/>
    <w:rsid w:val="00D94F65"/>
    <w:rsid w:val="00DC1782"/>
    <w:rsid w:val="00DF18BF"/>
    <w:rsid w:val="00DF27D3"/>
    <w:rsid w:val="00E17F8C"/>
    <w:rsid w:val="00E26F23"/>
    <w:rsid w:val="00E323A4"/>
    <w:rsid w:val="00E32CA3"/>
    <w:rsid w:val="00EA4023"/>
    <w:rsid w:val="00EC06AE"/>
    <w:rsid w:val="00F15405"/>
    <w:rsid w:val="00F1635C"/>
    <w:rsid w:val="00F374B4"/>
    <w:rsid w:val="00F45C07"/>
    <w:rsid w:val="00F612B7"/>
    <w:rsid w:val="00F6653D"/>
    <w:rsid w:val="00F702F1"/>
    <w:rsid w:val="00F762EE"/>
    <w:rsid w:val="00F77FA4"/>
    <w:rsid w:val="00F808E9"/>
    <w:rsid w:val="00F840EB"/>
    <w:rsid w:val="00F93D5A"/>
    <w:rsid w:val="00FA2C73"/>
    <w:rsid w:val="00FA7F8D"/>
    <w:rsid w:val="00FC3BB8"/>
    <w:rsid w:val="00FC6B6B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CCD5F"/>
  <w15:chartTrackingRefBased/>
  <w15:docId w15:val="{2640BF09-95D7-2A4E-9096-601052C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 (本文のフォント - コンプレ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3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3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3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3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3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3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3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03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03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D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0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03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03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0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3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0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0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3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03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0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03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0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研一郎 浅野</dc:creator>
  <cp:keywords/>
  <dc:description/>
  <cp:lastModifiedBy>浅野　研一郎</cp:lastModifiedBy>
  <cp:revision>6</cp:revision>
  <cp:lastPrinted>2025-06-07T15:19:00Z</cp:lastPrinted>
  <dcterms:created xsi:type="dcterms:W3CDTF">2025-07-04T14:49:00Z</dcterms:created>
  <dcterms:modified xsi:type="dcterms:W3CDTF">2025-08-01T13:06:00Z</dcterms:modified>
</cp:coreProperties>
</file>