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1DBFA9E" w14:textId="77777777" w:rsidR="008C12DA" w:rsidRDefault="008C12DA" w:rsidP="008C12DA">
      <w:pPr>
        <w:pStyle w:val="2"/>
        <w:adjustRightInd w:val="0"/>
        <w:snapToGrid w:val="0"/>
        <w:spacing w:before="0" w:afterLines="50" w:after="163" w:line="360" w:lineRule="auto"/>
        <w:rPr>
          <w:rFonts w:ascii="Times New Roman" w:hAnsi="Times New Roman" w:cs="Times New Roman"/>
          <w:b/>
          <w:bCs/>
          <w:color w:val="auto"/>
          <w:sz w:val="32"/>
          <w:szCs w:val="32"/>
        </w:rPr>
      </w:pPr>
      <w:r w:rsidRPr="00AE4BA0">
        <w:rPr>
          <w:rFonts w:ascii="Times New Roman" w:hAnsi="Times New Roman" w:cs="Times New Roman"/>
          <w:b/>
          <w:bCs/>
          <w:color w:val="auto"/>
          <w:sz w:val="32"/>
          <w:szCs w:val="32"/>
        </w:rPr>
        <w:t>Supplementary</w:t>
      </w:r>
      <w:r w:rsidRPr="00B62FA1">
        <w:rPr>
          <w:rFonts w:ascii="Times New Roman" w:hAnsi="Times New Roman" w:cs="Times New Roman"/>
          <w:b/>
          <w:bCs/>
          <w:color w:val="auto"/>
          <w:sz w:val="32"/>
          <w:szCs w:val="32"/>
        </w:rPr>
        <w:t xml:space="preserve"> Figures</w:t>
      </w:r>
    </w:p>
    <w:p w14:paraId="1F2A6E26" w14:textId="77777777" w:rsidR="008C12DA" w:rsidRPr="00AE4BA0" w:rsidRDefault="008C12DA" w:rsidP="008C12DA">
      <w:pPr>
        <w:spacing w:line="360" w:lineRule="auto"/>
        <w:rPr>
          <w:rFonts w:hint="eastAsia"/>
        </w:rPr>
      </w:pPr>
      <w:r>
        <w:rPr>
          <w:rFonts w:ascii="Times New Roman" w:hAnsi="Times New Roman" w:cs="Times New Roman"/>
          <w:b/>
          <w:bCs/>
        </w:rPr>
        <w:t>Figure S1</w:t>
      </w:r>
      <w:r w:rsidRPr="00B62FA1">
        <w:rPr>
          <w:rFonts w:ascii="Times New Roman" w:hAnsi="Times New Roman" w:cs="Times New Roman"/>
          <w:b/>
          <w:bCs/>
        </w:rPr>
        <w:t>.</w:t>
      </w:r>
      <w:r w:rsidRPr="00B62FA1">
        <w:rPr>
          <w:rFonts w:ascii="Times New Roman" w:hAnsi="Times New Roman" w:cs="Times New Roman"/>
          <w:b/>
        </w:rPr>
        <w:t xml:space="preserve"> </w:t>
      </w:r>
      <w:r w:rsidRPr="008131D8">
        <w:rPr>
          <w:rFonts w:ascii="Times New Roman" w:hAnsi="Times New Roman" w:cs="Times New Roman"/>
          <w:b/>
        </w:rPr>
        <w:t xml:space="preserve">Extended </w:t>
      </w:r>
      <w:r>
        <w:rPr>
          <w:rFonts w:ascii="Times New Roman" w:hAnsi="Times New Roman" w:cs="Times New Roman" w:hint="eastAsia"/>
          <w:b/>
        </w:rPr>
        <w:t>a</w:t>
      </w:r>
      <w:r w:rsidRPr="008131D8">
        <w:rPr>
          <w:rFonts w:ascii="Times New Roman" w:hAnsi="Times New Roman" w:cs="Times New Roman"/>
          <w:b/>
        </w:rPr>
        <w:t xml:space="preserve">nalysis of </w:t>
      </w:r>
      <w:r>
        <w:rPr>
          <w:rFonts w:ascii="Times New Roman" w:hAnsi="Times New Roman" w:cs="Times New Roman" w:hint="eastAsia"/>
          <w:b/>
        </w:rPr>
        <w:t>g</w:t>
      </w:r>
      <w:r w:rsidRPr="008131D8">
        <w:rPr>
          <w:rFonts w:ascii="Times New Roman" w:hAnsi="Times New Roman" w:cs="Times New Roman"/>
          <w:b/>
        </w:rPr>
        <w:t xml:space="preserve">ermline </w:t>
      </w:r>
      <w:r>
        <w:rPr>
          <w:rFonts w:ascii="Times New Roman" w:hAnsi="Times New Roman" w:cs="Times New Roman" w:hint="eastAsia"/>
          <w:b/>
        </w:rPr>
        <w:t>v</w:t>
      </w:r>
      <w:r w:rsidRPr="008131D8">
        <w:rPr>
          <w:rFonts w:ascii="Times New Roman" w:hAnsi="Times New Roman" w:cs="Times New Roman"/>
          <w:b/>
        </w:rPr>
        <w:t xml:space="preserve">ariant </w:t>
      </w:r>
      <w:r>
        <w:rPr>
          <w:rFonts w:ascii="Times New Roman" w:hAnsi="Times New Roman" w:cs="Times New Roman" w:hint="eastAsia"/>
          <w:b/>
        </w:rPr>
        <w:t>c</w:t>
      </w:r>
      <w:r w:rsidRPr="008131D8">
        <w:rPr>
          <w:rFonts w:ascii="Times New Roman" w:hAnsi="Times New Roman" w:cs="Times New Roman"/>
          <w:b/>
        </w:rPr>
        <w:t xml:space="preserve">alling </w:t>
      </w:r>
      <w:r>
        <w:rPr>
          <w:rFonts w:ascii="Times New Roman" w:hAnsi="Times New Roman" w:cs="Times New Roman" w:hint="eastAsia"/>
          <w:b/>
        </w:rPr>
        <w:t>p</w:t>
      </w:r>
      <w:r w:rsidRPr="008131D8">
        <w:rPr>
          <w:rFonts w:ascii="Times New Roman" w:hAnsi="Times New Roman" w:cs="Times New Roman"/>
          <w:b/>
        </w:rPr>
        <w:t xml:space="preserve">erformance for </w:t>
      </w:r>
      <w:r>
        <w:rPr>
          <w:rFonts w:ascii="Times New Roman" w:hAnsi="Times New Roman" w:cs="Times New Roman" w:hint="eastAsia"/>
          <w:b/>
        </w:rPr>
        <w:t>s</w:t>
      </w:r>
      <w:r w:rsidRPr="008131D8">
        <w:rPr>
          <w:rFonts w:ascii="Times New Roman" w:hAnsi="Times New Roman" w:cs="Times New Roman"/>
          <w:b/>
        </w:rPr>
        <w:t xml:space="preserve">ample RM8398 and </w:t>
      </w:r>
      <w:r>
        <w:rPr>
          <w:rFonts w:ascii="Times New Roman" w:hAnsi="Times New Roman" w:cs="Times New Roman" w:hint="eastAsia"/>
          <w:b/>
        </w:rPr>
        <w:t>r</w:t>
      </w:r>
      <w:r w:rsidRPr="008131D8">
        <w:rPr>
          <w:rFonts w:ascii="Times New Roman" w:hAnsi="Times New Roman" w:cs="Times New Roman"/>
          <w:b/>
        </w:rPr>
        <w:t>eproducibility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 w:hint="eastAsia"/>
          <w:b/>
          <w:bCs/>
        </w:rPr>
        <w:t>(</w:t>
      </w:r>
      <w:r w:rsidRPr="005C27F3">
        <w:rPr>
          <w:rFonts w:ascii="Times New Roman" w:hAnsi="Times New Roman" w:cs="Times New Roman"/>
          <w:b/>
          <w:bCs/>
        </w:rPr>
        <w:t xml:space="preserve">Q30 </w:t>
      </w:r>
      <w:r w:rsidRPr="00DE7D03">
        <w:rPr>
          <w:rFonts w:ascii="Times New Roman" w:hAnsi="Times New Roman" w:cs="Times New Roman"/>
          <w:b/>
          <w:bCs/>
          <w:i/>
          <w:iCs/>
        </w:rPr>
        <w:t>vs.</w:t>
      </w:r>
      <w:r w:rsidRPr="005C27F3">
        <w:rPr>
          <w:rFonts w:ascii="Times New Roman" w:hAnsi="Times New Roman" w:cs="Times New Roman"/>
          <w:b/>
          <w:bCs/>
        </w:rPr>
        <w:t xml:space="preserve"> Q40</w:t>
      </w:r>
      <w:r>
        <w:rPr>
          <w:rFonts w:ascii="Times New Roman" w:hAnsi="Times New Roman" w:cs="Times New Roman" w:hint="eastAsia"/>
          <w:b/>
          <w:bCs/>
        </w:rPr>
        <w:t>)</w:t>
      </w:r>
      <w:r w:rsidRPr="00B62FA1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>.</w:t>
      </w:r>
    </w:p>
    <w:p w14:paraId="39D05DD4" w14:textId="77777777" w:rsidR="008C12DA" w:rsidRPr="00BC7383" w:rsidRDefault="008C12DA" w:rsidP="008C12DA">
      <w:pPr>
        <w:spacing w:line="360" w:lineRule="auto"/>
      </w:pPr>
      <w:r>
        <w:rPr>
          <w:noProof/>
        </w:rPr>
        <w:drawing>
          <wp:inline distT="0" distB="0" distL="0" distR="0" wp14:anchorId="28722B12" wp14:editId="3EEB0A43">
            <wp:extent cx="5270500" cy="5596890"/>
            <wp:effectExtent l="0" t="0" r="0" b="3810"/>
            <wp:docPr id="8463609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36096" name="图片 8463609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59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9EAE6" w14:textId="7E36F7AC" w:rsidR="008C12DA" w:rsidRDefault="008C12DA" w:rsidP="008C12DA">
      <w:pPr>
        <w:spacing w:line="360" w:lineRule="auto"/>
        <w:jc w:val="both"/>
        <w:rPr>
          <w:rFonts w:ascii="Times New Roman" w:eastAsia="PingFang SC" w:hAnsi="Times New Roman" w:cs="Times New Roman" w:hint="eastAsia"/>
          <w:bCs/>
          <w:color w:val="060607"/>
          <w:spacing w:val="8"/>
          <w:shd w:val="clear" w:color="auto" w:fill="FFFFFF"/>
        </w:rPr>
      </w:pPr>
      <w:bookmarkStart w:id="0" w:name="OLE_LINK10"/>
      <w:r>
        <w:rPr>
          <w:rFonts w:ascii="Times New Roman" w:hAnsi="Times New Roman" w:cs="Times New Roman"/>
          <w:b/>
          <w:bCs/>
        </w:rPr>
        <w:t>Figure S1</w:t>
      </w:r>
      <w:r w:rsidRPr="00B62FA1">
        <w:rPr>
          <w:rFonts w:ascii="Times New Roman" w:hAnsi="Times New Roman" w:cs="Times New Roman"/>
          <w:b/>
          <w:bCs/>
        </w:rPr>
        <w:t>.</w:t>
      </w:r>
      <w:r w:rsidRPr="00B62FA1">
        <w:rPr>
          <w:rFonts w:ascii="Times New Roman" w:hAnsi="Times New Roman" w:cs="Times New Roman"/>
          <w:b/>
        </w:rPr>
        <w:t xml:space="preserve"> </w:t>
      </w:r>
      <w:bookmarkStart w:id="1" w:name="OLE_LINK11"/>
      <w:bookmarkStart w:id="2" w:name="OLE_LINK13"/>
      <w:r w:rsidRPr="008131D8">
        <w:rPr>
          <w:rFonts w:ascii="Times New Roman" w:hAnsi="Times New Roman" w:cs="Times New Roman"/>
          <w:b/>
        </w:rPr>
        <w:t xml:space="preserve">Extended </w:t>
      </w:r>
      <w:r>
        <w:rPr>
          <w:rFonts w:ascii="Times New Roman" w:hAnsi="Times New Roman" w:cs="Times New Roman" w:hint="eastAsia"/>
          <w:b/>
        </w:rPr>
        <w:t>a</w:t>
      </w:r>
      <w:r w:rsidRPr="008131D8">
        <w:rPr>
          <w:rFonts w:ascii="Times New Roman" w:hAnsi="Times New Roman" w:cs="Times New Roman"/>
          <w:b/>
        </w:rPr>
        <w:t xml:space="preserve">nalysis of </w:t>
      </w:r>
      <w:r>
        <w:rPr>
          <w:rFonts w:ascii="Times New Roman" w:hAnsi="Times New Roman" w:cs="Times New Roman" w:hint="eastAsia"/>
          <w:b/>
        </w:rPr>
        <w:t>g</w:t>
      </w:r>
      <w:r w:rsidRPr="008131D8">
        <w:rPr>
          <w:rFonts w:ascii="Times New Roman" w:hAnsi="Times New Roman" w:cs="Times New Roman"/>
          <w:b/>
        </w:rPr>
        <w:t xml:space="preserve">ermline </w:t>
      </w:r>
      <w:r>
        <w:rPr>
          <w:rFonts w:ascii="Times New Roman" w:hAnsi="Times New Roman" w:cs="Times New Roman" w:hint="eastAsia"/>
          <w:b/>
        </w:rPr>
        <w:t>v</w:t>
      </w:r>
      <w:r w:rsidRPr="008131D8">
        <w:rPr>
          <w:rFonts w:ascii="Times New Roman" w:hAnsi="Times New Roman" w:cs="Times New Roman"/>
          <w:b/>
        </w:rPr>
        <w:t xml:space="preserve">ariant </w:t>
      </w:r>
      <w:r>
        <w:rPr>
          <w:rFonts w:ascii="Times New Roman" w:hAnsi="Times New Roman" w:cs="Times New Roman" w:hint="eastAsia"/>
          <w:b/>
        </w:rPr>
        <w:t>c</w:t>
      </w:r>
      <w:r w:rsidRPr="008131D8">
        <w:rPr>
          <w:rFonts w:ascii="Times New Roman" w:hAnsi="Times New Roman" w:cs="Times New Roman"/>
          <w:b/>
        </w:rPr>
        <w:t xml:space="preserve">alling </w:t>
      </w:r>
      <w:r>
        <w:rPr>
          <w:rFonts w:ascii="Times New Roman" w:hAnsi="Times New Roman" w:cs="Times New Roman" w:hint="eastAsia"/>
          <w:b/>
        </w:rPr>
        <w:t>p</w:t>
      </w:r>
      <w:r w:rsidRPr="008131D8">
        <w:rPr>
          <w:rFonts w:ascii="Times New Roman" w:hAnsi="Times New Roman" w:cs="Times New Roman"/>
          <w:b/>
        </w:rPr>
        <w:t xml:space="preserve">erformance for </w:t>
      </w:r>
      <w:r>
        <w:rPr>
          <w:rFonts w:ascii="Times New Roman" w:hAnsi="Times New Roman" w:cs="Times New Roman" w:hint="eastAsia"/>
          <w:b/>
        </w:rPr>
        <w:t>s</w:t>
      </w:r>
      <w:r w:rsidRPr="008131D8">
        <w:rPr>
          <w:rFonts w:ascii="Times New Roman" w:hAnsi="Times New Roman" w:cs="Times New Roman"/>
          <w:b/>
        </w:rPr>
        <w:t xml:space="preserve">ample RM8398 and </w:t>
      </w:r>
      <w:r>
        <w:rPr>
          <w:rFonts w:ascii="Times New Roman" w:hAnsi="Times New Roman" w:cs="Times New Roman" w:hint="eastAsia"/>
          <w:b/>
        </w:rPr>
        <w:t>r</w:t>
      </w:r>
      <w:r w:rsidRPr="008131D8">
        <w:rPr>
          <w:rFonts w:ascii="Times New Roman" w:hAnsi="Times New Roman" w:cs="Times New Roman"/>
          <w:b/>
        </w:rPr>
        <w:t>eproducibility</w:t>
      </w:r>
      <w:r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 w:hint="eastAsia"/>
          <w:b/>
          <w:bCs/>
        </w:rPr>
        <w:t>(</w:t>
      </w:r>
      <w:r w:rsidRPr="005C27F3">
        <w:rPr>
          <w:rFonts w:ascii="Times New Roman" w:hAnsi="Times New Roman" w:cs="Times New Roman"/>
          <w:b/>
          <w:bCs/>
        </w:rPr>
        <w:t xml:space="preserve">Q30 </w:t>
      </w:r>
      <w:r w:rsidRPr="00DE7D03">
        <w:rPr>
          <w:rFonts w:ascii="Times New Roman" w:hAnsi="Times New Roman" w:cs="Times New Roman"/>
          <w:b/>
          <w:bCs/>
          <w:i/>
          <w:iCs/>
        </w:rPr>
        <w:t>vs.</w:t>
      </w:r>
      <w:r w:rsidRPr="005C27F3">
        <w:rPr>
          <w:rFonts w:ascii="Times New Roman" w:hAnsi="Times New Roman" w:cs="Times New Roman"/>
          <w:b/>
          <w:bCs/>
        </w:rPr>
        <w:t xml:space="preserve"> Q40</w:t>
      </w:r>
      <w:r>
        <w:rPr>
          <w:rFonts w:ascii="Times New Roman" w:hAnsi="Times New Roman" w:cs="Times New Roman" w:hint="eastAsia"/>
          <w:b/>
          <w:bCs/>
        </w:rPr>
        <w:t>)</w:t>
      </w:r>
      <w:r w:rsidRPr="00B62FA1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>.</w:t>
      </w:r>
      <w:bookmarkEnd w:id="1"/>
      <w:bookmarkEnd w:id="2"/>
      <w:r>
        <w:rPr>
          <w:rFonts w:hint="eastAsia"/>
        </w:rPr>
        <w:t xml:space="preserve"> </w:t>
      </w:r>
      <w:r w:rsidRPr="00AD2650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 xml:space="preserve">a, b) </w:t>
      </w:r>
      <w:r w:rsidRPr="00AD2650"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  <w:t xml:space="preserve">F1 score for </w:t>
      </w:r>
      <w:r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  <w:t>RM8398</w:t>
      </w:r>
      <w:r w:rsidRPr="00AD2650"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  <w:t xml:space="preserve"> germline variant detection in high-confidence genomic regions at different sequencing depths.</w:t>
      </w:r>
      <w:r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  <w:t xml:space="preserve"> </w:t>
      </w:r>
      <w:r w:rsidRPr="00AD2650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 xml:space="preserve">c, d) </w:t>
      </w:r>
      <w:r w:rsidRPr="00AD2650"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  <w:t xml:space="preserve">F1 score for </w:t>
      </w:r>
      <w:r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  <w:t>RM8398</w:t>
      </w:r>
      <w:r w:rsidRPr="00AD2650"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  <w:t xml:space="preserve"> germline variant detection in repeat regions.</w:t>
      </w:r>
      <w:r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  <w:t xml:space="preserve"> </w:t>
      </w:r>
      <w:r w:rsidRPr="00AD2650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>e)</w:t>
      </w:r>
      <w:r w:rsidRPr="00AD2650"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  <w:t xml:space="preserve"> Reproducibility of germline variant detection for </w:t>
      </w:r>
      <w:r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  <w:t>RM8398</w:t>
      </w:r>
      <w:r w:rsidRPr="00AD2650"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  <w:t xml:space="preserve"> and Quartet DNA reference materials.</w:t>
      </w:r>
    </w:p>
    <w:p w14:paraId="56856706" w14:textId="77777777" w:rsidR="008C12DA" w:rsidRPr="00BC7383" w:rsidRDefault="008C12DA" w:rsidP="008C12DA">
      <w:pPr>
        <w:spacing w:line="360" w:lineRule="auto"/>
        <w:rPr>
          <w:rFonts w:hint="eastAsia"/>
        </w:rPr>
      </w:pPr>
      <w:r>
        <w:rPr>
          <w:rFonts w:ascii="Times New Roman" w:hAnsi="Times New Roman" w:cs="Times New Roman"/>
          <w:b/>
          <w:bCs/>
        </w:rPr>
        <w:lastRenderedPageBreak/>
        <w:t>Figure S2.</w:t>
      </w:r>
      <w:r w:rsidRPr="00B62FA1">
        <w:rPr>
          <w:rFonts w:ascii="Times New Roman" w:hAnsi="Times New Roman" w:cs="Times New Roman"/>
          <w:b/>
        </w:rPr>
        <w:t xml:space="preserve"> </w:t>
      </w:r>
      <w:r w:rsidRPr="008131D8">
        <w:rPr>
          <w:rFonts w:ascii="Times New Roman" w:hAnsi="Times New Roman" w:cs="Times New Roman"/>
          <w:b/>
        </w:rPr>
        <w:t xml:space="preserve">Extended </w:t>
      </w:r>
      <w:r>
        <w:rPr>
          <w:rFonts w:ascii="Times New Roman" w:hAnsi="Times New Roman" w:cs="Times New Roman" w:hint="eastAsia"/>
          <w:b/>
        </w:rPr>
        <w:t>a</w:t>
      </w:r>
      <w:r w:rsidRPr="008131D8">
        <w:rPr>
          <w:rFonts w:ascii="Times New Roman" w:hAnsi="Times New Roman" w:cs="Times New Roman"/>
          <w:b/>
        </w:rPr>
        <w:t xml:space="preserve">nalysis of </w:t>
      </w:r>
      <w:r>
        <w:rPr>
          <w:rFonts w:ascii="Times New Roman" w:hAnsi="Times New Roman" w:cs="Times New Roman" w:hint="eastAsia"/>
          <w:b/>
        </w:rPr>
        <w:t>s</w:t>
      </w:r>
      <w:r>
        <w:rPr>
          <w:rFonts w:ascii="Times New Roman" w:hAnsi="Times New Roman" w:cs="Times New Roman"/>
          <w:b/>
        </w:rPr>
        <w:t xml:space="preserve">omatic </w:t>
      </w:r>
      <w:r>
        <w:rPr>
          <w:rFonts w:ascii="Times New Roman" w:hAnsi="Times New Roman" w:cs="Times New Roman" w:hint="eastAsia"/>
          <w:b/>
        </w:rPr>
        <w:t>v</w:t>
      </w:r>
      <w:r w:rsidRPr="008131D8">
        <w:rPr>
          <w:rFonts w:ascii="Times New Roman" w:hAnsi="Times New Roman" w:cs="Times New Roman"/>
          <w:b/>
        </w:rPr>
        <w:t xml:space="preserve">ariant </w:t>
      </w:r>
      <w:r>
        <w:rPr>
          <w:rFonts w:ascii="Times New Roman" w:hAnsi="Times New Roman" w:cs="Times New Roman" w:hint="eastAsia"/>
          <w:b/>
        </w:rPr>
        <w:t>c</w:t>
      </w:r>
      <w:r w:rsidRPr="008131D8">
        <w:rPr>
          <w:rFonts w:ascii="Times New Roman" w:hAnsi="Times New Roman" w:cs="Times New Roman"/>
          <w:b/>
        </w:rPr>
        <w:t xml:space="preserve">alling </w:t>
      </w:r>
      <w:r>
        <w:rPr>
          <w:rFonts w:ascii="Times New Roman" w:hAnsi="Times New Roman" w:cs="Times New Roman" w:hint="eastAsia"/>
          <w:b/>
        </w:rPr>
        <w:t>p</w:t>
      </w:r>
      <w:r w:rsidRPr="008131D8">
        <w:rPr>
          <w:rFonts w:ascii="Times New Roman" w:hAnsi="Times New Roman" w:cs="Times New Roman"/>
          <w:b/>
        </w:rPr>
        <w:t>erformance</w:t>
      </w:r>
      <w:r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 w:hint="eastAsia"/>
          <w:b/>
          <w:bCs/>
        </w:rPr>
        <w:t>(</w:t>
      </w:r>
      <w:r w:rsidRPr="005C27F3">
        <w:rPr>
          <w:rFonts w:ascii="Times New Roman" w:hAnsi="Times New Roman" w:cs="Times New Roman"/>
          <w:b/>
          <w:bCs/>
        </w:rPr>
        <w:t xml:space="preserve">Q30 </w:t>
      </w:r>
      <w:r w:rsidRPr="00DE7D03">
        <w:rPr>
          <w:rFonts w:ascii="Times New Roman" w:hAnsi="Times New Roman" w:cs="Times New Roman"/>
          <w:b/>
          <w:bCs/>
          <w:i/>
          <w:iCs/>
        </w:rPr>
        <w:t>vs.</w:t>
      </w:r>
      <w:r w:rsidRPr="005C27F3">
        <w:rPr>
          <w:rFonts w:ascii="Times New Roman" w:hAnsi="Times New Roman" w:cs="Times New Roman"/>
          <w:b/>
          <w:bCs/>
        </w:rPr>
        <w:t xml:space="preserve"> Q40</w:t>
      </w:r>
      <w:r>
        <w:rPr>
          <w:rFonts w:ascii="Times New Roman" w:hAnsi="Times New Roman" w:cs="Times New Roman" w:hint="eastAsia"/>
          <w:b/>
          <w:bCs/>
        </w:rPr>
        <w:t>)</w:t>
      </w:r>
      <w:r w:rsidRPr="00B62FA1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>.</w:t>
      </w:r>
    </w:p>
    <w:p w14:paraId="56CE397B" w14:textId="77777777" w:rsidR="008C12DA" w:rsidRDefault="008C12DA" w:rsidP="008C12DA">
      <w:pPr>
        <w:spacing w:line="360" w:lineRule="auto"/>
        <w:rPr>
          <w:rFonts w:ascii="Times New Roman" w:hAnsi="Times New Roman" w:cs="Times New Roman"/>
          <w:noProof/>
        </w:rPr>
      </w:pPr>
      <w:bookmarkStart w:id="3" w:name="OLE_LINK195"/>
      <w:bookmarkStart w:id="4" w:name="OLE_LINK82"/>
      <w:bookmarkStart w:id="5" w:name="OLE_LINK102"/>
      <w:bookmarkEnd w:id="0"/>
      <w:r>
        <w:rPr>
          <w:rFonts w:ascii="Times New Roman" w:hAnsi="Times New Roman" w:cs="Times New Roman"/>
          <w:noProof/>
        </w:rPr>
        <w:drawing>
          <wp:inline distT="0" distB="0" distL="0" distR="0" wp14:anchorId="59F57312" wp14:editId="384C655D">
            <wp:extent cx="5270500" cy="5531485"/>
            <wp:effectExtent l="0" t="0" r="0" b="5715"/>
            <wp:docPr id="1454537771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537771" name="图片 1454537771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53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FF787" w14:textId="77777777" w:rsidR="008C12DA" w:rsidRPr="00AE4BA0" w:rsidRDefault="008C12DA" w:rsidP="008C12DA">
      <w:pPr>
        <w:spacing w:line="360" w:lineRule="auto"/>
        <w:jc w:val="both"/>
      </w:pPr>
      <w:r>
        <w:rPr>
          <w:rFonts w:ascii="Times New Roman" w:hAnsi="Times New Roman" w:cs="Times New Roman"/>
          <w:b/>
          <w:bCs/>
        </w:rPr>
        <w:t>Figure S</w:t>
      </w:r>
      <w:bookmarkEnd w:id="3"/>
      <w:bookmarkEnd w:id="4"/>
      <w:r>
        <w:rPr>
          <w:rFonts w:ascii="Times New Roman" w:hAnsi="Times New Roman" w:cs="Times New Roman"/>
          <w:b/>
          <w:bCs/>
        </w:rPr>
        <w:t>2.</w:t>
      </w:r>
      <w:r w:rsidRPr="00B62FA1">
        <w:rPr>
          <w:rFonts w:ascii="Times New Roman" w:hAnsi="Times New Roman" w:cs="Times New Roman"/>
          <w:b/>
        </w:rPr>
        <w:t xml:space="preserve"> </w:t>
      </w:r>
      <w:bookmarkStart w:id="6" w:name="OLE_LINK12"/>
      <w:r w:rsidRPr="008131D8">
        <w:rPr>
          <w:rFonts w:ascii="Times New Roman" w:hAnsi="Times New Roman" w:cs="Times New Roman"/>
          <w:b/>
        </w:rPr>
        <w:t xml:space="preserve">Extended </w:t>
      </w:r>
      <w:r>
        <w:rPr>
          <w:rFonts w:ascii="Times New Roman" w:hAnsi="Times New Roman" w:cs="Times New Roman" w:hint="eastAsia"/>
          <w:b/>
        </w:rPr>
        <w:t>a</w:t>
      </w:r>
      <w:r w:rsidRPr="008131D8">
        <w:rPr>
          <w:rFonts w:ascii="Times New Roman" w:hAnsi="Times New Roman" w:cs="Times New Roman"/>
          <w:b/>
        </w:rPr>
        <w:t xml:space="preserve">nalysis of </w:t>
      </w:r>
      <w:r>
        <w:rPr>
          <w:rFonts w:ascii="Times New Roman" w:hAnsi="Times New Roman" w:cs="Times New Roman" w:hint="eastAsia"/>
          <w:b/>
        </w:rPr>
        <w:t>s</w:t>
      </w:r>
      <w:r>
        <w:rPr>
          <w:rFonts w:ascii="Times New Roman" w:hAnsi="Times New Roman" w:cs="Times New Roman"/>
          <w:b/>
        </w:rPr>
        <w:t xml:space="preserve">omatic </w:t>
      </w:r>
      <w:r>
        <w:rPr>
          <w:rFonts w:ascii="Times New Roman" w:hAnsi="Times New Roman" w:cs="Times New Roman" w:hint="eastAsia"/>
          <w:b/>
        </w:rPr>
        <w:t>v</w:t>
      </w:r>
      <w:r w:rsidRPr="008131D8">
        <w:rPr>
          <w:rFonts w:ascii="Times New Roman" w:hAnsi="Times New Roman" w:cs="Times New Roman"/>
          <w:b/>
        </w:rPr>
        <w:t xml:space="preserve">ariant </w:t>
      </w:r>
      <w:r>
        <w:rPr>
          <w:rFonts w:ascii="Times New Roman" w:hAnsi="Times New Roman" w:cs="Times New Roman" w:hint="eastAsia"/>
          <w:b/>
        </w:rPr>
        <w:t>c</w:t>
      </w:r>
      <w:r w:rsidRPr="008131D8">
        <w:rPr>
          <w:rFonts w:ascii="Times New Roman" w:hAnsi="Times New Roman" w:cs="Times New Roman"/>
          <w:b/>
        </w:rPr>
        <w:t xml:space="preserve">alling </w:t>
      </w:r>
      <w:r>
        <w:rPr>
          <w:rFonts w:ascii="Times New Roman" w:hAnsi="Times New Roman" w:cs="Times New Roman" w:hint="eastAsia"/>
          <w:b/>
        </w:rPr>
        <w:t>p</w:t>
      </w:r>
      <w:r w:rsidRPr="008131D8">
        <w:rPr>
          <w:rFonts w:ascii="Times New Roman" w:hAnsi="Times New Roman" w:cs="Times New Roman"/>
          <w:b/>
        </w:rPr>
        <w:t>erformance</w:t>
      </w:r>
      <w:r>
        <w:rPr>
          <w:rFonts w:ascii="Times New Roman" w:hAnsi="Times New Roman" w:cs="Times New Roman"/>
          <w:b/>
        </w:rPr>
        <w:t xml:space="preserve"> </w:t>
      </w:r>
      <w:r>
        <w:rPr>
          <w:rFonts w:ascii="Times New Roman" w:hAnsi="Times New Roman" w:cs="Times New Roman" w:hint="eastAsia"/>
          <w:b/>
          <w:bCs/>
        </w:rPr>
        <w:t>(</w:t>
      </w:r>
      <w:r w:rsidRPr="005C27F3">
        <w:rPr>
          <w:rFonts w:ascii="Times New Roman" w:hAnsi="Times New Roman" w:cs="Times New Roman"/>
          <w:b/>
          <w:bCs/>
        </w:rPr>
        <w:t xml:space="preserve">Q30 </w:t>
      </w:r>
      <w:r w:rsidRPr="00DE7D03">
        <w:rPr>
          <w:rFonts w:ascii="Times New Roman" w:hAnsi="Times New Roman" w:cs="Times New Roman"/>
          <w:b/>
          <w:bCs/>
          <w:i/>
          <w:iCs/>
        </w:rPr>
        <w:t>vs.</w:t>
      </w:r>
      <w:r w:rsidRPr="005C27F3">
        <w:rPr>
          <w:rFonts w:ascii="Times New Roman" w:hAnsi="Times New Roman" w:cs="Times New Roman"/>
          <w:b/>
          <w:bCs/>
        </w:rPr>
        <w:t xml:space="preserve"> Q40</w:t>
      </w:r>
      <w:r>
        <w:rPr>
          <w:rFonts w:ascii="Times New Roman" w:hAnsi="Times New Roman" w:cs="Times New Roman" w:hint="eastAsia"/>
          <w:b/>
          <w:bCs/>
        </w:rPr>
        <w:t>)</w:t>
      </w:r>
      <w:r w:rsidRPr="00B62FA1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>.</w:t>
      </w:r>
      <w:bookmarkEnd w:id="6"/>
      <w:r>
        <w:rPr>
          <w:rFonts w:hint="eastAsia"/>
        </w:rPr>
        <w:t xml:space="preserve"> </w:t>
      </w:r>
      <w:r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>a</w:t>
      </w:r>
      <w:r w:rsidRPr="00AD2650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>)</w:t>
      </w:r>
      <w:r w:rsidRPr="00AD2650"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  <w:t xml:space="preserve"> Reproducibility of somatic variant detection in HCC1395/BL DNA reference material.</w:t>
      </w:r>
      <w:r w:rsidRPr="00AD2650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 xml:space="preserve"> </w:t>
      </w:r>
      <w:r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>b</w:t>
      </w:r>
      <w:r w:rsidRPr="00AD2650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>)</w:t>
      </w:r>
      <w:r w:rsidRPr="00AD2650"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  <w:t xml:space="preserve"> Pearson correlation coefficient (PCC) of variant allele frequency (VAF) between true positive samples and reference datasets across VAF intervals.</w:t>
      </w:r>
      <w:r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  <w:t xml:space="preserve"> </w:t>
      </w:r>
      <w:bookmarkStart w:id="7" w:name="OLE_LINK30"/>
      <w:r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>c</w:t>
      </w:r>
      <w:r w:rsidRPr="00AD2650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>)</w:t>
      </w:r>
      <w:r w:rsidRPr="00AD2650"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  <w:t xml:space="preserve"> </w:t>
      </w:r>
      <w:bookmarkEnd w:id="7"/>
      <w:r w:rsidRPr="00AD2650"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  <w:t>Distribution of repetitive regions in exon capture regions.</w:t>
      </w:r>
    </w:p>
    <w:p w14:paraId="0847D9B4" w14:textId="6DD08707" w:rsidR="008C12DA" w:rsidRDefault="008C12DA" w:rsidP="008C12DA">
      <w:pPr>
        <w:spacing w:line="360" w:lineRule="auto"/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</w:pPr>
      <w:r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  <w:br w:type="page"/>
      </w:r>
    </w:p>
    <w:p w14:paraId="778BDB3B" w14:textId="4BF14BE7" w:rsidR="008C12DA" w:rsidRPr="00AD2650" w:rsidRDefault="008C12DA" w:rsidP="008C12DA">
      <w:pPr>
        <w:spacing w:line="360" w:lineRule="auto"/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</w:pPr>
      <w:r>
        <w:rPr>
          <w:rFonts w:ascii="Times New Roman" w:hAnsi="Times New Roman" w:cs="Times New Roman"/>
          <w:b/>
          <w:bCs/>
        </w:rPr>
        <w:lastRenderedPageBreak/>
        <w:t>Figure S</w:t>
      </w:r>
      <w:r>
        <w:rPr>
          <w:rFonts w:ascii="Times New Roman" w:hAnsi="Times New Roman" w:cs="Times New Roman" w:hint="eastAsia"/>
          <w:b/>
          <w:bCs/>
        </w:rPr>
        <w:t>3</w:t>
      </w:r>
      <w:r w:rsidRPr="00B62FA1">
        <w:rPr>
          <w:rFonts w:ascii="Times New Roman" w:hAnsi="Times New Roman" w:cs="Times New Roman"/>
          <w:b/>
          <w:bCs/>
        </w:rPr>
        <w:t xml:space="preserve">. </w:t>
      </w:r>
      <w:r>
        <w:rPr>
          <w:rFonts w:ascii="Times New Roman" w:hAnsi="Times New Roman" w:cs="Times New Roman" w:hint="eastAsia"/>
          <w:b/>
          <w:bCs/>
        </w:rPr>
        <w:t>P</w:t>
      </w:r>
      <w:r w:rsidRPr="00B62FA1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>erformance</w:t>
      </w:r>
      <w:r>
        <w:rPr>
          <w:rFonts w:ascii="Times New Roman" w:eastAsia="PingFang SC" w:hAnsi="Times New Roman" w:cs="Times New Roman" w:hint="eastAsia"/>
          <w:b/>
          <w:color w:val="060607"/>
          <w:spacing w:val="8"/>
          <w:shd w:val="clear" w:color="auto" w:fill="FFFFFF"/>
        </w:rPr>
        <w:t xml:space="preserve"> of different types of</w:t>
      </w:r>
      <w:r w:rsidRPr="00B62FA1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 xml:space="preserve"> </w:t>
      </w:r>
      <w:r>
        <w:rPr>
          <w:rFonts w:ascii="Times New Roman" w:eastAsia="PingFang SC" w:hAnsi="Times New Roman" w:cs="Times New Roman" w:hint="eastAsia"/>
          <w:b/>
          <w:color w:val="060607"/>
          <w:spacing w:val="8"/>
          <w:shd w:val="clear" w:color="auto" w:fill="FFFFFF"/>
        </w:rPr>
        <w:t>s</w:t>
      </w:r>
      <w:r w:rsidRPr="00B62FA1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>omatic CNVs</w:t>
      </w:r>
      <w:r>
        <w:rPr>
          <w:rFonts w:ascii="Times New Roman" w:eastAsia="PingFang SC" w:hAnsi="Times New Roman" w:cs="Times New Roman" w:hint="eastAsia"/>
          <w:b/>
          <w:color w:val="060607"/>
          <w:spacing w:val="8"/>
          <w:shd w:val="clear" w:color="auto" w:fill="FFFFFF"/>
        </w:rPr>
        <w:t xml:space="preserve"> at different sequencing depths </w:t>
      </w:r>
      <w:r w:rsidRPr="002F6BCC">
        <w:rPr>
          <w:rFonts w:ascii="Times New Roman" w:hAnsi="Times New Roman" w:cs="Times New Roman" w:hint="eastAsia"/>
          <w:b/>
          <w:bCs/>
        </w:rPr>
        <w:t>(</w:t>
      </w:r>
      <w:r w:rsidRPr="005C27F3">
        <w:rPr>
          <w:rFonts w:ascii="Times New Roman" w:hAnsi="Times New Roman" w:cs="Times New Roman"/>
          <w:b/>
          <w:bCs/>
        </w:rPr>
        <w:t xml:space="preserve">Q30 </w:t>
      </w:r>
      <w:r w:rsidRPr="009A7934">
        <w:rPr>
          <w:rFonts w:ascii="Times New Roman" w:hAnsi="Times New Roman" w:cs="Times New Roman" w:hint="eastAsia"/>
          <w:b/>
          <w:bCs/>
          <w:i/>
          <w:iCs/>
        </w:rPr>
        <w:t>vs.</w:t>
      </w:r>
      <w:r w:rsidRPr="005C27F3">
        <w:rPr>
          <w:rFonts w:ascii="Times New Roman" w:hAnsi="Times New Roman" w:cs="Times New Roman"/>
          <w:b/>
          <w:bCs/>
        </w:rPr>
        <w:t xml:space="preserve"> Q40</w:t>
      </w:r>
      <w:r>
        <w:rPr>
          <w:rFonts w:ascii="Times New Roman" w:hAnsi="Times New Roman" w:cs="Times New Roman" w:hint="eastAsia"/>
          <w:b/>
          <w:bCs/>
        </w:rPr>
        <w:t>)</w:t>
      </w:r>
      <w:r w:rsidRPr="00B62FA1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>.</w:t>
      </w:r>
    </w:p>
    <w:p w14:paraId="477771D5" w14:textId="77777777" w:rsidR="008C12DA" w:rsidRPr="00B62FA1" w:rsidRDefault="008C12DA" w:rsidP="008C12DA">
      <w:pPr>
        <w:spacing w:line="360" w:lineRule="auto"/>
        <w:rPr>
          <w:rFonts w:ascii="Times New Roman" w:hAnsi="Times New Roman" w:cs="Times New Roman"/>
          <w:b/>
          <w:bCs/>
          <w:color w:val="C00000"/>
        </w:rPr>
      </w:pPr>
      <w:bookmarkStart w:id="8" w:name="OLE_LINK68"/>
      <w:bookmarkEnd w:id="5"/>
      <w:r>
        <w:rPr>
          <w:rFonts w:ascii="Times New Roman" w:hAnsi="Times New Roman" w:cs="Times New Roman"/>
          <w:b/>
          <w:bCs/>
          <w:noProof/>
          <w:color w:val="C00000"/>
        </w:rPr>
        <w:drawing>
          <wp:inline distT="0" distB="0" distL="0" distR="0" wp14:anchorId="65D962DF" wp14:editId="5FB2E6CB">
            <wp:extent cx="5270500" cy="5398770"/>
            <wp:effectExtent l="0" t="0" r="0" b="0"/>
            <wp:docPr id="138374876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748769" name="图片 1383748769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5398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6CEFF" w14:textId="325D59CA" w:rsidR="008C12DA" w:rsidRDefault="008C12DA" w:rsidP="008C12DA">
      <w:pPr>
        <w:spacing w:line="360" w:lineRule="auto"/>
        <w:jc w:val="both"/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</w:pPr>
      <w:bookmarkStart w:id="9" w:name="OLE_LINK50"/>
      <w:bookmarkEnd w:id="8"/>
      <w:r>
        <w:rPr>
          <w:rFonts w:ascii="Times New Roman" w:hAnsi="Times New Roman" w:cs="Times New Roman"/>
          <w:b/>
          <w:bCs/>
        </w:rPr>
        <w:t>Figure S</w:t>
      </w:r>
      <w:r>
        <w:rPr>
          <w:rFonts w:ascii="Times New Roman" w:hAnsi="Times New Roman" w:cs="Times New Roman" w:hint="eastAsia"/>
          <w:b/>
          <w:bCs/>
        </w:rPr>
        <w:t>3</w:t>
      </w:r>
      <w:r w:rsidRPr="00B62FA1">
        <w:rPr>
          <w:rFonts w:ascii="Times New Roman" w:hAnsi="Times New Roman" w:cs="Times New Roman"/>
          <w:b/>
          <w:bCs/>
        </w:rPr>
        <w:t xml:space="preserve">. </w:t>
      </w:r>
      <w:r>
        <w:rPr>
          <w:rFonts w:ascii="Times New Roman" w:hAnsi="Times New Roman" w:cs="Times New Roman" w:hint="eastAsia"/>
          <w:b/>
          <w:bCs/>
        </w:rPr>
        <w:t>P</w:t>
      </w:r>
      <w:r w:rsidRPr="00B62FA1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>erformance</w:t>
      </w:r>
      <w:r>
        <w:rPr>
          <w:rFonts w:ascii="Times New Roman" w:eastAsia="PingFang SC" w:hAnsi="Times New Roman" w:cs="Times New Roman" w:hint="eastAsia"/>
          <w:b/>
          <w:color w:val="060607"/>
          <w:spacing w:val="8"/>
          <w:shd w:val="clear" w:color="auto" w:fill="FFFFFF"/>
        </w:rPr>
        <w:t xml:space="preserve"> of different types of</w:t>
      </w:r>
      <w:r w:rsidRPr="00B62FA1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 xml:space="preserve"> </w:t>
      </w:r>
      <w:r>
        <w:rPr>
          <w:rFonts w:ascii="Times New Roman" w:eastAsia="PingFang SC" w:hAnsi="Times New Roman" w:cs="Times New Roman" w:hint="eastAsia"/>
          <w:b/>
          <w:color w:val="060607"/>
          <w:spacing w:val="8"/>
          <w:shd w:val="clear" w:color="auto" w:fill="FFFFFF"/>
        </w:rPr>
        <w:t>s</w:t>
      </w:r>
      <w:r w:rsidRPr="00B62FA1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>omatic CNVs</w:t>
      </w:r>
      <w:r>
        <w:rPr>
          <w:rFonts w:ascii="Times New Roman" w:eastAsia="PingFang SC" w:hAnsi="Times New Roman" w:cs="Times New Roman" w:hint="eastAsia"/>
          <w:b/>
          <w:color w:val="060607"/>
          <w:spacing w:val="8"/>
          <w:shd w:val="clear" w:color="auto" w:fill="FFFFFF"/>
        </w:rPr>
        <w:t xml:space="preserve"> at different sequencing depths </w:t>
      </w:r>
      <w:r w:rsidRPr="002F6BCC">
        <w:rPr>
          <w:rFonts w:ascii="Times New Roman" w:hAnsi="Times New Roman" w:cs="Times New Roman" w:hint="eastAsia"/>
          <w:b/>
          <w:bCs/>
        </w:rPr>
        <w:t>(</w:t>
      </w:r>
      <w:r w:rsidRPr="005C27F3">
        <w:rPr>
          <w:rFonts w:ascii="Times New Roman" w:hAnsi="Times New Roman" w:cs="Times New Roman"/>
          <w:b/>
          <w:bCs/>
        </w:rPr>
        <w:t xml:space="preserve">Q30 </w:t>
      </w:r>
      <w:r w:rsidRPr="009A7934">
        <w:rPr>
          <w:rFonts w:ascii="Times New Roman" w:hAnsi="Times New Roman" w:cs="Times New Roman" w:hint="eastAsia"/>
          <w:b/>
          <w:bCs/>
          <w:i/>
          <w:iCs/>
        </w:rPr>
        <w:t>vs.</w:t>
      </w:r>
      <w:r w:rsidRPr="005C27F3">
        <w:rPr>
          <w:rFonts w:ascii="Times New Roman" w:hAnsi="Times New Roman" w:cs="Times New Roman"/>
          <w:b/>
          <w:bCs/>
        </w:rPr>
        <w:t xml:space="preserve"> Q40</w:t>
      </w:r>
      <w:r>
        <w:rPr>
          <w:rFonts w:ascii="Times New Roman" w:hAnsi="Times New Roman" w:cs="Times New Roman" w:hint="eastAsia"/>
          <w:b/>
          <w:bCs/>
        </w:rPr>
        <w:t>)</w:t>
      </w:r>
      <w:r w:rsidRPr="00B62FA1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 xml:space="preserve">. </w:t>
      </w:r>
      <w:bookmarkStart w:id="10" w:name="OLE_LINK90"/>
      <w:r w:rsidRPr="00AD2650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>a)</w:t>
      </w:r>
      <w:r w:rsidRPr="00AD2650"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  <w:t xml:space="preserve"> Repeatability of copy number gain variation (Jaccard Index). </w:t>
      </w:r>
      <w:r w:rsidRPr="00AD2650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>b)</w:t>
      </w:r>
      <w:r w:rsidRPr="00AD2650"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  <w:t xml:space="preserve"> Detection range of copy number gain variation. </w:t>
      </w:r>
      <w:r w:rsidRPr="00AD2650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>c)</w:t>
      </w:r>
      <w:r w:rsidRPr="00AD2650"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  <w:t xml:space="preserve"> Repeatability of copy number loss variation (Jaccard Index).</w:t>
      </w:r>
      <w:r w:rsidRPr="00AD2650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 xml:space="preserve"> d)</w:t>
      </w:r>
      <w:r w:rsidRPr="00AD2650"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  <w:t xml:space="preserve"> Detection range of copy number loss variation. </w:t>
      </w:r>
      <w:r w:rsidRPr="00AD2650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>e)</w:t>
      </w:r>
      <w:r w:rsidRPr="00AD2650"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  <w:t xml:space="preserve"> </w:t>
      </w:r>
      <w:r w:rsidRPr="00314062"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  <w:t xml:space="preserve">Repeatability of loss of heterozygosity (LOH) detection. </w:t>
      </w:r>
      <w:r w:rsidRPr="00314062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>f)</w:t>
      </w:r>
      <w:r w:rsidRPr="00314062"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  <w:t xml:space="preserve"> Detection range of LOH</w:t>
      </w:r>
      <w:r w:rsidRPr="00AD2650"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  <w:t xml:space="preserve">. </w:t>
      </w:r>
      <w:r w:rsidRPr="00AD2650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>g, h)</w:t>
      </w:r>
      <w:r w:rsidRPr="00AD2650"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  <w:t xml:space="preserve"> Correlation of copy numbers between technical replicates (Pearson correlation coefficient, PCC).</w:t>
      </w:r>
    </w:p>
    <w:p w14:paraId="424A7A84" w14:textId="77777777" w:rsidR="008C12DA" w:rsidRDefault="008C12DA">
      <w:pPr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</w:pPr>
      <w:r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  <w:br w:type="page"/>
      </w:r>
    </w:p>
    <w:bookmarkEnd w:id="9"/>
    <w:bookmarkEnd w:id="10"/>
    <w:p w14:paraId="394FE594" w14:textId="4769D550" w:rsidR="008C12DA" w:rsidRPr="007D6828" w:rsidRDefault="008C12DA" w:rsidP="008C12DA">
      <w:pPr>
        <w:spacing w:line="360" w:lineRule="auto"/>
        <w:rPr>
          <w:rFonts w:hint="eastAsia"/>
        </w:rPr>
      </w:pPr>
      <w:r>
        <w:rPr>
          <w:rFonts w:ascii="Times New Roman" w:hAnsi="Times New Roman" w:cs="Times New Roman"/>
          <w:b/>
          <w:bCs/>
        </w:rPr>
        <w:lastRenderedPageBreak/>
        <w:t>Figure S</w:t>
      </w:r>
      <w:r>
        <w:rPr>
          <w:rFonts w:ascii="Times New Roman" w:hAnsi="Times New Roman" w:cs="Times New Roman" w:hint="eastAsia"/>
          <w:b/>
          <w:bCs/>
        </w:rPr>
        <w:t>4</w:t>
      </w:r>
      <w:r w:rsidRPr="00B62FA1">
        <w:rPr>
          <w:rFonts w:ascii="Times New Roman" w:hAnsi="Times New Roman" w:cs="Times New Roman"/>
          <w:b/>
          <w:bCs/>
        </w:rPr>
        <w:t>.</w:t>
      </w:r>
      <w:r w:rsidRPr="00B62FA1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 xml:space="preserve"> </w:t>
      </w:r>
      <w:r>
        <w:rPr>
          <w:rFonts w:ascii="Times New Roman" w:eastAsia="PingFang SC" w:hAnsi="Times New Roman" w:cs="Times New Roman" w:hint="eastAsia"/>
          <w:b/>
          <w:color w:val="060607"/>
          <w:spacing w:val="8"/>
          <w:shd w:val="clear" w:color="auto" w:fill="FFFFFF"/>
        </w:rPr>
        <w:t>Gene expression quantification</w:t>
      </w:r>
      <w:r w:rsidRPr="00314062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 xml:space="preserve"> </w:t>
      </w:r>
      <w:r>
        <w:rPr>
          <w:rFonts w:ascii="Times New Roman" w:eastAsia="PingFang SC" w:hAnsi="Times New Roman" w:cs="Times New Roman" w:hint="eastAsia"/>
          <w:b/>
          <w:color w:val="060607"/>
          <w:spacing w:val="8"/>
          <w:shd w:val="clear" w:color="auto" w:fill="FFFFFF"/>
        </w:rPr>
        <w:t>p</w:t>
      </w:r>
      <w:r w:rsidRPr="00B62FA1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 xml:space="preserve">erformance at </w:t>
      </w:r>
      <w:r>
        <w:rPr>
          <w:rFonts w:ascii="Times New Roman" w:eastAsia="PingFang SC" w:hAnsi="Times New Roman" w:cs="Times New Roman" w:hint="eastAsia"/>
          <w:b/>
          <w:color w:val="060607"/>
          <w:spacing w:val="8"/>
          <w:shd w:val="clear" w:color="auto" w:fill="FFFFFF"/>
        </w:rPr>
        <w:t>d</w:t>
      </w:r>
      <w:r w:rsidRPr="00B62FA1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 xml:space="preserve">ifferent </w:t>
      </w:r>
      <w:r>
        <w:rPr>
          <w:rFonts w:ascii="Times New Roman" w:eastAsia="PingFang SC" w:hAnsi="Times New Roman" w:cs="Times New Roman" w:hint="eastAsia"/>
          <w:b/>
          <w:color w:val="060607"/>
          <w:spacing w:val="8"/>
          <w:shd w:val="clear" w:color="auto" w:fill="FFFFFF"/>
        </w:rPr>
        <w:t>s</w:t>
      </w:r>
      <w:r w:rsidRPr="00314062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 xml:space="preserve">equencing </w:t>
      </w:r>
      <w:r>
        <w:rPr>
          <w:rFonts w:ascii="Times New Roman" w:eastAsia="PingFang SC" w:hAnsi="Times New Roman" w:cs="Times New Roman" w:hint="eastAsia"/>
          <w:b/>
          <w:color w:val="060607"/>
          <w:spacing w:val="8"/>
          <w:shd w:val="clear" w:color="auto" w:fill="FFFFFF"/>
        </w:rPr>
        <w:t>depths</w:t>
      </w:r>
      <w:r w:rsidRPr="002F6BCC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 xml:space="preserve"> </w:t>
      </w:r>
      <w:r w:rsidRPr="002F6BCC">
        <w:rPr>
          <w:rFonts w:ascii="Times New Roman" w:hAnsi="Times New Roman" w:cs="Times New Roman" w:hint="eastAsia"/>
          <w:b/>
          <w:bCs/>
        </w:rPr>
        <w:t>(</w:t>
      </w:r>
      <w:r w:rsidRPr="005C27F3">
        <w:rPr>
          <w:rFonts w:ascii="Times New Roman" w:hAnsi="Times New Roman" w:cs="Times New Roman"/>
          <w:b/>
          <w:bCs/>
        </w:rPr>
        <w:t xml:space="preserve">Q30 </w:t>
      </w:r>
      <w:r w:rsidRPr="009A7934">
        <w:rPr>
          <w:rFonts w:ascii="Times New Roman" w:hAnsi="Times New Roman" w:cs="Times New Roman" w:hint="eastAsia"/>
          <w:b/>
          <w:bCs/>
          <w:i/>
          <w:iCs/>
        </w:rPr>
        <w:t>vs.</w:t>
      </w:r>
      <w:r w:rsidRPr="005C27F3">
        <w:rPr>
          <w:rFonts w:ascii="Times New Roman" w:hAnsi="Times New Roman" w:cs="Times New Roman"/>
          <w:b/>
          <w:bCs/>
        </w:rPr>
        <w:t xml:space="preserve"> Q40</w:t>
      </w:r>
      <w:r>
        <w:rPr>
          <w:rFonts w:ascii="Times New Roman" w:hAnsi="Times New Roman" w:cs="Times New Roman" w:hint="eastAsia"/>
          <w:b/>
          <w:bCs/>
        </w:rPr>
        <w:t>)</w:t>
      </w:r>
      <w:r w:rsidRPr="00B62FA1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>.</w:t>
      </w:r>
    </w:p>
    <w:p w14:paraId="4927298B" w14:textId="77777777" w:rsidR="008C12DA" w:rsidRPr="00B62FA1" w:rsidRDefault="008C12DA" w:rsidP="008C12DA">
      <w:pPr>
        <w:spacing w:line="360" w:lineRule="auto"/>
        <w:rPr>
          <w:rFonts w:ascii="Times New Roman" w:eastAsia="PingFang SC" w:hAnsi="Times New Roman" w:cs="Times New Roman"/>
          <w:color w:val="060607"/>
          <w:spacing w:val="8"/>
          <w:shd w:val="clear" w:color="auto" w:fill="FFFFFF"/>
        </w:rPr>
      </w:pPr>
      <w:r>
        <w:rPr>
          <w:rFonts w:ascii="Times New Roman" w:eastAsia="PingFang SC" w:hAnsi="Times New Roman" w:cs="Times New Roman"/>
          <w:noProof/>
          <w:color w:val="060607"/>
          <w:spacing w:val="8"/>
          <w:shd w:val="clear" w:color="auto" w:fill="FFFFFF"/>
        </w:rPr>
        <w:drawing>
          <wp:inline distT="0" distB="0" distL="0" distR="0" wp14:anchorId="6D4CD528" wp14:editId="379A5073">
            <wp:extent cx="5270500" cy="7444105"/>
            <wp:effectExtent l="0" t="0" r="0" b="0"/>
            <wp:docPr id="186084093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840938" name="图片 186084093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44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19DF9" w14:textId="440A0DD5" w:rsidR="008C12DA" w:rsidRDefault="008C12DA" w:rsidP="008C12DA">
      <w:pPr>
        <w:spacing w:line="360" w:lineRule="auto"/>
        <w:jc w:val="both"/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</w:pPr>
      <w:bookmarkStart w:id="11" w:name="OLE_LINK6"/>
      <w:r>
        <w:rPr>
          <w:rFonts w:ascii="Times New Roman" w:hAnsi="Times New Roman" w:cs="Times New Roman"/>
          <w:b/>
          <w:bCs/>
        </w:rPr>
        <w:t>Figure S</w:t>
      </w:r>
      <w:bookmarkStart w:id="12" w:name="OLE_LINK4"/>
      <w:r>
        <w:rPr>
          <w:rFonts w:ascii="Times New Roman" w:hAnsi="Times New Roman" w:cs="Times New Roman" w:hint="eastAsia"/>
          <w:b/>
          <w:bCs/>
        </w:rPr>
        <w:t>4</w:t>
      </w:r>
      <w:bookmarkEnd w:id="12"/>
      <w:r w:rsidRPr="00B62FA1">
        <w:rPr>
          <w:rFonts w:ascii="Times New Roman" w:hAnsi="Times New Roman" w:cs="Times New Roman"/>
          <w:b/>
          <w:bCs/>
        </w:rPr>
        <w:t>.</w:t>
      </w:r>
      <w:r w:rsidRPr="00B62FA1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 xml:space="preserve"> </w:t>
      </w:r>
      <w:r>
        <w:rPr>
          <w:rFonts w:ascii="Times New Roman" w:eastAsia="PingFang SC" w:hAnsi="Times New Roman" w:cs="Times New Roman" w:hint="eastAsia"/>
          <w:b/>
          <w:color w:val="060607"/>
          <w:spacing w:val="8"/>
          <w:shd w:val="clear" w:color="auto" w:fill="FFFFFF"/>
        </w:rPr>
        <w:t>Gene expression quantification</w:t>
      </w:r>
      <w:r w:rsidRPr="00314062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 xml:space="preserve"> </w:t>
      </w:r>
      <w:r>
        <w:rPr>
          <w:rFonts w:ascii="Times New Roman" w:eastAsia="PingFang SC" w:hAnsi="Times New Roman" w:cs="Times New Roman" w:hint="eastAsia"/>
          <w:b/>
          <w:color w:val="060607"/>
          <w:spacing w:val="8"/>
          <w:shd w:val="clear" w:color="auto" w:fill="FFFFFF"/>
        </w:rPr>
        <w:t>p</w:t>
      </w:r>
      <w:r w:rsidRPr="00B62FA1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 xml:space="preserve">erformance at </w:t>
      </w:r>
      <w:r>
        <w:rPr>
          <w:rFonts w:ascii="Times New Roman" w:eastAsia="PingFang SC" w:hAnsi="Times New Roman" w:cs="Times New Roman" w:hint="eastAsia"/>
          <w:b/>
          <w:color w:val="060607"/>
          <w:spacing w:val="8"/>
          <w:shd w:val="clear" w:color="auto" w:fill="FFFFFF"/>
        </w:rPr>
        <w:t>d</w:t>
      </w:r>
      <w:r w:rsidRPr="00B62FA1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 xml:space="preserve">ifferent </w:t>
      </w:r>
      <w:r>
        <w:rPr>
          <w:rFonts w:ascii="Times New Roman" w:eastAsia="PingFang SC" w:hAnsi="Times New Roman" w:cs="Times New Roman" w:hint="eastAsia"/>
          <w:b/>
          <w:color w:val="060607"/>
          <w:spacing w:val="8"/>
          <w:shd w:val="clear" w:color="auto" w:fill="FFFFFF"/>
        </w:rPr>
        <w:t>s</w:t>
      </w:r>
      <w:r w:rsidRPr="00314062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 xml:space="preserve">equencing </w:t>
      </w:r>
      <w:r>
        <w:rPr>
          <w:rFonts w:ascii="Times New Roman" w:eastAsia="PingFang SC" w:hAnsi="Times New Roman" w:cs="Times New Roman" w:hint="eastAsia"/>
          <w:b/>
          <w:color w:val="060607"/>
          <w:spacing w:val="8"/>
          <w:shd w:val="clear" w:color="auto" w:fill="FFFFFF"/>
        </w:rPr>
        <w:t>depths</w:t>
      </w:r>
      <w:r w:rsidRPr="002F6BCC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 xml:space="preserve"> </w:t>
      </w:r>
      <w:r w:rsidRPr="002F6BCC">
        <w:rPr>
          <w:rFonts w:ascii="Times New Roman" w:hAnsi="Times New Roman" w:cs="Times New Roman" w:hint="eastAsia"/>
          <w:b/>
          <w:bCs/>
        </w:rPr>
        <w:t>(</w:t>
      </w:r>
      <w:r w:rsidRPr="005C27F3">
        <w:rPr>
          <w:rFonts w:ascii="Times New Roman" w:hAnsi="Times New Roman" w:cs="Times New Roman"/>
          <w:b/>
          <w:bCs/>
        </w:rPr>
        <w:t xml:space="preserve">Q30 </w:t>
      </w:r>
      <w:r w:rsidRPr="009A7934">
        <w:rPr>
          <w:rFonts w:ascii="Times New Roman" w:hAnsi="Times New Roman" w:cs="Times New Roman" w:hint="eastAsia"/>
          <w:b/>
          <w:bCs/>
          <w:i/>
          <w:iCs/>
        </w:rPr>
        <w:t>vs.</w:t>
      </w:r>
      <w:r w:rsidRPr="005C27F3">
        <w:rPr>
          <w:rFonts w:ascii="Times New Roman" w:hAnsi="Times New Roman" w:cs="Times New Roman"/>
          <w:b/>
          <w:bCs/>
        </w:rPr>
        <w:t xml:space="preserve"> Q40</w:t>
      </w:r>
      <w:r>
        <w:rPr>
          <w:rFonts w:ascii="Times New Roman" w:hAnsi="Times New Roman" w:cs="Times New Roman" w:hint="eastAsia"/>
          <w:b/>
          <w:bCs/>
        </w:rPr>
        <w:t>)</w:t>
      </w:r>
      <w:r w:rsidRPr="00B62FA1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>.</w:t>
      </w:r>
      <w:bookmarkEnd w:id="11"/>
      <w:r w:rsidRPr="00B62FA1">
        <w:rPr>
          <w:rFonts w:ascii="Times New Roman" w:hAnsi="Times New Roman" w:cs="Times New Roman"/>
          <w:b/>
          <w:bCs/>
        </w:rPr>
        <w:t xml:space="preserve"> </w:t>
      </w:r>
      <w:bookmarkStart w:id="13" w:name="OLE_LINK94"/>
      <w:r w:rsidRPr="00AD2650">
        <w:rPr>
          <w:rFonts w:ascii="Times New Roman" w:hAnsi="Times New Roman" w:cs="Times New Roman"/>
          <w:b/>
          <w:bCs/>
        </w:rPr>
        <w:t xml:space="preserve">a) </w:t>
      </w:r>
      <w:r w:rsidRPr="00AD2650">
        <w:rPr>
          <w:rFonts w:ascii="Times New Roman" w:hAnsi="Times New Roman" w:cs="Times New Roman"/>
        </w:rPr>
        <w:t xml:space="preserve">PCC between Q30 and Q40 for MAQC </w:t>
      </w:r>
      <w:r w:rsidRPr="00AD2650">
        <w:rPr>
          <w:rFonts w:ascii="Times New Roman" w:hAnsi="Times New Roman" w:cs="Times New Roman"/>
        </w:rPr>
        <w:lastRenderedPageBreak/>
        <w:t xml:space="preserve">reference materials. </w:t>
      </w:r>
      <w:r w:rsidRPr="00AD2650">
        <w:rPr>
          <w:rFonts w:ascii="Times New Roman" w:hAnsi="Times New Roman" w:cs="Times New Roman"/>
          <w:b/>
          <w:bCs/>
        </w:rPr>
        <w:t>b)</w:t>
      </w:r>
      <w:r w:rsidRPr="00AD2650">
        <w:rPr>
          <w:rFonts w:ascii="Times New Roman" w:hAnsi="Times New Roman" w:cs="Times New Roman"/>
        </w:rPr>
        <w:t xml:space="preserve"> PCC between Q30 and Q40 for ERCC reference materials.</w:t>
      </w:r>
      <w:r w:rsidRPr="00AD2650">
        <w:rPr>
          <w:rFonts w:ascii="Times New Roman" w:hAnsi="Times New Roman" w:cs="Times New Roman"/>
          <w:b/>
          <w:bCs/>
        </w:rPr>
        <w:t xml:space="preserve"> c)</w:t>
      </w:r>
      <w:r w:rsidRPr="00AD2650">
        <w:rPr>
          <w:rFonts w:ascii="Times New Roman" w:hAnsi="Times New Roman" w:cs="Times New Roman"/>
        </w:rPr>
        <w:t xml:space="preserve"> MCC between Q30 and Q40 for MAQC reference materials. </w:t>
      </w:r>
      <w:r w:rsidRPr="00AD2650">
        <w:rPr>
          <w:rFonts w:ascii="Times New Roman" w:hAnsi="Times New Roman" w:cs="Times New Roman"/>
          <w:b/>
          <w:bCs/>
        </w:rPr>
        <w:t>d)</w:t>
      </w:r>
      <w:r w:rsidRPr="00AD265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SNR </w:t>
      </w:r>
      <w:r w:rsidRPr="00AD2650">
        <w:rPr>
          <w:rFonts w:ascii="Times New Roman" w:hAnsi="Times New Roman" w:cs="Times New Roman"/>
        </w:rPr>
        <w:t xml:space="preserve">between Q30 and Q40 for </w:t>
      </w:r>
      <w:r>
        <w:rPr>
          <w:rFonts w:ascii="Times New Roman" w:hAnsi="Times New Roman" w:cs="Times New Roman"/>
        </w:rPr>
        <w:t xml:space="preserve">MAQC </w:t>
      </w:r>
      <w:r w:rsidRPr="00AD2650">
        <w:rPr>
          <w:rFonts w:ascii="Times New Roman" w:hAnsi="Times New Roman" w:cs="Times New Roman"/>
        </w:rPr>
        <w:t xml:space="preserve">reference materials. </w:t>
      </w:r>
      <w:r w:rsidRPr="00AD2650">
        <w:rPr>
          <w:rFonts w:ascii="Times New Roman" w:hAnsi="Times New Roman" w:cs="Times New Roman"/>
          <w:b/>
          <w:bCs/>
        </w:rPr>
        <w:t>e)</w:t>
      </w:r>
      <w:r w:rsidRPr="00AD2650">
        <w:rPr>
          <w:rFonts w:ascii="Times New Roman" w:hAnsi="Times New Roman" w:cs="Times New Roman"/>
        </w:rPr>
        <w:t xml:space="preserve"> Accuracy of gene identification (</w:t>
      </w:r>
      <w:bookmarkStart w:id="14" w:name="OLE_LINK116"/>
      <w:r w:rsidRPr="00AD2650">
        <w:rPr>
          <w:rFonts w:ascii="Times New Roman" w:hAnsi="Times New Roman" w:cs="Times New Roman"/>
        </w:rPr>
        <w:t>area under the curve</w:t>
      </w:r>
      <w:bookmarkEnd w:id="14"/>
      <w:r w:rsidRPr="00AD2650">
        <w:rPr>
          <w:rFonts w:ascii="Times New Roman" w:hAnsi="Times New Roman" w:cs="Times New Roman"/>
        </w:rPr>
        <w:t>, AUC) at each fold change.</w:t>
      </w:r>
      <w:r w:rsidRPr="00AD2650">
        <w:rPr>
          <w:rFonts w:ascii="Times New Roman" w:hAnsi="Times New Roman" w:cs="Times New Roman"/>
          <w:b/>
          <w:bCs/>
        </w:rPr>
        <w:t xml:space="preserve"> f) </w:t>
      </w:r>
      <w:bookmarkStart w:id="15" w:name="OLE_LINK117"/>
      <w:r w:rsidRPr="00AD2650">
        <w:rPr>
          <w:rFonts w:ascii="Times New Roman" w:hAnsi="Times New Roman" w:cs="Times New Roman"/>
        </w:rPr>
        <w:t>Limit of detection</w:t>
      </w:r>
      <w:r>
        <w:rPr>
          <w:rFonts w:ascii="Times New Roman" w:hAnsi="Times New Roman" w:cs="Times New Roman"/>
        </w:rPr>
        <w:t xml:space="preserve"> rate</w:t>
      </w:r>
      <w:bookmarkEnd w:id="15"/>
      <w:r w:rsidRPr="00AD2650">
        <w:rPr>
          <w:rFonts w:ascii="Times New Roman" w:hAnsi="Times New Roman" w:cs="Times New Roman"/>
        </w:rPr>
        <w:t xml:space="preserve"> (LODR) for gene expression at each fold change.</w:t>
      </w:r>
      <w:r w:rsidRPr="00AD2650">
        <w:rPr>
          <w:rFonts w:ascii="Times New Roman" w:hAnsi="Times New Roman" w:cs="Times New Roman"/>
          <w:b/>
          <w:bCs/>
        </w:rPr>
        <w:t xml:space="preserve"> g)</w:t>
      </w:r>
      <w:r w:rsidRPr="00AD2650">
        <w:rPr>
          <w:rFonts w:ascii="Times New Roman" w:hAnsi="Times New Roman" w:cs="Times New Roman"/>
        </w:rPr>
        <w:t xml:space="preserve"> Number of quantifiable genes.</w:t>
      </w:r>
      <w:r w:rsidRPr="00AD2650">
        <w:rPr>
          <w:rFonts w:ascii="Times New Roman" w:hAnsi="Times New Roman" w:cs="Times New Roman"/>
          <w:b/>
          <w:bCs/>
        </w:rPr>
        <w:t xml:space="preserve"> h)</w:t>
      </w:r>
      <w:r w:rsidRPr="00AD265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CV </w:t>
      </w:r>
      <w:r w:rsidRPr="00AD2650">
        <w:rPr>
          <w:rFonts w:ascii="Times New Roman" w:hAnsi="Times New Roman" w:cs="Times New Roman"/>
        </w:rPr>
        <w:t>for quantifiable genes.</w:t>
      </w:r>
      <w:r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eastAsia="PingFang SC" w:hAnsi="Times New Roman" w:cs="Times New Roman" w:hint="eastAsia"/>
          <w:b/>
          <w:color w:val="060607"/>
          <w:spacing w:val="8"/>
          <w:shd w:val="clear" w:color="auto" w:fill="FFFFFF"/>
        </w:rPr>
        <w:t>i</w:t>
      </w:r>
      <w:proofErr w:type="spellEnd"/>
      <w:r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>, j</w:t>
      </w:r>
      <w:r w:rsidRPr="00F42057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>)</w:t>
      </w:r>
      <w:r w:rsidRPr="00F42057"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  <w:t xml:space="preserve"> Theoretical versus actual values for T1 and T2 mixing ratios: (T1 - D6) / (M8 - D6) = 0.75; (T2 - D6) / (M8 - D6) = 0.25.</w:t>
      </w:r>
      <w:r>
        <w:rPr>
          <w:rFonts w:ascii="Times New Roman" w:eastAsia="PingFang SC" w:hAnsi="Times New Roman" w:cs="Times New Roman" w:hint="eastAsia"/>
          <w:bCs/>
          <w:color w:val="060607"/>
          <w:spacing w:val="8"/>
          <w:shd w:val="clear" w:color="auto" w:fill="FFFFFF"/>
        </w:rPr>
        <w:t xml:space="preserve"> </w:t>
      </w:r>
    </w:p>
    <w:p w14:paraId="50C17E24" w14:textId="77777777" w:rsidR="008C12DA" w:rsidRDefault="008C12DA">
      <w:pPr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</w:pPr>
      <w:r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  <w:br w:type="page"/>
      </w:r>
    </w:p>
    <w:bookmarkEnd w:id="13"/>
    <w:p w14:paraId="67C6498C" w14:textId="3539B2AC" w:rsidR="008C12DA" w:rsidRPr="00B62FA1" w:rsidRDefault="008C12DA" w:rsidP="008C12DA">
      <w:pPr>
        <w:spacing w:line="360" w:lineRule="auto"/>
        <w:rPr>
          <w:rFonts w:ascii="Times New Roman" w:eastAsia="PingFang SC" w:hAnsi="Times New Roman" w:cs="Times New Roman" w:hint="eastAsia"/>
          <w:bCs/>
          <w:color w:val="060607"/>
          <w:spacing w:val="8"/>
          <w:shd w:val="clear" w:color="auto" w:fill="FFFFFF"/>
        </w:rPr>
      </w:pPr>
      <w:r>
        <w:rPr>
          <w:rFonts w:ascii="Times New Roman" w:hAnsi="Times New Roman" w:cs="Times New Roman"/>
          <w:b/>
          <w:bCs/>
        </w:rPr>
        <w:lastRenderedPageBreak/>
        <w:t>Figure S</w:t>
      </w:r>
      <w:r>
        <w:rPr>
          <w:rFonts w:ascii="Times New Roman" w:hAnsi="Times New Roman" w:cs="Times New Roman" w:hint="eastAsia"/>
          <w:b/>
          <w:bCs/>
        </w:rPr>
        <w:t>5.</w:t>
      </w:r>
      <w:r w:rsidRPr="00B62FA1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 xml:space="preserve"> </w:t>
      </w:r>
      <w:r>
        <w:rPr>
          <w:rFonts w:ascii="Times New Roman" w:eastAsia="PingFang SC" w:hAnsi="Times New Roman" w:cs="Times New Roman" w:hint="eastAsia"/>
          <w:b/>
          <w:color w:val="060607"/>
          <w:spacing w:val="8"/>
          <w:shd w:val="clear" w:color="auto" w:fill="FFFFFF"/>
        </w:rPr>
        <w:t xml:space="preserve">Quartet-based </w:t>
      </w:r>
      <w:r w:rsidRPr="00B62FA1">
        <w:rPr>
          <w:rFonts w:ascii="Times New Roman" w:hAnsi="Times New Roman" w:cs="Times New Roman"/>
          <w:b/>
          <w:bCs/>
        </w:rPr>
        <w:t xml:space="preserve">SNR </w:t>
      </w:r>
      <w:r w:rsidRPr="00B62FA1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 xml:space="preserve">at </w:t>
      </w:r>
      <w:r>
        <w:rPr>
          <w:rFonts w:ascii="Times New Roman" w:eastAsia="PingFang SC" w:hAnsi="Times New Roman" w:cs="Times New Roman" w:hint="eastAsia"/>
          <w:b/>
          <w:color w:val="060607"/>
          <w:spacing w:val="8"/>
          <w:shd w:val="clear" w:color="auto" w:fill="FFFFFF"/>
        </w:rPr>
        <w:t>d</w:t>
      </w:r>
      <w:r w:rsidRPr="00B62FA1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 xml:space="preserve">ifferent </w:t>
      </w:r>
      <w:r>
        <w:rPr>
          <w:rFonts w:ascii="Times New Roman" w:eastAsia="PingFang SC" w:hAnsi="Times New Roman" w:cs="Times New Roman" w:hint="eastAsia"/>
          <w:b/>
          <w:color w:val="060607"/>
          <w:spacing w:val="8"/>
          <w:shd w:val="clear" w:color="auto" w:fill="FFFFFF"/>
        </w:rPr>
        <w:t>s</w:t>
      </w:r>
      <w:r w:rsidRPr="00314062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 xml:space="preserve">equencing </w:t>
      </w:r>
      <w:r>
        <w:rPr>
          <w:rFonts w:ascii="Times New Roman" w:eastAsia="PingFang SC" w:hAnsi="Times New Roman" w:cs="Times New Roman" w:hint="eastAsia"/>
          <w:b/>
          <w:color w:val="060607"/>
          <w:spacing w:val="8"/>
          <w:shd w:val="clear" w:color="auto" w:fill="FFFFFF"/>
        </w:rPr>
        <w:t>depths</w:t>
      </w:r>
      <w:r w:rsidRPr="009A7934" w:rsidDel="002F6BCC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 xml:space="preserve"> </w:t>
      </w:r>
      <w:r w:rsidRPr="002F6BCC">
        <w:rPr>
          <w:rFonts w:ascii="Times New Roman" w:hAnsi="Times New Roman" w:cs="Times New Roman" w:hint="eastAsia"/>
          <w:b/>
          <w:bCs/>
        </w:rPr>
        <w:t>(</w:t>
      </w:r>
      <w:r w:rsidRPr="005C27F3">
        <w:rPr>
          <w:rFonts w:ascii="Times New Roman" w:hAnsi="Times New Roman" w:cs="Times New Roman"/>
          <w:b/>
          <w:bCs/>
        </w:rPr>
        <w:t xml:space="preserve">Q30 </w:t>
      </w:r>
      <w:r w:rsidRPr="009A7934">
        <w:rPr>
          <w:rFonts w:ascii="Times New Roman" w:hAnsi="Times New Roman" w:cs="Times New Roman" w:hint="eastAsia"/>
          <w:b/>
          <w:bCs/>
          <w:i/>
          <w:iCs/>
        </w:rPr>
        <w:t>vs.</w:t>
      </w:r>
      <w:r w:rsidRPr="005C27F3">
        <w:rPr>
          <w:rFonts w:ascii="Times New Roman" w:hAnsi="Times New Roman" w:cs="Times New Roman"/>
          <w:b/>
          <w:bCs/>
        </w:rPr>
        <w:t xml:space="preserve"> Q40</w:t>
      </w:r>
      <w:r>
        <w:rPr>
          <w:rFonts w:ascii="Times New Roman" w:hAnsi="Times New Roman" w:cs="Times New Roman" w:hint="eastAsia"/>
          <w:b/>
          <w:bCs/>
        </w:rPr>
        <w:t>)</w:t>
      </w:r>
      <w:r w:rsidRPr="00B62FA1">
        <w:rPr>
          <w:rFonts w:ascii="Times New Roman" w:hAnsi="Times New Roman" w:cs="Times New Roman"/>
          <w:b/>
          <w:bCs/>
        </w:rPr>
        <w:t>.</w:t>
      </w:r>
    </w:p>
    <w:p w14:paraId="3D0075DF" w14:textId="77777777" w:rsidR="008C12DA" w:rsidRPr="00B62FA1" w:rsidRDefault="008C12DA" w:rsidP="008C12DA">
      <w:pPr>
        <w:spacing w:line="360" w:lineRule="auto"/>
        <w:rPr>
          <w:rFonts w:ascii="Times New Roman" w:eastAsia="PingFang SC" w:hAnsi="Times New Roman" w:cs="Times New Roman"/>
          <w:bCs/>
          <w:color w:val="060607"/>
          <w:spacing w:val="8"/>
          <w:shd w:val="clear" w:color="auto" w:fill="FFFFFF"/>
        </w:rPr>
      </w:pPr>
      <w:r>
        <w:rPr>
          <w:rFonts w:ascii="Times New Roman" w:eastAsia="PingFang SC" w:hAnsi="Times New Roman" w:cs="Times New Roman"/>
          <w:bCs/>
          <w:noProof/>
          <w:color w:val="060607"/>
          <w:spacing w:val="8"/>
          <w:shd w:val="clear" w:color="auto" w:fill="FFFFFF"/>
        </w:rPr>
        <w:drawing>
          <wp:inline distT="0" distB="0" distL="0" distR="0" wp14:anchorId="360D1B6D" wp14:editId="2FE201A9">
            <wp:extent cx="5270500" cy="4177030"/>
            <wp:effectExtent l="0" t="0" r="0" b="1270"/>
            <wp:docPr id="166029191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291916" name="图片 1660291916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6C912" w14:textId="77777777" w:rsidR="008C12DA" w:rsidRPr="00BC7383" w:rsidRDefault="008C12DA" w:rsidP="008C12DA">
      <w:pPr>
        <w:spacing w:line="36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Figure S</w:t>
      </w:r>
      <w:r>
        <w:rPr>
          <w:rFonts w:ascii="Times New Roman" w:hAnsi="Times New Roman" w:cs="Times New Roman" w:hint="eastAsia"/>
          <w:b/>
          <w:bCs/>
        </w:rPr>
        <w:t>5.</w:t>
      </w:r>
      <w:r w:rsidRPr="00B62FA1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 xml:space="preserve"> </w:t>
      </w:r>
      <w:bookmarkStart w:id="16" w:name="OLE_LINK58"/>
      <w:r>
        <w:rPr>
          <w:rFonts w:ascii="Times New Roman" w:eastAsia="PingFang SC" w:hAnsi="Times New Roman" w:cs="Times New Roman" w:hint="eastAsia"/>
          <w:b/>
          <w:color w:val="060607"/>
          <w:spacing w:val="8"/>
          <w:shd w:val="clear" w:color="auto" w:fill="FFFFFF"/>
        </w:rPr>
        <w:t xml:space="preserve">Quartet-based </w:t>
      </w:r>
      <w:r w:rsidRPr="00B62FA1">
        <w:rPr>
          <w:rFonts w:ascii="Times New Roman" w:hAnsi="Times New Roman" w:cs="Times New Roman"/>
          <w:b/>
          <w:bCs/>
        </w:rPr>
        <w:t xml:space="preserve">SNR </w:t>
      </w:r>
      <w:r w:rsidRPr="00B62FA1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 xml:space="preserve">at </w:t>
      </w:r>
      <w:r>
        <w:rPr>
          <w:rFonts w:ascii="Times New Roman" w:eastAsia="PingFang SC" w:hAnsi="Times New Roman" w:cs="Times New Roman" w:hint="eastAsia"/>
          <w:b/>
          <w:color w:val="060607"/>
          <w:spacing w:val="8"/>
          <w:shd w:val="clear" w:color="auto" w:fill="FFFFFF"/>
        </w:rPr>
        <w:t>d</w:t>
      </w:r>
      <w:r w:rsidRPr="00B62FA1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 xml:space="preserve">ifferent </w:t>
      </w:r>
      <w:r>
        <w:rPr>
          <w:rFonts w:ascii="Times New Roman" w:eastAsia="PingFang SC" w:hAnsi="Times New Roman" w:cs="Times New Roman" w:hint="eastAsia"/>
          <w:b/>
          <w:color w:val="060607"/>
          <w:spacing w:val="8"/>
          <w:shd w:val="clear" w:color="auto" w:fill="FFFFFF"/>
        </w:rPr>
        <w:t>s</w:t>
      </w:r>
      <w:r w:rsidRPr="00314062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 xml:space="preserve">equencing </w:t>
      </w:r>
      <w:r>
        <w:rPr>
          <w:rFonts w:ascii="Times New Roman" w:eastAsia="PingFang SC" w:hAnsi="Times New Roman" w:cs="Times New Roman" w:hint="eastAsia"/>
          <w:b/>
          <w:color w:val="060607"/>
          <w:spacing w:val="8"/>
          <w:shd w:val="clear" w:color="auto" w:fill="FFFFFF"/>
        </w:rPr>
        <w:t>depths</w:t>
      </w:r>
      <w:r w:rsidRPr="009A7934" w:rsidDel="002F6BCC">
        <w:rPr>
          <w:rFonts w:ascii="Times New Roman" w:eastAsia="PingFang SC" w:hAnsi="Times New Roman" w:cs="Times New Roman"/>
          <w:b/>
          <w:color w:val="060607"/>
          <w:spacing w:val="8"/>
          <w:shd w:val="clear" w:color="auto" w:fill="FFFFFF"/>
        </w:rPr>
        <w:t xml:space="preserve"> </w:t>
      </w:r>
      <w:r w:rsidRPr="002F6BCC">
        <w:rPr>
          <w:rFonts w:ascii="Times New Roman" w:hAnsi="Times New Roman" w:cs="Times New Roman" w:hint="eastAsia"/>
          <w:b/>
          <w:bCs/>
        </w:rPr>
        <w:t>(</w:t>
      </w:r>
      <w:r w:rsidRPr="005C27F3">
        <w:rPr>
          <w:rFonts w:ascii="Times New Roman" w:hAnsi="Times New Roman" w:cs="Times New Roman"/>
          <w:b/>
          <w:bCs/>
        </w:rPr>
        <w:t xml:space="preserve">Q30 </w:t>
      </w:r>
      <w:r w:rsidRPr="009A7934">
        <w:rPr>
          <w:rFonts w:ascii="Times New Roman" w:hAnsi="Times New Roman" w:cs="Times New Roman" w:hint="eastAsia"/>
          <w:b/>
          <w:bCs/>
          <w:i/>
          <w:iCs/>
        </w:rPr>
        <w:t>vs.</w:t>
      </w:r>
      <w:r w:rsidRPr="005C27F3">
        <w:rPr>
          <w:rFonts w:ascii="Times New Roman" w:hAnsi="Times New Roman" w:cs="Times New Roman"/>
          <w:b/>
          <w:bCs/>
        </w:rPr>
        <w:t xml:space="preserve"> Q40</w:t>
      </w:r>
      <w:r>
        <w:rPr>
          <w:rFonts w:ascii="Times New Roman" w:hAnsi="Times New Roman" w:cs="Times New Roman" w:hint="eastAsia"/>
          <w:b/>
          <w:bCs/>
        </w:rPr>
        <w:t>)</w:t>
      </w:r>
      <w:bookmarkEnd w:id="16"/>
      <w:r w:rsidRPr="00B62FA1">
        <w:rPr>
          <w:rFonts w:ascii="Times New Roman" w:hAnsi="Times New Roman" w:cs="Times New Roman"/>
          <w:b/>
          <w:bCs/>
        </w:rPr>
        <w:t>.</w:t>
      </w:r>
      <w:r w:rsidRPr="00BC7383">
        <w:t xml:space="preserve"> </w:t>
      </w:r>
      <w:r w:rsidRPr="00BC7383">
        <w:rPr>
          <w:rFonts w:ascii="Times New Roman" w:hAnsi="Times New Roman" w:cs="Times New Roman"/>
        </w:rPr>
        <w:t>In the principal component analysis (PCA) plot, the closer the technical replicates of the same sample and the farther the different samples are from each other, the higher the signal-to-noise ratio (SNR), indicating a stronger ability to distinguish different biological samples.</w:t>
      </w:r>
    </w:p>
    <w:p w14:paraId="604CA84E" w14:textId="77777777" w:rsidR="008C12DA" w:rsidRDefault="008C12DA" w:rsidP="008C12DA">
      <w:pPr>
        <w:spacing w:line="360" w:lineRule="auto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77E1A055" w14:textId="78ACC5DD" w:rsidR="008C12DA" w:rsidRPr="00314BE9" w:rsidRDefault="008C12DA" w:rsidP="008C12DA">
      <w:pPr>
        <w:spacing w:line="360" w:lineRule="auto"/>
        <w:rPr>
          <w:rFonts w:ascii="Times New Roman" w:eastAsia="PingFang SC" w:hAnsi="Times New Roman" w:cs="Times New Roman"/>
          <w:color w:val="060607"/>
          <w:spacing w:val="8"/>
          <w:shd w:val="clear" w:color="auto" w:fill="FFFFFF"/>
        </w:rPr>
      </w:pPr>
      <w:r>
        <w:rPr>
          <w:rFonts w:ascii="Times New Roman" w:hAnsi="Times New Roman" w:cs="Times New Roman"/>
          <w:b/>
          <w:bCs/>
        </w:rPr>
        <w:lastRenderedPageBreak/>
        <w:t>Figure S</w:t>
      </w:r>
      <w:r>
        <w:rPr>
          <w:rFonts w:ascii="Times New Roman" w:hAnsi="Times New Roman" w:cs="Times New Roman" w:hint="eastAsia"/>
          <w:b/>
          <w:bCs/>
        </w:rPr>
        <w:t>6</w:t>
      </w:r>
      <w:r w:rsidRPr="00B62FA1">
        <w:rPr>
          <w:rFonts w:ascii="Times New Roman" w:hAnsi="Times New Roman" w:cs="Times New Roman"/>
          <w:b/>
          <w:bCs/>
        </w:rPr>
        <w:t xml:space="preserve">. Assessment </w:t>
      </w:r>
      <w:r>
        <w:rPr>
          <w:rFonts w:ascii="Times New Roman" w:hAnsi="Times New Roman" w:cs="Times New Roman" w:hint="eastAsia"/>
          <w:b/>
          <w:bCs/>
        </w:rPr>
        <w:t>m</w:t>
      </w:r>
      <w:r w:rsidRPr="00B62FA1">
        <w:rPr>
          <w:rFonts w:ascii="Times New Roman" w:hAnsi="Times New Roman" w:cs="Times New Roman"/>
          <w:b/>
          <w:bCs/>
        </w:rPr>
        <w:t xml:space="preserve">etrics for </w:t>
      </w:r>
      <w:r>
        <w:rPr>
          <w:rFonts w:ascii="Times New Roman" w:hAnsi="Times New Roman" w:cs="Times New Roman" w:hint="eastAsia"/>
          <w:b/>
          <w:bCs/>
        </w:rPr>
        <w:t>v</w:t>
      </w:r>
      <w:r w:rsidRPr="00B62FA1">
        <w:rPr>
          <w:rFonts w:ascii="Times New Roman" w:hAnsi="Times New Roman" w:cs="Times New Roman"/>
          <w:b/>
          <w:bCs/>
        </w:rPr>
        <w:t xml:space="preserve">ariant </w:t>
      </w:r>
      <w:r>
        <w:rPr>
          <w:rFonts w:ascii="Times New Roman" w:hAnsi="Times New Roman" w:cs="Times New Roman" w:hint="eastAsia"/>
          <w:b/>
          <w:bCs/>
        </w:rPr>
        <w:t>d</w:t>
      </w:r>
      <w:r w:rsidRPr="00B62FA1">
        <w:rPr>
          <w:rFonts w:ascii="Times New Roman" w:hAnsi="Times New Roman" w:cs="Times New Roman"/>
          <w:b/>
          <w:bCs/>
        </w:rPr>
        <w:t xml:space="preserve">etection and </w:t>
      </w:r>
      <w:r>
        <w:rPr>
          <w:rFonts w:ascii="Times New Roman" w:hAnsi="Times New Roman" w:cs="Times New Roman" w:hint="eastAsia"/>
          <w:b/>
          <w:bCs/>
        </w:rPr>
        <w:t>d</w:t>
      </w:r>
      <w:r w:rsidRPr="002F6BCC">
        <w:rPr>
          <w:rFonts w:ascii="Times New Roman" w:hAnsi="Times New Roman" w:cs="Times New Roman" w:hint="eastAsia"/>
          <w:b/>
          <w:bCs/>
        </w:rPr>
        <w:t>ifferential</w:t>
      </w:r>
      <w:r>
        <w:rPr>
          <w:rFonts w:ascii="Times New Roman" w:hAnsi="Times New Roman" w:cs="Times New Roman" w:hint="eastAsia"/>
          <w:b/>
          <w:bCs/>
        </w:rPr>
        <w:t xml:space="preserve"> gene-e</w:t>
      </w:r>
      <w:r w:rsidRPr="002F6BCC">
        <w:rPr>
          <w:rFonts w:ascii="Times New Roman" w:hAnsi="Times New Roman" w:cs="Times New Roman" w:hint="eastAsia"/>
          <w:b/>
          <w:bCs/>
        </w:rPr>
        <w:t>xpression</w:t>
      </w:r>
      <w:r>
        <w:rPr>
          <w:rFonts w:ascii="Times New Roman" w:hAnsi="Times New Roman" w:cs="Times New Roman" w:hint="eastAsia"/>
          <w:b/>
          <w:bCs/>
        </w:rPr>
        <w:t xml:space="preserve"> analysis</w:t>
      </w:r>
      <w:r w:rsidRPr="00B62FA1">
        <w:rPr>
          <w:rFonts w:ascii="Times New Roman" w:hAnsi="Times New Roman" w:cs="Times New Roman"/>
          <w:b/>
          <w:bCs/>
        </w:rPr>
        <w:t>.</w:t>
      </w:r>
    </w:p>
    <w:p w14:paraId="25D0E194" w14:textId="77777777" w:rsidR="008C12DA" w:rsidRDefault="008C12DA" w:rsidP="008C12DA">
      <w:pPr>
        <w:spacing w:line="36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0C667ACD" wp14:editId="5281CC1C">
            <wp:extent cx="5270500" cy="2247265"/>
            <wp:effectExtent l="0" t="0" r="0" b="635"/>
            <wp:docPr id="157710146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101468" name="图片 1577101468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24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2646A" w14:textId="65E379E8" w:rsidR="008C12DA" w:rsidRPr="00AA71E9" w:rsidRDefault="008C12DA" w:rsidP="00AA71E9">
      <w:pPr>
        <w:spacing w:line="360" w:lineRule="auto"/>
        <w:jc w:val="both"/>
        <w:rPr>
          <w:rFonts w:ascii="Times New Roman" w:hAnsi="Times New Roman" w:cs="Times New Roman" w:hint="eastAsia"/>
          <w:b/>
          <w:bCs/>
        </w:rPr>
      </w:pPr>
      <w:r>
        <w:rPr>
          <w:rFonts w:ascii="Times New Roman" w:hAnsi="Times New Roman" w:cs="Times New Roman"/>
          <w:b/>
          <w:bCs/>
        </w:rPr>
        <w:t>Figure S</w:t>
      </w:r>
      <w:r>
        <w:rPr>
          <w:rFonts w:ascii="Times New Roman" w:hAnsi="Times New Roman" w:cs="Times New Roman" w:hint="eastAsia"/>
          <w:b/>
          <w:bCs/>
        </w:rPr>
        <w:t>6</w:t>
      </w:r>
      <w:r w:rsidRPr="00B62FA1">
        <w:rPr>
          <w:rFonts w:ascii="Times New Roman" w:hAnsi="Times New Roman" w:cs="Times New Roman"/>
          <w:b/>
          <w:bCs/>
        </w:rPr>
        <w:t xml:space="preserve">. Assessment </w:t>
      </w:r>
      <w:r>
        <w:rPr>
          <w:rFonts w:ascii="Times New Roman" w:hAnsi="Times New Roman" w:cs="Times New Roman" w:hint="eastAsia"/>
          <w:b/>
          <w:bCs/>
        </w:rPr>
        <w:t>m</w:t>
      </w:r>
      <w:r w:rsidRPr="00B62FA1">
        <w:rPr>
          <w:rFonts w:ascii="Times New Roman" w:hAnsi="Times New Roman" w:cs="Times New Roman"/>
          <w:b/>
          <w:bCs/>
        </w:rPr>
        <w:t xml:space="preserve">etrics for </w:t>
      </w:r>
      <w:r>
        <w:rPr>
          <w:rFonts w:ascii="Times New Roman" w:hAnsi="Times New Roman" w:cs="Times New Roman" w:hint="eastAsia"/>
          <w:b/>
          <w:bCs/>
        </w:rPr>
        <w:t>v</w:t>
      </w:r>
      <w:r w:rsidRPr="00B62FA1">
        <w:rPr>
          <w:rFonts w:ascii="Times New Roman" w:hAnsi="Times New Roman" w:cs="Times New Roman"/>
          <w:b/>
          <w:bCs/>
        </w:rPr>
        <w:t xml:space="preserve">ariant </w:t>
      </w:r>
      <w:r>
        <w:rPr>
          <w:rFonts w:ascii="Times New Roman" w:hAnsi="Times New Roman" w:cs="Times New Roman" w:hint="eastAsia"/>
          <w:b/>
          <w:bCs/>
        </w:rPr>
        <w:t>d</w:t>
      </w:r>
      <w:r w:rsidRPr="00B62FA1">
        <w:rPr>
          <w:rFonts w:ascii="Times New Roman" w:hAnsi="Times New Roman" w:cs="Times New Roman"/>
          <w:b/>
          <w:bCs/>
        </w:rPr>
        <w:t xml:space="preserve">etection and </w:t>
      </w:r>
      <w:r>
        <w:rPr>
          <w:rFonts w:ascii="Times New Roman" w:hAnsi="Times New Roman" w:cs="Times New Roman" w:hint="eastAsia"/>
          <w:b/>
          <w:bCs/>
        </w:rPr>
        <w:t>d</w:t>
      </w:r>
      <w:r w:rsidRPr="002F6BCC">
        <w:rPr>
          <w:rFonts w:ascii="Times New Roman" w:hAnsi="Times New Roman" w:cs="Times New Roman" w:hint="eastAsia"/>
          <w:b/>
          <w:bCs/>
        </w:rPr>
        <w:t>ifferential</w:t>
      </w:r>
      <w:r>
        <w:rPr>
          <w:rFonts w:ascii="Times New Roman" w:hAnsi="Times New Roman" w:cs="Times New Roman" w:hint="eastAsia"/>
          <w:b/>
          <w:bCs/>
        </w:rPr>
        <w:t xml:space="preserve"> gene-e</w:t>
      </w:r>
      <w:r w:rsidRPr="002F6BCC">
        <w:rPr>
          <w:rFonts w:ascii="Times New Roman" w:hAnsi="Times New Roman" w:cs="Times New Roman" w:hint="eastAsia"/>
          <w:b/>
          <w:bCs/>
        </w:rPr>
        <w:t>xpression</w:t>
      </w:r>
      <w:r>
        <w:rPr>
          <w:rFonts w:ascii="Times New Roman" w:hAnsi="Times New Roman" w:cs="Times New Roman" w:hint="eastAsia"/>
          <w:b/>
          <w:bCs/>
        </w:rPr>
        <w:t xml:space="preserve"> analysis</w:t>
      </w:r>
      <w:r w:rsidRPr="00B62FA1">
        <w:rPr>
          <w:rFonts w:ascii="Times New Roman" w:hAnsi="Times New Roman" w:cs="Times New Roman"/>
          <w:b/>
          <w:bCs/>
        </w:rPr>
        <w:t>.</w:t>
      </w:r>
      <w:r w:rsidRPr="00B62FA1">
        <w:rPr>
          <w:rFonts w:ascii="Times New Roman" w:hAnsi="Times New Roman" w:cs="Times New Roman"/>
        </w:rPr>
        <w:t xml:space="preserve"> </w:t>
      </w:r>
      <w:r w:rsidRPr="00B62FA1">
        <w:rPr>
          <w:rFonts w:ascii="Times New Roman" w:hAnsi="Times New Roman" w:cs="Times New Roman"/>
          <w:b/>
          <w:bCs/>
        </w:rPr>
        <w:t>(a)</w:t>
      </w:r>
      <w:r w:rsidRPr="00B62FA1">
        <w:rPr>
          <w:rFonts w:ascii="Times New Roman" w:hAnsi="Times New Roman" w:cs="Times New Roman"/>
        </w:rPr>
        <w:t xml:space="preserve"> F1 score for the accuracy of variant detection.</w:t>
      </w:r>
      <w:r w:rsidRPr="00B62FA1">
        <w:rPr>
          <w:rFonts w:ascii="Times New Roman" w:hAnsi="Times New Roman" w:cs="Times New Roman"/>
          <w:b/>
          <w:bCs/>
        </w:rPr>
        <w:t xml:space="preserve"> (b) </w:t>
      </w:r>
      <w:r w:rsidRPr="00B62FA1">
        <w:rPr>
          <w:rFonts w:ascii="Times New Roman" w:hAnsi="Times New Roman" w:cs="Times New Roman"/>
        </w:rPr>
        <w:t>MCC for the accuracy of differential gene</w:t>
      </w:r>
      <w:r>
        <w:rPr>
          <w:rFonts w:ascii="Times New Roman" w:hAnsi="Times New Roman" w:cs="Times New Roman" w:hint="eastAsia"/>
        </w:rPr>
        <w:t>-</w:t>
      </w:r>
      <w:r w:rsidRPr="00B62FA1">
        <w:rPr>
          <w:rFonts w:ascii="Times New Roman" w:hAnsi="Times New Roman" w:cs="Times New Roman"/>
        </w:rPr>
        <w:t>expression assessment.</w:t>
      </w:r>
    </w:p>
    <w:sectPr w:rsidR="008C12DA" w:rsidRPr="00AA71E9">
      <w:footerReference w:type="even" r:id="rId14"/>
      <w:footerReference w:type="default" r:id="rId15"/>
      <w:pgSz w:w="11906" w:h="16838"/>
      <w:pgMar w:top="1440" w:right="1800" w:bottom="1440" w:left="1800" w:header="851" w:footer="992" w:gutter="0"/>
      <w:lnNumType w:countBy="1" w:restart="continuous"/>
      <w:cols w:space="425"/>
      <w:docGrid w:type="lines"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FF3CCCD" w14:textId="77777777" w:rsidR="001E5F36" w:rsidRDefault="001E5F36">
      <w:r>
        <w:separator/>
      </w:r>
    </w:p>
  </w:endnote>
  <w:endnote w:type="continuationSeparator" w:id="0">
    <w:p w14:paraId="357E3454" w14:textId="77777777" w:rsidR="001E5F36" w:rsidRDefault="001E5F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PingFang SC">
    <w:panose1 w:val="020B0400000000000000"/>
    <w:charset w:val="86"/>
    <w:family w:val="swiss"/>
    <w:pitch w:val="variable"/>
    <w:sig w:usb0="A00002FF" w:usb1="7ACFFDFB" w:usb2="00000017" w:usb3="00000000" w:csb0="0004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a9"/>
      </w:rPr>
      <w:id w:val="2045398735"/>
    </w:sdtPr>
    <w:sdtContent>
      <w:p w14:paraId="557B2895" w14:textId="77777777" w:rsidR="004D7B94" w:rsidRDefault="00000000">
        <w:pPr>
          <w:pStyle w:val="a5"/>
          <w:framePr w:wrap="around" w:vAnchor="text" w:hAnchor="margin" w:xAlign="center" w:y="1"/>
          <w:rPr>
            <w:rStyle w:val="a9"/>
          </w:rPr>
        </w:pPr>
        <w:r>
          <w:rPr>
            <w:rStyle w:val="a9"/>
          </w:rPr>
          <w:fldChar w:fldCharType="begin"/>
        </w:r>
        <w:r>
          <w:rPr>
            <w:rStyle w:val="a9"/>
          </w:rPr>
          <w:instrText xml:space="preserve"> PAGE </w:instrText>
        </w:r>
        <w:r>
          <w:rPr>
            <w:rStyle w:val="a9"/>
          </w:rPr>
          <w:fldChar w:fldCharType="separate"/>
        </w:r>
        <w:r>
          <w:rPr>
            <w:rStyle w:val="a9"/>
          </w:rPr>
          <w:t>5</w:t>
        </w:r>
        <w:r>
          <w:rPr>
            <w:rStyle w:val="a9"/>
          </w:rPr>
          <w:fldChar w:fldCharType="end"/>
        </w:r>
      </w:p>
    </w:sdtContent>
  </w:sdt>
  <w:p w14:paraId="70D0C3C1" w14:textId="77777777" w:rsidR="004D7B94" w:rsidRDefault="004D7B94">
    <w:pPr>
      <w:pStyle w:val="a5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a9"/>
      </w:rPr>
      <w:id w:val="-1295599775"/>
    </w:sdtPr>
    <w:sdtContent>
      <w:p w14:paraId="7899B9FB" w14:textId="77777777" w:rsidR="004D7B94" w:rsidRDefault="00000000">
        <w:pPr>
          <w:pStyle w:val="a5"/>
          <w:framePr w:wrap="around" w:vAnchor="text" w:hAnchor="margin" w:xAlign="center" w:y="1"/>
          <w:rPr>
            <w:rStyle w:val="a9"/>
          </w:rPr>
        </w:pPr>
        <w:r>
          <w:rPr>
            <w:rStyle w:val="a9"/>
          </w:rPr>
          <w:fldChar w:fldCharType="begin"/>
        </w:r>
        <w:r>
          <w:rPr>
            <w:rStyle w:val="a9"/>
          </w:rPr>
          <w:instrText xml:space="preserve"> PAGE </w:instrText>
        </w:r>
        <w:r>
          <w:rPr>
            <w:rStyle w:val="a9"/>
          </w:rPr>
          <w:fldChar w:fldCharType="separate"/>
        </w:r>
        <w:r>
          <w:rPr>
            <w:rStyle w:val="a9"/>
          </w:rPr>
          <w:t>1</w:t>
        </w:r>
        <w:r>
          <w:rPr>
            <w:rStyle w:val="a9"/>
          </w:rPr>
          <w:fldChar w:fldCharType="end"/>
        </w:r>
      </w:p>
    </w:sdtContent>
  </w:sdt>
  <w:p w14:paraId="3C80C81F" w14:textId="77777777" w:rsidR="004D7B94" w:rsidRDefault="004D7B94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8DEAD74" w14:textId="77777777" w:rsidR="001E5F36" w:rsidRDefault="001E5F36">
      <w:r>
        <w:separator/>
      </w:r>
    </w:p>
  </w:footnote>
  <w:footnote w:type="continuationSeparator" w:id="0">
    <w:p w14:paraId="45F0FFA4" w14:textId="77777777" w:rsidR="001E5F36" w:rsidRDefault="001E5F3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71C3D52"/>
    <w:multiLevelType w:val="hybridMultilevel"/>
    <w:tmpl w:val="5024C4A4"/>
    <w:lvl w:ilvl="0" w:tplc="78EC57B2">
      <w:start w:val="1"/>
      <w:numFmt w:val="decimal"/>
      <w:lvlText w:val="%1."/>
      <w:lvlJc w:val="left"/>
      <w:pPr>
        <w:ind w:left="1020" w:hanging="360"/>
      </w:pPr>
    </w:lvl>
    <w:lvl w:ilvl="1" w:tplc="9E603032">
      <w:start w:val="1"/>
      <w:numFmt w:val="decimal"/>
      <w:lvlText w:val="%2."/>
      <w:lvlJc w:val="left"/>
      <w:pPr>
        <w:ind w:left="1020" w:hanging="360"/>
      </w:pPr>
    </w:lvl>
    <w:lvl w:ilvl="2" w:tplc="3D4A9E98">
      <w:start w:val="1"/>
      <w:numFmt w:val="decimal"/>
      <w:lvlText w:val="%3."/>
      <w:lvlJc w:val="left"/>
      <w:pPr>
        <w:ind w:left="1020" w:hanging="360"/>
      </w:pPr>
    </w:lvl>
    <w:lvl w:ilvl="3" w:tplc="C03E7DE8">
      <w:start w:val="1"/>
      <w:numFmt w:val="decimal"/>
      <w:lvlText w:val="%4."/>
      <w:lvlJc w:val="left"/>
      <w:pPr>
        <w:ind w:left="1020" w:hanging="360"/>
      </w:pPr>
    </w:lvl>
    <w:lvl w:ilvl="4" w:tplc="A6325AAE">
      <w:start w:val="1"/>
      <w:numFmt w:val="decimal"/>
      <w:lvlText w:val="%5."/>
      <w:lvlJc w:val="left"/>
      <w:pPr>
        <w:ind w:left="1020" w:hanging="360"/>
      </w:pPr>
    </w:lvl>
    <w:lvl w:ilvl="5" w:tplc="5E0A1954">
      <w:start w:val="1"/>
      <w:numFmt w:val="decimal"/>
      <w:lvlText w:val="%6."/>
      <w:lvlJc w:val="left"/>
      <w:pPr>
        <w:ind w:left="1020" w:hanging="360"/>
      </w:pPr>
    </w:lvl>
    <w:lvl w:ilvl="6" w:tplc="2A74FEDA">
      <w:start w:val="1"/>
      <w:numFmt w:val="decimal"/>
      <w:lvlText w:val="%7."/>
      <w:lvlJc w:val="left"/>
      <w:pPr>
        <w:ind w:left="1020" w:hanging="360"/>
      </w:pPr>
    </w:lvl>
    <w:lvl w:ilvl="7" w:tplc="841CD02C">
      <w:start w:val="1"/>
      <w:numFmt w:val="decimal"/>
      <w:lvlText w:val="%8."/>
      <w:lvlJc w:val="left"/>
      <w:pPr>
        <w:ind w:left="1020" w:hanging="360"/>
      </w:pPr>
    </w:lvl>
    <w:lvl w:ilvl="8" w:tplc="E8B06C4C">
      <w:start w:val="1"/>
      <w:numFmt w:val="decimal"/>
      <w:lvlText w:val="%9."/>
      <w:lvlJc w:val="left"/>
      <w:pPr>
        <w:ind w:left="1020" w:hanging="360"/>
      </w:pPr>
    </w:lvl>
  </w:abstractNum>
  <w:abstractNum w:abstractNumId="1" w15:restartNumberingAfterBreak="0">
    <w:nsid w:val="39F51E24"/>
    <w:multiLevelType w:val="hybridMultilevel"/>
    <w:tmpl w:val="13DADD96"/>
    <w:lvl w:ilvl="0" w:tplc="0409000B">
      <w:start w:val="1"/>
      <w:numFmt w:val="bullet"/>
      <w:lvlText w:val=""/>
      <w:lvlJc w:val="left"/>
      <w:pPr>
        <w:ind w:left="440" w:hanging="44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2" w15:restartNumberingAfterBreak="0">
    <w:nsid w:val="3F141421"/>
    <w:multiLevelType w:val="multilevel"/>
    <w:tmpl w:val="3F141421"/>
    <w:lvl w:ilvl="0">
      <w:start w:val="1"/>
      <w:numFmt w:val="decimal"/>
      <w:pStyle w:val="0711"/>
      <w:lvlText w:val="%1"/>
      <w:lvlJc w:val="left"/>
      <w:pPr>
        <w:ind w:left="425" w:hanging="425"/>
      </w:pPr>
    </w:lvl>
    <w:lvl w:ilvl="1">
      <w:start w:val="1"/>
      <w:numFmt w:val="decimal"/>
      <w:lvlText w:val="%1.%2"/>
      <w:lvlJc w:val="left"/>
      <w:pPr>
        <w:ind w:left="992" w:hanging="567"/>
      </w:pPr>
    </w:lvl>
    <w:lvl w:ilvl="2">
      <w:start w:val="1"/>
      <w:numFmt w:val="decimal"/>
      <w:lvlText w:val="%1.%2.%3"/>
      <w:lvlJc w:val="left"/>
      <w:pPr>
        <w:ind w:left="1418" w:hanging="567"/>
      </w:pPr>
    </w:lvl>
    <w:lvl w:ilvl="3">
      <w:start w:val="1"/>
      <w:numFmt w:val="decimal"/>
      <w:lvlText w:val="%1.%2.%3.%4"/>
      <w:lvlJc w:val="left"/>
      <w:pPr>
        <w:ind w:left="1984" w:hanging="708"/>
      </w:pPr>
    </w:lvl>
    <w:lvl w:ilvl="4">
      <w:start w:val="1"/>
      <w:numFmt w:val="decimal"/>
      <w:lvlText w:val="%1.%2.%3.%4.%5"/>
      <w:lvlJc w:val="left"/>
      <w:pPr>
        <w:ind w:left="2551" w:hanging="850"/>
      </w:pPr>
    </w:lvl>
    <w:lvl w:ilvl="5">
      <w:start w:val="1"/>
      <w:numFmt w:val="decimal"/>
      <w:lvlText w:val="%1.%2.%3.%4.%5.%6"/>
      <w:lvlJc w:val="left"/>
      <w:pPr>
        <w:ind w:left="3260" w:hanging="1134"/>
      </w:pPr>
    </w:lvl>
    <w:lvl w:ilvl="6">
      <w:start w:val="1"/>
      <w:numFmt w:val="decimal"/>
      <w:lvlText w:val="%1.%2.%3.%4.%5.%6.%7"/>
      <w:lvlJc w:val="left"/>
      <w:pPr>
        <w:ind w:left="3827" w:hanging="1276"/>
      </w:pPr>
    </w:lvl>
    <w:lvl w:ilvl="7">
      <w:start w:val="1"/>
      <w:numFmt w:val="decimal"/>
      <w:lvlText w:val="%1.%2.%3.%4.%5.%6.%7.%8"/>
      <w:lvlJc w:val="left"/>
      <w:pPr>
        <w:ind w:left="4394" w:hanging="1418"/>
      </w:pPr>
    </w:lvl>
    <w:lvl w:ilvl="8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3" w15:restartNumberingAfterBreak="0">
    <w:nsid w:val="436F4CF8"/>
    <w:multiLevelType w:val="hybridMultilevel"/>
    <w:tmpl w:val="2604A900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4" w15:restartNumberingAfterBreak="0">
    <w:nsid w:val="6EC82FD8"/>
    <w:multiLevelType w:val="hybridMultilevel"/>
    <w:tmpl w:val="63B6C314"/>
    <w:lvl w:ilvl="0" w:tplc="6C80C334">
      <w:start w:val="1"/>
      <w:numFmt w:val="decimal"/>
      <w:lvlText w:val="%1."/>
      <w:lvlJc w:val="left"/>
      <w:pPr>
        <w:ind w:left="1020" w:hanging="360"/>
      </w:pPr>
    </w:lvl>
    <w:lvl w:ilvl="1" w:tplc="5B543002">
      <w:start w:val="1"/>
      <w:numFmt w:val="decimal"/>
      <w:lvlText w:val="%2."/>
      <w:lvlJc w:val="left"/>
      <w:pPr>
        <w:ind w:left="1020" w:hanging="360"/>
      </w:pPr>
    </w:lvl>
    <w:lvl w:ilvl="2" w:tplc="401825B4">
      <w:start w:val="1"/>
      <w:numFmt w:val="decimal"/>
      <w:lvlText w:val="%3."/>
      <w:lvlJc w:val="left"/>
      <w:pPr>
        <w:ind w:left="1020" w:hanging="360"/>
      </w:pPr>
    </w:lvl>
    <w:lvl w:ilvl="3" w:tplc="DA5C9116">
      <w:start w:val="1"/>
      <w:numFmt w:val="decimal"/>
      <w:lvlText w:val="%4."/>
      <w:lvlJc w:val="left"/>
      <w:pPr>
        <w:ind w:left="1020" w:hanging="360"/>
      </w:pPr>
    </w:lvl>
    <w:lvl w:ilvl="4" w:tplc="A360095A">
      <w:start w:val="1"/>
      <w:numFmt w:val="decimal"/>
      <w:lvlText w:val="%5."/>
      <w:lvlJc w:val="left"/>
      <w:pPr>
        <w:ind w:left="1020" w:hanging="360"/>
      </w:pPr>
    </w:lvl>
    <w:lvl w:ilvl="5" w:tplc="266EA4D2">
      <w:start w:val="1"/>
      <w:numFmt w:val="decimal"/>
      <w:lvlText w:val="%6."/>
      <w:lvlJc w:val="left"/>
      <w:pPr>
        <w:ind w:left="1020" w:hanging="360"/>
      </w:pPr>
    </w:lvl>
    <w:lvl w:ilvl="6" w:tplc="94760F48">
      <w:start w:val="1"/>
      <w:numFmt w:val="decimal"/>
      <w:lvlText w:val="%7."/>
      <w:lvlJc w:val="left"/>
      <w:pPr>
        <w:ind w:left="1020" w:hanging="360"/>
      </w:pPr>
    </w:lvl>
    <w:lvl w:ilvl="7" w:tplc="84F05768">
      <w:start w:val="1"/>
      <w:numFmt w:val="decimal"/>
      <w:lvlText w:val="%8."/>
      <w:lvlJc w:val="left"/>
      <w:pPr>
        <w:ind w:left="1020" w:hanging="360"/>
      </w:pPr>
    </w:lvl>
    <w:lvl w:ilvl="8" w:tplc="9DF67E9A">
      <w:start w:val="1"/>
      <w:numFmt w:val="decimal"/>
      <w:lvlText w:val="%9."/>
      <w:lvlJc w:val="left"/>
      <w:pPr>
        <w:ind w:left="1020" w:hanging="360"/>
      </w:pPr>
    </w:lvl>
  </w:abstractNum>
  <w:abstractNum w:abstractNumId="5" w15:restartNumberingAfterBreak="0">
    <w:nsid w:val="75581474"/>
    <w:multiLevelType w:val="hybridMultilevel"/>
    <w:tmpl w:val="99E68226"/>
    <w:lvl w:ilvl="0" w:tplc="69EA8EF0">
      <w:start w:val="1"/>
      <w:numFmt w:val="decimal"/>
      <w:lvlText w:val="%1."/>
      <w:lvlJc w:val="left"/>
      <w:pPr>
        <w:ind w:left="720" w:hanging="360"/>
      </w:pPr>
    </w:lvl>
    <w:lvl w:ilvl="1" w:tplc="162E499A">
      <w:start w:val="1"/>
      <w:numFmt w:val="decimal"/>
      <w:lvlText w:val="%2."/>
      <w:lvlJc w:val="left"/>
      <w:pPr>
        <w:ind w:left="720" w:hanging="360"/>
      </w:pPr>
    </w:lvl>
    <w:lvl w:ilvl="2" w:tplc="2B7CA8DE">
      <w:start w:val="1"/>
      <w:numFmt w:val="decimal"/>
      <w:lvlText w:val="%3."/>
      <w:lvlJc w:val="left"/>
      <w:pPr>
        <w:ind w:left="720" w:hanging="360"/>
      </w:pPr>
    </w:lvl>
    <w:lvl w:ilvl="3" w:tplc="F3EC5988">
      <w:start w:val="1"/>
      <w:numFmt w:val="decimal"/>
      <w:lvlText w:val="%4."/>
      <w:lvlJc w:val="left"/>
      <w:pPr>
        <w:ind w:left="720" w:hanging="360"/>
      </w:pPr>
    </w:lvl>
    <w:lvl w:ilvl="4" w:tplc="38CEBDF2">
      <w:start w:val="1"/>
      <w:numFmt w:val="decimal"/>
      <w:lvlText w:val="%5."/>
      <w:lvlJc w:val="left"/>
      <w:pPr>
        <w:ind w:left="720" w:hanging="360"/>
      </w:pPr>
    </w:lvl>
    <w:lvl w:ilvl="5" w:tplc="80A0EC90">
      <w:start w:val="1"/>
      <w:numFmt w:val="decimal"/>
      <w:lvlText w:val="%6."/>
      <w:lvlJc w:val="left"/>
      <w:pPr>
        <w:ind w:left="720" w:hanging="360"/>
      </w:pPr>
    </w:lvl>
    <w:lvl w:ilvl="6" w:tplc="036E077C">
      <w:start w:val="1"/>
      <w:numFmt w:val="decimal"/>
      <w:lvlText w:val="%7."/>
      <w:lvlJc w:val="left"/>
      <w:pPr>
        <w:ind w:left="720" w:hanging="360"/>
      </w:pPr>
    </w:lvl>
    <w:lvl w:ilvl="7" w:tplc="95F67F3E">
      <w:start w:val="1"/>
      <w:numFmt w:val="decimal"/>
      <w:lvlText w:val="%8."/>
      <w:lvlJc w:val="left"/>
      <w:pPr>
        <w:ind w:left="720" w:hanging="360"/>
      </w:pPr>
    </w:lvl>
    <w:lvl w:ilvl="8" w:tplc="00E6D63A">
      <w:start w:val="1"/>
      <w:numFmt w:val="decimal"/>
      <w:lvlText w:val="%9."/>
      <w:lvlJc w:val="left"/>
      <w:pPr>
        <w:ind w:left="720" w:hanging="360"/>
      </w:pPr>
    </w:lvl>
  </w:abstractNum>
  <w:num w:numId="1" w16cid:durableId="849103277">
    <w:abstractNumId w:val="2"/>
  </w:num>
  <w:num w:numId="2" w16cid:durableId="66651583">
    <w:abstractNumId w:val="0"/>
  </w:num>
  <w:num w:numId="3" w16cid:durableId="230434317">
    <w:abstractNumId w:val="5"/>
  </w:num>
  <w:num w:numId="4" w16cid:durableId="867107779">
    <w:abstractNumId w:val="4"/>
  </w:num>
  <w:num w:numId="5" w16cid:durableId="704015218">
    <w:abstractNumId w:val="3"/>
  </w:num>
  <w:num w:numId="6" w16cid:durableId="1797463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2"/>
  <w:bordersDoNotSurroundHeader/>
  <w:bordersDoNotSurroundFooter/>
  <w:proofState w:spelling="clean" w:grammar="clean"/>
  <w:defaultTabStop w:val="420"/>
  <w:drawingGridHorizontalSpacing w:val="120"/>
  <w:drawingGridVerticalSpacing w:val="163"/>
  <w:noPunctuationKerning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20368"/>
    <w:rsid w:val="00020368"/>
    <w:rsid w:val="00023145"/>
    <w:rsid w:val="00024F21"/>
    <w:rsid w:val="00042C9E"/>
    <w:rsid w:val="0005103E"/>
    <w:rsid w:val="00065D73"/>
    <w:rsid w:val="00074A17"/>
    <w:rsid w:val="00075BF4"/>
    <w:rsid w:val="000842A6"/>
    <w:rsid w:val="000956AF"/>
    <w:rsid w:val="000B2C6D"/>
    <w:rsid w:val="000C1B74"/>
    <w:rsid w:val="000C3AF6"/>
    <w:rsid w:val="000E11C3"/>
    <w:rsid w:val="00112AEE"/>
    <w:rsid w:val="00124741"/>
    <w:rsid w:val="001417D2"/>
    <w:rsid w:val="0014472D"/>
    <w:rsid w:val="00150218"/>
    <w:rsid w:val="001532C8"/>
    <w:rsid w:val="001568E6"/>
    <w:rsid w:val="00160380"/>
    <w:rsid w:val="00161452"/>
    <w:rsid w:val="00171EB1"/>
    <w:rsid w:val="001A165A"/>
    <w:rsid w:val="001A44F7"/>
    <w:rsid w:val="001B5D0F"/>
    <w:rsid w:val="001C5585"/>
    <w:rsid w:val="001D3977"/>
    <w:rsid w:val="001D7D17"/>
    <w:rsid w:val="001E5F36"/>
    <w:rsid w:val="001F1340"/>
    <w:rsid w:val="001F25CF"/>
    <w:rsid w:val="002018E2"/>
    <w:rsid w:val="00215268"/>
    <w:rsid w:val="00220531"/>
    <w:rsid w:val="00221458"/>
    <w:rsid w:val="00236EC7"/>
    <w:rsid w:val="00251666"/>
    <w:rsid w:val="002A090E"/>
    <w:rsid w:val="002B37D7"/>
    <w:rsid w:val="002B77E0"/>
    <w:rsid w:val="002C26E1"/>
    <w:rsid w:val="002E34F2"/>
    <w:rsid w:val="002E4B83"/>
    <w:rsid w:val="00334C20"/>
    <w:rsid w:val="00340CFD"/>
    <w:rsid w:val="00375AE5"/>
    <w:rsid w:val="003845DB"/>
    <w:rsid w:val="003846A5"/>
    <w:rsid w:val="00391138"/>
    <w:rsid w:val="003B35FB"/>
    <w:rsid w:val="003D0454"/>
    <w:rsid w:val="004043EB"/>
    <w:rsid w:val="004175A9"/>
    <w:rsid w:val="004221EF"/>
    <w:rsid w:val="00424E8E"/>
    <w:rsid w:val="004530C3"/>
    <w:rsid w:val="00454306"/>
    <w:rsid w:val="00464DBA"/>
    <w:rsid w:val="00474AE1"/>
    <w:rsid w:val="0047742E"/>
    <w:rsid w:val="004810F2"/>
    <w:rsid w:val="0048131D"/>
    <w:rsid w:val="00492B06"/>
    <w:rsid w:val="00495681"/>
    <w:rsid w:val="00496FDE"/>
    <w:rsid w:val="004C0459"/>
    <w:rsid w:val="004D182E"/>
    <w:rsid w:val="004D7B94"/>
    <w:rsid w:val="00504B0D"/>
    <w:rsid w:val="0051347C"/>
    <w:rsid w:val="0057599F"/>
    <w:rsid w:val="005844F2"/>
    <w:rsid w:val="00584694"/>
    <w:rsid w:val="0058647D"/>
    <w:rsid w:val="005B1982"/>
    <w:rsid w:val="005D432B"/>
    <w:rsid w:val="005D6785"/>
    <w:rsid w:val="005F2078"/>
    <w:rsid w:val="005F25DF"/>
    <w:rsid w:val="006166DB"/>
    <w:rsid w:val="00621F20"/>
    <w:rsid w:val="00644050"/>
    <w:rsid w:val="00650E26"/>
    <w:rsid w:val="00657386"/>
    <w:rsid w:val="006607E3"/>
    <w:rsid w:val="00682E51"/>
    <w:rsid w:val="006A3420"/>
    <w:rsid w:val="006A3B2D"/>
    <w:rsid w:val="006E55B2"/>
    <w:rsid w:val="006F248B"/>
    <w:rsid w:val="007123A3"/>
    <w:rsid w:val="00716C9F"/>
    <w:rsid w:val="00732781"/>
    <w:rsid w:val="00752658"/>
    <w:rsid w:val="0076780E"/>
    <w:rsid w:val="00777259"/>
    <w:rsid w:val="00791CE5"/>
    <w:rsid w:val="007A039D"/>
    <w:rsid w:val="007B42D9"/>
    <w:rsid w:val="007D7B28"/>
    <w:rsid w:val="007E2DF0"/>
    <w:rsid w:val="0082572D"/>
    <w:rsid w:val="00850A8E"/>
    <w:rsid w:val="0085681B"/>
    <w:rsid w:val="0086345E"/>
    <w:rsid w:val="0087271F"/>
    <w:rsid w:val="008B0B69"/>
    <w:rsid w:val="008B2372"/>
    <w:rsid w:val="008B3877"/>
    <w:rsid w:val="008C12DA"/>
    <w:rsid w:val="008D01A7"/>
    <w:rsid w:val="008E0D9A"/>
    <w:rsid w:val="00930210"/>
    <w:rsid w:val="00940A0D"/>
    <w:rsid w:val="009656C2"/>
    <w:rsid w:val="009813CA"/>
    <w:rsid w:val="00982656"/>
    <w:rsid w:val="00983190"/>
    <w:rsid w:val="009A2550"/>
    <w:rsid w:val="009C3C13"/>
    <w:rsid w:val="009D656C"/>
    <w:rsid w:val="009F1827"/>
    <w:rsid w:val="009F63AE"/>
    <w:rsid w:val="00A07B7A"/>
    <w:rsid w:val="00A16BC8"/>
    <w:rsid w:val="00A312B7"/>
    <w:rsid w:val="00A45CB3"/>
    <w:rsid w:val="00A520EE"/>
    <w:rsid w:val="00A72F40"/>
    <w:rsid w:val="00A73C48"/>
    <w:rsid w:val="00A83DA2"/>
    <w:rsid w:val="00AA2263"/>
    <w:rsid w:val="00AA71E9"/>
    <w:rsid w:val="00AA7FD2"/>
    <w:rsid w:val="00AB1065"/>
    <w:rsid w:val="00AC57FF"/>
    <w:rsid w:val="00AD203A"/>
    <w:rsid w:val="00AE31BA"/>
    <w:rsid w:val="00AE6F31"/>
    <w:rsid w:val="00AE7B47"/>
    <w:rsid w:val="00B07997"/>
    <w:rsid w:val="00B205A4"/>
    <w:rsid w:val="00B27C17"/>
    <w:rsid w:val="00B5265D"/>
    <w:rsid w:val="00B5288F"/>
    <w:rsid w:val="00B734C4"/>
    <w:rsid w:val="00B97136"/>
    <w:rsid w:val="00BB23B9"/>
    <w:rsid w:val="00BC1C4A"/>
    <w:rsid w:val="00C2580F"/>
    <w:rsid w:val="00C271A6"/>
    <w:rsid w:val="00C27CFA"/>
    <w:rsid w:val="00C447A5"/>
    <w:rsid w:val="00CB4F53"/>
    <w:rsid w:val="00CC5B98"/>
    <w:rsid w:val="00CF0BE0"/>
    <w:rsid w:val="00CF3DC2"/>
    <w:rsid w:val="00D0164D"/>
    <w:rsid w:val="00D06E9E"/>
    <w:rsid w:val="00D41351"/>
    <w:rsid w:val="00DA6AFA"/>
    <w:rsid w:val="00E001F1"/>
    <w:rsid w:val="00E04204"/>
    <w:rsid w:val="00E24063"/>
    <w:rsid w:val="00E27DBE"/>
    <w:rsid w:val="00E35077"/>
    <w:rsid w:val="00E450D2"/>
    <w:rsid w:val="00E6446E"/>
    <w:rsid w:val="00E8168F"/>
    <w:rsid w:val="00F01C7E"/>
    <w:rsid w:val="00F427A8"/>
    <w:rsid w:val="00F42B73"/>
    <w:rsid w:val="00F74A45"/>
    <w:rsid w:val="00F7575E"/>
    <w:rsid w:val="00F83A84"/>
    <w:rsid w:val="00F92922"/>
    <w:rsid w:val="1BDE0A6B"/>
    <w:rsid w:val="38D351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B876250"/>
  <w14:defaultImageDpi w14:val="32767"/>
  <w15:docId w15:val="{60F64D4C-9714-6F4A-9B92-35761896C6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semiHidden="1" w:unhideWhenUsed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宋体" w:hAnsi="宋体" w:cs="宋体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C12D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unhideWhenUsed/>
    <w:qFormat/>
  </w:style>
  <w:style w:type="paragraph" w:styleId="a5">
    <w:name w:val="footer"/>
    <w:basedOn w:val="a"/>
    <w:link w:val="a6"/>
    <w:uiPriority w:val="99"/>
    <w:unhideWhenUsed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table" w:styleId="a7">
    <w:name w:val="Table Grid"/>
    <w:basedOn w:val="a1"/>
    <w:uiPriority w:val="3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8">
    <w:name w:val="Strong"/>
    <w:basedOn w:val="a0"/>
    <w:uiPriority w:val="22"/>
    <w:qFormat/>
    <w:rPr>
      <w:b/>
    </w:rPr>
  </w:style>
  <w:style w:type="character" w:styleId="a9">
    <w:name w:val="page number"/>
    <w:basedOn w:val="a0"/>
    <w:uiPriority w:val="99"/>
    <w:semiHidden/>
    <w:unhideWhenUsed/>
    <w:qFormat/>
  </w:style>
  <w:style w:type="character" w:styleId="aa">
    <w:name w:val="line number"/>
    <w:basedOn w:val="a0"/>
    <w:uiPriority w:val="99"/>
    <w:semiHidden/>
    <w:unhideWhenUsed/>
  </w:style>
  <w:style w:type="paragraph" w:customStyle="1" w:styleId="0711">
    <w:name w:val="样式0711"/>
    <w:basedOn w:val="1"/>
    <w:qFormat/>
    <w:pPr>
      <w:numPr>
        <w:numId w:val="1"/>
      </w:numPr>
      <w:autoSpaceDE w:val="0"/>
      <w:spacing w:before="0" w:after="0" w:line="360" w:lineRule="auto"/>
    </w:pPr>
    <w:rPr>
      <w:rFonts w:ascii="Arial" w:hAnsi="Arial"/>
      <w:bCs w:val="0"/>
      <w:sz w:val="24"/>
    </w:rPr>
  </w:style>
  <w:style w:type="character" w:customStyle="1" w:styleId="10">
    <w:name w:val="标题 1 字符"/>
    <w:basedOn w:val="a0"/>
    <w:link w:val="1"/>
    <w:uiPriority w:val="9"/>
    <w:rPr>
      <w:b/>
      <w:bCs/>
      <w:kern w:val="44"/>
      <w:sz w:val="44"/>
      <w:szCs w:val="44"/>
    </w:rPr>
  </w:style>
  <w:style w:type="paragraph" w:customStyle="1" w:styleId="11">
    <w:name w:val="正文1"/>
    <w:qFormat/>
    <w:pPr>
      <w:jc w:val="both"/>
    </w:pPr>
    <w:rPr>
      <w:rFonts w:ascii="等线 Light" w:hAnsi="等线 Light" w:cs="宋体"/>
      <w:kern w:val="2"/>
      <w:sz w:val="21"/>
      <w:szCs w:val="21"/>
    </w:rPr>
  </w:style>
  <w:style w:type="character" w:customStyle="1" w:styleId="a6">
    <w:name w:val="页脚 字符"/>
    <w:basedOn w:val="a0"/>
    <w:link w:val="a5"/>
    <w:uiPriority w:val="99"/>
    <w:rPr>
      <w:sz w:val="18"/>
      <w:szCs w:val="18"/>
    </w:rPr>
  </w:style>
  <w:style w:type="table" w:customStyle="1" w:styleId="31">
    <w:name w:val="无格式表格 31"/>
    <w:basedOn w:val="a1"/>
    <w:uiPriority w:val="43"/>
    <w:qFormat/>
    <w:tblPr/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51">
    <w:name w:val="无格式表格 51"/>
    <w:basedOn w:val="a1"/>
    <w:uiPriority w:val="45"/>
    <w:qFormat/>
    <w:tblPr/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110">
    <w:name w:val="网格表 1 浅色1"/>
    <w:basedOn w:val="a1"/>
    <w:uiPriority w:val="46"/>
    <w:qFormat/>
    <w:tblPr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1">
    <w:name w:val="清单表 6 彩色1"/>
    <w:basedOn w:val="a1"/>
    <w:uiPriority w:val="51"/>
    <w:qFormat/>
    <w:rPr>
      <w:color w:val="000000" w:themeColor="text1"/>
    </w:rPr>
    <w:tblPr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customStyle="1" w:styleId="21">
    <w:name w:val="无格式表格 21"/>
    <w:basedOn w:val="a1"/>
    <w:uiPriority w:val="42"/>
    <w:qFormat/>
    <w:tblPr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character" w:styleId="ab">
    <w:name w:val="annotation reference"/>
    <w:basedOn w:val="a0"/>
    <w:uiPriority w:val="99"/>
    <w:semiHidden/>
    <w:unhideWhenUsed/>
    <w:rPr>
      <w:sz w:val="21"/>
      <w:szCs w:val="21"/>
    </w:rPr>
  </w:style>
  <w:style w:type="paragraph" w:styleId="ac">
    <w:name w:val="Revision"/>
    <w:hidden/>
    <w:uiPriority w:val="99"/>
    <w:unhideWhenUsed/>
    <w:rsid w:val="003D0454"/>
    <w:rPr>
      <w:rFonts w:ascii="宋体" w:hAnsi="宋体" w:cs="宋体"/>
      <w:sz w:val="24"/>
      <w:szCs w:val="24"/>
    </w:rPr>
  </w:style>
  <w:style w:type="character" w:customStyle="1" w:styleId="a4">
    <w:name w:val="批注文字 字符"/>
    <w:basedOn w:val="a0"/>
    <w:link w:val="a3"/>
    <w:uiPriority w:val="99"/>
    <w:qFormat/>
    <w:rsid w:val="000C1B74"/>
    <w:rPr>
      <w:rFonts w:ascii="宋体" w:hAnsi="宋体" w:cs="宋体"/>
      <w:sz w:val="24"/>
      <w:szCs w:val="24"/>
    </w:rPr>
  </w:style>
  <w:style w:type="paragraph" w:styleId="ad">
    <w:name w:val="header"/>
    <w:basedOn w:val="a"/>
    <w:link w:val="ae"/>
    <w:uiPriority w:val="99"/>
    <w:unhideWhenUsed/>
    <w:rsid w:val="00A45CB3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e">
    <w:name w:val="页眉 字符"/>
    <w:basedOn w:val="a0"/>
    <w:link w:val="ad"/>
    <w:uiPriority w:val="99"/>
    <w:rsid w:val="00A45CB3"/>
    <w:rPr>
      <w:rFonts w:ascii="宋体" w:hAnsi="宋体" w:cs="宋体"/>
      <w:sz w:val="18"/>
      <w:szCs w:val="18"/>
    </w:rPr>
  </w:style>
  <w:style w:type="paragraph" w:styleId="af">
    <w:name w:val="annotation subject"/>
    <w:basedOn w:val="a3"/>
    <w:next w:val="a3"/>
    <w:link w:val="af0"/>
    <w:uiPriority w:val="99"/>
    <w:semiHidden/>
    <w:unhideWhenUsed/>
    <w:rsid w:val="00A45CB3"/>
    <w:rPr>
      <w:b/>
      <w:bCs/>
    </w:rPr>
  </w:style>
  <w:style w:type="character" w:customStyle="1" w:styleId="af0">
    <w:name w:val="批注主题 字符"/>
    <w:basedOn w:val="a4"/>
    <w:link w:val="af"/>
    <w:uiPriority w:val="99"/>
    <w:semiHidden/>
    <w:rsid w:val="00A45CB3"/>
    <w:rPr>
      <w:rFonts w:ascii="宋体" w:hAnsi="宋体" w:cs="宋体"/>
      <w:b/>
      <w:bCs/>
      <w:sz w:val="24"/>
      <w:szCs w:val="24"/>
    </w:rPr>
  </w:style>
  <w:style w:type="paragraph" w:styleId="af1">
    <w:name w:val="List Paragraph"/>
    <w:basedOn w:val="a"/>
    <w:uiPriority w:val="99"/>
    <w:unhideWhenUsed/>
    <w:rsid w:val="009813CA"/>
    <w:pPr>
      <w:ind w:firstLineChars="200" w:firstLine="420"/>
    </w:pPr>
  </w:style>
  <w:style w:type="character" w:customStyle="1" w:styleId="20">
    <w:name w:val="标题 2 字符"/>
    <w:basedOn w:val="a0"/>
    <w:link w:val="2"/>
    <w:uiPriority w:val="9"/>
    <w:semiHidden/>
    <w:rsid w:val="008C12DA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13" Type="http://schemas.openxmlformats.org/officeDocument/2006/relationships/image" Target="media/image6.ti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ti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10" Type="http://schemas.openxmlformats.org/officeDocument/2006/relationships/image" Target="media/image3.tif"/><Relationship Id="rId4" Type="http://schemas.openxmlformats.org/officeDocument/2006/relationships/settings" Target="settings.xml"/><Relationship Id="rId9" Type="http://schemas.openxmlformats.org/officeDocument/2006/relationships/image" Target="media/image2.tif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黑体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宋体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7</Pages>
  <Words>475</Words>
  <Characters>2712</Characters>
  <Application>Microsoft Office Word</Application>
  <DocSecurity>0</DocSecurity>
  <Lines>22</Lines>
  <Paragraphs>6</Paragraphs>
  <ScaleCrop>false</ScaleCrop>
  <Company/>
  <LinksUpToDate>false</LinksUpToDate>
  <CharactersWithSpaces>3181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xr</dc:creator>
  <cp:lastModifiedBy>2315440517@qq.com</cp:lastModifiedBy>
  <cp:revision>4</cp:revision>
  <dcterms:created xsi:type="dcterms:W3CDTF">2025-07-18T05:57:00Z</dcterms:created>
  <dcterms:modified xsi:type="dcterms:W3CDTF">2025-07-18T06:00:00Z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2052-11.8.2.8808</vt:lpwstr>
  </property>
</Properties>
</file>