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Supplementary Table 1</w:t>
      </w:r>
    </w:p>
    <w:p>
      <w:pPr>
        <w:spacing w:line="480" w:lineRule="auto"/>
        <w:rPr>
          <w:rFonts w:ascii="Times New Roman" w:hAnsi="Times New Roman" w:cs="Times New Roman"/>
        </w:rPr>
      </w:pPr>
      <w:r>
        <w:rPr>
          <w:rFonts w:hint="eastAsia" w:ascii="TimesNewRomanPSMT" w:hAnsi="TimesNewRomanPSMT" w:eastAsia="TimesNewRomanPSMT" w:cs="TimesNewRomanPSMT"/>
          <w:color w:val="0D0D0D"/>
          <w:lang w:bidi="ar"/>
        </w:rPr>
        <w:t>U</w:t>
      </w:r>
      <w:r>
        <w:rPr>
          <w:rFonts w:ascii="TimesNewRomanPSMT" w:hAnsi="TimesNewRomanPSMT" w:eastAsia="TimesNewRomanPSMT" w:cs="TimesNewRomanPSMT"/>
          <w:color w:val="0D0D0D"/>
          <w:lang w:bidi="ar"/>
        </w:rPr>
        <w:t>nivariate analyses</w:t>
      </w:r>
      <w:r>
        <w:rPr>
          <w:rFonts w:hint="eastAsia" w:ascii="TimesNewRomanPSMT" w:hAnsi="TimesNewRomanPSMT" w:eastAsia="TimesNewRomanPSMT" w:cs="TimesNewRomanPSMT"/>
          <w:color w:val="0D0D0D"/>
          <w:lang w:bidi="ar"/>
        </w:rPr>
        <w:t xml:space="preserve"> </w:t>
      </w:r>
      <w:r>
        <w:rPr>
          <w:rFonts w:ascii="Times New Roman" w:hAnsi="Times New Roman" w:cs="Times New Roman"/>
        </w:rPr>
        <w:t xml:space="preserve">of risk factors for falls among urban and rural </w:t>
      </w:r>
      <w:r>
        <w:rPr>
          <w:rFonts w:hint="eastAsia" w:ascii="Times New Roman" w:hAnsi="Times New Roman" w:cs="Times New Roman"/>
        </w:rPr>
        <w:t>o</w:t>
      </w:r>
      <w:r>
        <w:rPr>
          <w:rFonts w:ascii="Times New Roman" w:hAnsi="Times New Roman" w:cs="Times New Roman"/>
        </w:rPr>
        <w:t>lder adults in the past year</w:t>
      </w:r>
    </w:p>
    <w:tbl>
      <w:tblPr>
        <w:tblStyle w:val="3"/>
        <w:tblW w:w="107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9"/>
        <w:gridCol w:w="1125"/>
        <w:gridCol w:w="1252"/>
        <w:gridCol w:w="825"/>
        <w:gridCol w:w="1103"/>
        <w:gridCol w:w="1200"/>
        <w:gridCol w:w="1243"/>
        <w:gridCol w:w="889"/>
        <w:gridCol w:w="10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079" w:type="dxa"/>
            <w:vMerge w:val="restart"/>
            <w:tcBorders>
              <w:left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Variable</w:t>
            </w:r>
          </w:p>
        </w:tc>
        <w:tc>
          <w:tcPr>
            <w:tcW w:w="2377" w:type="dxa"/>
            <w:gridSpan w:val="2"/>
            <w:tcBorders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Urban areas</w:t>
            </w:r>
          </w:p>
        </w:tc>
        <w:tc>
          <w:tcPr>
            <w:tcW w:w="825" w:type="dxa"/>
            <w:vMerge w:val="restart"/>
            <w:tcBorders>
              <w:left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>X</w:t>
            </w:r>
            <w:r>
              <w:rPr>
                <w:rFonts w:ascii="Times New Roman" w:hAnsi="Times New Roman" w:cs="Times New Roman"/>
                <w:i/>
                <w:color w:val="000000"/>
                <w:vertAlign w:val="superscript"/>
                <w:lang w:bidi="ar"/>
              </w:rPr>
              <w:t>2</w:t>
            </w:r>
            <w:r>
              <w:rPr>
                <w:rFonts w:ascii="Times New Roman" w:hAnsi="Times New Roman" w:cs="Times New Roman"/>
                <w:i/>
                <w:color w:val="000000"/>
                <w:lang w:bidi="ar"/>
              </w:rPr>
              <w:t xml:space="preserve"> </w:t>
            </w:r>
          </w:p>
        </w:tc>
        <w:tc>
          <w:tcPr>
            <w:tcW w:w="1103" w:type="dxa"/>
            <w:vMerge w:val="restart"/>
            <w:tcBorders>
              <w:left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p-value*</w:t>
            </w:r>
          </w:p>
        </w:tc>
        <w:tc>
          <w:tcPr>
            <w:tcW w:w="2443" w:type="dxa"/>
            <w:gridSpan w:val="2"/>
            <w:tcBorders>
              <w:left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Rural areas</w:t>
            </w:r>
          </w:p>
        </w:tc>
        <w:tc>
          <w:tcPr>
            <w:tcW w:w="889" w:type="dxa"/>
            <w:vMerge w:val="restart"/>
            <w:tcBorders>
              <w:left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i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i/>
              </w:rPr>
              <w:t>X</w:t>
            </w:r>
            <w:r>
              <w:rPr>
                <w:rFonts w:hint="eastAsia" w:ascii="Times New Roman" w:hAnsi="Times New Roman" w:cs="Times New Roman"/>
                <w:i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i/>
                <w:color w:val="000000"/>
                <w:lang w:bidi="ar"/>
              </w:rPr>
              <w:t xml:space="preserve"> </w:t>
            </w:r>
          </w:p>
        </w:tc>
        <w:tc>
          <w:tcPr>
            <w:tcW w:w="1083" w:type="dxa"/>
            <w:vMerge w:val="restart"/>
            <w:tcBorders>
              <w:left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ascii="Times New Roman" w:hAnsi="Times New Roman" w:cs="Times New Roman"/>
                <w:i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</w:rPr>
              <w:t>p-value*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2079" w:type="dxa"/>
            <w:vMerge w:val="continue"/>
            <w:tcBorders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5" w:type="dxa"/>
            <w:tcBorders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Fall</w:t>
            </w:r>
          </w:p>
        </w:tc>
        <w:tc>
          <w:tcPr>
            <w:tcW w:w="1252" w:type="dxa"/>
            <w:tcBorders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 Fall</w:t>
            </w:r>
          </w:p>
        </w:tc>
        <w:tc>
          <w:tcPr>
            <w:tcW w:w="825" w:type="dxa"/>
            <w:vMerge w:val="continue"/>
            <w:tcBorders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vMerge w:val="continue"/>
            <w:tcBorders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tcBorders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Fall</w:t>
            </w:r>
          </w:p>
        </w:tc>
        <w:tc>
          <w:tcPr>
            <w:tcW w:w="1243" w:type="dxa"/>
            <w:tcBorders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 Fall</w:t>
            </w:r>
          </w:p>
        </w:tc>
        <w:tc>
          <w:tcPr>
            <w:tcW w:w="889" w:type="dxa"/>
            <w:vMerge w:val="continue"/>
            <w:tcBorders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3" w:type="dxa"/>
            <w:vMerge w:val="continue"/>
            <w:tcBorders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Gender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0.55</w:t>
            </w:r>
          </w:p>
        </w:tc>
        <w:tc>
          <w:tcPr>
            <w:tcW w:w="110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0.459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</w:p>
        </w:tc>
        <w:tc>
          <w:tcPr>
            <w:tcW w:w="889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2.445</w:t>
            </w:r>
          </w:p>
        </w:tc>
        <w:tc>
          <w:tcPr>
            <w:tcW w:w="108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0.118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16 (23.9)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51 (76.1)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  <w:r>
              <w:rPr>
                <w:rFonts w:hint="eastAsia"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12.8)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116</w:t>
            </w:r>
            <w:r>
              <w:rPr>
                <w:rFonts w:hint="eastAsia"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87.2)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47 (28.7)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117 (71.3)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</w:t>
            </w:r>
            <w:r>
              <w:rPr>
                <w:rFonts w:hint="eastAsia"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18.9)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231</w:t>
            </w:r>
            <w:r>
              <w:rPr>
                <w:rFonts w:hint="eastAsia"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81.1)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Age group (years)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0.36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0.834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3.2</w:t>
            </w:r>
            <w:r>
              <w:rPr>
                <w:rFonts w:hint="eastAsia" w:ascii="Times New Roman" w:hAnsi="Times New Roman" w:cs="Times New Roman"/>
                <w:color w:val="000000"/>
                <w:lang w:bidi="ar"/>
              </w:rPr>
              <w:t>82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0.</w:t>
            </w:r>
            <w:r>
              <w:rPr>
                <w:rFonts w:hint="eastAsia" w:ascii="Times New Roman" w:hAnsi="Times New Roman" w:cs="Times New Roman"/>
                <w:color w:val="000000"/>
                <w:lang w:bidi="ar"/>
              </w:rPr>
              <w:t>194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60-69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48(28.2)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122(71.8)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42(14.9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240(</w:t>
            </w:r>
            <w:r>
              <w:rPr>
                <w:rFonts w:ascii="Times New Roman" w:hAnsi="Times New Roman" w:cs="Times New Roman"/>
                <w:color w:val="000000"/>
              </w:rPr>
              <w:t>8</w:t>
            </w:r>
            <w:r>
              <w:rPr>
                <w:rFonts w:hint="eastAsia" w:ascii="Times New Roman" w:hAnsi="Times New Roman" w:cs="Times New Roman"/>
                <w:color w:val="000000"/>
              </w:rPr>
              <w:t>5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hint="eastAsia" w:ascii="Times New Roman" w:hAnsi="Times New Roman" w:cs="Times New Roman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70-79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13(24.1)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41(75.9)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24(22.6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82(77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hint="eastAsia" w:ascii="Times New Roman" w:hAnsi="Times New Roman" w:cs="Times New Roman"/>
                <w:color w:val="000000"/>
              </w:rPr>
              <w:t>4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       ≥80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2(28.6)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5(71.4)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5(16.7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25(83.3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Education level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7.51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0.006*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lang w:bidi="ar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lang w:bidi="ar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lang w:bidi="ar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lang w:bidi="ar"/>
              </w:rPr>
              <w:t>0.967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bidi="ar"/>
              </w:rPr>
              <w:t>0.</w:t>
            </w:r>
            <w:r>
              <w:rPr>
                <w:rFonts w:hint="eastAsia" w:ascii="Times New Roman" w:hAnsi="Times New Roman" w:cs="Times New Roman"/>
                <w:bCs/>
                <w:color w:val="000000"/>
                <w:lang w:bidi="ar"/>
              </w:rPr>
              <w:t>325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High school and below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55(32.0)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117(68.0)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63(</w:t>
            </w:r>
            <w:r>
              <w:rPr>
                <w:rFonts w:ascii="Times New Roman" w:hAnsi="Times New Roman" w:cs="Times New Roman"/>
                <w:color w:val="000000"/>
              </w:rPr>
              <w:t>17.</w:t>
            </w:r>
            <w:r>
              <w:rPr>
                <w:rFonts w:hint="eastAsia" w:ascii="Times New Roman" w:hAnsi="Times New Roman" w:cs="Times New Roman"/>
                <w:color w:val="000000"/>
              </w:rPr>
              <w:t>7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292(82.3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college and above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8(13.6)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51(86.4)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8(12.7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55(87.3）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Previous occupation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0.066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0.687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6.021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0.014</w:t>
            </w:r>
            <w:r>
              <w:rPr>
                <w:rFonts w:ascii="Times New Roman" w:hAnsi="Times New Roman" w:cs="Times New Roman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farmer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3(37.5)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5(62.5)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  <w:r>
              <w:rPr>
                <w:rFonts w:hint="eastAsia"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12.8)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197</w:t>
            </w:r>
            <w:r>
              <w:rPr>
                <w:rFonts w:hint="eastAsia"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87.2)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non farmer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60</w:t>
            </w:r>
            <w:r>
              <w:rPr>
                <w:rFonts w:hint="eastAsia" w:ascii="Times New Roman" w:hAnsi="Times New Roman" w:cs="Times New Roman"/>
                <w:color w:val="000000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26.9)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163(73.1)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  <w:r>
              <w:rPr>
                <w:rFonts w:hint="eastAsia"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21.9)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</w:t>
            </w:r>
            <w:r>
              <w:rPr>
                <w:rFonts w:hint="eastAsia"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78.1)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Calcium or VD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1.40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0.236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0.000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no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44(25.3)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130(74.7)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</w:t>
            </w:r>
            <w:r>
              <w:rPr>
                <w:rFonts w:hint="eastAsia"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17.0)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333</w:t>
            </w:r>
            <w:r>
              <w:rPr>
                <w:rFonts w:hint="eastAsia"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83.0)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19(33.3)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38(66.7)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>
              <w:rPr>
                <w:rFonts w:hint="eastAsia"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17.6)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  <w:r>
              <w:rPr>
                <w:rFonts w:hint="eastAsia"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82.4)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Fear of falling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5. 70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bidi="ar"/>
              </w:rPr>
              <w:t>0.017</w:t>
            </w:r>
            <w:r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lang w:bidi="ar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lang w:bidi="ar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bidi="ar"/>
              </w:rPr>
              <w:t>4.432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bidi="ar"/>
              </w:rPr>
              <w:t>0.035</w:t>
            </w:r>
            <w:r>
              <w:rPr>
                <w:rFonts w:ascii="Times New Roman" w:hAnsi="Times New Roman" w:cs="Times New Roman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 afraid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30(21.6)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109(78.4)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  <w:r>
              <w:rPr>
                <w:rFonts w:hint="eastAsia"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12.0)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139</w:t>
            </w:r>
            <w:r>
              <w:rPr>
                <w:rFonts w:hint="eastAsia"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88.0)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afraid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33(35.9)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59(64.1)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  <w:r>
              <w:rPr>
                <w:rFonts w:hint="eastAsia"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20.0)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208</w:t>
            </w:r>
            <w:r>
              <w:rPr>
                <w:rFonts w:hint="eastAsia"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80.0)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bidi="ar"/>
              </w:rPr>
              <w:t>Can fall be prevented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2.959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0.228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0.256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0.880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No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26(27.1)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70(72.9)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54</w:t>
            </w:r>
            <w:r>
              <w:rPr>
                <w:rFonts w:hint="eastAsia" w:ascii="Times New Roman" w:hAnsi="Times New Roman" w:cs="Times New Roman"/>
                <w:color w:val="000000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16.5)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273</w:t>
            </w:r>
            <w:r>
              <w:rPr>
                <w:rFonts w:hint="eastAsia" w:ascii="Times New Roman" w:hAnsi="Times New Roman" w:cs="Times New Roman"/>
                <w:color w:val="000000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83.5)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Yes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19(22.4)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66(77.6)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16</w:t>
            </w:r>
            <w:r>
              <w:rPr>
                <w:rFonts w:hint="eastAsia" w:ascii="Times New Roman" w:hAnsi="Times New Roman" w:cs="Times New Roman"/>
                <w:color w:val="000000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18.8)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69</w:t>
            </w:r>
            <w:r>
              <w:rPr>
                <w:rFonts w:hint="eastAsia" w:ascii="Times New Roman" w:hAnsi="Times New Roman" w:cs="Times New Roman"/>
                <w:color w:val="000000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81.2)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do not know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18(36.0)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32(64.0)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1</w:t>
            </w:r>
            <w:r>
              <w:rPr>
                <w:rFonts w:hint="eastAsia" w:ascii="Times New Roman" w:hAnsi="Times New Roman" w:cs="Times New Roman"/>
                <w:color w:val="000000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16.7)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5</w:t>
            </w:r>
            <w:r>
              <w:rPr>
                <w:rFonts w:hint="eastAsia" w:ascii="Times New Roman" w:hAnsi="Times New Roman" w:cs="Times New Roman"/>
                <w:color w:val="000000"/>
                <w:lang w:bidi="ar"/>
              </w:rPr>
              <w:t>(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83.3)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Live alone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0.39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0.531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1.311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57(27.9)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147(72.1)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47(16.7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235(83.3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6(22.2)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21(77.8)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24(20.3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94(79.7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Dizziness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1.60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0.205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0.205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0.651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60(26.7)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165(73.3)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71(17.0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346(83.0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3(50.0)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3(50.0)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0(0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1(100.0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Diabetes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0.87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0.351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0.383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0.536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58(26.6)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160(73.4)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62(17.5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293(82.5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5(38.5)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8(61.5)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9(14.3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54(85.7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Hypertension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3.39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0.066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1.050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0.306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43(24.3)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134(75.7)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40(15.5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218(84.5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20(37.0)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34(63.0)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31(19.4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129(80.6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Heart disease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2.326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0.127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lang w:bidi="ar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lang w:bidi="ar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0.000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38(27.7)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99(72.3)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70(17.0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341(83.0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35(37.2)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59(62.8)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1(14.3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6(85.7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Hypotension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1.32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0.250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0.000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58(26.5)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161(73.5)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70(17.0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341(83.0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5(41.6)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7(58.3)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1(14.3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6(85.7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Diabetes medicine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6.70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bidi="ar"/>
              </w:rPr>
              <w:t>0.010</w:t>
            </w:r>
            <w:r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lang w:bidi="ar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lang w:bidi="ar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0.000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55(25.3)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162(74.7)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62(17.0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303(83.0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8(57.1)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6(42.9)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9(17.0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44(83.0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Hypertension medicine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3.80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0.051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1.008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0.315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43(24.2)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135(75.8)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42(15.6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227(84.4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30(40.5)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44(59.5)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29(19.5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120(80.5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Vision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0.003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0.956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1.161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0.281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Normal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40</w:t>
            </w: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27.4)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106</w:t>
            </w: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72.6)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55(18.2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247(81.7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Weaken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23</w:t>
            </w: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27.1)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62</w:t>
            </w: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72.9)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16(13.8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100(86.2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Incontinence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9.62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bidi="ar"/>
              </w:rPr>
              <w:t>0.002</w:t>
            </w:r>
            <w:r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lang w:bidi="ar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lang w:bidi="ar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bidi="ar"/>
              </w:rPr>
              <w:t>11.296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bidi="ar"/>
              </w:rPr>
              <w:t>0.001</w:t>
            </w:r>
            <w:r>
              <w:rPr>
                <w:rFonts w:ascii="Times New Roman" w:hAnsi="Times New Roman" w:cs="Times New Roman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56</w:t>
            </w: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11.8)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165</w:t>
            </w: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88.2)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66(16.1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345(83.9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7</w:t>
            </w: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70.0)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3</w:t>
            </w: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30.0)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5(71.4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2(28.6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Cane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0.690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8.533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0.014*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62</w:t>
            </w: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27.3)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165</w:t>
            </w: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72.7)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55(14.9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314(85.1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Sometimes needed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1</w:t>
            </w: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33.3)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2</w:t>
            </w: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66.7)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10(30.3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23(69.7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needed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0</w:t>
            </w: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0)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1</w:t>
            </w: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100.0)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6(37.5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10(62.5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Fall prevention education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6.93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bidi="ar"/>
              </w:rPr>
              <w:t>0.008</w:t>
            </w:r>
            <w:r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lang w:bidi="ar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lang w:bidi="ar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bidi="ar"/>
              </w:rPr>
              <w:t>0.682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bidi="ar"/>
              </w:rPr>
              <w:t>0.409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63</w:t>
            </w: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29.6)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150</w:t>
            </w: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70.4)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58(17.8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268(82.2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0</w:t>
            </w: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0)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17</w:t>
            </w: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100.0)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13(14.1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79(85.9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Home environment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</w:rPr>
              <w:t>issues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5.080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0.079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7.685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0.021*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≤ 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37(33.9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72(66.1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23(13.7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145(86.3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ind w:firstLine="600" w:firstLineChars="25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2-3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22(22.7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75(77.3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34(16.6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171(83.4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＞3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4(16.0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21(84.0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14(31.1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31(68.9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Balance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14.65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bidi="ar"/>
              </w:rPr>
              <w:t>&lt;0.001</w:t>
            </w:r>
            <w:r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lang w:bidi="ar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lang w:bidi="ar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bidi="ar"/>
              </w:rPr>
              <w:t>26.152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lang w:bidi="ar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bidi="ar"/>
              </w:rPr>
              <w:t>&lt;0.001</w:t>
            </w:r>
            <w:r>
              <w:rPr>
                <w:rFonts w:ascii="Times New Roman" w:hAnsi="Times New Roman" w:cs="Times New Roman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Normal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47</w:t>
            </w: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39.5)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78</w:t>
            </w: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60.5)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19(8.4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208(91.6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9" w:type="dxa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Reduced</w:t>
            </w:r>
          </w:p>
        </w:tc>
        <w:tc>
          <w:tcPr>
            <w:tcW w:w="1125" w:type="dxa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16</w:t>
            </w: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15.1)</w:t>
            </w:r>
          </w:p>
        </w:tc>
        <w:tc>
          <w:tcPr>
            <w:tcW w:w="1252" w:type="dxa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ar"/>
              </w:rPr>
              <w:t>90</w:t>
            </w: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84.9)</w:t>
            </w:r>
          </w:p>
        </w:tc>
        <w:tc>
          <w:tcPr>
            <w:tcW w:w="825" w:type="dxa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52(27.2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1243" w:type="dxa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139(72.8</w:t>
            </w:r>
            <w:r>
              <w:rPr>
                <w:rFonts w:ascii="Times New Roman" w:hAnsi="Times New Roman" w:cs="Times New Roman"/>
                <w:color w:val="000000"/>
                <w:lang w:bidi="ar"/>
              </w:rPr>
              <w:t>)</w:t>
            </w:r>
          </w:p>
        </w:tc>
        <w:tc>
          <w:tcPr>
            <w:tcW w:w="889" w:type="dxa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3" w:type="dxa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>
      <w:pPr>
        <w:spacing w:line="480" w:lineRule="auto"/>
        <w:rPr>
          <w:rFonts w:ascii="TimesNewRomanPSMT" w:hAnsi="TimesNewRomanPSMT" w:eastAsia="TimesNewRomanPSMT" w:cs="TimesNewRomanPSMT"/>
          <w:color w:val="0D0D0D"/>
          <w:lang w:bidi="ar"/>
        </w:rPr>
      </w:pPr>
      <w:r>
        <w:rPr>
          <w:rFonts w:ascii="Times New Roman" w:hAnsi="Times New Roman" w:cs="Times New Roman"/>
        </w:rPr>
        <w:t xml:space="preserve">Note: Home environment issues were determined for 5 parts of the home: (1) the ground and passageways, (2) the living room, (3) the bedroom, (4) the kitchen, and (5) the bathroom. ≤ 1: at most one part of the home is not up to standard; 2-3: two or three parts are not up to standard; </w:t>
      </w:r>
      <w:r>
        <w:rPr>
          <w:rFonts w:hint="eastAsia" w:ascii="Times New Roman" w:hAnsi="Times New Roman" w:cs="Times New Roman"/>
        </w:rPr>
        <w:t>&gt;</w:t>
      </w:r>
      <w:r>
        <w:rPr>
          <w:rFonts w:ascii="Times New Roman" w:hAnsi="Times New Roman" w:cs="Times New Roman"/>
        </w:rPr>
        <w:t>3: at least three parts are not up to standard</w:t>
      </w:r>
      <w:r>
        <w:rPr>
          <w:rFonts w:ascii="TimesNewRomanPSMT" w:hAnsi="TimesNewRomanPSMT" w:eastAsia="TimesNewRomanPSMT" w:cs="TimesNewRomanPSMT"/>
          <w:color w:val="0D0D0D"/>
          <w:lang w:bidi="ar"/>
        </w:rPr>
        <w:t>.</w:t>
      </w:r>
    </w:p>
    <w:p>
      <w:pPr>
        <w:spacing w:line="480" w:lineRule="auto"/>
        <w:rPr>
          <w:rFonts w:ascii="TimesNewRomanPSMT" w:hAnsi="TimesNewRomanPSMT" w:eastAsia="TimesNewRomanPSMT" w:cs="TimesNewRomanPSMT"/>
          <w:color w:val="0D0D0D"/>
          <w:lang w:bidi="ar"/>
        </w:rPr>
      </w:pPr>
      <w:r>
        <w:rPr>
          <w:rFonts w:ascii="TimesNewRomanPSMT" w:hAnsi="TimesNewRomanPSMT" w:eastAsia="TimesNewRomanPSMT" w:cs="TimesNewRomanPSMT"/>
          <w:color w:val="0D0D0D"/>
          <w:lang w:bidi="ar"/>
        </w:rPr>
        <w:t>*P&lt;.05.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NewRomanPSMT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497A3F"/>
    <w:rsid w:val="0017783E"/>
    <w:rsid w:val="00D25274"/>
    <w:rsid w:val="00F7086D"/>
    <w:rsid w:val="00FF2D08"/>
    <w:rsid w:val="0C7F557E"/>
    <w:rsid w:val="37497A3F"/>
    <w:rsid w:val="3F1A4189"/>
    <w:rsid w:val="7FD53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99"/>
    <w:pPr>
      <w:widowControl/>
      <w:ind w:firstLine="420" w:firstLineChars="200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538</Words>
  <Characters>3071</Characters>
  <Lines>25</Lines>
  <Paragraphs>7</Paragraphs>
  <TotalTime>0</TotalTime>
  <ScaleCrop>false</ScaleCrop>
  <LinksUpToDate>false</LinksUpToDate>
  <CharactersWithSpaces>3602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2020-04-06T08:38:00Z</dcterms:created>
  <dc:creator>horizon-陈</dc:creator>
  <cp:lastModifiedBy>Chen</cp:lastModifiedBy>
  <dcterms:modified xsi:type="dcterms:W3CDTF">2020-08-17T05:56:15Z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