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3855" w:type="dxa"/>
        <w:tblLook w:val="04A0" w:firstRow="1" w:lastRow="0" w:firstColumn="1" w:lastColumn="0" w:noHBand="0" w:noVBand="1"/>
      </w:tblPr>
      <w:tblGrid>
        <w:gridCol w:w="6745"/>
        <w:gridCol w:w="5760"/>
        <w:gridCol w:w="1350"/>
      </w:tblGrid>
      <w:tr w:rsidR="00F66580" w:rsidRPr="00F66580" w14:paraId="2D870AC4" w14:textId="77777777" w:rsidTr="004C74C9">
        <w:tc>
          <w:tcPr>
            <w:tcW w:w="13855" w:type="dxa"/>
            <w:gridSpan w:val="3"/>
          </w:tcPr>
          <w:p w14:paraId="58436BAF" w14:textId="38C7499B" w:rsidR="00F66580" w:rsidRPr="00F66580" w:rsidRDefault="00F66580">
            <w:pPr>
              <w:rPr>
                <w:rFonts w:ascii="Times New Roman" w:hAnsi="Times New Roman" w:cs="Times New Roman"/>
                <w:noProof/>
                <w:sz w:val="24"/>
                <w:szCs w:val="24"/>
              </w:rPr>
            </w:pPr>
            <w:r>
              <w:rPr>
                <w:rFonts w:ascii="Times New Roman" w:hAnsi="Times New Roman" w:cs="Times New Roman"/>
                <w:b/>
                <w:bCs/>
                <w:sz w:val="24"/>
                <w:szCs w:val="24"/>
              </w:rPr>
              <w:t xml:space="preserve">Additional File 1. </w:t>
            </w:r>
            <w:r w:rsidRPr="00F66580">
              <w:rPr>
                <w:rFonts w:ascii="Times New Roman" w:hAnsi="Times New Roman" w:cs="Times New Roman"/>
                <w:noProof/>
                <w:sz w:val="24"/>
                <w:szCs w:val="24"/>
              </w:rPr>
              <w:t>RAMESES II reporting standards for realist evaluations</w:t>
            </w:r>
            <w:r w:rsidR="00DF6F29">
              <w:rPr>
                <w:rFonts w:ascii="Times New Roman" w:hAnsi="Times New Roman" w:cs="Times New Roman"/>
                <w:noProof/>
                <w:sz w:val="24"/>
                <w:szCs w:val="24"/>
              </w:rPr>
              <w:t>.</w:t>
            </w:r>
            <w:bookmarkStart w:id="0" w:name="_GoBack"/>
            <w:bookmarkEnd w:id="0"/>
          </w:p>
        </w:tc>
      </w:tr>
      <w:tr w:rsidR="005B751A" w:rsidRPr="00F66580" w14:paraId="76C5F7AE" w14:textId="3D31776C" w:rsidTr="005B751A">
        <w:tc>
          <w:tcPr>
            <w:tcW w:w="6745" w:type="dxa"/>
          </w:tcPr>
          <w:p w14:paraId="079826C9" w14:textId="13D43F78" w:rsidR="005B751A" w:rsidRPr="00F66580" w:rsidRDefault="005B751A">
            <w:pPr>
              <w:rPr>
                <w:rFonts w:ascii="Times New Roman" w:hAnsi="Times New Roman" w:cs="Times New Roman"/>
                <w:b/>
                <w:bCs/>
                <w:sz w:val="24"/>
                <w:szCs w:val="24"/>
              </w:rPr>
            </w:pPr>
            <w:r w:rsidRPr="00F66580">
              <w:rPr>
                <w:rFonts w:ascii="Times New Roman" w:hAnsi="Times New Roman" w:cs="Times New Roman"/>
                <w:b/>
                <w:bCs/>
                <w:sz w:val="24"/>
                <w:szCs w:val="24"/>
              </w:rPr>
              <w:t xml:space="preserve">List of items to be included when reporting realist evaluations </w:t>
            </w:r>
          </w:p>
        </w:tc>
        <w:tc>
          <w:tcPr>
            <w:tcW w:w="5760" w:type="dxa"/>
          </w:tcPr>
          <w:p w14:paraId="73148F2F" w14:textId="785C4D78" w:rsidR="005B751A" w:rsidRPr="00F66580" w:rsidRDefault="005B751A">
            <w:pPr>
              <w:rPr>
                <w:rFonts w:ascii="Times New Roman" w:hAnsi="Times New Roman" w:cs="Times New Roman"/>
                <w:b/>
                <w:bCs/>
                <w:sz w:val="24"/>
                <w:szCs w:val="24"/>
              </w:rPr>
            </w:pPr>
            <w:r w:rsidRPr="00F66580">
              <w:rPr>
                <w:rFonts w:ascii="Times New Roman" w:hAnsi="Times New Roman" w:cs="Times New Roman"/>
                <w:b/>
                <w:bCs/>
                <w:sz w:val="24"/>
                <w:szCs w:val="24"/>
              </w:rPr>
              <w:t xml:space="preserve">Reported in document Y/N/Unclear </w:t>
            </w:r>
          </w:p>
        </w:tc>
        <w:tc>
          <w:tcPr>
            <w:tcW w:w="1350" w:type="dxa"/>
          </w:tcPr>
          <w:p w14:paraId="2DBF46EC" w14:textId="0814FE64" w:rsidR="005B751A" w:rsidRPr="00F66580" w:rsidRDefault="005B751A">
            <w:pPr>
              <w:rPr>
                <w:rFonts w:ascii="Times New Roman" w:hAnsi="Times New Roman" w:cs="Times New Roman"/>
                <w:b/>
                <w:bCs/>
                <w:sz w:val="24"/>
                <w:szCs w:val="24"/>
              </w:rPr>
            </w:pPr>
            <w:r w:rsidRPr="00F66580">
              <w:rPr>
                <w:rFonts w:ascii="Times New Roman" w:hAnsi="Times New Roman" w:cs="Times New Roman"/>
                <w:b/>
                <w:bCs/>
                <w:sz w:val="24"/>
                <w:szCs w:val="24"/>
              </w:rPr>
              <w:t>Page(s) in document</w:t>
            </w:r>
          </w:p>
        </w:tc>
      </w:tr>
      <w:tr w:rsidR="005B751A" w:rsidRPr="005B751A" w14:paraId="52CA01A3" w14:textId="1E1099AA" w:rsidTr="005B751A">
        <w:tc>
          <w:tcPr>
            <w:tcW w:w="6745" w:type="dxa"/>
          </w:tcPr>
          <w:p w14:paraId="448F626E" w14:textId="1868E847" w:rsidR="005B751A" w:rsidRPr="00780455" w:rsidRDefault="005B751A" w:rsidP="004870EC">
            <w:pPr>
              <w:rPr>
                <w:rFonts w:ascii="Times New Roman" w:hAnsi="Times New Roman" w:cs="Times New Roman"/>
                <w:b/>
                <w:bCs/>
                <w:sz w:val="24"/>
                <w:szCs w:val="24"/>
              </w:rPr>
            </w:pPr>
            <w:r w:rsidRPr="00780455">
              <w:rPr>
                <w:rFonts w:ascii="Times New Roman" w:hAnsi="Times New Roman" w:cs="Times New Roman"/>
                <w:b/>
                <w:bCs/>
                <w:sz w:val="24"/>
                <w:szCs w:val="24"/>
              </w:rPr>
              <w:t>1.Title</w:t>
            </w:r>
          </w:p>
          <w:p w14:paraId="4C9D8A28" w14:textId="7DF546F5" w:rsidR="005B751A" w:rsidRPr="00780455" w:rsidRDefault="005B751A" w:rsidP="004870EC">
            <w:pPr>
              <w:rPr>
                <w:rFonts w:ascii="Times New Roman" w:hAnsi="Times New Roman" w:cs="Times New Roman"/>
                <w:sz w:val="24"/>
                <w:szCs w:val="24"/>
              </w:rPr>
            </w:pPr>
            <w:r w:rsidRPr="00780455">
              <w:rPr>
                <w:rFonts w:ascii="Times New Roman" w:hAnsi="Times New Roman" w:cs="Times New Roman"/>
                <w:sz w:val="24"/>
                <w:szCs w:val="24"/>
              </w:rPr>
              <w:t>identify the document as a realist evaluation</w:t>
            </w:r>
          </w:p>
        </w:tc>
        <w:tc>
          <w:tcPr>
            <w:tcW w:w="5760" w:type="dxa"/>
          </w:tcPr>
          <w:p w14:paraId="7DC78276" w14:textId="39EC41EA" w:rsidR="005B751A" w:rsidRPr="00780455" w:rsidRDefault="005B751A" w:rsidP="004870EC">
            <w:pPr>
              <w:pStyle w:val="Heading1"/>
              <w:shd w:val="clear" w:color="auto" w:fill="FFFFFF"/>
              <w:spacing w:before="0" w:after="240"/>
              <w:outlineLvl w:val="0"/>
              <w:rPr>
                <w:rFonts w:ascii="Times New Roman" w:eastAsia="Times New Roman" w:hAnsi="Times New Roman" w:cs="Times New Roman"/>
                <w:b w:val="0"/>
                <w:sz w:val="24"/>
                <w:szCs w:val="24"/>
              </w:rPr>
            </w:pPr>
            <w:r w:rsidRPr="00780455">
              <w:rPr>
                <w:rFonts w:ascii="Times New Roman" w:eastAsia="Times New Roman" w:hAnsi="Times New Roman" w:cs="Times New Roman"/>
                <w:b w:val="0"/>
                <w:sz w:val="24"/>
                <w:szCs w:val="24"/>
              </w:rPr>
              <w:t>Contextual factors and mechanisms that influence sustainability: A realist evaluation of two provincially scaled evidence-based initiatives</w:t>
            </w:r>
          </w:p>
          <w:p w14:paraId="72D8147F" w14:textId="77777777" w:rsidR="005B751A" w:rsidRPr="00780455" w:rsidRDefault="005B751A">
            <w:pPr>
              <w:rPr>
                <w:rFonts w:ascii="Times New Roman" w:hAnsi="Times New Roman" w:cs="Times New Roman"/>
                <w:sz w:val="24"/>
                <w:szCs w:val="24"/>
                <w:lang w:val="en-US"/>
              </w:rPr>
            </w:pPr>
          </w:p>
        </w:tc>
        <w:tc>
          <w:tcPr>
            <w:tcW w:w="1350" w:type="dxa"/>
          </w:tcPr>
          <w:p w14:paraId="7DE3BEA2" w14:textId="77777777" w:rsidR="005B751A" w:rsidRPr="005B751A" w:rsidRDefault="005B751A" w:rsidP="004870EC">
            <w:pPr>
              <w:pStyle w:val="Heading1"/>
              <w:shd w:val="clear" w:color="auto" w:fill="FFFFFF"/>
              <w:spacing w:before="0" w:after="240"/>
              <w:outlineLvl w:val="0"/>
              <w:rPr>
                <w:rFonts w:ascii="Times New Roman" w:eastAsia="Times New Roman" w:hAnsi="Times New Roman" w:cs="Times New Roman"/>
                <w:b w:val="0"/>
                <w:sz w:val="24"/>
                <w:szCs w:val="24"/>
              </w:rPr>
            </w:pPr>
          </w:p>
        </w:tc>
      </w:tr>
      <w:tr w:rsidR="005B751A" w:rsidRPr="005B751A" w14:paraId="4FF0BB20" w14:textId="25154FAE" w:rsidTr="005B751A">
        <w:tc>
          <w:tcPr>
            <w:tcW w:w="6745" w:type="dxa"/>
          </w:tcPr>
          <w:p w14:paraId="74203B3C" w14:textId="77777777" w:rsidR="005B751A" w:rsidRPr="00780455" w:rsidRDefault="005B751A">
            <w:pPr>
              <w:rPr>
                <w:rFonts w:ascii="Times New Roman" w:hAnsi="Times New Roman" w:cs="Times New Roman"/>
                <w:b/>
                <w:bCs/>
                <w:sz w:val="24"/>
                <w:szCs w:val="24"/>
              </w:rPr>
            </w:pPr>
            <w:r w:rsidRPr="00780455">
              <w:rPr>
                <w:rFonts w:ascii="Times New Roman" w:hAnsi="Times New Roman" w:cs="Times New Roman"/>
                <w:b/>
                <w:bCs/>
                <w:sz w:val="24"/>
                <w:szCs w:val="24"/>
              </w:rPr>
              <w:t>2. Summary of abstract</w:t>
            </w:r>
          </w:p>
          <w:p w14:paraId="64D163DB" w14:textId="0B1307D5" w:rsidR="005B751A" w:rsidRPr="00780455" w:rsidRDefault="005B751A">
            <w:pPr>
              <w:rPr>
                <w:rFonts w:ascii="Times New Roman" w:hAnsi="Times New Roman" w:cs="Times New Roman"/>
                <w:sz w:val="24"/>
                <w:szCs w:val="24"/>
              </w:rPr>
            </w:pPr>
            <w:r w:rsidRPr="00780455">
              <w:rPr>
                <w:rFonts w:ascii="Times New Roman" w:hAnsi="Times New Roman" w:cs="Times New Roman"/>
                <w:sz w:val="24"/>
                <w:szCs w:val="24"/>
              </w:rPr>
              <w:t>Journal articles will usually require an abstract, while reports and other forms of publication will usually benefit from a short summary. The abstract or summary should include brief details on: the policy, programme or initiative under evaluation; programme setting; purpose of the evaluation; evaluation question(s) and/or objective(s); evaluation strategy; data collection, documentation and analysis methods; key findings and conclusions Where journals require it and the nature of the study is appropriate, brief details of respondents to the evaluation and recruitment and sampling processes may also be included Sufficient detail should be provided to identify that a realist approach was used and that realist programme theory was developed and/or refined</w:t>
            </w:r>
          </w:p>
        </w:tc>
        <w:tc>
          <w:tcPr>
            <w:tcW w:w="5760" w:type="dxa"/>
          </w:tcPr>
          <w:p w14:paraId="19685B11" w14:textId="77777777" w:rsidR="005B751A" w:rsidRPr="00780455" w:rsidRDefault="005B751A">
            <w:pPr>
              <w:rPr>
                <w:rFonts w:ascii="Times New Roman" w:hAnsi="Times New Roman" w:cs="Times New Roman"/>
                <w:sz w:val="24"/>
                <w:szCs w:val="24"/>
              </w:rPr>
            </w:pPr>
            <w:r w:rsidRPr="00780455">
              <w:rPr>
                <w:rFonts w:ascii="Times New Roman" w:hAnsi="Times New Roman" w:cs="Times New Roman"/>
                <w:sz w:val="24"/>
                <w:szCs w:val="24"/>
              </w:rPr>
              <w:t>In our abstract we describe details on:</w:t>
            </w:r>
          </w:p>
          <w:p w14:paraId="15AF73C6" w14:textId="77777777" w:rsidR="005B751A" w:rsidRPr="00780455" w:rsidRDefault="005B751A">
            <w:pPr>
              <w:rPr>
                <w:rFonts w:ascii="Times New Roman" w:hAnsi="Times New Roman" w:cs="Times New Roman"/>
                <w:sz w:val="24"/>
                <w:szCs w:val="24"/>
              </w:rPr>
            </w:pPr>
          </w:p>
          <w:p w14:paraId="61436D47" w14:textId="02C019EB" w:rsidR="005B751A" w:rsidRPr="00780455" w:rsidRDefault="005B751A">
            <w:pPr>
              <w:rPr>
                <w:rFonts w:ascii="Times New Roman" w:hAnsi="Times New Roman" w:cs="Times New Roman"/>
                <w:sz w:val="24"/>
                <w:szCs w:val="24"/>
              </w:rPr>
            </w:pPr>
            <w:r w:rsidRPr="00780455">
              <w:rPr>
                <w:rFonts w:ascii="Times New Roman" w:hAnsi="Times New Roman" w:cs="Times New Roman"/>
                <w:sz w:val="24"/>
                <w:szCs w:val="24"/>
              </w:rPr>
              <w:t>The initiative under evaluation: two provincial SCN initiatives, a delirium initiative for Critical Care and an Appropriate Use of Antipsychotics (AUA) initiative for Senior’s Health.</w:t>
            </w:r>
          </w:p>
          <w:p w14:paraId="1EAF0EC3" w14:textId="2EE23A1A" w:rsidR="00780455" w:rsidRPr="00780455" w:rsidRDefault="00780455">
            <w:pPr>
              <w:rPr>
                <w:rFonts w:ascii="Times New Roman" w:hAnsi="Times New Roman" w:cs="Times New Roman"/>
                <w:sz w:val="24"/>
                <w:szCs w:val="24"/>
              </w:rPr>
            </w:pPr>
          </w:p>
          <w:p w14:paraId="37DBC4B2" w14:textId="0C6EAA88" w:rsidR="00780455" w:rsidRPr="00780455" w:rsidRDefault="00780455">
            <w:pPr>
              <w:rPr>
                <w:rFonts w:ascii="Times New Roman" w:hAnsi="Times New Roman" w:cs="Times New Roman"/>
                <w:sz w:val="24"/>
                <w:szCs w:val="24"/>
              </w:rPr>
            </w:pPr>
            <w:r w:rsidRPr="00780455">
              <w:rPr>
                <w:rFonts w:ascii="Times New Roman" w:hAnsi="Times New Roman" w:cs="Times New Roman"/>
                <w:sz w:val="24"/>
                <w:szCs w:val="24"/>
              </w:rPr>
              <w:t>Purpose of the evaluation: to identify and explain the contextual factors and mechanisms perceived to influence the sustainability of two provincial SCN initiatives</w:t>
            </w:r>
          </w:p>
          <w:p w14:paraId="0C90CFB1" w14:textId="2A7C7A31" w:rsidR="00780455" w:rsidRPr="00780455" w:rsidRDefault="00780455">
            <w:pPr>
              <w:rPr>
                <w:rFonts w:ascii="Times New Roman" w:hAnsi="Times New Roman" w:cs="Times New Roman"/>
                <w:sz w:val="24"/>
                <w:szCs w:val="24"/>
              </w:rPr>
            </w:pPr>
          </w:p>
          <w:p w14:paraId="046868D2" w14:textId="77777777" w:rsidR="00780455" w:rsidRPr="00780455" w:rsidRDefault="00780455">
            <w:pPr>
              <w:rPr>
                <w:rFonts w:ascii="Times New Roman" w:hAnsi="Times New Roman" w:cs="Times New Roman"/>
                <w:sz w:val="24"/>
                <w:szCs w:val="24"/>
              </w:rPr>
            </w:pPr>
          </w:p>
          <w:p w14:paraId="56A59A99" w14:textId="77777777" w:rsidR="005B751A" w:rsidRDefault="005B751A">
            <w:pPr>
              <w:rPr>
                <w:rFonts w:ascii="Times New Roman" w:hAnsi="Times New Roman" w:cs="Times New Roman"/>
                <w:sz w:val="24"/>
                <w:szCs w:val="24"/>
              </w:rPr>
            </w:pPr>
          </w:p>
          <w:p w14:paraId="519E224A" w14:textId="433801B0" w:rsidR="00B45AA0" w:rsidRPr="00780455" w:rsidRDefault="00B45AA0">
            <w:pPr>
              <w:rPr>
                <w:rFonts w:ascii="Times New Roman" w:hAnsi="Times New Roman" w:cs="Times New Roman"/>
                <w:sz w:val="24"/>
                <w:szCs w:val="24"/>
              </w:rPr>
            </w:pPr>
          </w:p>
        </w:tc>
        <w:tc>
          <w:tcPr>
            <w:tcW w:w="1350" w:type="dxa"/>
          </w:tcPr>
          <w:p w14:paraId="3D9E7F62" w14:textId="20AAE84F" w:rsidR="005B751A" w:rsidRPr="005B751A" w:rsidRDefault="00780455">
            <w:pPr>
              <w:rPr>
                <w:rFonts w:ascii="Times New Roman" w:hAnsi="Times New Roman" w:cs="Times New Roman"/>
                <w:sz w:val="24"/>
                <w:szCs w:val="24"/>
              </w:rPr>
            </w:pPr>
            <w:r>
              <w:rPr>
                <w:rFonts w:ascii="Times New Roman" w:hAnsi="Times New Roman" w:cs="Times New Roman"/>
                <w:sz w:val="24"/>
                <w:szCs w:val="24"/>
              </w:rPr>
              <w:t xml:space="preserve">PG </w:t>
            </w:r>
            <w:r w:rsidR="00B45AA0">
              <w:rPr>
                <w:rFonts w:ascii="Times New Roman" w:hAnsi="Times New Roman" w:cs="Times New Roman"/>
                <w:sz w:val="24"/>
                <w:szCs w:val="24"/>
              </w:rPr>
              <w:t>1</w:t>
            </w:r>
          </w:p>
        </w:tc>
      </w:tr>
      <w:tr w:rsidR="005B751A" w:rsidRPr="005B751A" w14:paraId="47317A81" w14:textId="04899CC9" w:rsidTr="005B751A">
        <w:tc>
          <w:tcPr>
            <w:tcW w:w="6745" w:type="dxa"/>
          </w:tcPr>
          <w:p w14:paraId="691B5FB0" w14:textId="0FCF32E6" w:rsid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Introduction</w:t>
            </w:r>
          </w:p>
          <w:p w14:paraId="1AE06A50" w14:textId="77777777" w:rsidR="00F66580" w:rsidRPr="005B751A" w:rsidRDefault="00F66580">
            <w:pPr>
              <w:rPr>
                <w:rFonts w:ascii="Times New Roman" w:hAnsi="Times New Roman" w:cs="Times New Roman"/>
                <w:b/>
                <w:bCs/>
                <w:sz w:val="24"/>
                <w:szCs w:val="24"/>
              </w:rPr>
            </w:pPr>
          </w:p>
          <w:p w14:paraId="4CC6E6BA" w14:textId="188CB57E"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3. Rationale for evaluation</w:t>
            </w:r>
          </w:p>
          <w:p w14:paraId="47164142" w14:textId="04101568"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Explain the purpose of the evaluation and the implications for its focus and design </w:t>
            </w:r>
          </w:p>
          <w:p w14:paraId="0DBF6EF3" w14:textId="77777777" w:rsidR="005B751A" w:rsidRPr="005B751A" w:rsidRDefault="005B751A">
            <w:pPr>
              <w:rPr>
                <w:rFonts w:ascii="Times New Roman" w:hAnsi="Times New Roman" w:cs="Times New Roman"/>
                <w:sz w:val="24"/>
                <w:szCs w:val="24"/>
              </w:rPr>
            </w:pPr>
          </w:p>
          <w:p w14:paraId="7FD2C125"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 xml:space="preserve">4. Programme theory </w:t>
            </w:r>
          </w:p>
          <w:p w14:paraId="6115A600" w14:textId="2EFECB87"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Describe the initial programme theory (or theories) that underpin the programme, policy or initiative </w:t>
            </w:r>
          </w:p>
          <w:p w14:paraId="6BDC7840" w14:textId="77777777" w:rsidR="005B751A" w:rsidRPr="005B751A" w:rsidRDefault="005B751A">
            <w:pPr>
              <w:rPr>
                <w:rFonts w:ascii="Times New Roman" w:hAnsi="Times New Roman" w:cs="Times New Roman"/>
                <w:sz w:val="24"/>
                <w:szCs w:val="24"/>
              </w:rPr>
            </w:pPr>
          </w:p>
          <w:p w14:paraId="27A55AA8"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lastRenderedPageBreak/>
              <w:t xml:space="preserve">5. Evaluation questions, objectives and focus </w:t>
            </w:r>
          </w:p>
          <w:p w14:paraId="47CB99C5" w14:textId="5348B71B"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State the evaluation question(s) and specify the objectives for the evaluation. Describe whether and how the programme theory was used to define the scope and focus of the evaluation</w:t>
            </w:r>
          </w:p>
          <w:p w14:paraId="18937528" w14:textId="77777777" w:rsidR="005B751A" w:rsidRPr="005B751A" w:rsidRDefault="005B751A">
            <w:pPr>
              <w:rPr>
                <w:rFonts w:ascii="Times New Roman" w:hAnsi="Times New Roman" w:cs="Times New Roman"/>
                <w:sz w:val="24"/>
                <w:szCs w:val="24"/>
              </w:rPr>
            </w:pPr>
          </w:p>
          <w:p w14:paraId="72E0E5F4"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 xml:space="preserve"> 6. Ethical approval </w:t>
            </w:r>
          </w:p>
          <w:p w14:paraId="1087DCE2" w14:textId="0D939C53"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State whether the realist evaluation required and has gained ethical approval from the relevant authorities, providing details as appropriate. If ethical approval was deemed unnecessary, explain why</w:t>
            </w:r>
          </w:p>
        </w:tc>
        <w:tc>
          <w:tcPr>
            <w:tcW w:w="5760" w:type="dxa"/>
          </w:tcPr>
          <w:p w14:paraId="78789FA9" w14:textId="483B0682" w:rsidR="00B45AA0" w:rsidRDefault="00B45AA0">
            <w:pPr>
              <w:rPr>
                <w:rFonts w:ascii="Times New Roman" w:eastAsia="Times New Roman" w:hAnsi="Times New Roman" w:cs="Times New Roman"/>
                <w:sz w:val="24"/>
                <w:szCs w:val="24"/>
                <w:lang w:val="en-US" w:eastAsia="en-CA"/>
              </w:rPr>
            </w:pPr>
            <w:r>
              <w:rPr>
                <w:rFonts w:ascii="Times New Roman" w:hAnsi="Times New Roman" w:cs="Times New Roman"/>
                <w:sz w:val="24"/>
                <w:szCs w:val="24"/>
              </w:rPr>
              <w:lastRenderedPageBreak/>
              <w:t xml:space="preserve">3. Rationale for evaluation: The purpose of our evaluation was </w:t>
            </w:r>
            <w:r w:rsidRPr="00780455">
              <w:rPr>
                <w:rFonts w:ascii="Times New Roman" w:hAnsi="Times New Roman" w:cs="Times New Roman"/>
                <w:sz w:val="24"/>
                <w:szCs w:val="24"/>
              </w:rPr>
              <w:t>to identify and explain the contextual factors and mechanisms perceived to influence the sustainability of two provincial SCN initiatives</w:t>
            </w:r>
            <w:r>
              <w:rPr>
                <w:rFonts w:ascii="Times New Roman" w:hAnsi="Times New Roman" w:cs="Times New Roman"/>
                <w:sz w:val="24"/>
                <w:szCs w:val="24"/>
              </w:rPr>
              <w:t>. N</w:t>
            </w:r>
            <w:r w:rsidRPr="00B45AA0">
              <w:rPr>
                <w:rFonts w:ascii="Times New Roman" w:hAnsi="Times New Roman" w:cs="Times New Roman"/>
                <w:sz w:val="24"/>
                <w:szCs w:val="24"/>
                <w:lang w:val="en-US"/>
              </w:rPr>
              <w:t xml:space="preserve">o studies to date have explicitly examined sustainability of large-scale initiatives. </w:t>
            </w:r>
            <w:r>
              <w:rPr>
                <w:rFonts w:ascii="Times New Roman" w:hAnsi="Times New Roman" w:cs="Times New Roman"/>
                <w:sz w:val="24"/>
                <w:szCs w:val="24"/>
                <w:lang w:val="en-US"/>
              </w:rPr>
              <w:t xml:space="preserve">Our </w:t>
            </w:r>
            <w:r w:rsidRPr="00B45AA0">
              <w:rPr>
                <w:rFonts w:ascii="Times New Roman" w:hAnsi="Times New Roman" w:cs="Times New Roman"/>
                <w:sz w:val="24"/>
                <w:szCs w:val="24"/>
                <w:lang w:val="en-US"/>
              </w:rPr>
              <w:t>realist evaluation will help inform SCNs, and health systems more broadly, on how to optimize sustainability efforts through the application of rigorous methods.</w:t>
            </w:r>
            <w:r>
              <w:rPr>
                <w:rFonts w:ascii="Times New Roman" w:hAnsi="Times New Roman" w:cs="Times New Roman"/>
                <w:sz w:val="24"/>
                <w:szCs w:val="24"/>
                <w:lang w:val="en-US"/>
              </w:rPr>
              <w:t xml:space="preserve"> </w:t>
            </w:r>
            <w:r w:rsidRPr="00B45AA0">
              <w:rPr>
                <w:rFonts w:ascii="Times New Roman" w:eastAsia="Times New Roman" w:hAnsi="Times New Roman" w:cs="Times New Roman"/>
                <w:sz w:val="24"/>
                <w:szCs w:val="24"/>
                <w:lang w:val="en-US" w:eastAsia="en-CA"/>
              </w:rPr>
              <w:t xml:space="preserve">We purposefully selected two SCN initiatives based on a) initiative maturity, b) scale of </w:t>
            </w:r>
            <w:r w:rsidRPr="00B45AA0">
              <w:rPr>
                <w:rFonts w:ascii="Times New Roman" w:eastAsia="Times New Roman" w:hAnsi="Times New Roman" w:cs="Times New Roman"/>
                <w:sz w:val="24"/>
                <w:szCs w:val="24"/>
                <w:lang w:val="en-US" w:eastAsia="en-CA"/>
              </w:rPr>
              <w:lastRenderedPageBreak/>
              <w:t>implementation (province wide), c) demonstration of improved outcomes and impact and, d) context variation (community and acute healthcare).</w:t>
            </w:r>
          </w:p>
          <w:p w14:paraId="1B759799" w14:textId="77777777" w:rsidR="00B45AA0" w:rsidRDefault="00B45AA0">
            <w:pPr>
              <w:rPr>
                <w:rFonts w:ascii="Times New Roman" w:hAnsi="Times New Roman" w:cs="Times New Roman"/>
                <w:sz w:val="24"/>
                <w:szCs w:val="24"/>
                <w:lang w:val="en-US"/>
              </w:rPr>
            </w:pPr>
          </w:p>
          <w:p w14:paraId="28402C22" w14:textId="77777777" w:rsidR="00B45AA0" w:rsidRDefault="00B45AA0" w:rsidP="00B45AA0">
            <w:pPr>
              <w:rPr>
                <w:rFonts w:ascii="Times New Roman" w:eastAsia="Times New Roman" w:hAnsi="Times New Roman" w:cs="Times New Roman"/>
                <w:sz w:val="24"/>
                <w:szCs w:val="24"/>
                <w:lang w:val="en-US" w:eastAsia="en-CA"/>
              </w:rPr>
            </w:pPr>
            <w:r>
              <w:rPr>
                <w:rFonts w:ascii="Times New Roman" w:hAnsi="Times New Roman" w:cs="Times New Roman"/>
                <w:sz w:val="24"/>
                <w:szCs w:val="24"/>
              </w:rPr>
              <w:t xml:space="preserve">4. Programme theory: </w:t>
            </w:r>
            <w:r w:rsidRPr="00B45AA0">
              <w:rPr>
                <w:rFonts w:ascii="Times New Roman" w:eastAsia="Times New Roman" w:hAnsi="Times New Roman" w:cs="Times New Roman"/>
                <w:sz w:val="24"/>
                <w:szCs w:val="24"/>
                <w:lang w:val="en-US" w:eastAsia="en-CA"/>
              </w:rPr>
              <w:t>The first step in our IPT was to review key implementation science</w:t>
            </w:r>
            <w:r>
              <w:rPr>
                <w:rFonts w:ascii="Times New Roman" w:eastAsia="Times New Roman" w:hAnsi="Times New Roman" w:cs="Times New Roman"/>
                <w:sz w:val="24"/>
                <w:szCs w:val="24"/>
                <w:lang w:val="en-US" w:eastAsia="en-CA"/>
              </w:rPr>
              <w:t xml:space="preserve">, </w:t>
            </w:r>
            <w:r w:rsidRPr="00B45AA0">
              <w:rPr>
                <w:rFonts w:ascii="Times New Roman" w:eastAsia="Times New Roman" w:hAnsi="Times New Roman" w:cs="Times New Roman"/>
                <w:sz w:val="24"/>
                <w:szCs w:val="24"/>
                <w:lang w:val="en-US" w:eastAsia="en-CA"/>
              </w:rPr>
              <w:t>sustainabilit</w:t>
            </w:r>
            <w:r>
              <w:rPr>
                <w:rFonts w:ascii="Times New Roman" w:eastAsia="Times New Roman" w:hAnsi="Times New Roman" w:cs="Times New Roman"/>
                <w:sz w:val="24"/>
                <w:szCs w:val="24"/>
                <w:lang w:val="en-US" w:eastAsia="en-CA"/>
              </w:rPr>
              <w:t>y</w:t>
            </w:r>
            <w:r w:rsidRPr="00B45AA0">
              <w:rPr>
                <w:rFonts w:ascii="Times New Roman" w:eastAsia="Times New Roman" w:hAnsi="Times New Roman" w:cs="Times New Roman"/>
                <w:sz w:val="24"/>
                <w:szCs w:val="24"/>
                <w:lang w:val="en-US" w:eastAsia="en-CA"/>
              </w:rPr>
              <w:t xml:space="preserve"> and SCN documents</w:t>
            </w:r>
            <w:r>
              <w:rPr>
                <w:rFonts w:ascii="Times New Roman" w:eastAsia="Times New Roman" w:hAnsi="Times New Roman" w:cs="Times New Roman"/>
                <w:sz w:val="24"/>
                <w:szCs w:val="24"/>
                <w:lang w:val="en-US" w:eastAsia="en-CA"/>
              </w:rPr>
              <w:t xml:space="preserve">. Various theories, models and frameworks </w:t>
            </w:r>
            <w:r w:rsidRPr="00B45AA0">
              <w:rPr>
                <w:rFonts w:ascii="Times New Roman" w:eastAsia="Times New Roman" w:hAnsi="Times New Roman" w:cs="Times New Roman"/>
                <w:sz w:val="24"/>
                <w:szCs w:val="24"/>
                <w:lang w:val="en-US" w:eastAsia="en-CA"/>
              </w:rPr>
              <w:t>were used to identify key contextual factors and mechanisms that influenced the likelihood of sustainability</w:t>
            </w:r>
            <w:r>
              <w:rPr>
                <w:rFonts w:ascii="Times New Roman" w:eastAsia="Times New Roman" w:hAnsi="Times New Roman" w:cs="Times New Roman"/>
                <w:sz w:val="24"/>
                <w:szCs w:val="24"/>
                <w:lang w:val="en-US" w:eastAsia="en-CA"/>
              </w:rPr>
              <w:t xml:space="preserve"> and </w:t>
            </w:r>
            <w:r w:rsidRPr="00B45AA0">
              <w:rPr>
                <w:rFonts w:ascii="Times New Roman" w:eastAsia="Times New Roman" w:hAnsi="Times New Roman" w:cs="Times New Roman"/>
                <w:sz w:val="24"/>
                <w:szCs w:val="24"/>
                <w:lang w:val="en-US" w:eastAsia="en-CA"/>
              </w:rPr>
              <w:t>to help understand key characteristics that influence successful initiative adoption</w:t>
            </w:r>
            <w:r>
              <w:rPr>
                <w:rFonts w:ascii="Times New Roman" w:eastAsia="Times New Roman" w:hAnsi="Times New Roman" w:cs="Times New Roman"/>
                <w:sz w:val="24"/>
                <w:szCs w:val="24"/>
                <w:lang w:val="en-US" w:eastAsia="en-CA"/>
              </w:rPr>
              <w:t xml:space="preserve">. </w:t>
            </w:r>
            <w:r w:rsidRPr="00B45AA0">
              <w:rPr>
                <w:rFonts w:ascii="Times New Roman" w:eastAsia="Times New Roman" w:hAnsi="Times New Roman" w:cs="Times New Roman"/>
                <w:sz w:val="24"/>
                <w:szCs w:val="24"/>
                <w:lang w:val="en-US" w:eastAsia="en-CA"/>
              </w:rPr>
              <w:t>Second, we conducted key stakeholder meetings with senior leaders from different SCNs, to explore their perspectives and experiences on the sustainability of SCN initiatives.</w:t>
            </w:r>
            <w:r>
              <w:rPr>
                <w:rFonts w:ascii="Times New Roman" w:eastAsia="Times New Roman" w:hAnsi="Times New Roman" w:cs="Times New Roman"/>
                <w:sz w:val="24"/>
                <w:szCs w:val="24"/>
                <w:lang w:val="en-US" w:eastAsia="en-CA"/>
              </w:rPr>
              <w:t xml:space="preserve"> </w:t>
            </w:r>
          </w:p>
          <w:p w14:paraId="685B2B5E" w14:textId="77777777" w:rsidR="00B45AA0" w:rsidRDefault="00B45AA0" w:rsidP="00B45AA0">
            <w:pPr>
              <w:rPr>
                <w:rFonts w:ascii="Times New Roman" w:hAnsi="Times New Roman" w:cs="Times New Roman"/>
                <w:sz w:val="24"/>
                <w:szCs w:val="24"/>
              </w:rPr>
            </w:pPr>
          </w:p>
          <w:p w14:paraId="7602B0B7" w14:textId="4F0A72C5" w:rsidR="00B45AA0" w:rsidRDefault="00B45AA0" w:rsidP="00B45AA0">
            <w:pPr>
              <w:rPr>
                <w:rFonts w:ascii="Times New Roman" w:eastAsia="Times New Roman" w:hAnsi="Times New Roman" w:cs="Times New Roman"/>
                <w:sz w:val="24"/>
                <w:szCs w:val="24"/>
                <w:lang w:val="en-US" w:eastAsia="en-CA"/>
              </w:rPr>
            </w:pPr>
            <w:r>
              <w:rPr>
                <w:rFonts w:ascii="Times New Roman" w:hAnsi="Times New Roman" w:cs="Times New Roman"/>
                <w:sz w:val="24"/>
                <w:szCs w:val="24"/>
              </w:rPr>
              <w:t xml:space="preserve">5. Evaluation questions, objectives and focus: The objective of our realist evaluation was to </w:t>
            </w:r>
            <w:r w:rsidRPr="00B45AA0">
              <w:rPr>
                <w:rFonts w:ascii="Times New Roman" w:eastAsia="Times New Roman" w:hAnsi="Times New Roman" w:cs="Times New Roman"/>
                <w:sz w:val="24"/>
                <w:szCs w:val="24"/>
                <w:lang w:val="en-US" w:eastAsia="en-CA"/>
              </w:rPr>
              <w:t>study factors that enabled or hindered the sustainability of two SCN initiatives or “cases”</w:t>
            </w:r>
            <w:r>
              <w:rPr>
                <w:rFonts w:ascii="Times New Roman" w:eastAsia="Times New Roman" w:hAnsi="Times New Roman" w:cs="Times New Roman"/>
                <w:sz w:val="24"/>
                <w:szCs w:val="24"/>
                <w:lang w:val="en-US" w:eastAsia="en-CA"/>
              </w:rPr>
              <w:t xml:space="preserve"> </w:t>
            </w:r>
            <w:r w:rsidRPr="00B45AA0">
              <w:rPr>
                <w:rFonts w:ascii="Times New Roman" w:eastAsia="Times New Roman" w:hAnsi="Times New Roman" w:cs="Times New Roman"/>
                <w:sz w:val="24"/>
                <w:szCs w:val="24"/>
                <w:lang w:val="en-US" w:eastAsia="en-CA"/>
              </w:rPr>
              <w:t>by examining “what works for whom, under what circumstances, and why?”, rather than merely assessing “does it work?”.</w:t>
            </w:r>
          </w:p>
          <w:p w14:paraId="6B73583C" w14:textId="77777777" w:rsidR="00B45AA0" w:rsidRDefault="00B45AA0" w:rsidP="00B45AA0">
            <w:pPr>
              <w:rPr>
                <w:rFonts w:ascii="Times New Roman" w:hAnsi="Times New Roman" w:cs="Times New Roman"/>
                <w:sz w:val="24"/>
                <w:szCs w:val="24"/>
              </w:rPr>
            </w:pPr>
          </w:p>
          <w:p w14:paraId="343CA486" w14:textId="77777777" w:rsidR="00B45AA0" w:rsidRPr="00B45AA0" w:rsidRDefault="00B45AA0" w:rsidP="00B45AA0">
            <w:pPr>
              <w:rPr>
                <w:rFonts w:ascii="Times New Roman" w:hAnsi="Times New Roman" w:cs="Times New Roman"/>
                <w:sz w:val="24"/>
                <w:szCs w:val="24"/>
                <w:lang w:val="en-US"/>
              </w:rPr>
            </w:pPr>
            <w:r>
              <w:rPr>
                <w:rFonts w:ascii="Times New Roman" w:hAnsi="Times New Roman" w:cs="Times New Roman"/>
                <w:sz w:val="24"/>
                <w:szCs w:val="24"/>
              </w:rPr>
              <w:t xml:space="preserve">6. </w:t>
            </w:r>
            <w:r w:rsidRPr="00B45AA0">
              <w:rPr>
                <w:rFonts w:ascii="Times New Roman" w:hAnsi="Times New Roman" w:cs="Times New Roman"/>
                <w:sz w:val="24"/>
                <w:szCs w:val="24"/>
                <w:lang w:val="en-US"/>
              </w:rPr>
              <w:t xml:space="preserve">Ethics approval for this study was granted by the University of Alberta Health Research Ethics Board (Pro0096202). Institutional approval was provided by Alberta Health Services Northern Alberta Clinical Trials and Research Centre. </w:t>
            </w:r>
          </w:p>
          <w:p w14:paraId="31C917DF" w14:textId="15808478" w:rsidR="00B45AA0" w:rsidRPr="005B751A" w:rsidRDefault="00B45AA0" w:rsidP="00B45AA0">
            <w:pPr>
              <w:rPr>
                <w:rFonts w:ascii="Times New Roman" w:hAnsi="Times New Roman" w:cs="Times New Roman"/>
                <w:sz w:val="24"/>
                <w:szCs w:val="24"/>
              </w:rPr>
            </w:pPr>
          </w:p>
        </w:tc>
        <w:tc>
          <w:tcPr>
            <w:tcW w:w="1350" w:type="dxa"/>
          </w:tcPr>
          <w:p w14:paraId="6BB80614" w14:textId="4CE85843" w:rsidR="005B751A" w:rsidRDefault="00B45AA0">
            <w:pPr>
              <w:rPr>
                <w:rFonts w:ascii="Times New Roman" w:hAnsi="Times New Roman" w:cs="Times New Roman"/>
                <w:sz w:val="24"/>
                <w:szCs w:val="24"/>
              </w:rPr>
            </w:pPr>
            <w:r>
              <w:rPr>
                <w:rFonts w:ascii="Times New Roman" w:hAnsi="Times New Roman" w:cs="Times New Roman"/>
                <w:sz w:val="24"/>
                <w:szCs w:val="24"/>
              </w:rPr>
              <w:lastRenderedPageBreak/>
              <w:t>PG 4-5</w:t>
            </w:r>
          </w:p>
          <w:p w14:paraId="39C74583" w14:textId="77777777" w:rsidR="00B45AA0" w:rsidRDefault="00B45AA0">
            <w:pPr>
              <w:rPr>
                <w:rFonts w:ascii="Times New Roman" w:hAnsi="Times New Roman" w:cs="Times New Roman"/>
                <w:sz w:val="24"/>
                <w:szCs w:val="24"/>
              </w:rPr>
            </w:pPr>
          </w:p>
          <w:p w14:paraId="3C44E425" w14:textId="77777777" w:rsidR="00B45AA0" w:rsidRDefault="00B45AA0">
            <w:pPr>
              <w:rPr>
                <w:rFonts w:ascii="Times New Roman" w:hAnsi="Times New Roman" w:cs="Times New Roman"/>
                <w:sz w:val="24"/>
                <w:szCs w:val="24"/>
              </w:rPr>
            </w:pPr>
          </w:p>
          <w:p w14:paraId="763DB02E" w14:textId="77777777" w:rsidR="00B45AA0" w:rsidRDefault="00B45AA0">
            <w:pPr>
              <w:rPr>
                <w:rFonts w:ascii="Times New Roman" w:hAnsi="Times New Roman" w:cs="Times New Roman"/>
                <w:sz w:val="24"/>
                <w:szCs w:val="24"/>
              </w:rPr>
            </w:pPr>
          </w:p>
          <w:p w14:paraId="13792B2C" w14:textId="77777777" w:rsidR="00B45AA0" w:rsidRDefault="00B45AA0">
            <w:pPr>
              <w:rPr>
                <w:rFonts w:ascii="Times New Roman" w:hAnsi="Times New Roman" w:cs="Times New Roman"/>
                <w:sz w:val="24"/>
                <w:szCs w:val="24"/>
              </w:rPr>
            </w:pPr>
          </w:p>
          <w:p w14:paraId="253AFEFA" w14:textId="77777777" w:rsidR="00B45AA0" w:rsidRDefault="00B45AA0">
            <w:pPr>
              <w:rPr>
                <w:rFonts w:ascii="Times New Roman" w:hAnsi="Times New Roman" w:cs="Times New Roman"/>
                <w:sz w:val="24"/>
                <w:szCs w:val="24"/>
              </w:rPr>
            </w:pPr>
          </w:p>
          <w:p w14:paraId="3BF727AB" w14:textId="77777777" w:rsidR="00B45AA0" w:rsidRDefault="00B45AA0">
            <w:pPr>
              <w:rPr>
                <w:rFonts w:ascii="Times New Roman" w:hAnsi="Times New Roman" w:cs="Times New Roman"/>
                <w:sz w:val="24"/>
                <w:szCs w:val="24"/>
              </w:rPr>
            </w:pPr>
          </w:p>
          <w:p w14:paraId="50768B84" w14:textId="77777777" w:rsidR="00B45AA0" w:rsidRDefault="00B45AA0">
            <w:pPr>
              <w:rPr>
                <w:rFonts w:ascii="Times New Roman" w:hAnsi="Times New Roman" w:cs="Times New Roman"/>
                <w:sz w:val="24"/>
                <w:szCs w:val="24"/>
              </w:rPr>
            </w:pPr>
          </w:p>
          <w:p w14:paraId="382194F1" w14:textId="77777777" w:rsidR="00B45AA0" w:rsidRDefault="00B45AA0">
            <w:pPr>
              <w:rPr>
                <w:rFonts w:ascii="Times New Roman" w:hAnsi="Times New Roman" w:cs="Times New Roman"/>
                <w:sz w:val="24"/>
                <w:szCs w:val="24"/>
              </w:rPr>
            </w:pPr>
          </w:p>
          <w:p w14:paraId="77A4E308" w14:textId="77777777" w:rsidR="00B45AA0" w:rsidRDefault="00B45AA0">
            <w:pPr>
              <w:rPr>
                <w:rFonts w:ascii="Times New Roman" w:hAnsi="Times New Roman" w:cs="Times New Roman"/>
                <w:sz w:val="24"/>
                <w:szCs w:val="24"/>
              </w:rPr>
            </w:pPr>
          </w:p>
          <w:p w14:paraId="13B087BB" w14:textId="77777777" w:rsidR="00B45AA0" w:rsidRDefault="00B45AA0">
            <w:pPr>
              <w:rPr>
                <w:rFonts w:ascii="Times New Roman" w:hAnsi="Times New Roman" w:cs="Times New Roman"/>
                <w:sz w:val="24"/>
                <w:szCs w:val="24"/>
              </w:rPr>
            </w:pPr>
          </w:p>
          <w:p w14:paraId="0A827534" w14:textId="77777777" w:rsidR="00B45AA0" w:rsidRDefault="00B45AA0">
            <w:pPr>
              <w:rPr>
                <w:rFonts w:ascii="Times New Roman" w:hAnsi="Times New Roman" w:cs="Times New Roman"/>
                <w:sz w:val="24"/>
                <w:szCs w:val="24"/>
              </w:rPr>
            </w:pPr>
          </w:p>
          <w:p w14:paraId="57A80F7A" w14:textId="77777777" w:rsidR="00B45AA0" w:rsidRDefault="00B45AA0">
            <w:pPr>
              <w:rPr>
                <w:rFonts w:ascii="Times New Roman" w:hAnsi="Times New Roman" w:cs="Times New Roman"/>
                <w:sz w:val="24"/>
                <w:szCs w:val="24"/>
              </w:rPr>
            </w:pPr>
          </w:p>
          <w:p w14:paraId="2AA06123" w14:textId="77777777" w:rsidR="00B45AA0" w:rsidRDefault="00B45AA0">
            <w:pPr>
              <w:rPr>
                <w:rFonts w:ascii="Times New Roman" w:hAnsi="Times New Roman" w:cs="Times New Roman"/>
                <w:sz w:val="24"/>
                <w:szCs w:val="24"/>
              </w:rPr>
            </w:pPr>
          </w:p>
          <w:p w14:paraId="34D6ED8A" w14:textId="30E0958B" w:rsidR="00B45AA0" w:rsidRDefault="00B45AA0">
            <w:pPr>
              <w:rPr>
                <w:rFonts w:ascii="Times New Roman" w:hAnsi="Times New Roman" w:cs="Times New Roman"/>
                <w:sz w:val="24"/>
                <w:szCs w:val="24"/>
              </w:rPr>
            </w:pPr>
            <w:r>
              <w:rPr>
                <w:rFonts w:ascii="Times New Roman" w:hAnsi="Times New Roman" w:cs="Times New Roman"/>
                <w:sz w:val="24"/>
                <w:szCs w:val="24"/>
              </w:rPr>
              <w:t>PG 6</w:t>
            </w:r>
            <w:r w:rsidR="00D847CC">
              <w:rPr>
                <w:rFonts w:ascii="Times New Roman" w:hAnsi="Times New Roman" w:cs="Times New Roman"/>
                <w:sz w:val="24"/>
                <w:szCs w:val="24"/>
              </w:rPr>
              <w:t>,</w:t>
            </w:r>
          </w:p>
          <w:p w14:paraId="7D26F5C2" w14:textId="079316DB" w:rsidR="00D847CC" w:rsidRDefault="00D847CC">
            <w:pPr>
              <w:rPr>
                <w:rFonts w:ascii="Times New Roman" w:hAnsi="Times New Roman" w:cs="Times New Roman"/>
                <w:sz w:val="24"/>
                <w:szCs w:val="24"/>
              </w:rPr>
            </w:pPr>
            <w:r>
              <w:rPr>
                <w:rFonts w:ascii="Times New Roman" w:hAnsi="Times New Roman" w:cs="Times New Roman"/>
                <w:sz w:val="24"/>
                <w:szCs w:val="24"/>
              </w:rPr>
              <w:t>Additional File 3</w:t>
            </w:r>
          </w:p>
          <w:p w14:paraId="6B2F18A1" w14:textId="77777777" w:rsidR="00B45AA0" w:rsidRDefault="00B45AA0">
            <w:pPr>
              <w:rPr>
                <w:rFonts w:ascii="Times New Roman" w:hAnsi="Times New Roman" w:cs="Times New Roman"/>
                <w:sz w:val="24"/>
                <w:szCs w:val="24"/>
              </w:rPr>
            </w:pPr>
          </w:p>
          <w:p w14:paraId="4D3E6542" w14:textId="77777777" w:rsidR="00B45AA0" w:rsidRDefault="00B45AA0">
            <w:pPr>
              <w:rPr>
                <w:rFonts w:ascii="Times New Roman" w:hAnsi="Times New Roman" w:cs="Times New Roman"/>
                <w:sz w:val="24"/>
                <w:szCs w:val="24"/>
              </w:rPr>
            </w:pPr>
          </w:p>
          <w:p w14:paraId="62D1C7B1" w14:textId="77777777" w:rsidR="00B45AA0" w:rsidRDefault="00B45AA0">
            <w:pPr>
              <w:rPr>
                <w:rFonts w:ascii="Times New Roman" w:hAnsi="Times New Roman" w:cs="Times New Roman"/>
                <w:sz w:val="24"/>
                <w:szCs w:val="24"/>
              </w:rPr>
            </w:pPr>
          </w:p>
          <w:p w14:paraId="44456774" w14:textId="77777777" w:rsidR="00B45AA0" w:rsidRDefault="00B45AA0">
            <w:pPr>
              <w:rPr>
                <w:rFonts w:ascii="Times New Roman" w:hAnsi="Times New Roman" w:cs="Times New Roman"/>
                <w:sz w:val="24"/>
                <w:szCs w:val="24"/>
              </w:rPr>
            </w:pPr>
          </w:p>
          <w:p w14:paraId="1FC6DBE5" w14:textId="77777777" w:rsidR="00B45AA0" w:rsidRDefault="00B45AA0">
            <w:pPr>
              <w:rPr>
                <w:rFonts w:ascii="Times New Roman" w:hAnsi="Times New Roman" w:cs="Times New Roman"/>
                <w:sz w:val="24"/>
                <w:szCs w:val="24"/>
              </w:rPr>
            </w:pPr>
          </w:p>
          <w:p w14:paraId="221065D7" w14:textId="77777777" w:rsidR="00B45AA0" w:rsidRDefault="00B45AA0">
            <w:pPr>
              <w:rPr>
                <w:rFonts w:ascii="Times New Roman" w:hAnsi="Times New Roman" w:cs="Times New Roman"/>
                <w:sz w:val="24"/>
                <w:szCs w:val="24"/>
              </w:rPr>
            </w:pPr>
          </w:p>
          <w:p w14:paraId="5D9825D4" w14:textId="77777777" w:rsidR="00B45AA0" w:rsidRDefault="00B45AA0">
            <w:pPr>
              <w:rPr>
                <w:rFonts w:ascii="Times New Roman" w:hAnsi="Times New Roman" w:cs="Times New Roman"/>
                <w:sz w:val="24"/>
                <w:szCs w:val="24"/>
              </w:rPr>
            </w:pPr>
          </w:p>
          <w:p w14:paraId="07493774" w14:textId="77777777" w:rsidR="00B45AA0" w:rsidRDefault="00B45AA0">
            <w:pPr>
              <w:rPr>
                <w:rFonts w:ascii="Times New Roman" w:hAnsi="Times New Roman" w:cs="Times New Roman"/>
                <w:sz w:val="24"/>
                <w:szCs w:val="24"/>
              </w:rPr>
            </w:pPr>
          </w:p>
          <w:p w14:paraId="4D06D58B" w14:textId="77777777" w:rsidR="00B45AA0" w:rsidRDefault="00B45AA0">
            <w:pPr>
              <w:rPr>
                <w:rFonts w:ascii="Times New Roman" w:hAnsi="Times New Roman" w:cs="Times New Roman"/>
                <w:sz w:val="24"/>
                <w:szCs w:val="24"/>
              </w:rPr>
            </w:pPr>
            <w:r>
              <w:rPr>
                <w:rFonts w:ascii="Times New Roman" w:hAnsi="Times New Roman" w:cs="Times New Roman"/>
                <w:sz w:val="24"/>
                <w:szCs w:val="24"/>
              </w:rPr>
              <w:t>PG 4-5</w:t>
            </w:r>
          </w:p>
          <w:p w14:paraId="693DAB97" w14:textId="77777777" w:rsidR="00B45AA0" w:rsidRDefault="00B45AA0">
            <w:pPr>
              <w:rPr>
                <w:rFonts w:ascii="Times New Roman" w:hAnsi="Times New Roman" w:cs="Times New Roman"/>
                <w:sz w:val="24"/>
                <w:szCs w:val="24"/>
              </w:rPr>
            </w:pPr>
          </w:p>
          <w:p w14:paraId="7B7A54AF" w14:textId="77777777" w:rsidR="00B45AA0" w:rsidRDefault="00B45AA0">
            <w:pPr>
              <w:rPr>
                <w:rFonts w:ascii="Times New Roman" w:hAnsi="Times New Roman" w:cs="Times New Roman"/>
                <w:sz w:val="24"/>
                <w:szCs w:val="24"/>
              </w:rPr>
            </w:pPr>
          </w:p>
          <w:p w14:paraId="373E6C14" w14:textId="77777777" w:rsidR="00B45AA0" w:rsidRDefault="00B45AA0">
            <w:pPr>
              <w:rPr>
                <w:rFonts w:ascii="Times New Roman" w:hAnsi="Times New Roman" w:cs="Times New Roman"/>
                <w:sz w:val="24"/>
                <w:szCs w:val="24"/>
              </w:rPr>
            </w:pPr>
          </w:p>
          <w:p w14:paraId="537FA1B6" w14:textId="77777777" w:rsidR="00B45AA0" w:rsidRDefault="00B45AA0">
            <w:pPr>
              <w:rPr>
                <w:rFonts w:ascii="Times New Roman" w:hAnsi="Times New Roman" w:cs="Times New Roman"/>
                <w:sz w:val="24"/>
                <w:szCs w:val="24"/>
              </w:rPr>
            </w:pPr>
          </w:p>
          <w:p w14:paraId="5953C7EE" w14:textId="77777777" w:rsidR="00B45AA0" w:rsidRDefault="00B45AA0">
            <w:pPr>
              <w:rPr>
                <w:rFonts w:ascii="Times New Roman" w:hAnsi="Times New Roman" w:cs="Times New Roman"/>
                <w:sz w:val="24"/>
                <w:szCs w:val="24"/>
              </w:rPr>
            </w:pPr>
          </w:p>
          <w:p w14:paraId="23FA1A8B" w14:textId="77777777" w:rsidR="00B45AA0" w:rsidRDefault="00B45AA0">
            <w:pPr>
              <w:rPr>
                <w:rFonts w:ascii="Times New Roman" w:hAnsi="Times New Roman" w:cs="Times New Roman"/>
                <w:sz w:val="24"/>
                <w:szCs w:val="24"/>
              </w:rPr>
            </w:pPr>
          </w:p>
          <w:p w14:paraId="40025D31" w14:textId="77777777" w:rsidR="00B45AA0" w:rsidRDefault="00B45AA0">
            <w:pPr>
              <w:rPr>
                <w:rFonts w:ascii="Times New Roman" w:hAnsi="Times New Roman" w:cs="Times New Roman"/>
                <w:sz w:val="24"/>
                <w:szCs w:val="24"/>
              </w:rPr>
            </w:pPr>
          </w:p>
          <w:p w14:paraId="537C004D" w14:textId="77777777" w:rsidR="00B45AA0" w:rsidRDefault="00B45AA0">
            <w:pPr>
              <w:rPr>
                <w:rFonts w:ascii="Times New Roman" w:hAnsi="Times New Roman" w:cs="Times New Roman"/>
                <w:sz w:val="24"/>
                <w:szCs w:val="24"/>
              </w:rPr>
            </w:pPr>
          </w:p>
          <w:p w14:paraId="2E5077C1" w14:textId="55CF2362" w:rsidR="00B45AA0" w:rsidRPr="005B751A" w:rsidRDefault="00B45AA0">
            <w:pPr>
              <w:rPr>
                <w:rFonts w:ascii="Times New Roman" w:hAnsi="Times New Roman" w:cs="Times New Roman"/>
                <w:sz w:val="24"/>
                <w:szCs w:val="24"/>
              </w:rPr>
            </w:pPr>
            <w:r>
              <w:rPr>
                <w:rFonts w:ascii="Times New Roman" w:hAnsi="Times New Roman" w:cs="Times New Roman"/>
                <w:sz w:val="24"/>
                <w:szCs w:val="24"/>
              </w:rPr>
              <w:t>PG 7</w:t>
            </w:r>
          </w:p>
        </w:tc>
      </w:tr>
      <w:tr w:rsidR="005B751A" w:rsidRPr="005B751A" w14:paraId="4E03772D" w14:textId="600EEB72" w:rsidTr="005B751A">
        <w:tc>
          <w:tcPr>
            <w:tcW w:w="6745" w:type="dxa"/>
          </w:tcPr>
          <w:p w14:paraId="275B2BEC" w14:textId="6402704C"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Methods</w:t>
            </w:r>
          </w:p>
          <w:p w14:paraId="6F437E8F"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 xml:space="preserve">7 Rationale for using realist evaluation </w:t>
            </w:r>
          </w:p>
          <w:p w14:paraId="41ADD35D" w14:textId="3DF561D6"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Explain why a realist evaluation approach was chosen and (if relevant) adapted </w:t>
            </w:r>
          </w:p>
          <w:p w14:paraId="09B71554" w14:textId="77777777" w:rsidR="005B751A" w:rsidRPr="005B751A" w:rsidRDefault="005B751A">
            <w:pPr>
              <w:rPr>
                <w:rFonts w:ascii="Times New Roman" w:hAnsi="Times New Roman" w:cs="Times New Roman"/>
                <w:sz w:val="24"/>
                <w:szCs w:val="24"/>
              </w:rPr>
            </w:pPr>
          </w:p>
          <w:p w14:paraId="05D0FFE3"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lastRenderedPageBreak/>
              <w:t>8 Environment surrounding the evaluation</w:t>
            </w:r>
          </w:p>
          <w:p w14:paraId="433F018B" w14:textId="4FB9EF09"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 Describe the environment in which the evaluation took place </w:t>
            </w:r>
          </w:p>
          <w:p w14:paraId="2B141CF7" w14:textId="77777777" w:rsidR="005B751A" w:rsidRPr="005B751A" w:rsidRDefault="005B751A">
            <w:pPr>
              <w:rPr>
                <w:rFonts w:ascii="Times New Roman" w:hAnsi="Times New Roman" w:cs="Times New Roman"/>
                <w:sz w:val="24"/>
                <w:szCs w:val="24"/>
              </w:rPr>
            </w:pPr>
          </w:p>
          <w:p w14:paraId="00B697E7" w14:textId="77777777" w:rsidR="005B751A" w:rsidRPr="005B751A" w:rsidRDefault="005B751A">
            <w:pPr>
              <w:rPr>
                <w:rFonts w:ascii="Times New Roman" w:hAnsi="Times New Roman" w:cs="Times New Roman"/>
                <w:sz w:val="24"/>
                <w:szCs w:val="24"/>
              </w:rPr>
            </w:pPr>
            <w:r w:rsidRPr="005B751A">
              <w:rPr>
                <w:rFonts w:ascii="Times New Roman" w:hAnsi="Times New Roman" w:cs="Times New Roman"/>
                <w:b/>
                <w:bCs/>
                <w:sz w:val="24"/>
                <w:szCs w:val="24"/>
              </w:rPr>
              <w:t>9 Describe the programme policy, initiative or product evaluated</w:t>
            </w:r>
            <w:r w:rsidRPr="005B751A">
              <w:rPr>
                <w:rFonts w:ascii="Times New Roman" w:hAnsi="Times New Roman" w:cs="Times New Roman"/>
                <w:sz w:val="24"/>
                <w:szCs w:val="24"/>
              </w:rPr>
              <w:t xml:space="preserve"> </w:t>
            </w:r>
          </w:p>
          <w:p w14:paraId="066A07E4" w14:textId="3DA7EA66"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Provide relevant details on the programme, policy or initiative evaluated</w:t>
            </w:r>
          </w:p>
          <w:p w14:paraId="6DD82D82" w14:textId="77777777" w:rsidR="005B751A" w:rsidRPr="005B751A" w:rsidRDefault="005B751A">
            <w:pPr>
              <w:rPr>
                <w:rFonts w:ascii="Times New Roman" w:hAnsi="Times New Roman" w:cs="Times New Roman"/>
                <w:sz w:val="24"/>
                <w:szCs w:val="24"/>
              </w:rPr>
            </w:pPr>
          </w:p>
          <w:p w14:paraId="797AC722" w14:textId="2E5B40DA"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 xml:space="preserve">10 Describe and justify the evaluation design </w:t>
            </w:r>
          </w:p>
          <w:p w14:paraId="2022E9EC" w14:textId="1956C7FE"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A description and justification of the evaluation design (i.e. the account of what was planned, done and why) should be included, at least in summary form or as an appendix, in the document which presents the main findings. If this is not done, the omission should be justified and a reference or link to the evaluation design given. It may also be useful to publish or make freely available (e.g. online on a website) any original evaluation design document or protocol, where they exist </w:t>
            </w:r>
          </w:p>
          <w:p w14:paraId="3143272D" w14:textId="77777777" w:rsidR="005B751A" w:rsidRPr="005B751A" w:rsidRDefault="005B751A">
            <w:pPr>
              <w:rPr>
                <w:rFonts w:ascii="Times New Roman" w:hAnsi="Times New Roman" w:cs="Times New Roman"/>
                <w:sz w:val="24"/>
                <w:szCs w:val="24"/>
              </w:rPr>
            </w:pPr>
          </w:p>
          <w:p w14:paraId="7AAC572D"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11 Data collection methods</w:t>
            </w:r>
          </w:p>
          <w:p w14:paraId="563B45E6" w14:textId="7842C342"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 Describe and justify the data collection methods – which ones were used, why and how they fed into developing, supporting, refuting or refining programme theory Provide details of the steps taken to enhance the trustworthiness of data collection and documentation </w:t>
            </w:r>
          </w:p>
          <w:p w14:paraId="3449B9FB" w14:textId="77777777" w:rsidR="005B751A" w:rsidRPr="005B751A" w:rsidRDefault="005B751A">
            <w:pPr>
              <w:rPr>
                <w:rFonts w:ascii="Times New Roman" w:hAnsi="Times New Roman" w:cs="Times New Roman"/>
                <w:sz w:val="24"/>
                <w:szCs w:val="24"/>
              </w:rPr>
            </w:pPr>
          </w:p>
          <w:p w14:paraId="7564907C" w14:textId="0B70A788" w:rsidR="005B751A" w:rsidRPr="005B751A" w:rsidRDefault="005B751A">
            <w:pPr>
              <w:rPr>
                <w:rFonts w:ascii="Times New Roman" w:hAnsi="Times New Roman" w:cs="Times New Roman"/>
                <w:sz w:val="24"/>
                <w:szCs w:val="24"/>
              </w:rPr>
            </w:pPr>
            <w:r w:rsidRPr="005B751A">
              <w:rPr>
                <w:rFonts w:ascii="Times New Roman" w:hAnsi="Times New Roman" w:cs="Times New Roman"/>
                <w:b/>
                <w:bCs/>
                <w:sz w:val="24"/>
                <w:szCs w:val="24"/>
              </w:rPr>
              <w:t>12 Recruitment process and sampling strategy</w:t>
            </w:r>
            <w:r w:rsidRPr="005B751A">
              <w:rPr>
                <w:rFonts w:ascii="Times New Roman" w:hAnsi="Times New Roman" w:cs="Times New Roman"/>
                <w:sz w:val="24"/>
                <w:szCs w:val="24"/>
              </w:rPr>
              <w:t xml:space="preserve"> Describe how respondents to the evaluation were recruited or engaged and how the sample contributed to the development, support, refutation or refinement of programme theory </w:t>
            </w:r>
          </w:p>
          <w:p w14:paraId="7BD7BB9C" w14:textId="77777777" w:rsidR="005B751A" w:rsidRPr="005B751A" w:rsidRDefault="005B751A">
            <w:pPr>
              <w:rPr>
                <w:rFonts w:ascii="Times New Roman" w:hAnsi="Times New Roman" w:cs="Times New Roman"/>
                <w:sz w:val="24"/>
                <w:szCs w:val="24"/>
              </w:rPr>
            </w:pPr>
          </w:p>
          <w:p w14:paraId="00F26E6A"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 xml:space="preserve">13 Data analysis </w:t>
            </w:r>
          </w:p>
          <w:p w14:paraId="318B7490" w14:textId="2E07EBEB"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Describe in detail how data were analysed. This section should include information on the constructs that were identified, the </w:t>
            </w:r>
            <w:r w:rsidRPr="005B751A">
              <w:rPr>
                <w:rFonts w:ascii="Times New Roman" w:hAnsi="Times New Roman" w:cs="Times New Roman"/>
                <w:sz w:val="24"/>
                <w:szCs w:val="24"/>
              </w:rPr>
              <w:lastRenderedPageBreak/>
              <w:t>process of analysis, how the programme theory was further developed, supported, refuted and refined, and (where relevant) how analysis changed as the evaluation unfolded</w:t>
            </w:r>
          </w:p>
        </w:tc>
        <w:tc>
          <w:tcPr>
            <w:tcW w:w="5760" w:type="dxa"/>
          </w:tcPr>
          <w:p w14:paraId="473BE564" w14:textId="77777777" w:rsidR="005B751A" w:rsidRDefault="00B45AA0">
            <w:pPr>
              <w:rPr>
                <w:rFonts w:ascii="Times New Roman" w:eastAsia="Times New Roman" w:hAnsi="Times New Roman" w:cs="Times New Roman"/>
                <w:sz w:val="24"/>
                <w:szCs w:val="24"/>
                <w:lang w:val="en-US" w:eastAsia="en-CA"/>
              </w:rPr>
            </w:pPr>
            <w:r>
              <w:rPr>
                <w:rFonts w:ascii="Times New Roman" w:hAnsi="Times New Roman" w:cs="Times New Roman"/>
                <w:sz w:val="24"/>
                <w:szCs w:val="24"/>
              </w:rPr>
              <w:lastRenderedPageBreak/>
              <w:t xml:space="preserve">7. Rationale for realist evaluation: </w:t>
            </w:r>
            <w:r w:rsidRPr="00B45AA0">
              <w:rPr>
                <w:rFonts w:ascii="Times New Roman" w:eastAsia="Times New Roman" w:hAnsi="Times New Roman" w:cs="Times New Roman"/>
                <w:sz w:val="24"/>
                <w:szCs w:val="24"/>
                <w:lang w:val="en-US" w:eastAsia="en-CA"/>
              </w:rPr>
              <w:t xml:space="preserve">Realist evaluation unpacks and explains the possible causes and contextual factors of change by examining “what works for whom, under what circumstances, and why?”, rather than merely assessing “does it work?”. We followed the realist </w:t>
            </w:r>
            <w:r w:rsidRPr="00B45AA0">
              <w:rPr>
                <w:rFonts w:ascii="Times New Roman" w:eastAsia="Times New Roman" w:hAnsi="Times New Roman" w:cs="Times New Roman"/>
                <w:sz w:val="24"/>
                <w:szCs w:val="24"/>
                <w:lang w:val="en-US" w:eastAsia="en-CA"/>
              </w:rPr>
              <w:lastRenderedPageBreak/>
              <w:t>heuristic context (C) + mechanism (M) = outcome (O) configuration, whereby an intervention works or not (O), (</w:t>
            </w:r>
            <w:proofErr w:type="spellStart"/>
            <w:r w:rsidRPr="00B45AA0">
              <w:rPr>
                <w:rFonts w:ascii="Times New Roman" w:eastAsia="Times New Roman" w:hAnsi="Times New Roman" w:cs="Times New Roman"/>
                <w:sz w:val="24"/>
                <w:szCs w:val="24"/>
                <w:lang w:val="en-US" w:eastAsia="en-CA"/>
              </w:rPr>
              <w:t>CMOcs</w:t>
            </w:r>
            <w:proofErr w:type="spellEnd"/>
            <w:r w:rsidRPr="00B45AA0">
              <w:rPr>
                <w:rFonts w:ascii="Times New Roman" w:eastAsia="Times New Roman" w:hAnsi="Times New Roman" w:cs="Times New Roman"/>
                <w:sz w:val="24"/>
                <w:szCs w:val="24"/>
                <w:lang w:val="en-US" w:eastAsia="en-CA"/>
              </w:rPr>
              <w:t>) because of the action of some underlying mechanism (M), which only comes into operation in particular contexts (C)</w:t>
            </w:r>
            <w:r w:rsidR="001A3B5D">
              <w:rPr>
                <w:rFonts w:ascii="Times New Roman" w:eastAsia="Times New Roman" w:hAnsi="Times New Roman" w:cs="Times New Roman"/>
                <w:sz w:val="24"/>
                <w:szCs w:val="24"/>
                <w:lang w:val="en-US" w:eastAsia="en-CA"/>
              </w:rPr>
              <w:t xml:space="preserve">. </w:t>
            </w:r>
            <w:r w:rsidRPr="00B45AA0">
              <w:rPr>
                <w:rFonts w:ascii="Times New Roman" w:eastAsia="Times New Roman" w:hAnsi="Times New Roman" w:cs="Times New Roman"/>
                <w:sz w:val="24"/>
                <w:szCs w:val="24"/>
                <w:lang w:val="en-US" w:eastAsia="en-CA"/>
              </w:rPr>
              <w:t>We followed the realist cycle of theory hypothesis generation, theory hypothesis observation and specification</w:t>
            </w:r>
            <w:r w:rsidR="001A3B5D">
              <w:rPr>
                <w:rFonts w:ascii="Times New Roman" w:eastAsia="Times New Roman" w:hAnsi="Times New Roman" w:cs="Times New Roman"/>
                <w:sz w:val="24"/>
                <w:szCs w:val="24"/>
                <w:lang w:val="en-US" w:eastAsia="en-CA"/>
              </w:rPr>
              <w:t>.</w:t>
            </w:r>
          </w:p>
          <w:p w14:paraId="18480012" w14:textId="77777777" w:rsidR="001A3B5D" w:rsidRDefault="001A3B5D">
            <w:pPr>
              <w:rPr>
                <w:rFonts w:ascii="Times New Roman" w:eastAsia="Times New Roman" w:hAnsi="Times New Roman" w:cs="Times New Roman"/>
                <w:sz w:val="24"/>
                <w:szCs w:val="24"/>
                <w:lang w:val="en-US" w:eastAsia="en-CA"/>
              </w:rPr>
            </w:pPr>
          </w:p>
          <w:p w14:paraId="5ACB5850" w14:textId="77777777" w:rsidR="001A3B5D" w:rsidRDefault="001A3B5D">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8. Environment surrounding evaluation: Our evaluation took place within two SCN initiatives “cases”. </w:t>
            </w:r>
            <w:r w:rsidRPr="001A3B5D">
              <w:rPr>
                <w:rFonts w:ascii="Times New Roman" w:eastAsia="Times New Roman" w:hAnsi="Times New Roman" w:cs="Times New Roman"/>
                <w:sz w:val="24"/>
                <w:szCs w:val="24"/>
                <w:lang w:val="en-US" w:eastAsia="en-CA"/>
              </w:rPr>
              <w:t>Case A is the Intensive Care Unit (ICU) Delirium initiative, a Critical Care SCN initiative implemented from 2016-19 across the 22 ICUs in Alberta. Case B is the Appropriate Use of Antipsychotics (AUA) initiative, a Senior’s Health SCN initiative that was implemented in two settings, long-term care (LTC) and designated supportive living (DSL). The initiative was first piloted in 2013-14 in 11 early adopter sites and was spread provincially during 2014-15 to 170 LTC sites (both public and private); DSL implementation occurred from 2016-18 in 140 spaces both public and private</w:t>
            </w:r>
            <w:r>
              <w:rPr>
                <w:rFonts w:ascii="Times New Roman" w:eastAsia="Times New Roman" w:hAnsi="Times New Roman" w:cs="Times New Roman"/>
                <w:sz w:val="24"/>
                <w:szCs w:val="24"/>
                <w:lang w:val="en-US" w:eastAsia="en-CA"/>
              </w:rPr>
              <w:t xml:space="preserve"> settings. </w:t>
            </w:r>
          </w:p>
          <w:p w14:paraId="36C12CC3" w14:textId="77777777" w:rsidR="00D847CC" w:rsidRDefault="00D847CC">
            <w:pPr>
              <w:rPr>
                <w:rFonts w:ascii="Times New Roman" w:hAnsi="Times New Roman" w:cs="Times New Roman"/>
                <w:sz w:val="24"/>
                <w:szCs w:val="24"/>
              </w:rPr>
            </w:pPr>
          </w:p>
          <w:p w14:paraId="4D803EEF" w14:textId="77777777" w:rsidR="00D847CC" w:rsidRDefault="00D847CC">
            <w:pPr>
              <w:rPr>
                <w:rFonts w:ascii="Times New Roman" w:hAnsi="Times New Roman" w:cs="Times New Roman"/>
                <w:sz w:val="24"/>
                <w:szCs w:val="24"/>
              </w:rPr>
            </w:pPr>
            <w:r>
              <w:rPr>
                <w:rFonts w:ascii="Times New Roman" w:hAnsi="Times New Roman" w:cs="Times New Roman"/>
                <w:sz w:val="24"/>
                <w:szCs w:val="24"/>
              </w:rPr>
              <w:t xml:space="preserve">9. Describe the program policy, initiative or product evaluated: We fully describe both SCN initiatives in additional file 2. </w:t>
            </w:r>
          </w:p>
          <w:p w14:paraId="7F27B42F" w14:textId="77777777" w:rsidR="00D847CC" w:rsidRDefault="00D847CC">
            <w:pPr>
              <w:rPr>
                <w:rFonts w:ascii="Times New Roman" w:hAnsi="Times New Roman" w:cs="Times New Roman"/>
                <w:sz w:val="24"/>
                <w:szCs w:val="24"/>
              </w:rPr>
            </w:pPr>
          </w:p>
          <w:p w14:paraId="19BFC834" w14:textId="4109927C" w:rsidR="00D847CC" w:rsidRDefault="00D847CC" w:rsidP="00D847CC">
            <w:pPr>
              <w:rPr>
                <w:rFonts w:ascii="Times New Roman" w:eastAsia="Times New Roman" w:hAnsi="Times New Roman" w:cs="Times New Roman"/>
                <w:sz w:val="24"/>
                <w:szCs w:val="24"/>
                <w:lang w:val="en-US" w:eastAsia="en-CA"/>
              </w:rPr>
            </w:pPr>
            <w:r>
              <w:rPr>
                <w:rFonts w:ascii="Times New Roman" w:hAnsi="Times New Roman" w:cs="Times New Roman"/>
                <w:sz w:val="24"/>
                <w:szCs w:val="24"/>
              </w:rPr>
              <w:t xml:space="preserve">10. </w:t>
            </w:r>
            <w:r w:rsidR="00F64D09">
              <w:rPr>
                <w:rFonts w:ascii="Times New Roman" w:hAnsi="Times New Roman" w:cs="Times New Roman"/>
                <w:sz w:val="24"/>
                <w:szCs w:val="24"/>
              </w:rPr>
              <w:t xml:space="preserve">Describe and justify evaluation design: </w:t>
            </w:r>
            <w:r w:rsidRPr="00D847CC">
              <w:rPr>
                <w:rFonts w:ascii="Times New Roman" w:hAnsi="Times New Roman" w:cs="Times New Roman"/>
                <w:sz w:val="24"/>
                <w:szCs w:val="24"/>
                <w:lang w:val="en-US"/>
              </w:rPr>
              <w:t>We conducted a realist evaluation using an explanatory case study research design</w:t>
            </w:r>
            <w:r>
              <w:rPr>
                <w:rFonts w:ascii="Times New Roman" w:hAnsi="Times New Roman" w:cs="Times New Roman"/>
                <w:sz w:val="24"/>
                <w:szCs w:val="24"/>
                <w:lang w:val="en-US"/>
              </w:rPr>
              <w:t xml:space="preserve">. </w:t>
            </w:r>
            <w:r w:rsidRPr="00B45AA0">
              <w:rPr>
                <w:rFonts w:ascii="Times New Roman" w:eastAsia="Times New Roman" w:hAnsi="Times New Roman" w:cs="Times New Roman"/>
                <w:sz w:val="24"/>
                <w:szCs w:val="24"/>
                <w:lang w:val="en-US" w:eastAsia="en-CA"/>
              </w:rPr>
              <w:t>We followed the realist heuristic context (C) + mechanism (M) = outcome (O) configuration, whereby an intervention works or not (O), (</w:t>
            </w:r>
            <w:proofErr w:type="spellStart"/>
            <w:r w:rsidRPr="00B45AA0">
              <w:rPr>
                <w:rFonts w:ascii="Times New Roman" w:eastAsia="Times New Roman" w:hAnsi="Times New Roman" w:cs="Times New Roman"/>
                <w:sz w:val="24"/>
                <w:szCs w:val="24"/>
                <w:lang w:val="en-US" w:eastAsia="en-CA"/>
              </w:rPr>
              <w:t>CMOcs</w:t>
            </w:r>
            <w:proofErr w:type="spellEnd"/>
            <w:r w:rsidRPr="00B45AA0">
              <w:rPr>
                <w:rFonts w:ascii="Times New Roman" w:eastAsia="Times New Roman" w:hAnsi="Times New Roman" w:cs="Times New Roman"/>
                <w:sz w:val="24"/>
                <w:szCs w:val="24"/>
                <w:lang w:val="en-US" w:eastAsia="en-CA"/>
              </w:rPr>
              <w:t xml:space="preserve">) because of the action of some underlying mechanism (M), which only comes into operation in </w:t>
            </w:r>
            <w:r w:rsidRPr="00B45AA0">
              <w:rPr>
                <w:rFonts w:ascii="Times New Roman" w:eastAsia="Times New Roman" w:hAnsi="Times New Roman" w:cs="Times New Roman"/>
                <w:sz w:val="24"/>
                <w:szCs w:val="24"/>
                <w:lang w:val="en-US" w:eastAsia="en-CA"/>
              </w:rPr>
              <w:lastRenderedPageBreak/>
              <w:t>particular contexts (C)</w:t>
            </w:r>
            <w:r>
              <w:rPr>
                <w:rFonts w:ascii="Times New Roman" w:eastAsia="Times New Roman" w:hAnsi="Times New Roman" w:cs="Times New Roman"/>
                <w:sz w:val="24"/>
                <w:szCs w:val="24"/>
                <w:lang w:val="en-US" w:eastAsia="en-CA"/>
              </w:rPr>
              <w:t xml:space="preserve">. </w:t>
            </w:r>
            <w:r w:rsidRPr="00B45AA0">
              <w:rPr>
                <w:rFonts w:ascii="Times New Roman" w:eastAsia="Times New Roman" w:hAnsi="Times New Roman" w:cs="Times New Roman"/>
                <w:sz w:val="24"/>
                <w:szCs w:val="24"/>
                <w:lang w:val="en-US" w:eastAsia="en-CA"/>
              </w:rPr>
              <w:t>We followed the realist cycle of theory hypothesis generation, theory hypothesis observation and specification</w:t>
            </w:r>
            <w:r>
              <w:rPr>
                <w:rFonts w:ascii="Times New Roman" w:eastAsia="Times New Roman" w:hAnsi="Times New Roman" w:cs="Times New Roman"/>
                <w:sz w:val="24"/>
                <w:szCs w:val="24"/>
                <w:lang w:val="en-US" w:eastAsia="en-CA"/>
              </w:rPr>
              <w:t>.</w:t>
            </w:r>
          </w:p>
          <w:p w14:paraId="4A51D4C0" w14:textId="2166667D" w:rsidR="00F64D09" w:rsidRDefault="00F64D09" w:rsidP="00D847CC">
            <w:pPr>
              <w:rPr>
                <w:rFonts w:ascii="Times New Roman" w:eastAsia="Times New Roman" w:hAnsi="Times New Roman" w:cs="Times New Roman"/>
                <w:sz w:val="24"/>
                <w:szCs w:val="24"/>
                <w:lang w:val="en-US" w:eastAsia="en-CA"/>
              </w:rPr>
            </w:pPr>
          </w:p>
          <w:p w14:paraId="70769BD4" w14:textId="5E00B9E6" w:rsidR="00F64D09" w:rsidRDefault="00F64D09" w:rsidP="00D847CC">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11. Data collection methods: </w:t>
            </w:r>
            <w:r w:rsidRPr="00F64D09">
              <w:rPr>
                <w:rFonts w:ascii="Times New Roman" w:eastAsia="Times New Roman" w:hAnsi="Times New Roman" w:cs="Times New Roman"/>
                <w:sz w:val="24"/>
                <w:szCs w:val="24"/>
                <w:lang w:val="en-US" w:eastAsia="en-CA"/>
              </w:rPr>
              <w:t xml:space="preserve">We conducted qualitative realist interviews using a semi-structured interview guide to test and further refine our initial program theory and explore new emerging </w:t>
            </w:r>
            <w:proofErr w:type="spellStart"/>
            <w:r w:rsidRPr="00F64D09">
              <w:rPr>
                <w:rFonts w:ascii="Times New Roman" w:eastAsia="Times New Roman" w:hAnsi="Times New Roman" w:cs="Times New Roman"/>
                <w:sz w:val="24"/>
                <w:szCs w:val="24"/>
                <w:lang w:val="en-US" w:eastAsia="en-CA"/>
              </w:rPr>
              <w:t>CMOcs</w:t>
            </w:r>
            <w:proofErr w:type="spellEnd"/>
            <w:r w:rsidRPr="00F64D09">
              <w:rPr>
                <w:rFonts w:ascii="Times New Roman" w:eastAsia="Times New Roman" w:hAnsi="Times New Roman" w:cs="Times New Roman"/>
                <w:sz w:val="24"/>
                <w:szCs w:val="24"/>
                <w:lang w:val="en-US" w:eastAsia="en-CA"/>
              </w:rPr>
              <w:t>. All interviews were conducted by telephone by the research assistant</w:t>
            </w:r>
            <w:r>
              <w:rPr>
                <w:rFonts w:ascii="Times New Roman" w:eastAsia="Times New Roman" w:hAnsi="Times New Roman" w:cs="Times New Roman"/>
                <w:sz w:val="24"/>
                <w:szCs w:val="24"/>
                <w:lang w:val="en-US" w:eastAsia="en-CA"/>
              </w:rPr>
              <w:t xml:space="preserve">, </w:t>
            </w:r>
            <w:r w:rsidRPr="00F64D09">
              <w:rPr>
                <w:rFonts w:ascii="Times New Roman" w:eastAsia="Times New Roman" w:hAnsi="Times New Roman" w:cs="Times New Roman"/>
                <w:sz w:val="24"/>
                <w:szCs w:val="24"/>
                <w:lang w:val="en-US" w:eastAsia="en-CA"/>
              </w:rPr>
              <w:t>audio recorded and transcribed.</w:t>
            </w:r>
          </w:p>
          <w:p w14:paraId="6DAAE436" w14:textId="77777777" w:rsidR="00F64D09" w:rsidRDefault="00F64D09" w:rsidP="00D847CC">
            <w:pPr>
              <w:rPr>
                <w:rFonts w:ascii="Times New Roman" w:eastAsia="Times New Roman" w:hAnsi="Times New Roman" w:cs="Times New Roman"/>
                <w:sz w:val="24"/>
                <w:szCs w:val="24"/>
                <w:lang w:val="en-US" w:eastAsia="en-CA"/>
              </w:rPr>
            </w:pPr>
          </w:p>
          <w:p w14:paraId="3B7B7222" w14:textId="649B7EA8" w:rsidR="00F64D09" w:rsidRDefault="00F64D09" w:rsidP="00F64D09">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12. Recruitment process and sampling strategy: </w:t>
            </w:r>
            <w:r w:rsidRPr="00F64D09">
              <w:rPr>
                <w:rFonts w:ascii="Times New Roman" w:eastAsia="Times New Roman" w:hAnsi="Times New Roman" w:cs="Times New Roman"/>
                <w:sz w:val="24"/>
                <w:szCs w:val="24"/>
                <w:lang w:val="en-US" w:eastAsia="en-CA"/>
              </w:rPr>
              <w:t>We purposefully selected interview participants involved with SCN initiative implementation</w:t>
            </w:r>
            <w:r>
              <w:rPr>
                <w:rFonts w:ascii="Times New Roman" w:eastAsia="Times New Roman" w:hAnsi="Times New Roman" w:cs="Times New Roman"/>
                <w:sz w:val="24"/>
                <w:szCs w:val="24"/>
                <w:lang w:val="en-US" w:eastAsia="en-CA"/>
              </w:rPr>
              <w:t xml:space="preserve">. </w:t>
            </w:r>
            <w:r w:rsidRPr="00F64D09">
              <w:rPr>
                <w:rFonts w:ascii="Times New Roman" w:eastAsia="Times New Roman" w:hAnsi="Times New Roman" w:cs="Times New Roman"/>
                <w:sz w:val="24"/>
                <w:szCs w:val="24"/>
                <w:lang w:val="en-US" w:eastAsia="en-CA"/>
              </w:rPr>
              <w:t>We contacted potential study participants through an open letter of invitation circulated to staff by SCN leaders. Interested participants were invited to voluntarily contact the research assistant at their convenience for more information.</w:t>
            </w:r>
            <w:r>
              <w:rPr>
                <w:rFonts w:ascii="Times New Roman" w:eastAsia="Times New Roman" w:hAnsi="Times New Roman" w:cs="Times New Roman"/>
                <w:sz w:val="24"/>
                <w:szCs w:val="24"/>
                <w:lang w:val="en-US" w:eastAsia="en-CA"/>
              </w:rPr>
              <w:t xml:space="preserve"> </w:t>
            </w:r>
          </w:p>
          <w:p w14:paraId="7F79227C" w14:textId="662BAF08" w:rsidR="00F64D09" w:rsidRDefault="00F64D09" w:rsidP="00F64D09">
            <w:pPr>
              <w:rPr>
                <w:rFonts w:ascii="Times New Roman" w:eastAsia="Times New Roman" w:hAnsi="Times New Roman" w:cs="Times New Roman"/>
                <w:sz w:val="24"/>
                <w:szCs w:val="24"/>
                <w:lang w:val="en-US" w:eastAsia="en-CA"/>
              </w:rPr>
            </w:pPr>
          </w:p>
          <w:p w14:paraId="34E6BA59" w14:textId="7A0BE373" w:rsidR="00F64D09" w:rsidRPr="00F64D09" w:rsidRDefault="00F64D09" w:rsidP="00F64D09">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13. Data analysis: </w:t>
            </w:r>
            <w:r w:rsidRPr="00F64D09">
              <w:rPr>
                <w:rFonts w:ascii="Times New Roman" w:eastAsia="Times New Roman" w:hAnsi="Times New Roman" w:cs="Times New Roman"/>
                <w:sz w:val="24"/>
                <w:szCs w:val="24"/>
                <w:lang w:val="en-US" w:eastAsia="en-CA"/>
              </w:rPr>
              <w:t>Following a case study analysis approach</w:t>
            </w:r>
            <w:r>
              <w:rPr>
                <w:rFonts w:ascii="Times New Roman" w:eastAsia="Times New Roman" w:hAnsi="Times New Roman" w:cs="Times New Roman"/>
                <w:sz w:val="24"/>
                <w:szCs w:val="24"/>
                <w:lang w:val="en-US" w:eastAsia="en-CA"/>
              </w:rPr>
              <w:t>,</w:t>
            </w:r>
            <w:r w:rsidRPr="00F64D09">
              <w:rPr>
                <w:rFonts w:ascii="Times New Roman" w:eastAsia="Times New Roman" w:hAnsi="Times New Roman" w:cs="Times New Roman"/>
                <w:sz w:val="24"/>
                <w:szCs w:val="24"/>
                <w:lang w:val="en-US" w:eastAsia="en-CA"/>
              </w:rPr>
              <w:t xml:space="preserve"> we analyzed case-specific </w:t>
            </w:r>
            <w:proofErr w:type="spellStart"/>
            <w:r w:rsidRPr="00F64D09">
              <w:rPr>
                <w:rFonts w:ascii="Times New Roman" w:eastAsia="Times New Roman" w:hAnsi="Times New Roman" w:cs="Times New Roman"/>
                <w:sz w:val="24"/>
                <w:szCs w:val="24"/>
                <w:lang w:val="en-US" w:eastAsia="en-CA"/>
              </w:rPr>
              <w:t>CMOcs</w:t>
            </w:r>
            <w:proofErr w:type="spellEnd"/>
            <w:r w:rsidRPr="00F64D09">
              <w:rPr>
                <w:rFonts w:ascii="Times New Roman" w:eastAsia="Times New Roman" w:hAnsi="Times New Roman" w:cs="Times New Roman"/>
                <w:sz w:val="24"/>
                <w:szCs w:val="24"/>
                <w:lang w:val="en-US" w:eastAsia="en-CA"/>
              </w:rPr>
              <w:t xml:space="preserve">, followed by cross-case comparison of Case A and Case B </w:t>
            </w:r>
            <w:proofErr w:type="spellStart"/>
            <w:r w:rsidRPr="00F64D09">
              <w:rPr>
                <w:rFonts w:ascii="Times New Roman" w:eastAsia="Times New Roman" w:hAnsi="Times New Roman" w:cs="Times New Roman"/>
                <w:sz w:val="24"/>
                <w:szCs w:val="24"/>
                <w:lang w:val="en-US" w:eastAsia="en-CA"/>
              </w:rPr>
              <w:t>CMOcs</w:t>
            </w:r>
            <w:proofErr w:type="spellEnd"/>
            <w:r w:rsidRPr="00F64D09">
              <w:rPr>
                <w:rFonts w:ascii="Times New Roman" w:eastAsia="Times New Roman" w:hAnsi="Times New Roman" w:cs="Times New Roman"/>
                <w:sz w:val="24"/>
                <w:szCs w:val="24"/>
                <w:lang w:val="en-US" w:eastAsia="en-CA"/>
              </w:rPr>
              <w:t xml:space="preserve">. Categorizing and connecting strategies outlined by Maxwell  were used to categorize CMO patterns, with our IPT as an extraction guide. We also inductively coded new </w:t>
            </w:r>
            <w:proofErr w:type="spellStart"/>
            <w:r w:rsidRPr="00F64D09">
              <w:rPr>
                <w:rFonts w:ascii="Times New Roman" w:eastAsia="Times New Roman" w:hAnsi="Times New Roman" w:cs="Times New Roman"/>
                <w:sz w:val="24"/>
                <w:szCs w:val="24"/>
                <w:lang w:val="en-US" w:eastAsia="en-CA"/>
              </w:rPr>
              <w:t>CMOcs</w:t>
            </w:r>
            <w:proofErr w:type="spellEnd"/>
            <w:r w:rsidRPr="00F64D09">
              <w:rPr>
                <w:rFonts w:ascii="Times New Roman" w:eastAsia="Times New Roman" w:hAnsi="Times New Roman" w:cs="Times New Roman"/>
                <w:sz w:val="24"/>
                <w:szCs w:val="24"/>
                <w:lang w:val="en-US" w:eastAsia="en-CA"/>
              </w:rPr>
              <w:t xml:space="preserve"> that emerged across cases. We then connected CMO patterns across cases using NVIVO 11 software to code </w:t>
            </w:r>
            <w:proofErr w:type="spellStart"/>
            <w:r w:rsidRPr="00F64D09">
              <w:rPr>
                <w:rFonts w:ascii="Times New Roman" w:eastAsia="Times New Roman" w:hAnsi="Times New Roman" w:cs="Times New Roman"/>
                <w:sz w:val="24"/>
                <w:szCs w:val="24"/>
                <w:lang w:val="en-US" w:eastAsia="en-CA"/>
              </w:rPr>
              <w:t>CMOc</w:t>
            </w:r>
            <w:proofErr w:type="spellEnd"/>
            <w:r w:rsidRPr="00F64D09">
              <w:rPr>
                <w:rFonts w:ascii="Times New Roman" w:eastAsia="Times New Roman" w:hAnsi="Times New Roman" w:cs="Times New Roman"/>
                <w:sz w:val="24"/>
                <w:szCs w:val="24"/>
                <w:lang w:val="en-US" w:eastAsia="en-CA"/>
              </w:rPr>
              <w:t xml:space="preserve"> patterns.</w:t>
            </w:r>
          </w:p>
          <w:p w14:paraId="17A53DC3" w14:textId="4F07154E" w:rsidR="00F64D09" w:rsidRDefault="00F64D09" w:rsidP="00D847CC">
            <w:pPr>
              <w:rPr>
                <w:rFonts w:ascii="Times New Roman" w:eastAsia="Times New Roman" w:hAnsi="Times New Roman" w:cs="Times New Roman"/>
                <w:sz w:val="24"/>
                <w:szCs w:val="24"/>
                <w:lang w:val="en-US" w:eastAsia="en-CA"/>
              </w:rPr>
            </w:pPr>
          </w:p>
          <w:p w14:paraId="0FA197FB" w14:textId="6D7023BE" w:rsidR="00D847CC" w:rsidRPr="005B751A" w:rsidRDefault="00D847CC">
            <w:pPr>
              <w:rPr>
                <w:rFonts w:ascii="Times New Roman" w:hAnsi="Times New Roman" w:cs="Times New Roman"/>
                <w:sz w:val="24"/>
                <w:szCs w:val="24"/>
              </w:rPr>
            </w:pPr>
          </w:p>
        </w:tc>
        <w:tc>
          <w:tcPr>
            <w:tcW w:w="1350" w:type="dxa"/>
          </w:tcPr>
          <w:p w14:paraId="3393AA4E" w14:textId="77777777" w:rsidR="005B751A" w:rsidRDefault="001A3B5D">
            <w:pPr>
              <w:rPr>
                <w:rFonts w:ascii="Times New Roman" w:hAnsi="Times New Roman" w:cs="Times New Roman"/>
                <w:sz w:val="24"/>
                <w:szCs w:val="24"/>
              </w:rPr>
            </w:pPr>
            <w:proofErr w:type="spellStart"/>
            <w:r>
              <w:rPr>
                <w:rFonts w:ascii="Times New Roman" w:hAnsi="Times New Roman" w:cs="Times New Roman"/>
                <w:sz w:val="24"/>
                <w:szCs w:val="24"/>
              </w:rPr>
              <w:lastRenderedPageBreak/>
              <w:t>PG</w:t>
            </w:r>
            <w:proofErr w:type="spellEnd"/>
            <w:r>
              <w:rPr>
                <w:rFonts w:ascii="Times New Roman" w:hAnsi="Times New Roman" w:cs="Times New Roman"/>
                <w:sz w:val="24"/>
                <w:szCs w:val="24"/>
              </w:rPr>
              <w:t xml:space="preserve"> 5</w:t>
            </w:r>
          </w:p>
          <w:p w14:paraId="70A16F61" w14:textId="77777777" w:rsidR="00D847CC" w:rsidRDefault="00D847CC">
            <w:pPr>
              <w:rPr>
                <w:rFonts w:ascii="Times New Roman" w:hAnsi="Times New Roman" w:cs="Times New Roman"/>
                <w:sz w:val="24"/>
                <w:szCs w:val="24"/>
              </w:rPr>
            </w:pPr>
          </w:p>
          <w:p w14:paraId="77E5BB47" w14:textId="77777777" w:rsidR="00D847CC" w:rsidRDefault="00D847CC">
            <w:pPr>
              <w:rPr>
                <w:rFonts w:ascii="Times New Roman" w:hAnsi="Times New Roman" w:cs="Times New Roman"/>
                <w:sz w:val="24"/>
                <w:szCs w:val="24"/>
              </w:rPr>
            </w:pPr>
          </w:p>
          <w:p w14:paraId="399504EF" w14:textId="77777777" w:rsidR="00D847CC" w:rsidRDefault="00D847CC">
            <w:pPr>
              <w:rPr>
                <w:rFonts w:ascii="Times New Roman" w:hAnsi="Times New Roman" w:cs="Times New Roman"/>
                <w:sz w:val="24"/>
                <w:szCs w:val="24"/>
              </w:rPr>
            </w:pPr>
          </w:p>
          <w:p w14:paraId="6B01518F" w14:textId="77777777" w:rsidR="00D847CC" w:rsidRDefault="00D847CC">
            <w:pPr>
              <w:rPr>
                <w:rFonts w:ascii="Times New Roman" w:hAnsi="Times New Roman" w:cs="Times New Roman"/>
                <w:sz w:val="24"/>
                <w:szCs w:val="24"/>
              </w:rPr>
            </w:pPr>
          </w:p>
          <w:p w14:paraId="798B54B7" w14:textId="77777777" w:rsidR="00D847CC" w:rsidRDefault="00D847CC">
            <w:pPr>
              <w:rPr>
                <w:rFonts w:ascii="Times New Roman" w:hAnsi="Times New Roman" w:cs="Times New Roman"/>
                <w:sz w:val="24"/>
                <w:szCs w:val="24"/>
              </w:rPr>
            </w:pPr>
          </w:p>
          <w:p w14:paraId="6EB1EDA1" w14:textId="77777777" w:rsidR="00D847CC" w:rsidRDefault="00D847CC">
            <w:pPr>
              <w:rPr>
                <w:rFonts w:ascii="Times New Roman" w:hAnsi="Times New Roman" w:cs="Times New Roman"/>
                <w:sz w:val="24"/>
                <w:szCs w:val="24"/>
              </w:rPr>
            </w:pPr>
          </w:p>
          <w:p w14:paraId="10302E29" w14:textId="77777777" w:rsidR="00D847CC" w:rsidRDefault="00D847CC">
            <w:pPr>
              <w:rPr>
                <w:rFonts w:ascii="Times New Roman" w:hAnsi="Times New Roman" w:cs="Times New Roman"/>
                <w:sz w:val="24"/>
                <w:szCs w:val="24"/>
              </w:rPr>
            </w:pPr>
          </w:p>
          <w:p w14:paraId="54E7DA0A" w14:textId="77777777" w:rsidR="00D847CC" w:rsidRDefault="00D847CC">
            <w:pPr>
              <w:rPr>
                <w:rFonts w:ascii="Times New Roman" w:hAnsi="Times New Roman" w:cs="Times New Roman"/>
                <w:sz w:val="24"/>
                <w:szCs w:val="24"/>
              </w:rPr>
            </w:pPr>
          </w:p>
          <w:p w14:paraId="0D594931" w14:textId="77777777" w:rsidR="00D847CC" w:rsidRDefault="00D847CC">
            <w:pPr>
              <w:rPr>
                <w:rFonts w:ascii="Times New Roman" w:hAnsi="Times New Roman" w:cs="Times New Roman"/>
                <w:sz w:val="24"/>
                <w:szCs w:val="24"/>
              </w:rPr>
            </w:pPr>
          </w:p>
          <w:p w14:paraId="48D85BC4" w14:textId="77777777" w:rsidR="00D847CC" w:rsidRDefault="00D847CC">
            <w:pPr>
              <w:rPr>
                <w:rFonts w:ascii="Times New Roman" w:hAnsi="Times New Roman" w:cs="Times New Roman"/>
                <w:sz w:val="24"/>
                <w:szCs w:val="24"/>
              </w:rPr>
            </w:pPr>
          </w:p>
          <w:p w14:paraId="0F850433" w14:textId="77777777" w:rsidR="00D847CC" w:rsidRDefault="00D847CC">
            <w:pPr>
              <w:rPr>
                <w:rFonts w:ascii="Times New Roman" w:hAnsi="Times New Roman" w:cs="Times New Roman"/>
                <w:sz w:val="24"/>
                <w:szCs w:val="24"/>
              </w:rPr>
            </w:pPr>
          </w:p>
          <w:p w14:paraId="547244B8" w14:textId="77777777" w:rsidR="00D847CC" w:rsidRDefault="00D847CC">
            <w:pPr>
              <w:rPr>
                <w:rFonts w:ascii="Times New Roman" w:hAnsi="Times New Roman" w:cs="Times New Roman"/>
                <w:sz w:val="24"/>
                <w:szCs w:val="24"/>
              </w:rPr>
            </w:pPr>
          </w:p>
          <w:p w14:paraId="304D62E7" w14:textId="77777777" w:rsidR="00D847CC" w:rsidRDefault="00D847CC">
            <w:pPr>
              <w:rPr>
                <w:rFonts w:ascii="Times New Roman" w:hAnsi="Times New Roman" w:cs="Times New Roman"/>
                <w:sz w:val="24"/>
                <w:szCs w:val="24"/>
              </w:rPr>
            </w:pPr>
            <w:r>
              <w:rPr>
                <w:rFonts w:ascii="Times New Roman" w:hAnsi="Times New Roman" w:cs="Times New Roman"/>
                <w:sz w:val="24"/>
                <w:szCs w:val="24"/>
              </w:rPr>
              <w:t>PG 5</w:t>
            </w:r>
          </w:p>
          <w:p w14:paraId="32F493BC" w14:textId="77777777" w:rsidR="00D847CC" w:rsidRDefault="00D847CC">
            <w:pPr>
              <w:rPr>
                <w:rFonts w:ascii="Times New Roman" w:hAnsi="Times New Roman" w:cs="Times New Roman"/>
                <w:sz w:val="24"/>
                <w:szCs w:val="24"/>
              </w:rPr>
            </w:pPr>
          </w:p>
          <w:p w14:paraId="5034E055" w14:textId="77777777" w:rsidR="00D847CC" w:rsidRDefault="00D847CC">
            <w:pPr>
              <w:rPr>
                <w:rFonts w:ascii="Times New Roman" w:hAnsi="Times New Roman" w:cs="Times New Roman"/>
                <w:sz w:val="24"/>
                <w:szCs w:val="24"/>
              </w:rPr>
            </w:pPr>
          </w:p>
          <w:p w14:paraId="654DA37A" w14:textId="77777777" w:rsidR="00D847CC" w:rsidRDefault="00D847CC">
            <w:pPr>
              <w:rPr>
                <w:rFonts w:ascii="Times New Roman" w:hAnsi="Times New Roman" w:cs="Times New Roman"/>
                <w:sz w:val="24"/>
                <w:szCs w:val="24"/>
              </w:rPr>
            </w:pPr>
          </w:p>
          <w:p w14:paraId="0DEAFDDC" w14:textId="77777777" w:rsidR="00D847CC" w:rsidRDefault="00D847CC">
            <w:pPr>
              <w:rPr>
                <w:rFonts w:ascii="Times New Roman" w:hAnsi="Times New Roman" w:cs="Times New Roman"/>
                <w:sz w:val="24"/>
                <w:szCs w:val="24"/>
              </w:rPr>
            </w:pPr>
          </w:p>
          <w:p w14:paraId="72D436E4" w14:textId="77777777" w:rsidR="00D847CC" w:rsidRDefault="00D847CC">
            <w:pPr>
              <w:rPr>
                <w:rFonts w:ascii="Times New Roman" w:hAnsi="Times New Roman" w:cs="Times New Roman"/>
                <w:sz w:val="24"/>
                <w:szCs w:val="24"/>
              </w:rPr>
            </w:pPr>
          </w:p>
          <w:p w14:paraId="197F501F" w14:textId="77777777" w:rsidR="00D847CC" w:rsidRDefault="00D847CC">
            <w:pPr>
              <w:rPr>
                <w:rFonts w:ascii="Times New Roman" w:hAnsi="Times New Roman" w:cs="Times New Roman"/>
                <w:sz w:val="24"/>
                <w:szCs w:val="24"/>
              </w:rPr>
            </w:pPr>
          </w:p>
          <w:p w14:paraId="39A82882" w14:textId="77777777" w:rsidR="00D847CC" w:rsidRDefault="00D847CC">
            <w:pPr>
              <w:rPr>
                <w:rFonts w:ascii="Times New Roman" w:hAnsi="Times New Roman" w:cs="Times New Roman"/>
                <w:sz w:val="24"/>
                <w:szCs w:val="24"/>
              </w:rPr>
            </w:pPr>
          </w:p>
          <w:p w14:paraId="0651B776" w14:textId="77777777" w:rsidR="00D847CC" w:rsidRDefault="00D847CC">
            <w:pPr>
              <w:rPr>
                <w:rFonts w:ascii="Times New Roman" w:hAnsi="Times New Roman" w:cs="Times New Roman"/>
                <w:sz w:val="24"/>
                <w:szCs w:val="24"/>
              </w:rPr>
            </w:pPr>
          </w:p>
          <w:p w14:paraId="4C21340E" w14:textId="77777777" w:rsidR="00D847CC" w:rsidRDefault="00D847CC">
            <w:pPr>
              <w:rPr>
                <w:rFonts w:ascii="Times New Roman" w:hAnsi="Times New Roman" w:cs="Times New Roman"/>
                <w:sz w:val="24"/>
                <w:szCs w:val="24"/>
              </w:rPr>
            </w:pPr>
          </w:p>
          <w:p w14:paraId="3D6E62D1" w14:textId="77777777" w:rsidR="00D847CC" w:rsidRDefault="00D847CC">
            <w:pPr>
              <w:rPr>
                <w:rFonts w:ascii="Times New Roman" w:hAnsi="Times New Roman" w:cs="Times New Roman"/>
                <w:sz w:val="24"/>
                <w:szCs w:val="24"/>
              </w:rPr>
            </w:pPr>
          </w:p>
          <w:p w14:paraId="5FF8E93F" w14:textId="77777777" w:rsidR="00D847CC" w:rsidRDefault="00D847CC">
            <w:pPr>
              <w:rPr>
                <w:rFonts w:ascii="Times New Roman" w:hAnsi="Times New Roman" w:cs="Times New Roman"/>
                <w:sz w:val="24"/>
                <w:szCs w:val="24"/>
              </w:rPr>
            </w:pPr>
          </w:p>
          <w:p w14:paraId="37555CDF" w14:textId="77777777" w:rsidR="00D847CC" w:rsidRDefault="00D847CC">
            <w:pPr>
              <w:rPr>
                <w:rFonts w:ascii="Times New Roman" w:hAnsi="Times New Roman" w:cs="Times New Roman"/>
                <w:sz w:val="24"/>
                <w:szCs w:val="24"/>
              </w:rPr>
            </w:pPr>
          </w:p>
          <w:p w14:paraId="7341F5A9" w14:textId="77777777" w:rsidR="00D847CC" w:rsidRDefault="00D847CC">
            <w:pPr>
              <w:rPr>
                <w:rFonts w:ascii="Times New Roman" w:hAnsi="Times New Roman" w:cs="Times New Roman"/>
                <w:sz w:val="24"/>
                <w:szCs w:val="24"/>
              </w:rPr>
            </w:pPr>
          </w:p>
          <w:p w14:paraId="2735A055" w14:textId="77777777" w:rsidR="00D847CC" w:rsidRDefault="00D847CC">
            <w:pPr>
              <w:rPr>
                <w:rFonts w:ascii="Times New Roman" w:hAnsi="Times New Roman" w:cs="Times New Roman"/>
                <w:sz w:val="24"/>
                <w:szCs w:val="24"/>
              </w:rPr>
            </w:pPr>
            <w:r>
              <w:rPr>
                <w:rFonts w:ascii="Times New Roman" w:hAnsi="Times New Roman" w:cs="Times New Roman"/>
                <w:sz w:val="24"/>
                <w:szCs w:val="24"/>
              </w:rPr>
              <w:t>Additional File 2</w:t>
            </w:r>
          </w:p>
          <w:p w14:paraId="7AD69D5B" w14:textId="77777777" w:rsidR="00F64D09" w:rsidRDefault="00F64D09">
            <w:pPr>
              <w:rPr>
                <w:rFonts w:ascii="Times New Roman" w:hAnsi="Times New Roman" w:cs="Times New Roman"/>
                <w:sz w:val="24"/>
                <w:szCs w:val="24"/>
              </w:rPr>
            </w:pPr>
          </w:p>
          <w:p w14:paraId="6E9A0115" w14:textId="77777777" w:rsidR="00F64D09" w:rsidRDefault="00F64D09">
            <w:pPr>
              <w:rPr>
                <w:rFonts w:ascii="Times New Roman" w:hAnsi="Times New Roman" w:cs="Times New Roman"/>
                <w:sz w:val="24"/>
                <w:szCs w:val="24"/>
              </w:rPr>
            </w:pPr>
          </w:p>
          <w:p w14:paraId="08EB5075" w14:textId="77777777" w:rsidR="00F64D09" w:rsidRDefault="00F64D09">
            <w:pPr>
              <w:rPr>
                <w:rFonts w:ascii="Times New Roman" w:hAnsi="Times New Roman" w:cs="Times New Roman"/>
                <w:sz w:val="24"/>
                <w:szCs w:val="24"/>
              </w:rPr>
            </w:pPr>
            <w:r>
              <w:rPr>
                <w:rFonts w:ascii="Times New Roman" w:hAnsi="Times New Roman" w:cs="Times New Roman"/>
                <w:sz w:val="24"/>
                <w:szCs w:val="24"/>
              </w:rPr>
              <w:t xml:space="preserve">PG 4-5. </w:t>
            </w:r>
          </w:p>
          <w:p w14:paraId="5C8DF02F" w14:textId="77777777" w:rsidR="00F64D09" w:rsidRDefault="00F64D09">
            <w:pPr>
              <w:rPr>
                <w:rFonts w:ascii="Times New Roman" w:hAnsi="Times New Roman" w:cs="Times New Roman"/>
                <w:sz w:val="24"/>
                <w:szCs w:val="24"/>
              </w:rPr>
            </w:pPr>
          </w:p>
          <w:p w14:paraId="6A702BDA" w14:textId="77777777" w:rsidR="00F64D09" w:rsidRDefault="00F64D09">
            <w:pPr>
              <w:rPr>
                <w:rFonts w:ascii="Times New Roman" w:hAnsi="Times New Roman" w:cs="Times New Roman"/>
                <w:sz w:val="24"/>
                <w:szCs w:val="24"/>
              </w:rPr>
            </w:pPr>
          </w:p>
          <w:p w14:paraId="34C9EC10" w14:textId="77777777" w:rsidR="00F64D09" w:rsidRDefault="00F64D09">
            <w:pPr>
              <w:rPr>
                <w:rFonts w:ascii="Times New Roman" w:hAnsi="Times New Roman" w:cs="Times New Roman"/>
                <w:sz w:val="24"/>
                <w:szCs w:val="24"/>
              </w:rPr>
            </w:pPr>
          </w:p>
          <w:p w14:paraId="48D0B561" w14:textId="77777777" w:rsidR="00F64D09" w:rsidRDefault="00F64D09">
            <w:pPr>
              <w:rPr>
                <w:rFonts w:ascii="Times New Roman" w:hAnsi="Times New Roman" w:cs="Times New Roman"/>
                <w:sz w:val="24"/>
                <w:szCs w:val="24"/>
              </w:rPr>
            </w:pPr>
          </w:p>
          <w:p w14:paraId="528715AD" w14:textId="77777777" w:rsidR="00F64D09" w:rsidRDefault="00F64D09">
            <w:pPr>
              <w:rPr>
                <w:rFonts w:ascii="Times New Roman" w:hAnsi="Times New Roman" w:cs="Times New Roman"/>
                <w:sz w:val="24"/>
                <w:szCs w:val="24"/>
              </w:rPr>
            </w:pPr>
          </w:p>
          <w:p w14:paraId="6CFD87EA" w14:textId="77777777" w:rsidR="00F64D09" w:rsidRDefault="00F64D09">
            <w:pPr>
              <w:rPr>
                <w:rFonts w:ascii="Times New Roman" w:hAnsi="Times New Roman" w:cs="Times New Roman"/>
                <w:sz w:val="24"/>
                <w:szCs w:val="24"/>
              </w:rPr>
            </w:pPr>
          </w:p>
          <w:p w14:paraId="15A5E28F" w14:textId="77777777" w:rsidR="00F64D09" w:rsidRDefault="00F64D09">
            <w:pPr>
              <w:rPr>
                <w:rFonts w:ascii="Times New Roman" w:hAnsi="Times New Roman" w:cs="Times New Roman"/>
                <w:sz w:val="24"/>
                <w:szCs w:val="24"/>
              </w:rPr>
            </w:pPr>
          </w:p>
          <w:p w14:paraId="1D3C6DDE" w14:textId="77777777" w:rsidR="00F64D09" w:rsidRDefault="00F64D09">
            <w:pPr>
              <w:rPr>
                <w:rFonts w:ascii="Times New Roman" w:hAnsi="Times New Roman" w:cs="Times New Roman"/>
                <w:sz w:val="24"/>
                <w:szCs w:val="24"/>
              </w:rPr>
            </w:pPr>
          </w:p>
          <w:p w14:paraId="3187E9E9" w14:textId="77777777" w:rsidR="00F64D09" w:rsidRDefault="00F64D09">
            <w:pPr>
              <w:rPr>
                <w:rFonts w:ascii="Times New Roman" w:hAnsi="Times New Roman" w:cs="Times New Roman"/>
                <w:sz w:val="24"/>
                <w:szCs w:val="24"/>
              </w:rPr>
            </w:pPr>
          </w:p>
          <w:p w14:paraId="7FBE427D" w14:textId="77777777" w:rsidR="00F64D09" w:rsidRDefault="00F64D09">
            <w:pPr>
              <w:rPr>
                <w:rFonts w:ascii="Times New Roman" w:hAnsi="Times New Roman" w:cs="Times New Roman"/>
                <w:sz w:val="24"/>
                <w:szCs w:val="24"/>
              </w:rPr>
            </w:pPr>
          </w:p>
          <w:p w14:paraId="5E66B232" w14:textId="77777777" w:rsidR="00F64D09" w:rsidRDefault="00F64D09">
            <w:pPr>
              <w:rPr>
                <w:rFonts w:ascii="Times New Roman" w:hAnsi="Times New Roman" w:cs="Times New Roman"/>
                <w:sz w:val="24"/>
                <w:szCs w:val="24"/>
              </w:rPr>
            </w:pPr>
          </w:p>
          <w:p w14:paraId="2C01FFC9" w14:textId="269933D8" w:rsidR="00F64D09" w:rsidRDefault="00F64D09">
            <w:pPr>
              <w:rPr>
                <w:rFonts w:ascii="Times New Roman" w:hAnsi="Times New Roman" w:cs="Times New Roman"/>
                <w:sz w:val="24"/>
                <w:szCs w:val="24"/>
              </w:rPr>
            </w:pPr>
            <w:r>
              <w:rPr>
                <w:rFonts w:ascii="Times New Roman" w:hAnsi="Times New Roman" w:cs="Times New Roman"/>
                <w:sz w:val="24"/>
                <w:szCs w:val="24"/>
              </w:rPr>
              <w:t>PG 7</w:t>
            </w:r>
          </w:p>
          <w:p w14:paraId="22A4B623" w14:textId="77777777" w:rsidR="00F64D09" w:rsidRDefault="00F64D09">
            <w:pPr>
              <w:rPr>
                <w:rFonts w:ascii="Times New Roman" w:hAnsi="Times New Roman" w:cs="Times New Roman"/>
                <w:sz w:val="24"/>
                <w:szCs w:val="24"/>
              </w:rPr>
            </w:pPr>
          </w:p>
          <w:p w14:paraId="37A81AC0" w14:textId="77777777" w:rsidR="00F64D09" w:rsidRDefault="00F64D09">
            <w:pPr>
              <w:rPr>
                <w:rFonts w:ascii="Times New Roman" w:hAnsi="Times New Roman" w:cs="Times New Roman"/>
                <w:sz w:val="24"/>
                <w:szCs w:val="24"/>
              </w:rPr>
            </w:pPr>
          </w:p>
          <w:p w14:paraId="5A66C6E6" w14:textId="77777777" w:rsidR="00F64D09" w:rsidRDefault="00F64D09">
            <w:pPr>
              <w:rPr>
                <w:rFonts w:ascii="Times New Roman" w:hAnsi="Times New Roman" w:cs="Times New Roman"/>
                <w:sz w:val="24"/>
                <w:szCs w:val="24"/>
              </w:rPr>
            </w:pPr>
          </w:p>
          <w:p w14:paraId="16D5AFFF" w14:textId="77777777" w:rsidR="00F64D09" w:rsidRDefault="00F64D09">
            <w:pPr>
              <w:rPr>
                <w:rFonts w:ascii="Times New Roman" w:hAnsi="Times New Roman" w:cs="Times New Roman"/>
                <w:sz w:val="24"/>
                <w:szCs w:val="24"/>
              </w:rPr>
            </w:pPr>
          </w:p>
          <w:p w14:paraId="348CB209" w14:textId="77777777" w:rsidR="00F64D09" w:rsidRDefault="00F64D09">
            <w:pPr>
              <w:rPr>
                <w:rFonts w:ascii="Times New Roman" w:hAnsi="Times New Roman" w:cs="Times New Roman"/>
                <w:sz w:val="24"/>
                <w:szCs w:val="24"/>
              </w:rPr>
            </w:pPr>
          </w:p>
          <w:p w14:paraId="7A9C0D9E" w14:textId="77777777" w:rsidR="00F64D09" w:rsidRDefault="00F64D09">
            <w:pPr>
              <w:rPr>
                <w:rFonts w:ascii="Times New Roman" w:hAnsi="Times New Roman" w:cs="Times New Roman"/>
                <w:sz w:val="24"/>
                <w:szCs w:val="24"/>
              </w:rPr>
            </w:pPr>
            <w:r>
              <w:rPr>
                <w:rFonts w:ascii="Times New Roman" w:hAnsi="Times New Roman" w:cs="Times New Roman"/>
                <w:sz w:val="24"/>
                <w:szCs w:val="24"/>
              </w:rPr>
              <w:t>PG 7</w:t>
            </w:r>
          </w:p>
          <w:p w14:paraId="14278C02" w14:textId="77777777" w:rsidR="00F64D09" w:rsidRDefault="00F64D09">
            <w:pPr>
              <w:rPr>
                <w:rFonts w:ascii="Times New Roman" w:hAnsi="Times New Roman" w:cs="Times New Roman"/>
                <w:sz w:val="24"/>
                <w:szCs w:val="24"/>
              </w:rPr>
            </w:pPr>
          </w:p>
          <w:p w14:paraId="58501061" w14:textId="77777777" w:rsidR="00F64D09" w:rsidRDefault="00F64D09">
            <w:pPr>
              <w:rPr>
                <w:rFonts w:ascii="Times New Roman" w:hAnsi="Times New Roman" w:cs="Times New Roman"/>
                <w:sz w:val="24"/>
                <w:szCs w:val="24"/>
              </w:rPr>
            </w:pPr>
          </w:p>
          <w:p w14:paraId="66CEBE88" w14:textId="77777777" w:rsidR="00F64D09" w:rsidRDefault="00F64D09">
            <w:pPr>
              <w:rPr>
                <w:rFonts w:ascii="Times New Roman" w:hAnsi="Times New Roman" w:cs="Times New Roman"/>
                <w:sz w:val="24"/>
                <w:szCs w:val="24"/>
              </w:rPr>
            </w:pPr>
          </w:p>
          <w:p w14:paraId="0432E0A7" w14:textId="77777777" w:rsidR="00F64D09" w:rsidRDefault="00F64D09">
            <w:pPr>
              <w:rPr>
                <w:rFonts w:ascii="Times New Roman" w:hAnsi="Times New Roman" w:cs="Times New Roman"/>
                <w:sz w:val="24"/>
                <w:szCs w:val="24"/>
              </w:rPr>
            </w:pPr>
          </w:p>
          <w:p w14:paraId="0E839A4C" w14:textId="77777777" w:rsidR="00F64D09" w:rsidRDefault="00F64D09">
            <w:pPr>
              <w:rPr>
                <w:rFonts w:ascii="Times New Roman" w:hAnsi="Times New Roman" w:cs="Times New Roman"/>
                <w:sz w:val="24"/>
                <w:szCs w:val="24"/>
              </w:rPr>
            </w:pPr>
          </w:p>
          <w:p w14:paraId="787D16F7" w14:textId="77777777" w:rsidR="00F64D09" w:rsidRDefault="00F64D09">
            <w:pPr>
              <w:rPr>
                <w:rFonts w:ascii="Times New Roman" w:hAnsi="Times New Roman" w:cs="Times New Roman"/>
                <w:sz w:val="24"/>
                <w:szCs w:val="24"/>
              </w:rPr>
            </w:pPr>
          </w:p>
          <w:p w14:paraId="456A6932" w14:textId="77777777" w:rsidR="00F64D09" w:rsidRDefault="00F64D09">
            <w:pPr>
              <w:rPr>
                <w:rFonts w:ascii="Times New Roman" w:hAnsi="Times New Roman" w:cs="Times New Roman"/>
                <w:sz w:val="24"/>
                <w:szCs w:val="24"/>
              </w:rPr>
            </w:pPr>
          </w:p>
          <w:p w14:paraId="5DD75DEE" w14:textId="77777777" w:rsidR="00F64D09" w:rsidRDefault="00F64D09">
            <w:pPr>
              <w:rPr>
                <w:rFonts w:ascii="Times New Roman" w:hAnsi="Times New Roman" w:cs="Times New Roman"/>
                <w:sz w:val="24"/>
                <w:szCs w:val="24"/>
              </w:rPr>
            </w:pPr>
          </w:p>
          <w:p w14:paraId="376B676E" w14:textId="7E3FF3A4" w:rsidR="00F64D09" w:rsidRPr="005B751A" w:rsidRDefault="00F64D09">
            <w:pPr>
              <w:rPr>
                <w:rFonts w:ascii="Times New Roman" w:hAnsi="Times New Roman" w:cs="Times New Roman"/>
                <w:sz w:val="24"/>
                <w:szCs w:val="24"/>
              </w:rPr>
            </w:pPr>
            <w:r>
              <w:rPr>
                <w:rFonts w:ascii="Times New Roman" w:hAnsi="Times New Roman" w:cs="Times New Roman"/>
                <w:sz w:val="24"/>
                <w:szCs w:val="24"/>
              </w:rPr>
              <w:t>PG 7-8</w:t>
            </w:r>
          </w:p>
        </w:tc>
      </w:tr>
      <w:tr w:rsidR="005B751A" w:rsidRPr="005B751A" w14:paraId="4D41C571" w14:textId="2E6BB9D5" w:rsidTr="005B751A">
        <w:tc>
          <w:tcPr>
            <w:tcW w:w="6745" w:type="dxa"/>
          </w:tcPr>
          <w:p w14:paraId="7C98B73B" w14:textId="0592ED3B"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lastRenderedPageBreak/>
              <w:t>Results</w:t>
            </w:r>
          </w:p>
          <w:p w14:paraId="1EB1716B" w14:textId="77777777" w:rsidR="005B751A" w:rsidRPr="00F64D09" w:rsidRDefault="005B751A">
            <w:pPr>
              <w:rPr>
                <w:rFonts w:ascii="Times New Roman" w:hAnsi="Times New Roman" w:cs="Times New Roman"/>
                <w:b/>
                <w:bCs/>
                <w:sz w:val="24"/>
                <w:szCs w:val="24"/>
              </w:rPr>
            </w:pPr>
            <w:r w:rsidRPr="00F64D09">
              <w:rPr>
                <w:rFonts w:ascii="Times New Roman" w:hAnsi="Times New Roman" w:cs="Times New Roman"/>
                <w:b/>
                <w:bCs/>
                <w:sz w:val="24"/>
                <w:szCs w:val="24"/>
              </w:rPr>
              <w:t xml:space="preserve">14 Details of participants </w:t>
            </w:r>
          </w:p>
          <w:p w14:paraId="3C732AAC" w14:textId="5B13B91D"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lastRenderedPageBreak/>
              <w:t xml:space="preserve">Report (if applicable) who took part in the evaluation, the details of the data they provided and how the data was used to develop, support, refute or refine programme theory </w:t>
            </w:r>
          </w:p>
          <w:p w14:paraId="3D3E1E58" w14:textId="77777777" w:rsidR="00F66580" w:rsidRDefault="00F66580">
            <w:pPr>
              <w:rPr>
                <w:rFonts w:ascii="Times New Roman" w:hAnsi="Times New Roman" w:cs="Times New Roman"/>
                <w:b/>
                <w:bCs/>
                <w:sz w:val="24"/>
                <w:szCs w:val="24"/>
              </w:rPr>
            </w:pPr>
          </w:p>
          <w:p w14:paraId="04A8CED7" w14:textId="7DD3B11A"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 xml:space="preserve">15 Main findings </w:t>
            </w:r>
          </w:p>
          <w:p w14:paraId="21EC049A" w14:textId="65DF35DE"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Present the key findings, linking them to contexts, mechanisms, and outcome configurations. Show how they were used to further develop, test or refine the programme theory </w:t>
            </w:r>
          </w:p>
          <w:p w14:paraId="23F20F85" w14:textId="77777777" w:rsidR="005B751A" w:rsidRPr="005B751A" w:rsidRDefault="005B751A">
            <w:pPr>
              <w:rPr>
                <w:rFonts w:ascii="Times New Roman" w:hAnsi="Times New Roman" w:cs="Times New Roman"/>
                <w:sz w:val="24"/>
                <w:szCs w:val="24"/>
              </w:rPr>
            </w:pPr>
          </w:p>
          <w:p w14:paraId="749D2FDA" w14:textId="151414D6" w:rsidR="005B751A" w:rsidRPr="005B751A" w:rsidRDefault="005B751A">
            <w:pPr>
              <w:rPr>
                <w:rFonts w:ascii="Times New Roman" w:hAnsi="Times New Roman" w:cs="Times New Roman"/>
                <w:sz w:val="24"/>
                <w:szCs w:val="24"/>
              </w:rPr>
            </w:pPr>
          </w:p>
        </w:tc>
        <w:tc>
          <w:tcPr>
            <w:tcW w:w="5760" w:type="dxa"/>
          </w:tcPr>
          <w:p w14:paraId="7549280D" w14:textId="77777777" w:rsidR="005B751A" w:rsidRDefault="00F64D09">
            <w:pPr>
              <w:rPr>
                <w:rFonts w:ascii="Times New Roman" w:hAnsi="Times New Roman" w:cs="Times New Roman"/>
                <w:sz w:val="24"/>
                <w:szCs w:val="24"/>
              </w:rPr>
            </w:pPr>
            <w:r>
              <w:rPr>
                <w:rFonts w:ascii="Times New Roman" w:hAnsi="Times New Roman" w:cs="Times New Roman"/>
                <w:sz w:val="24"/>
                <w:szCs w:val="24"/>
              </w:rPr>
              <w:lastRenderedPageBreak/>
              <w:t>14. Details of participants: See table 1</w:t>
            </w:r>
          </w:p>
          <w:p w14:paraId="1446F8AE" w14:textId="77777777" w:rsidR="00F64D09" w:rsidRDefault="00F64D09">
            <w:pPr>
              <w:rPr>
                <w:rFonts w:ascii="Times New Roman" w:hAnsi="Times New Roman" w:cs="Times New Roman"/>
                <w:sz w:val="24"/>
                <w:szCs w:val="24"/>
              </w:rPr>
            </w:pPr>
          </w:p>
          <w:p w14:paraId="40378EC4" w14:textId="77777777" w:rsidR="00F64D09" w:rsidRDefault="00F64D09">
            <w:pPr>
              <w:rPr>
                <w:rFonts w:ascii="Times New Roman" w:eastAsia="Times New Roman" w:hAnsi="Times New Roman" w:cs="Times New Roman"/>
                <w:sz w:val="24"/>
                <w:szCs w:val="24"/>
                <w:lang w:val="en-US" w:eastAsia="en-CA"/>
              </w:rPr>
            </w:pPr>
            <w:r>
              <w:rPr>
                <w:rFonts w:ascii="Times New Roman" w:hAnsi="Times New Roman" w:cs="Times New Roman"/>
                <w:sz w:val="24"/>
                <w:szCs w:val="24"/>
              </w:rPr>
              <w:lastRenderedPageBreak/>
              <w:t>15. Main findings: Our main findings include f</w:t>
            </w:r>
            <w:r w:rsidRPr="00F64D09">
              <w:rPr>
                <w:rFonts w:ascii="Times New Roman" w:eastAsia="Times New Roman" w:hAnsi="Times New Roman" w:cs="Times New Roman"/>
                <w:sz w:val="24"/>
                <w:szCs w:val="24"/>
                <w:lang w:val="en-US" w:eastAsia="en-CA"/>
              </w:rPr>
              <w:t xml:space="preserve">rom our initial ten </w:t>
            </w:r>
            <w:proofErr w:type="spellStart"/>
            <w:r w:rsidRPr="00F64D09">
              <w:rPr>
                <w:rFonts w:ascii="Times New Roman" w:eastAsia="Times New Roman" w:hAnsi="Times New Roman" w:cs="Times New Roman"/>
                <w:sz w:val="24"/>
                <w:szCs w:val="24"/>
                <w:lang w:val="en-US" w:eastAsia="en-CA"/>
              </w:rPr>
              <w:t>CMOcs</w:t>
            </w:r>
            <w:proofErr w:type="spellEnd"/>
            <w:r w:rsidRPr="00F64D09">
              <w:rPr>
                <w:rFonts w:ascii="Times New Roman" w:eastAsia="Times New Roman" w:hAnsi="Times New Roman" w:cs="Times New Roman"/>
                <w:sz w:val="24"/>
                <w:szCs w:val="24"/>
                <w:lang w:val="en-US" w:eastAsia="en-CA"/>
              </w:rPr>
              <w:t xml:space="preserve">, three </w:t>
            </w:r>
            <w:r>
              <w:rPr>
                <w:rFonts w:ascii="Times New Roman" w:eastAsia="Times New Roman" w:hAnsi="Times New Roman" w:cs="Times New Roman"/>
                <w:sz w:val="24"/>
                <w:szCs w:val="24"/>
                <w:lang w:val="en-US" w:eastAsia="en-CA"/>
              </w:rPr>
              <w:t xml:space="preserve">that </w:t>
            </w:r>
            <w:r w:rsidRPr="00F64D09">
              <w:rPr>
                <w:rFonts w:ascii="Times New Roman" w:eastAsia="Times New Roman" w:hAnsi="Times New Roman" w:cs="Times New Roman"/>
                <w:sz w:val="24"/>
                <w:szCs w:val="24"/>
                <w:lang w:val="en-US" w:eastAsia="en-CA"/>
              </w:rPr>
              <w:t>were evident across both cases and subsequently refined through cross-case comparison of the realist interviews</w:t>
            </w:r>
            <w:r>
              <w:rPr>
                <w:rFonts w:ascii="Times New Roman" w:eastAsia="Times New Roman" w:hAnsi="Times New Roman" w:cs="Times New Roman"/>
                <w:sz w:val="24"/>
                <w:szCs w:val="24"/>
                <w:lang w:val="en-US" w:eastAsia="en-CA"/>
              </w:rPr>
              <w:t xml:space="preserve">. </w:t>
            </w:r>
            <w:r w:rsidRPr="00F64D09">
              <w:rPr>
                <w:rFonts w:ascii="Times New Roman" w:eastAsia="Times New Roman" w:hAnsi="Times New Roman" w:cs="Times New Roman"/>
                <w:sz w:val="24"/>
                <w:szCs w:val="24"/>
                <w:lang w:val="en-US" w:eastAsia="en-CA"/>
              </w:rPr>
              <w:t xml:space="preserve">A fourth, novel </w:t>
            </w:r>
            <w:proofErr w:type="spellStart"/>
            <w:r w:rsidRPr="00F64D09">
              <w:rPr>
                <w:rFonts w:ascii="Times New Roman" w:eastAsia="Times New Roman" w:hAnsi="Times New Roman" w:cs="Times New Roman"/>
                <w:sz w:val="24"/>
                <w:szCs w:val="24"/>
                <w:lang w:val="en-US" w:eastAsia="en-CA"/>
              </w:rPr>
              <w:t>CMOc</w:t>
            </w:r>
            <w:proofErr w:type="spellEnd"/>
            <w:r w:rsidRPr="00F64D09">
              <w:rPr>
                <w:rFonts w:ascii="Times New Roman" w:eastAsia="Times New Roman" w:hAnsi="Times New Roman" w:cs="Times New Roman"/>
                <w:sz w:val="24"/>
                <w:szCs w:val="24"/>
                <w:lang w:val="en-US" w:eastAsia="en-CA"/>
              </w:rPr>
              <w:t xml:space="preserve"> emerged across both cases that we had not hypothesized in our </w:t>
            </w:r>
            <w:r>
              <w:rPr>
                <w:rFonts w:ascii="Times New Roman" w:eastAsia="Times New Roman" w:hAnsi="Times New Roman" w:cs="Times New Roman"/>
                <w:sz w:val="24"/>
                <w:szCs w:val="24"/>
                <w:lang w:val="en-US" w:eastAsia="en-CA"/>
              </w:rPr>
              <w:t xml:space="preserve">IPT. </w:t>
            </w:r>
          </w:p>
          <w:p w14:paraId="1DB49D2A" w14:textId="77777777" w:rsidR="00F64D09" w:rsidRDefault="00F64D09">
            <w:pPr>
              <w:rPr>
                <w:rFonts w:ascii="Times New Roman" w:hAnsi="Times New Roman" w:cs="Times New Roman"/>
                <w:sz w:val="24"/>
                <w:szCs w:val="24"/>
              </w:rPr>
            </w:pPr>
          </w:p>
          <w:p w14:paraId="3228C73A" w14:textId="1A42E73D" w:rsidR="00F64D09" w:rsidRPr="005B751A" w:rsidRDefault="00F64D09">
            <w:pPr>
              <w:rPr>
                <w:rFonts w:ascii="Times New Roman" w:hAnsi="Times New Roman" w:cs="Times New Roman"/>
                <w:sz w:val="24"/>
                <w:szCs w:val="24"/>
              </w:rPr>
            </w:pPr>
            <w:r>
              <w:rPr>
                <w:rFonts w:ascii="Times New Roman" w:hAnsi="Times New Roman" w:cs="Times New Roman"/>
                <w:sz w:val="24"/>
                <w:szCs w:val="24"/>
              </w:rPr>
              <w:t xml:space="preserve">We provide evidence to support each </w:t>
            </w:r>
            <w:proofErr w:type="spellStart"/>
            <w:r>
              <w:rPr>
                <w:rFonts w:ascii="Times New Roman" w:hAnsi="Times New Roman" w:cs="Times New Roman"/>
                <w:sz w:val="24"/>
                <w:szCs w:val="24"/>
              </w:rPr>
              <w:t>CMOc</w:t>
            </w:r>
            <w:proofErr w:type="spellEnd"/>
            <w:r>
              <w:rPr>
                <w:rFonts w:ascii="Times New Roman" w:hAnsi="Times New Roman" w:cs="Times New Roman"/>
                <w:sz w:val="24"/>
                <w:szCs w:val="24"/>
              </w:rPr>
              <w:t xml:space="preserve"> in Tables 3-6.</w:t>
            </w:r>
          </w:p>
        </w:tc>
        <w:tc>
          <w:tcPr>
            <w:tcW w:w="1350" w:type="dxa"/>
          </w:tcPr>
          <w:p w14:paraId="730D6D3D" w14:textId="77777777" w:rsidR="005B751A" w:rsidRDefault="00F64D09">
            <w:pPr>
              <w:rPr>
                <w:rFonts w:ascii="Times New Roman" w:hAnsi="Times New Roman" w:cs="Times New Roman"/>
                <w:sz w:val="24"/>
                <w:szCs w:val="24"/>
              </w:rPr>
            </w:pPr>
            <w:r>
              <w:rPr>
                <w:rFonts w:ascii="Times New Roman" w:hAnsi="Times New Roman" w:cs="Times New Roman"/>
                <w:sz w:val="24"/>
                <w:szCs w:val="24"/>
              </w:rPr>
              <w:lastRenderedPageBreak/>
              <w:t>Table 1</w:t>
            </w:r>
          </w:p>
          <w:p w14:paraId="4BA44000" w14:textId="77777777" w:rsidR="00F64D09" w:rsidRDefault="00F64D09">
            <w:pPr>
              <w:rPr>
                <w:rFonts w:ascii="Times New Roman" w:hAnsi="Times New Roman" w:cs="Times New Roman"/>
                <w:sz w:val="24"/>
                <w:szCs w:val="24"/>
              </w:rPr>
            </w:pPr>
          </w:p>
          <w:p w14:paraId="3E46FEA6" w14:textId="77777777" w:rsidR="00F64D09" w:rsidRDefault="00F64D09">
            <w:pPr>
              <w:rPr>
                <w:rFonts w:ascii="Times New Roman" w:hAnsi="Times New Roman" w:cs="Times New Roman"/>
                <w:sz w:val="24"/>
                <w:szCs w:val="24"/>
              </w:rPr>
            </w:pPr>
          </w:p>
          <w:p w14:paraId="75C4F62B" w14:textId="3A4AC548" w:rsidR="00F64D09" w:rsidRPr="005B751A" w:rsidRDefault="00F64D09">
            <w:pPr>
              <w:rPr>
                <w:rFonts w:ascii="Times New Roman" w:hAnsi="Times New Roman" w:cs="Times New Roman"/>
                <w:sz w:val="24"/>
                <w:szCs w:val="24"/>
              </w:rPr>
            </w:pPr>
            <w:r>
              <w:rPr>
                <w:rFonts w:ascii="Times New Roman" w:hAnsi="Times New Roman" w:cs="Times New Roman"/>
                <w:sz w:val="24"/>
                <w:szCs w:val="24"/>
              </w:rPr>
              <w:t>PG 8-17, Tables 3-6</w:t>
            </w:r>
          </w:p>
        </w:tc>
      </w:tr>
      <w:tr w:rsidR="005B751A" w:rsidRPr="005B751A" w14:paraId="0F93808C" w14:textId="2024CF00" w:rsidTr="005B751A">
        <w:tc>
          <w:tcPr>
            <w:tcW w:w="6745" w:type="dxa"/>
          </w:tcPr>
          <w:p w14:paraId="5A4161DB" w14:textId="131EDF07" w:rsid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Discussion</w:t>
            </w:r>
          </w:p>
          <w:p w14:paraId="225EC6D8" w14:textId="77777777" w:rsidR="00F66580" w:rsidRPr="005B751A" w:rsidRDefault="00F66580">
            <w:pPr>
              <w:rPr>
                <w:rFonts w:ascii="Times New Roman" w:hAnsi="Times New Roman" w:cs="Times New Roman"/>
                <w:b/>
                <w:bCs/>
                <w:sz w:val="24"/>
                <w:szCs w:val="24"/>
              </w:rPr>
            </w:pPr>
          </w:p>
          <w:p w14:paraId="43F3181F"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16 Summary of findings</w:t>
            </w:r>
          </w:p>
          <w:p w14:paraId="44E42638" w14:textId="77777777"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 Summarise the main findings with attention to the evaluation questions, purpose of the evaluation, programme theory and intended audience </w:t>
            </w:r>
          </w:p>
          <w:p w14:paraId="7ACA71C2" w14:textId="77777777" w:rsidR="005B751A" w:rsidRPr="005B751A" w:rsidRDefault="005B751A">
            <w:pPr>
              <w:rPr>
                <w:rFonts w:ascii="Times New Roman" w:hAnsi="Times New Roman" w:cs="Times New Roman"/>
                <w:sz w:val="24"/>
                <w:szCs w:val="24"/>
              </w:rPr>
            </w:pPr>
          </w:p>
          <w:p w14:paraId="668F1B8A" w14:textId="77777777" w:rsidR="005B751A" w:rsidRPr="005B751A" w:rsidRDefault="005B751A">
            <w:pPr>
              <w:rPr>
                <w:rFonts w:ascii="Times New Roman" w:hAnsi="Times New Roman" w:cs="Times New Roman"/>
                <w:sz w:val="24"/>
                <w:szCs w:val="24"/>
              </w:rPr>
            </w:pPr>
            <w:r w:rsidRPr="005B751A">
              <w:rPr>
                <w:rFonts w:ascii="Times New Roman" w:hAnsi="Times New Roman" w:cs="Times New Roman"/>
                <w:b/>
                <w:bCs/>
                <w:sz w:val="24"/>
                <w:szCs w:val="24"/>
              </w:rPr>
              <w:t>17 Strengths, limitations and future directions</w:t>
            </w:r>
            <w:r w:rsidRPr="005B751A">
              <w:rPr>
                <w:rFonts w:ascii="Times New Roman" w:hAnsi="Times New Roman" w:cs="Times New Roman"/>
                <w:sz w:val="24"/>
                <w:szCs w:val="24"/>
              </w:rPr>
              <w:t xml:space="preserve"> Discuss both the strengths of the evaluation and its limitations. These should include (but need not be limited to): (1) consideration of all the steps in the evaluation processes; and (2) comment on the adequacy, trustworthiness and value of the explanatory insights which emerged In many evaluations, there will be an expectation to provide guidance on future directions for the programme, policy or initiative, its implementation and/or design. The particular implications arising from the realist nature of the findings should be reflected in these discussions </w:t>
            </w:r>
          </w:p>
          <w:p w14:paraId="47A3475B" w14:textId="77777777" w:rsidR="005B751A" w:rsidRPr="005B751A" w:rsidRDefault="005B751A">
            <w:pPr>
              <w:rPr>
                <w:rFonts w:ascii="Times New Roman" w:hAnsi="Times New Roman" w:cs="Times New Roman"/>
                <w:sz w:val="24"/>
                <w:szCs w:val="24"/>
              </w:rPr>
            </w:pPr>
          </w:p>
          <w:p w14:paraId="4D6E57F8"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18 Comparison with existing literature</w:t>
            </w:r>
          </w:p>
          <w:p w14:paraId="24D9FF7B" w14:textId="463DD703"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 xml:space="preserve"> Where appropriate, compare and contrast the evaluation’s findings with the existing literature on similar programmes, policies or initiatives </w:t>
            </w:r>
          </w:p>
          <w:p w14:paraId="06EB48F8" w14:textId="77777777" w:rsidR="005B751A" w:rsidRPr="005B751A" w:rsidRDefault="005B751A">
            <w:pPr>
              <w:rPr>
                <w:rFonts w:ascii="Times New Roman" w:hAnsi="Times New Roman" w:cs="Times New Roman"/>
                <w:sz w:val="24"/>
                <w:szCs w:val="24"/>
              </w:rPr>
            </w:pPr>
          </w:p>
          <w:p w14:paraId="11FC1A8E" w14:textId="68596286" w:rsidR="005B751A" w:rsidRPr="005B751A" w:rsidRDefault="005B751A">
            <w:pPr>
              <w:rPr>
                <w:rFonts w:ascii="Times New Roman" w:hAnsi="Times New Roman" w:cs="Times New Roman"/>
                <w:sz w:val="24"/>
                <w:szCs w:val="24"/>
              </w:rPr>
            </w:pPr>
          </w:p>
        </w:tc>
        <w:tc>
          <w:tcPr>
            <w:tcW w:w="5760" w:type="dxa"/>
          </w:tcPr>
          <w:p w14:paraId="374DB7CC" w14:textId="77777777" w:rsidR="000F7E0D" w:rsidRDefault="000F7E0D">
            <w:pPr>
              <w:rPr>
                <w:rFonts w:ascii="Times New Roman" w:hAnsi="Times New Roman" w:cs="Times New Roman"/>
                <w:sz w:val="24"/>
                <w:szCs w:val="24"/>
              </w:rPr>
            </w:pPr>
            <w:r>
              <w:rPr>
                <w:rFonts w:ascii="Times New Roman" w:hAnsi="Times New Roman" w:cs="Times New Roman"/>
                <w:sz w:val="24"/>
                <w:szCs w:val="24"/>
              </w:rPr>
              <w:lastRenderedPageBreak/>
              <w:t>Discussion:</w:t>
            </w:r>
          </w:p>
          <w:p w14:paraId="4E770524" w14:textId="77777777" w:rsidR="000F7E0D" w:rsidRDefault="000F7E0D">
            <w:pPr>
              <w:rPr>
                <w:rFonts w:ascii="Times New Roman" w:eastAsia="Times New Roman" w:hAnsi="Times New Roman" w:cs="Times New Roman"/>
                <w:sz w:val="24"/>
                <w:szCs w:val="24"/>
                <w:lang w:val="en-US" w:eastAsia="en-CA"/>
              </w:rPr>
            </w:pPr>
          </w:p>
          <w:p w14:paraId="5ED8005A" w14:textId="62ECB6A1" w:rsidR="000F7E0D" w:rsidRDefault="000F7E0D">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16. Summary of findings: </w:t>
            </w:r>
            <w:r w:rsidRPr="000F7E0D">
              <w:rPr>
                <w:rFonts w:ascii="Times New Roman" w:eastAsia="Times New Roman" w:hAnsi="Times New Roman" w:cs="Times New Roman"/>
                <w:sz w:val="24"/>
                <w:szCs w:val="24"/>
                <w:lang w:val="en-US" w:eastAsia="en-CA"/>
              </w:rPr>
              <w:t xml:space="preserve">Our research findings explain important contextual factors and mechanisms that had a perceived effect on the sustainability of two provincial healthcare improvement initiatives. </w:t>
            </w:r>
            <w:r>
              <w:rPr>
                <w:rFonts w:ascii="Times New Roman" w:eastAsia="Times New Roman" w:hAnsi="Times New Roman" w:cs="Times New Roman"/>
                <w:sz w:val="24"/>
                <w:szCs w:val="24"/>
                <w:lang w:val="en-US" w:eastAsia="en-CA"/>
              </w:rPr>
              <w:t xml:space="preserve">Our discussion </w:t>
            </w:r>
            <w:r w:rsidRPr="000F7E0D">
              <w:rPr>
                <w:rFonts w:ascii="Times New Roman" w:eastAsia="Times New Roman" w:hAnsi="Times New Roman" w:cs="Times New Roman"/>
                <w:sz w:val="24"/>
                <w:szCs w:val="24"/>
                <w:lang w:val="en-US" w:eastAsia="en-CA"/>
              </w:rPr>
              <w:t>outlines these key contextual factors and mechanisms for sustainability.</w:t>
            </w:r>
            <w:r>
              <w:rPr>
                <w:rFonts w:ascii="Times New Roman" w:eastAsia="Times New Roman" w:hAnsi="Times New Roman" w:cs="Times New Roman"/>
                <w:sz w:val="24"/>
                <w:szCs w:val="24"/>
                <w:lang w:val="en-US" w:eastAsia="en-CA"/>
              </w:rPr>
              <w:t xml:space="preserve"> </w:t>
            </w:r>
          </w:p>
          <w:p w14:paraId="4CAF9033" w14:textId="77777777" w:rsidR="000F7E0D" w:rsidRDefault="000F7E0D">
            <w:pPr>
              <w:rPr>
                <w:rFonts w:ascii="Times New Roman" w:eastAsia="Times New Roman" w:hAnsi="Times New Roman" w:cs="Times New Roman"/>
                <w:sz w:val="24"/>
                <w:szCs w:val="24"/>
                <w:lang w:val="en-US" w:eastAsia="en-CA"/>
              </w:rPr>
            </w:pPr>
          </w:p>
          <w:p w14:paraId="01F142CB" w14:textId="1E4AC0A5" w:rsidR="000F7E0D" w:rsidRDefault="000F7E0D">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17. Strengths, limitations, future directions: We describe strengths, limitations and future directions throughout our discussion. </w:t>
            </w:r>
          </w:p>
          <w:p w14:paraId="41D11945" w14:textId="77777777" w:rsidR="000F7E0D" w:rsidRDefault="000F7E0D">
            <w:pPr>
              <w:rPr>
                <w:rFonts w:ascii="Times New Roman" w:eastAsia="Times New Roman" w:hAnsi="Times New Roman" w:cs="Times New Roman"/>
                <w:sz w:val="24"/>
                <w:szCs w:val="24"/>
                <w:lang w:val="en-US" w:eastAsia="en-CA"/>
              </w:rPr>
            </w:pPr>
          </w:p>
          <w:p w14:paraId="1A9EFB1F" w14:textId="7B93A80B" w:rsidR="005B751A" w:rsidRPr="005B751A" w:rsidRDefault="000F7E0D">
            <w:pPr>
              <w:rPr>
                <w:rFonts w:ascii="Times New Roman" w:hAnsi="Times New Roman" w:cs="Times New Roman"/>
                <w:sz w:val="24"/>
                <w:szCs w:val="24"/>
              </w:rPr>
            </w:pPr>
            <w:r>
              <w:rPr>
                <w:rFonts w:ascii="Times New Roman" w:eastAsia="Times New Roman" w:hAnsi="Times New Roman" w:cs="Times New Roman"/>
                <w:sz w:val="24"/>
                <w:szCs w:val="24"/>
                <w:lang w:val="en-US" w:eastAsia="en-CA"/>
              </w:rPr>
              <w:t xml:space="preserve">18. Comparison with existing literature: We incorporate comparisons with existing literature throughout the discussion. </w:t>
            </w:r>
            <w:r w:rsidRPr="000F7E0D">
              <w:rPr>
                <w:rFonts w:ascii="Times New Roman" w:eastAsia="Times New Roman" w:hAnsi="Times New Roman" w:cs="Times New Roman"/>
                <w:sz w:val="24"/>
                <w:szCs w:val="24"/>
                <w:lang w:val="en-US" w:eastAsia="en-CA"/>
              </w:rPr>
              <w:t xml:space="preserve"> </w:t>
            </w:r>
            <w:r>
              <w:rPr>
                <w:rFonts w:ascii="Times New Roman" w:hAnsi="Times New Roman" w:cs="Times New Roman"/>
                <w:sz w:val="24"/>
                <w:szCs w:val="24"/>
              </w:rPr>
              <w:t xml:space="preserve"> </w:t>
            </w:r>
          </w:p>
        </w:tc>
        <w:tc>
          <w:tcPr>
            <w:tcW w:w="1350" w:type="dxa"/>
          </w:tcPr>
          <w:p w14:paraId="3F2604BF" w14:textId="674C7C71" w:rsidR="005B751A" w:rsidRPr="005B751A" w:rsidRDefault="000F7E0D">
            <w:pPr>
              <w:rPr>
                <w:rFonts w:ascii="Times New Roman" w:hAnsi="Times New Roman" w:cs="Times New Roman"/>
                <w:sz w:val="24"/>
                <w:szCs w:val="24"/>
              </w:rPr>
            </w:pPr>
            <w:r>
              <w:rPr>
                <w:rFonts w:ascii="Times New Roman" w:hAnsi="Times New Roman" w:cs="Times New Roman"/>
                <w:sz w:val="24"/>
                <w:szCs w:val="24"/>
              </w:rPr>
              <w:t>PG 17-26</w:t>
            </w:r>
          </w:p>
        </w:tc>
      </w:tr>
      <w:tr w:rsidR="005B751A" w:rsidRPr="005B751A" w14:paraId="4EF451A2" w14:textId="3090F3BF" w:rsidTr="005B751A">
        <w:tc>
          <w:tcPr>
            <w:tcW w:w="6745" w:type="dxa"/>
          </w:tcPr>
          <w:p w14:paraId="09B1D732" w14:textId="77777777" w:rsidR="005B751A" w:rsidRPr="005B751A" w:rsidRDefault="005B751A" w:rsidP="005B751A">
            <w:pPr>
              <w:rPr>
                <w:rFonts w:ascii="Times New Roman" w:hAnsi="Times New Roman" w:cs="Times New Roman"/>
                <w:sz w:val="24"/>
                <w:szCs w:val="24"/>
              </w:rPr>
            </w:pPr>
          </w:p>
          <w:p w14:paraId="143AC208" w14:textId="77777777" w:rsidR="005B751A" w:rsidRPr="005B751A" w:rsidRDefault="005B751A" w:rsidP="005B751A">
            <w:pPr>
              <w:rPr>
                <w:rFonts w:ascii="Times New Roman" w:hAnsi="Times New Roman" w:cs="Times New Roman"/>
                <w:b/>
                <w:bCs/>
                <w:sz w:val="24"/>
                <w:szCs w:val="24"/>
              </w:rPr>
            </w:pPr>
            <w:r w:rsidRPr="005B751A">
              <w:rPr>
                <w:rFonts w:ascii="Times New Roman" w:hAnsi="Times New Roman" w:cs="Times New Roman"/>
                <w:b/>
                <w:bCs/>
                <w:sz w:val="24"/>
                <w:szCs w:val="24"/>
              </w:rPr>
              <w:t>19 Conclusion and recommendations</w:t>
            </w:r>
          </w:p>
          <w:p w14:paraId="06995F3A" w14:textId="1D31A2AE" w:rsidR="005B751A" w:rsidRPr="005B751A" w:rsidRDefault="005B751A" w:rsidP="005B751A">
            <w:pPr>
              <w:rPr>
                <w:rFonts w:ascii="Times New Roman" w:hAnsi="Times New Roman" w:cs="Times New Roman"/>
                <w:sz w:val="24"/>
                <w:szCs w:val="24"/>
              </w:rPr>
            </w:pPr>
            <w:r w:rsidRPr="005B751A">
              <w:rPr>
                <w:rFonts w:ascii="Times New Roman" w:hAnsi="Times New Roman" w:cs="Times New Roman"/>
                <w:sz w:val="24"/>
                <w:szCs w:val="24"/>
              </w:rPr>
              <w:t xml:space="preserve"> List the main conclusions that are justified by the analyses of the data. If appropriate, offer recommendations consistent with a realist approach </w:t>
            </w:r>
          </w:p>
          <w:p w14:paraId="168D8A03" w14:textId="77777777" w:rsidR="005B751A" w:rsidRPr="005B751A" w:rsidRDefault="005B751A">
            <w:pPr>
              <w:rPr>
                <w:rFonts w:ascii="Times New Roman" w:hAnsi="Times New Roman" w:cs="Times New Roman"/>
                <w:sz w:val="24"/>
                <w:szCs w:val="24"/>
              </w:rPr>
            </w:pPr>
          </w:p>
        </w:tc>
        <w:tc>
          <w:tcPr>
            <w:tcW w:w="5760" w:type="dxa"/>
          </w:tcPr>
          <w:p w14:paraId="4DFBE8F6" w14:textId="77777777" w:rsidR="005B751A" w:rsidRDefault="000F7E0D">
            <w:pPr>
              <w:rPr>
                <w:rFonts w:ascii="Times New Roman" w:eastAsia="Times New Roman" w:hAnsi="Times New Roman" w:cs="Times New Roman"/>
                <w:sz w:val="24"/>
                <w:szCs w:val="24"/>
                <w:lang w:val="en-US" w:eastAsia="en-CA"/>
              </w:rPr>
            </w:pPr>
            <w:r w:rsidRPr="000F7E0D">
              <w:rPr>
                <w:rFonts w:ascii="Times New Roman" w:eastAsia="Times New Roman" w:hAnsi="Times New Roman" w:cs="Times New Roman"/>
                <w:sz w:val="24"/>
                <w:szCs w:val="24"/>
                <w:lang w:val="en-US" w:eastAsia="en-CA"/>
              </w:rPr>
              <w:t>Our findings provide important lessons and considerations for other SCN initiatives healthcare systems looking to adopt and sustain similar evidence-based initiatives for healthcare improvement, or for future sustainability planning of other evidence-based SCN initiatives in Alberta.  We identified important contextual factors and mechanisms</w:t>
            </w:r>
            <w:r>
              <w:rPr>
                <w:rFonts w:ascii="Times New Roman" w:eastAsia="Times New Roman" w:hAnsi="Times New Roman" w:cs="Times New Roman"/>
                <w:sz w:val="24"/>
                <w:szCs w:val="24"/>
                <w:lang w:val="en-US" w:eastAsia="en-CA"/>
              </w:rPr>
              <w:t xml:space="preserve"> </w:t>
            </w:r>
            <w:r w:rsidRPr="000F7E0D">
              <w:rPr>
                <w:rFonts w:ascii="Times New Roman" w:eastAsia="Times New Roman" w:hAnsi="Times New Roman" w:cs="Times New Roman"/>
                <w:sz w:val="24"/>
                <w:szCs w:val="24"/>
                <w:lang w:val="en-US" w:eastAsia="en-CA"/>
              </w:rPr>
              <w:t>that enabled the likelihood of sustainability of healthcare improvement initiatives in our research.</w:t>
            </w:r>
          </w:p>
          <w:p w14:paraId="0F96C49A" w14:textId="1C24E1EC" w:rsidR="000F7E0D" w:rsidRPr="005B751A" w:rsidRDefault="000F7E0D">
            <w:pPr>
              <w:rPr>
                <w:rFonts w:ascii="Times New Roman" w:hAnsi="Times New Roman" w:cs="Times New Roman"/>
                <w:sz w:val="24"/>
                <w:szCs w:val="24"/>
              </w:rPr>
            </w:pPr>
          </w:p>
        </w:tc>
        <w:tc>
          <w:tcPr>
            <w:tcW w:w="1350" w:type="dxa"/>
          </w:tcPr>
          <w:p w14:paraId="43E3B07E" w14:textId="5D218A01" w:rsidR="005B751A" w:rsidRPr="005B751A" w:rsidRDefault="000F7E0D">
            <w:pPr>
              <w:rPr>
                <w:rFonts w:ascii="Times New Roman" w:hAnsi="Times New Roman" w:cs="Times New Roman"/>
                <w:sz w:val="24"/>
                <w:szCs w:val="24"/>
              </w:rPr>
            </w:pPr>
            <w:r>
              <w:rPr>
                <w:rFonts w:ascii="Times New Roman" w:hAnsi="Times New Roman" w:cs="Times New Roman"/>
                <w:sz w:val="24"/>
                <w:szCs w:val="24"/>
              </w:rPr>
              <w:t>PG 25-26.</w:t>
            </w:r>
          </w:p>
        </w:tc>
      </w:tr>
      <w:tr w:rsidR="005B751A" w:rsidRPr="005B751A" w14:paraId="6438D6F7" w14:textId="10F69DE7" w:rsidTr="005B751A">
        <w:tc>
          <w:tcPr>
            <w:tcW w:w="6745" w:type="dxa"/>
          </w:tcPr>
          <w:p w14:paraId="0434B869" w14:textId="77777777" w:rsidR="005B751A" w:rsidRPr="005B751A" w:rsidRDefault="005B751A">
            <w:pPr>
              <w:rPr>
                <w:rFonts w:ascii="Times New Roman" w:hAnsi="Times New Roman" w:cs="Times New Roman"/>
                <w:b/>
                <w:bCs/>
                <w:sz w:val="24"/>
                <w:szCs w:val="24"/>
              </w:rPr>
            </w:pPr>
            <w:r w:rsidRPr="005B751A">
              <w:rPr>
                <w:rFonts w:ascii="Times New Roman" w:hAnsi="Times New Roman" w:cs="Times New Roman"/>
                <w:b/>
                <w:bCs/>
                <w:sz w:val="24"/>
                <w:szCs w:val="24"/>
              </w:rPr>
              <w:t xml:space="preserve">20 Funding and conflict of interest </w:t>
            </w:r>
          </w:p>
          <w:p w14:paraId="45ABA07E" w14:textId="2D327810" w:rsidR="005B751A" w:rsidRPr="005B751A" w:rsidRDefault="005B751A">
            <w:pPr>
              <w:rPr>
                <w:rFonts w:ascii="Times New Roman" w:hAnsi="Times New Roman" w:cs="Times New Roman"/>
                <w:sz w:val="24"/>
                <w:szCs w:val="24"/>
              </w:rPr>
            </w:pPr>
            <w:r w:rsidRPr="005B751A">
              <w:rPr>
                <w:rFonts w:ascii="Times New Roman" w:hAnsi="Times New Roman" w:cs="Times New Roman"/>
                <w:sz w:val="24"/>
                <w:szCs w:val="24"/>
              </w:rPr>
              <w:t>State the funding source (if any) for the evaluation, the role played by the funder (if any) and any conflicts of interests of the evaluators</w:t>
            </w:r>
          </w:p>
        </w:tc>
        <w:tc>
          <w:tcPr>
            <w:tcW w:w="5760" w:type="dxa"/>
          </w:tcPr>
          <w:p w14:paraId="0F248B20" w14:textId="05DAD084" w:rsidR="005B751A" w:rsidRPr="005B751A" w:rsidRDefault="000F7E0D">
            <w:pPr>
              <w:rPr>
                <w:rFonts w:ascii="Times New Roman" w:hAnsi="Times New Roman" w:cs="Times New Roman"/>
                <w:sz w:val="24"/>
                <w:szCs w:val="24"/>
              </w:rPr>
            </w:pPr>
            <w:r>
              <w:rPr>
                <w:rFonts w:ascii="Times New Roman" w:hAnsi="Times New Roman" w:cs="Times New Roman"/>
                <w:sz w:val="24"/>
                <w:szCs w:val="24"/>
              </w:rPr>
              <w:t>No conflicts of interest to report and a funding statement is provided.</w:t>
            </w:r>
          </w:p>
        </w:tc>
        <w:tc>
          <w:tcPr>
            <w:tcW w:w="1350" w:type="dxa"/>
          </w:tcPr>
          <w:p w14:paraId="60146F5F" w14:textId="62E59228" w:rsidR="005B751A" w:rsidRPr="005B751A" w:rsidRDefault="000F7E0D">
            <w:pPr>
              <w:rPr>
                <w:rFonts w:ascii="Times New Roman" w:hAnsi="Times New Roman" w:cs="Times New Roman"/>
                <w:sz w:val="24"/>
                <w:szCs w:val="24"/>
              </w:rPr>
            </w:pPr>
            <w:r>
              <w:rPr>
                <w:rFonts w:ascii="Times New Roman" w:hAnsi="Times New Roman" w:cs="Times New Roman"/>
                <w:sz w:val="24"/>
                <w:szCs w:val="24"/>
              </w:rPr>
              <w:t>PG 26.</w:t>
            </w:r>
          </w:p>
        </w:tc>
      </w:tr>
    </w:tbl>
    <w:p w14:paraId="6E6A9B67" w14:textId="5A948A1E" w:rsidR="004870EC" w:rsidRDefault="004870EC"/>
    <w:p w14:paraId="0F838DFF" w14:textId="4F912F44" w:rsidR="00F66580" w:rsidRPr="00F66580" w:rsidRDefault="00F66580" w:rsidP="00F66580">
      <w:pPr>
        <w:rPr>
          <w:rFonts w:ascii="Times New Roman" w:hAnsi="Times New Roman" w:cs="Times New Roman"/>
          <w:sz w:val="24"/>
          <w:szCs w:val="24"/>
        </w:rPr>
      </w:pPr>
      <w:r w:rsidRPr="00F66580">
        <w:rPr>
          <w:rFonts w:ascii="Times New Roman" w:hAnsi="Times New Roman" w:cs="Times New Roman"/>
          <w:sz w:val="24"/>
          <w:szCs w:val="24"/>
        </w:rPr>
        <w:t xml:space="preserve">Source: </w:t>
      </w:r>
      <w:r w:rsidRPr="00F66580">
        <w:rPr>
          <w:rFonts w:ascii="Times New Roman" w:hAnsi="Times New Roman" w:cs="Times New Roman"/>
          <w:noProof/>
          <w:sz w:val="24"/>
          <w:szCs w:val="24"/>
        </w:rPr>
        <w:t>Wong G, Westhorp G, Manzano A, Greenhalgh J, Jagosh J, Greenhalgh T. RAMESES II reporting standards for realist evaluations. BMC Medicine. 2016;14:1-18.</w:t>
      </w:r>
    </w:p>
    <w:p w14:paraId="0E60C22C" w14:textId="78720A39" w:rsidR="005B751A" w:rsidRDefault="005B751A"/>
    <w:sectPr w:rsidR="005B751A" w:rsidSect="005B751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873E4"/>
    <w:multiLevelType w:val="hybridMultilevel"/>
    <w:tmpl w:val="C51697B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77359D2"/>
    <w:multiLevelType w:val="hybridMultilevel"/>
    <w:tmpl w:val="282EC76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76655EA0"/>
    <w:multiLevelType w:val="hybridMultilevel"/>
    <w:tmpl w:val="165074E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sfp5erzexwwaefrdmpszec22ex5a90fedw&quot;&gt;Realist_Docs&lt;record-ids&gt;&lt;item&gt;105&lt;/item&gt;&lt;/record-ids&gt;&lt;/item&gt;&lt;/Libraries&gt;"/>
  </w:docVars>
  <w:rsids>
    <w:rsidRoot w:val="004870EC"/>
    <w:rsid w:val="000F7E0D"/>
    <w:rsid w:val="001A3B5D"/>
    <w:rsid w:val="004870EC"/>
    <w:rsid w:val="005B751A"/>
    <w:rsid w:val="00780455"/>
    <w:rsid w:val="00B45AA0"/>
    <w:rsid w:val="00D847CC"/>
    <w:rsid w:val="00DF6F29"/>
    <w:rsid w:val="00F64D09"/>
    <w:rsid w:val="00F6658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D98C1"/>
  <w15:chartTrackingRefBased/>
  <w15:docId w15:val="{A430AC7F-7B3F-4973-A5EE-EA03E67F7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70EC"/>
    <w:pPr>
      <w:keepNext/>
      <w:keepLines/>
      <w:spacing w:before="480" w:after="120"/>
      <w:outlineLvl w:val="0"/>
    </w:pPr>
    <w:rPr>
      <w:rFonts w:ascii="Calibri" w:eastAsia="Calibri" w:hAnsi="Calibri" w:cs="Calibri"/>
      <w:b/>
      <w:sz w:val="48"/>
      <w:szCs w:val="48"/>
      <w:lang w:val="en-US"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70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870EC"/>
    <w:rPr>
      <w:rFonts w:ascii="Calibri" w:eastAsia="Calibri" w:hAnsi="Calibri" w:cs="Calibri"/>
      <w:b/>
      <w:sz w:val="48"/>
      <w:szCs w:val="48"/>
      <w:lang w:val="en-US" w:eastAsia="en-CA"/>
    </w:rPr>
  </w:style>
  <w:style w:type="paragraph" w:styleId="ListParagraph">
    <w:name w:val="List Paragraph"/>
    <w:basedOn w:val="Normal"/>
    <w:uiPriority w:val="34"/>
    <w:qFormat/>
    <w:rsid w:val="004870EC"/>
    <w:pPr>
      <w:ind w:left="720"/>
      <w:contextualSpacing/>
    </w:pPr>
  </w:style>
  <w:style w:type="character" w:styleId="CommentReference">
    <w:name w:val="annotation reference"/>
    <w:basedOn w:val="DefaultParagraphFont"/>
    <w:uiPriority w:val="99"/>
    <w:semiHidden/>
    <w:unhideWhenUsed/>
    <w:rsid w:val="005B751A"/>
    <w:rPr>
      <w:sz w:val="16"/>
      <w:szCs w:val="16"/>
    </w:rPr>
  </w:style>
  <w:style w:type="paragraph" w:styleId="CommentText">
    <w:name w:val="annotation text"/>
    <w:basedOn w:val="Normal"/>
    <w:link w:val="CommentTextChar"/>
    <w:uiPriority w:val="99"/>
    <w:semiHidden/>
    <w:unhideWhenUsed/>
    <w:rsid w:val="005B751A"/>
    <w:pPr>
      <w:spacing w:line="240" w:lineRule="auto"/>
    </w:pPr>
    <w:rPr>
      <w:sz w:val="20"/>
      <w:szCs w:val="20"/>
    </w:rPr>
  </w:style>
  <w:style w:type="character" w:customStyle="1" w:styleId="CommentTextChar">
    <w:name w:val="Comment Text Char"/>
    <w:basedOn w:val="DefaultParagraphFont"/>
    <w:link w:val="CommentText"/>
    <w:uiPriority w:val="99"/>
    <w:semiHidden/>
    <w:rsid w:val="005B751A"/>
    <w:rPr>
      <w:sz w:val="20"/>
      <w:szCs w:val="20"/>
    </w:rPr>
  </w:style>
  <w:style w:type="paragraph" w:styleId="CommentSubject">
    <w:name w:val="annotation subject"/>
    <w:basedOn w:val="CommentText"/>
    <w:next w:val="CommentText"/>
    <w:link w:val="CommentSubjectChar"/>
    <w:uiPriority w:val="99"/>
    <w:semiHidden/>
    <w:unhideWhenUsed/>
    <w:rsid w:val="005B751A"/>
    <w:rPr>
      <w:b/>
      <w:bCs/>
    </w:rPr>
  </w:style>
  <w:style w:type="character" w:customStyle="1" w:styleId="CommentSubjectChar">
    <w:name w:val="Comment Subject Char"/>
    <w:basedOn w:val="CommentTextChar"/>
    <w:link w:val="CommentSubject"/>
    <w:uiPriority w:val="99"/>
    <w:semiHidden/>
    <w:rsid w:val="005B751A"/>
    <w:rPr>
      <w:b/>
      <w:bCs/>
      <w:sz w:val="20"/>
      <w:szCs w:val="20"/>
    </w:rPr>
  </w:style>
  <w:style w:type="paragraph" w:styleId="BalloonText">
    <w:name w:val="Balloon Text"/>
    <w:basedOn w:val="Normal"/>
    <w:link w:val="BalloonTextChar"/>
    <w:uiPriority w:val="99"/>
    <w:semiHidden/>
    <w:unhideWhenUsed/>
    <w:rsid w:val="005B75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51A"/>
    <w:rPr>
      <w:rFonts w:ascii="Segoe UI" w:hAnsi="Segoe UI" w:cs="Segoe UI"/>
      <w:sz w:val="18"/>
      <w:szCs w:val="18"/>
    </w:rPr>
  </w:style>
  <w:style w:type="character" w:styleId="Hyperlink">
    <w:name w:val="Hyperlink"/>
    <w:basedOn w:val="DefaultParagraphFont"/>
    <w:uiPriority w:val="99"/>
    <w:unhideWhenUsed/>
    <w:rsid w:val="005B751A"/>
    <w:rPr>
      <w:color w:val="0563C1" w:themeColor="hyperlink"/>
      <w:u w:val="single"/>
    </w:rPr>
  </w:style>
  <w:style w:type="character" w:styleId="UnresolvedMention">
    <w:name w:val="Unresolved Mention"/>
    <w:basedOn w:val="DefaultParagraphFont"/>
    <w:uiPriority w:val="99"/>
    <w:semiHidden/>
    <w:unhideWhenUsed/>
    <w:rsid w:val="005B751A"/>
    <w:rPr>
      <w:color w:val="605E5C"/>
      <w:shd w:val="clear" w:color="auto" w:fill="E1DFDD"/>
    </w:rPr>
  </w:style>
  <w:style w:type="character" w:styleId="FollowedHyperlink">
    <w:name w:val="FollowedHyperlink"/>
    <w:basedOn w:val="DefaultParagraphFont"/>
    <w:uiPriority w:val="99"/>
    <w:semiHidden/>
    <w:unhideWhenUsed/>
    <w:rsid w:val="00F66580"/>
    <w:rPr>
      <w:color w:val="954F72" w:themeColor="followedHyperlink"/>
      <w:u w:val="single"/>
    </w:rPr>
  </w:style>
  <w:style w:type="paragraph" w:customStyle="1" w:styleId="EndNoteBibliographyTitle">
    <w:name w:val="EndNote Bibliography Title"/>
    <w:basedOn w:val="Normal"/>
    <w:link w:val="EndNoteBibliographyTitleChar"/>
    <w:rsid w:val="00F66580"/>
    <w:pPr>
      <w:spacing w:after="0"/>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F66580"/>
    <w:rPr>
      <w:rFonts w:ascii="Calibri" w:hAnsi="Calibri" w:cs="Calibri"/>
      <w:lang w:val="en-US"/>
    </w:rPr>
  </w:style>
  <w:style w:type="paragraph" w:customStyle="1" w:styleId="EndNoteBibliography">
    <w:name w:val="EndNote Bibliography"/>
    <w:basedOn w:val="Normal"/>
    <w:link w:val="EndNoteBibliographyChar"/>
    <w:rsid w:val="00F66580"/>
    <w:pPr>
      <w:spacing w:line="240" w:lineRule="auto"/>
    </w:pPr>
    <w:rPr>
      <w:rFonts w:ascii="Calibri" w:hAnsi="Calibri" w:cs="Calibri"/>
      <w:lang w:val="en-US"/>
    </w:rPr>
  </w:style>
  <w:style w:type="character" w:customStyle="1" w:styleId="EndNoteBibliographyChar">
    <w:name w:val="EndNote Bibliography Char"/>
    <w:basedOn w:val="DefaultParagraphFont"/>
    <w:link w:val="EndNoteBibliography"/>
    <w:rsid w:val="00F66580"/>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6</Pages>
  <Words>1862</Words>
  <Characters>10620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flynn</dc:creator>
  <cp:keywords/>
  <dc:description/>
  <cp:lastModifiedBy>Alyson Campbell</cp:lastModifiedBy>
  <cp:revision>7</cp:revision>
  <dcterms:created xsi:type="dcterms:W3CDTF">2020-09-03T20:59:00Z</dcterms:created>
  <dcterms:modified xsi:type="dcterms:W3CDTF">2020-09-04T02:07:00Z</dcterms:modified>
</cp:coreProperties>
</file>