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3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44"/>
        <w:gridCol w:w="3412"/>
        <w:gridCol w:w="2613"/>
        <w:gridCol w:w="2613"/>
        <w:gridCol w:w="2613"/>
      </w:tblGrid>
      <w:tr w:rsidR="0089268B" w14:paraId="0A7DDF35" w14:textId="77777777" w:rsidTr="00617681">
        <w:trPr>
          <w:trHeight w:val="240"/>
        </w:trPr>
        <w:tc>
          <w:tcPr>
            <w:tcW w:w="13495" w:type="dxa"/>
            <w:gridSpan w:val="5"/>
          </w:tcPr>
          <w:p w14:paraId="33E8F14D" w14:textId="6653E974" w:rsidR="0089268B" w:rsidRDefault="0089268B" w:rsidP="00617681">
            <w:pPr>
              <w:rPr>
                <w:rFonts w:ascii="Times New Roman" w:eastAsia="Times New Roman" w:hAnsi="Times New Roman" w:cs="Times New Roman"/>
                <w:b/>
                <w:sz w:val="24"/>
                <w:szCs w:val="24"/>
              </w:rPr>
            </w:pPr>
            <w:r w:rsidRPr="0089268B">
              <w:rPr>
                <w:rFonts w:ascii="Times New Roman" w:eastAsia="Times New Roman" w:hAnsi="Times New Roman" w:cs="Times New Roman"/>
                <w:b/>
                <w:sz w:val="24"/>
                <w:szCs w:val="24"/>
              </w:rPr>
              <w:t xml:space="preserve">Additional File </w:t>
            </w:r>
            <w:r w:rsidR="004938FD">
              <w:rPr>
                <w:rFonts w:ascii="Times New Roman" w:eastAsia="Times New Roman" w:hAnsi="Times New Roman" w:cs="Times New Roman"/>
                <w:b/>
                <w:sz w:val="24"/>
                <w:szCs w:val="24"/>
              </w:rPr>
              <w:t>3</w:t>
            </w:r>
            <w:bookmarkStart w:id="0" w:name="_GoBack"/>
            <w:bookmarkEnd w:id="0"/>
            <w:r w:rsidRPr="0089268B">
              <w:rPr>
                <w:rFonts w:ascii="Times New Roman" w:eastAsia="Times New Roman" w:hAnsi="Times New Roman" w:cs="Times New Roman"/>
                <w:b/>
                <w:sz w:val="24"/>
                <w:szCs w:val="24"/>
              </w:rPr>
              <w:t xml:space="preserve">. Initial program theory development: </w:t>
            </w:r>
            <w:proofErr w:type="spellStart"/>
            <w:r w:rsidRPr="0089268B">
              <w:rPr>
                <w:rFonts w:ascii="Times New Roman" w:eastAsia="Times New Roman" w:hAnsi="Times New Roman" w:cs="Times New Roman"/>
                <w:b/>
                <w:sz w:val="24"/>
                <w:szCs w:val="24"/>
              </w:rPr>
              <w:t>CMOc</w:t>
            </w:r>
            <w:proofErr w:type="spellEnd"/>
            <w:r w:rsidRPr="0089268B">
              <w:rPr>
                <w:rFonts w:ascii="Times New Roman" w:eastAsia="Times New Roman" w:hAnsi="Times New Roman" w:cs="Times New Roman"/>
                <w:b/>
                <w:sz w:val="24"/>
                <w:szCs w:val="24"/>
              </w:rPr>
              <w:t xml:space="preserve"> mapping and hypotheses</w:t>
            </w:r>
          </w:p>
        </w:tc>
      </w:tr>
      <w:tr w:rsidR="0089268B" w14:paraId="184D3A8E" w14:textId="77777777" w:rsidTr="00617681">
        <w:trPr>
          <w:trHeight w:val="240"/>
        </w:trPr>
        <w:tc>
          <w:tcPr>
            <w:tcW w:w="13495" w:type="dxa"/>
            <w:gridSpan w:val="5"/>
          </w:tcPr>
          <w:p w14:paraId="19E8ABA1"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Theme: Linkage between assessment of barriers and facilitators with sustainability</w:t>
            </w:r>
          </w:p>
          <w:p w14:paraId="0E0CFBE2" w14:textId="77777777" w:rsidR="0089268B" w:rsidRDefault="0089268B" w:rsidP="00617681">
            <w:pPr>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t>CMOc</w:t>
            </w:r>
            <w:proofErr w:type="spellEnd"/>
            <w:r>
              <w:rPr>
                <w:rFonts w:ascii="Times New Roman" w:eastAsia="Times New Roman" w:hAnsi="Times New Roman" w:cs="Times New Roman"/>
                <w:b/>
                <w:sz w:val="24"/>
                <w:szCs w:val="24"/>
              </w:rPr>
              <w:t xml:space="preserve"> hypothesis 1:</w:t>
            </w:r>
            <w:r>
              <w:rPr>
                <w:rFonts w:ascii="Times New Roman" w:eastAsia="Times New Roman" w:hAnsi="Times New Roman" w:cs="Times New Roman"/>
                <w:sz w:val="24"/>
                <w:szCs w:val="24"/>
              </w:rPr>
              <w:t xml:space="preserve"> If an initiative has been implemented within a context where barriers and facilitators to successful uptake have been assessed (C) and implementation is designed and adjusted for using theory driven, evidence-based implementation strategies (M), then the intervention is more likely to be tailored to the needs of the end user (O), is more likely to be adopted (O), may increase readiness for change and may be more likely to be sustained (O).</w:t>
            </w:r>
          </w:p>
          <w:p w14:paraId="2327D004" w14:textId="77777777" w:rsidR="0089268B" w:rsidRDefault="0089268B" w:rsidP="00617681">
            <w:pPr>
              <w:rPr>
                <w:rFonts w:ascii="Times New Roman" w:eastAsia="Times New Roman" w:hAnsi="Times New Roman" w:cs="Times New Roman"/>
                <w:sz w:val="24"/>
                <w:szCs w:val="24"/>
              </w:rPr>
            </w:pPr>
          </w:p>
          <w:p w14:paraId="4963E4CC" w14:textId="77777777" w:rsidR="0089268B" w:rsidRDefault="0089268B" w:rsidP="00617681">
            <w:pPr>
              <w:rPr>
                <w:rFonts w:ascii="Times New Roman" w:eastAsia="Times New Roman" w:hAnsi="Times New Roman" w:cs="Times New Roman"/>
                <w:b/>
                <w:sz w:val="24"/>
                <w:szCs w:val="24"/>
                <w:highlight w:val="yellow"/>
              </w:rPr>
            </w:pPr>
          </w:p>
        </w:tc>
      </w:tr>
      <w:tr w:rsidR="0089268B" w14:paraId="0EBCAC02" w14:textId="77777777" w:rsidTr="00617681">
        <w:tc>
          <w:tcPr>
            <w:tcW w:w="2244" w:type="dxa"/>
          </w:tcPr>
          <w:p w14:paraId="65CC2842"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Context (C1) </w:t>
            </w:r>
          </w:p>
        </w:tc>
        <w:tc>
          <w:tcPr>
            <w:tcW w:w="3412" w:type="dxa"/>
          </w:tcPr>
          <w:p w14:paraId="6431618A"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Mechanism (M1) </w:t>
            </w:r>
          </w:p>
        </w:tc>
        <w:tc>
          <w:tcPr>
            <w:tcW w:w="2613" w:type="dxa"/>
          </w:tcPr>
          <w:p w14:paraId="5577C4BF"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Outcome (O1)</w:t>
            </w:r>
          </w:p>
        </w:tc>
        <w:tc>
          <w:tcPr>
            <w:tcW w:w="2613" w:type="dxa"/>
          </w:tcPr>
          <w:p w14:paraId="6EC3B684"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Link to formal theory</w:t>
            </w:r>
          </w:p>
        </w:tc>
        <w:tc>
          <w:tcPr>
            <w:tcW w:w="2613" w:type="dxa"/>
          </w:tcPr>
          <w:p w14:paraId="653DCBB4"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Reference</w:t>
            </w:r>
          </w:p>
        </w:tc>
      </w:tr>
      <w:tr w:rsidR="0089268B" w14:paraId="44A7DDE2" w14:textId="77777777" w:rsidTr="00617681">
        <w:trPr>
          <w:trHeight w:val="560"/>
        </w:trPr>
        <w:tc>
          <w:tcPr>
            <w:tcW w:w="2244" w:type="dxa"/>
          </w:tcPr>
          <w:p w14:paraId="771F869D" w14:textId="77777777" w:rsidR="0089268B" w:rsidRDefault="0089268B" w:rsidP="00617681">
            <w:pPr>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t xml:space="preserve">If an initiative has been implemented within a context where barriers and facilitators to successful uptake have been assessed </w:t>
            </w:r>
          </w:p>
        </w:tc>
        <w:tc>
          <w:tcPr>
            <w:tcW w:w="3412" w:type="dxa"/>
          </w:tcPr>
          <w:p w14:paraId="0F7C3697"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Implementation is designed and adjusted for using theory driven, evidence-based implementation strategies </w:t>
            </w:r>
          </w:p>
        </w:tc>
        <w:tc>
          <w:tcPr>
            <w:tcW w:w="2613" w:type="dxa"/>
          </w:tcPr>
          <w:p w14:paraId="2B46F495"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intervention is:</w:t>
            </w:r>
          </w:p>
          <w:p w14:paraId="5C21B4AB" w14:textId="77777777" w:rsidR="0089268B" w:rsidRDefault="0089268B" w:rsidP="00617681">
            <w:pPr>
              <w:rPr>
                <w:rFonts w:ascii="Times New Roman" w:eastAsia="Times New Roman" w:hAnsi="Times New Roman" w:cs="Times New Roman"/>
                <w:sz w:val="24"/>
                <w:szCs w:val="24"/>
              </w:rPr>
            </w:pPr>
          </w:p>
          <w:p w14:paraId="141CFB56"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More likely to be tailored to the needs of the end user</w:t>
            </w:r>
          </w:p>
          <w:p w14:paraId="36E2C558" w14:textId="77777777" w:rsidR="0089268B" w:rsidRDefault="0089268B" w:rsidP="00617681">
            <w:pPr>
              <w:rPr>
                <w:rFonts w:ascii="Times New Roman" w:eastAsia="Times New Roman" w:hAnsi="Times New Roman" w:cs="Times New Roman"/>
                <w:sz w:val="24"/>
                <w:szCs w:val="24"/>
              </w:rPr>
            </w:pPr>
          </w:p>
          <w:p w14:paraId="34B9962A"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More likely to be adopted</w:t>
            </w:r>
          </w:p>
          <w:p w14:paraId="4EC290E4" w14:textId="77777777" w:rsidR="0089268B" w:rsidRDefault="0089268B" w:rsidP="00617681">
            <w:pPr>
              <w:rPr>
                <w:rFonts w:ascii="Times New Roman" w:eastAsia="Times New Roman" w:hAnsi="Times New Roman" w:cs="Times New Roman"/>
                <w:sz w:val="24"/>
                <w:szCs w:val="24"/>
              </w:rPr>
            </w:pPr>
          </w:p>
          <w:p w14:paraId="193D472F"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And </w:t>
            </w:r>
          </w:p>
          <w:p w14:paraId="5EE08D12" w14:textId="77777777" w:rsidR="0089268B" w:rsidRDefault="0089268B" w:rsidP="00617681">
            <w:pPr>
              <w:rPr>
                <w:rFonts w:ascii="Times New Roman" w:eastAsia="Times New Roman" w:hAnsi="Times New Roman" w:cs="Times New Roman"/>
                <w:sz w:val="24"/>
                <w:szCs w:val="24"/>
              </w:rPr>
            </w:pPr>
          </w:p>
          <w:p w14:paraId="6790D1D0"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May increase readiness for change </w:t>
            </w:r>
          </w:p>
          <w:p w14:paraId="39CE1671" w14:textId="77777777" w:rsidR="0089268B" w:rsidRDefault="0089268B" w:rsidP="00617681">
            <w:pPr>
              <w:rPr>
                <w:rFonts w:ascii="Times New Roman" w:eastAsia="Times New Roman" w:hAnsi="Times New Roman" w:cs="Times New Roman"/>
                <w:sz w:val="24"/>
                <w:szCs w:val="24"/>
              </w:rPr>
            </w:pPr>
          </w:p>
          <w:p w14:paraId="323FCCE3"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May be more likely to be sustained</w:t>
            </w:r>
          </w:p>
        </w:tc>
        <w:tc>
          <w:tcPr>
            <w:tcW w:w="2613" w:type="dxa"/>
          </w:tcPr>
          <w:p w14:paraId="54A3E027"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TDF: There is recognition that interventions to change behavior should draw on theories of behavior and behavior change. Mapping barriers and facilitators to behavior change techniques is a way to use theory to optimize the benefits of theory-based interventions. Their appropriate application depends on mapping techniques onto proposed </w:t>
            </w:r>
            <w:proofErr w:type="spellStart"/>
            <w:r>
              <w:rPr>
                <w:rFonts w:ascii="Times New Roman" w:eastAsia="Times New Roman" w:hAnsi="Times New Roman" w:cs="Times New Roman"/>
                <w:sz w:val="24"/>
                <w:szCs w:val="24"/>
              </w:rPr>
              <w:t>behavioural</w:t>
            </w:r>
            <w:proofErr w:type="spellEnd"/>
            <w:r>
              <w:rPr>
                <w:rFonts w:ascii="Times New Roman" w:eastAsia="Times New Roman" w:hAnsi="Times New Roman" w:cs="Times New Roman"/>
                <w:sz w:val="24"/>
                <w:szCs w:val="24"/>
              </w:rPr>
              <w:t xml:space="preserve"> determinants (barriers/facilitators).; </w:t>
            </w:r>
            <w:r>
              <w:rPr>
                <w:rFonts w:ascii="Times New Roman" w:eastAsia="Times New Roman" w:hAnsi="Times New Roman" w:cs="Times New Roman"/>
                <w:sz w:val="24"/>
                <w:szCs w:val="24"/>
              </w:rPr>
              <w:lastRenderedPageBreak/>
              <w:t>this is critical for the development and reporting of effective interventions.</w:t>
            </w:r>
          </w:p>
          <w:p w14:paraId="2DDB2125" w14:textId="77777777" w:rsidR="0089268B" w:rsidRDefault="0089268B" w:rsidP="00617681">
            <w:pPr>
              <w:rPr>
                <w:rFonts w:ascii="Times New Roman" w:eastAsia="Times New Roman" w:hAnsi="Times New Roman" w:cs="Times New Roman"/>
                <w:sz w:val="24"/>
                <w:szCs w:val="24"/>
              </w:rPr>
            </w:pPr>
          </w:p>
          <w:p w14:paraId="4A934E46"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CFIR: CFIR specifies a list of constructs within general domains that are believed to influence (positively or negatively, as specified) implementation (and possibly sustainability). CFIR is a meta-theoretical framework that is built from other theories that contain references to sustainability (e.g., REAIM, PRISM etc.).  </w:t>
            </w:r>
          </w:p>
          <w:p w14:paraId="102EB85D" w14:textId="77777777" w:rsidR="0089268B" w:rsidRDefault="0089268B" w:rsidP="00617681">
            <w:pPr>
              <w:rPr>
                <w:rFonts w:ascii="Times New Roman" w:eastAsia="Times New Roman" w:hAnsi="Times New Roman" w:cs="Times New Roman"/>
                <w:sz w:val="24"/>
                <w:szCs w:val="24"/>
              </w:rPr>
            </w:pPr>
          </w:p>
          <w:p w14:paraId="6B636E98"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Using CFIR helps researchers assess the extent to which implementation is effective in a specific setting, prolongs </w:t>
            </w:r>
            <w:r>
              <w:rPr>
                <w:rFonts w:ascii="Times New Roman" w:eastAsia="Times New Roman" w:hAnsi="Times New Roman" w:cs="Times New Roman"/>
                <w:sz w:val="24"/>
                <w:szCs w:val="24"/>
              </w:rPr>
              <w:lastRenderedPageBreak/>
              <w:t>sustainability and promotes dissemination.</w:t>
            </w:r>
          </w:p>
        </w:tc>
        <w:tc>
          <w:tcPr>
            <w:tcW w:w="2613" w:type="dxa"/>
          </w:tcPr>
          <w:p w14:paraId="6096C0DE" w14:textId="77777777" w:rsidR="0089268B" w:rsidRDefault="0089268B" w:rsidP="00617681">
            <w:pPr>
              <w:spacing w:line="276" w:lineRule="auto"/>
              <w:rPr>
                <w:rFonts w:ascii="Times" w:eastAsia="Times" w:hAnsi="Times" w:cs="Times"/>
                <w:sz w:val="24"/>
                <w:szCs w:val="24"/>
              </w:rPr>
            </w:pPr>
            <w:r>
              <w:rPr>
                <w:rFonts w:ascii="Times" w:eastAsia="Times" w:hAnsi="Times" w:cs="Times"/>
                <w:sz w:val="24"/>
                <w:szCs w:val="24"/>
              </w:rPr>
              <w:lastRenderedPageBreak/>
              <w:t xml:space="preserve">Michie S, Johnston M, Francis J, Hardeman W, Eccles M. From Theory to Intervention: Mapping Theoretically Derived </w:t>
            </w:r>
            <w:proofErr w:type="spellStart"/>
            <w:r>
              <w:rPr>
                <w:rFonts w:ascii="Times" w:eastAsia="Times" w:hAnsi="Times" w:cs="Times"/>
                <w:sz w:val="24"/>
                <w:szCs w:val="24"/>
              </w:rPr>
              <w:t>Behavioural</w:t>
            </w:r>
            <w:proofErr w:type="spellEnd"/>
            <w:r>
              <w:rPr>
                <w:rFonts w:ascii="Times" w:eastAsia="Times" w:hAnsi="Times" w:cs="Times"/>
                <w:sz w:val="24"/>
                <w:szCs w:val="24"/>
              </w:rPr>
              <w:t xml:space="preserve"> Determinants to </w:t>
            </w:r>
            <w:proofErr w:type="spellStart"/>
            <w:r>
              <w:rPr>
                <w:rFonts w:ascii="Times" w:eastAsia="Times" w:hAnsi="Times" w:cs="Times"/>
                <w:sz w:val="24"/>
                <w:szCs w:val="24"/>
              </w:rPr>
              <w:t>Behaviour</w:t>
            </w:r>
            <w:proofErr w:type="spellEnd"/>
            <w:r>
              <w:rPr>
                <w:rFonts w:ascii="Times" w:eastAsia="Times" w:hAnsi="Times" w:cs="Times"/>
                <w:sz w:val="24"/>
                <w:szCs w:val="24"/>
              </w:rPr>
              <w:t xml:space="preserve"> Change Techniques. Theory-Based Health Behavior Change. 2008(4):660</w:t>
            </w:r>
          </w:p>
          <w:p w14:paraId="1271E409" w14:textId="77777777" w:rsidR="0089268B" w:rsidRDefault="0089268B" w:rsidP="00617681">
            <w:pPr>
              <w:spacing w:line="276" w:lineRule="auto"/>
            </w:pPr>
          </w:p>
          <w:p w14:paraId="3645E983" w14:textId="77777777" w:rsidR="0089268B" w:rsidRDefault="0089268B" w:rsidP="00617681">
            <w:pPr>
              <w:spacing w:line="276" w:lineRule="auto"/>
              <w:rPr>
                <w:rFonts w:ascii="Times" w:eastAsia="Times" w:hAnsi="Times" w:cs="Times"/>
                <w:sz w:val="24"/>
                <w:szCs w:val="24"/>
              </w:rPr>
            </w:pPr>
            <w:r>
              <w:rPr>
                <w:rFonts w:ascii="Times" w:eastAsia="Times" w:hAnsi="Times" w:cs="Times"/>
                <w:sz w:val="24"/>
                <w:szCs w:val="24"/>
              </w:rPr>
              <w:t xml:space="preserve">Cane J, O'Connor D, Michie S. Validation of the theoretical domains framework for use in </w:t>
            </w:r>
            <w:proofErr w:type="spellStart"/>
            <w:r>
              <w:rPr>
                <w:rFonts w:ascii="Times" w:eastAsia="Times" w:hAnsi="Times" w:cs="Times"/>
                <w:sz w:val="24"/>
                <w:szCs w:val="24"/>
              </w:rPr>
              <w:lastRenderedPageBreak/>
              <w:t>behaviour</w:t>
            </w:r>
            <w:proofErr w:type="spellEnd"/>
            <w:r>
              <w:rPr>
                <w:rFonts w:ascii="Times" w:eastAsia="Times" w:hAnsi="Times" w:cs="Times"/>
                <w:sz w:val="24"/>
                <w:szCs w:val="24"/>
              </w:rPr>
              <w:t xml:space="preserve"> change and implementation research. Implementation Science. 2012;7(1):37-53.</w:t>
            </w:r>
          </w:p>
          <w:p w14:paraId="331C21EE" w14:textId="77777777" w:rsidR="0089268B" w:rsidRDefault="0089268B" w:rsidP="00617681">
            <w:pPr>
              <w:spacing w:line="276" w:lineRule="auto"/>
            </w:pPr>
          </w:p>
          <w:p w14:paraId="594E6B0C" w14:textId="77777777" w:rsidR="0089268B" w:rsidRDefault="0089268B" w:rsidP="00617681">
            <w:pPr>
              <w:spacing w:line="276" w:lineRule="auto"/>
              <w:rPr>
                <w:rFonts w:ascii="Times New Roman" w:eastAsia="Times New Roman" w:hAnsi="Times New Roman" w:cs="Times New Roman"/>
                <w:sz w:val="24"/>
                <w:szCs w:val="24"/>
              </w:rPr>
            </w:pPr>
            <w:r>
              <w:rPr>
                <w:rFonts w:ascii="Times" w:eastAsia="Times" w:hAnsi="Times" w:cs="Times"/>
                <w:sz w:val="24"/>
                <w:szCs w:val="24"/>
              </w:rPr>
              <w:t xml:space="preserve">Damschroder LJ, Aron DC, Rosalind KE, </w:t>
            </w:r>
            <w:proofErr w:type="spellStart"/>
            <w:r>
              <w:rPr>
                <w:rFonts w:ascii="Times" w:eastAsia="Times" w:hAnsi="Times" w:cs="Times"/>
                <w:sz w:val="24"/>
                <w:szCs w:val="24"/>
              </w:rPr>
              <w:t>Kirsh</w:t>
            </w:r>
            <w:proofErr w:type="spellEnd"/>
            <w:r>
              <w:rPr>
                <w:rFonts w:ascii="Times" w:eastAsia="Times" w:hAnsi="Times" w:cs="Times"/>
                <w:sz w:val="24"/>
                <w:szCs w:val="24"/>
              </w:rPr>
              <w:t xml:space="preserve"> SR, Alexander JA, Lowery JC. Fostering implementation of health services research findings into practice: a consolidated framework for advancing implementation science. Implementation Science. 2009; 4(1):50.doi: 10.1186/1748-5908-4-50</w:t>
            </w:r>
            <w:r>
              <w:t>.</w:t>
            </w:r>
          </w:p>
          <w:p w14:paraId="306D7F0E" w14:textId="77777777" w:rsidR="0089268B" w:rsidRDefault="0089268B" w:rsidP="00617681">
            <w:pPr>
              <w:rPr>
                <w:rFonts w:ascii="Times New Roman" w:eastAsia="Times New Roman" w:hAnsi="Times New Roman" w:cs="Times New Roman"/>
                <w:sz w:val="24"/>
                <w:szCs w:val="24"/>
                <w:highlight w:val="yellow"/>
              </w:rPr>
            </w:pPr>
          </w:p>
          <w:p w14:paraId="73B011CD" w14:textId="77777777" w:rsidR="0089268B" w:rsidRDefault="0089268B" w:rsidP="00617681">
            <w:pPr>
              <w:rPr>
                <w:rFonts w:ascii="Times" w:eastAsia="Times" w:hAnsi="Times" w:cs="Times"/>
                <w:sz w:val="24"/>
                <w:szCs w:val="24"/>
              </w:rPr>
            </w:pPr>
            <w:r>
              <w:rPr>
                <w:rFonts w:ascii="Times" w:eastAsia="Times" w:hAnsi="Times" w:cs="Times"/>
                <w:color w:val="333333"/>
                <w:sz w:val="24"/>
                <w:szCs w:val="24"/>
              </w:rPr>
              <w:t xml:space="preserve">French, S. D., Green, S. E., O’Connor, D. A., McKenzie, J. E., Francis, J. J., Michie, S., … Grimshaw, J. M. (2012). Developing </w:t>
            </w:r>
            <w:r>
              <w:rPr>
                <w:rFonts w:ascii="Times" w:eastAsia="Times" w:hAnsi="Times" w:cs="Times"/>
                <w:color w:val="333333"/>
                <w:sz w:val="24"/>
                <w:szCs w:val="24"/>
              </w:rPr>
              <w:lastRenderedPageBreak/>
              <w:t xml:space="preserve">theory-informed </w:t>
            </w:r>
            <w:proofErr w:type="spellStart"/>
            <w:r>
              <w:rPr>
                <w:rFonts w:ascii="Times" w:eastAsia="Times" w:hAnsi="Times" w:cs="Times"/>
                <w:color w:val="333333"/>
                <w:sz w:val="24"/>
                <w:szCs w:val="24"/>
              </w:rPr>
              <w:t>behaviour</w:t>
            </w:r>
            <w:proofErr w:type="spellEnd"/>
            <w:r>
              <w:rPr>
                <w:rFonts w:ascii="Times" w:eastAsia="Times" w:hAnsi="Times" w:cs="Times"/>
                <w:color w:val="333333"/>
                <w:sz w:val="24"/>
                <w:szCs w:val="24"/>
              </w:rPr>
              <w:t xml:space="preserve"> change interventions to implement evidence into practice: a systematic approach using the Theoretical Domains Framework. </w:t>
            </w:r>
            <w:r>
              <w:rPr>
                <w:rFonts w:ascii="Times" w:eastAsia="Times" w:hAnsi="Times" w:cs="Times"/>
                <w:i/>
                <w:color w:val="333333"/>
                <w:sz w:val="24"/>
                <w:szCs w:val="24"/>
              </w:rPr>
              <w:t>Implementation Science</w:t>
            </w:r>
            <w:r>
              <w:rPr>
                <w:rFonts w:ascii="Times" w:eastAsia="Times" w:hAnsi="Times" w:cs="Times"/>
                <w:color w:val="333333"/>
                <w:sz w:val="24"/>
                <w:szCs w:val="24"/>
              </w:rPr>
              <w:t xml:space="preserve">, </w:t>
            </w:r>
            <w:r>
              <w:rPr>
                <w:rFonts w:ascii="Times" w:eastAsia="Times" w:hAnsi="Times" w:cs="Times"/>
                <w:i/>
                <w:color w:val="333333"/>
                <w:sz w:val="24"/>
                <w:szCs w:val="24"/>
              </w:rPr>
              <w:t>7</w:t>
            </w:r>
            <w:r>
              <w:rPr>
                <w:rFonts w:ascii="Times" w:eastAsia="Times" w:hAnsi="Times" w:cs="Times"/>
                <w:color w:val="333333"/>
                <w:sz w:val="24"/>
                <w:szCs w:val="24"/>
              </w:rPr>
              <w:t>(1), 38–45. https://doi.org/10.1186/1748-5908-7-38</w:t>
            </w:r>
          </w:p>
        </w:tc>
      </w:tr>
      <w:tr w:rsidR="0089268B" w14:paraId="50E9FD81" w14:textId="77777777" w:rsidTr="00617681">
        <w:trPr>
          <w:trHeight w:val="240"/>
        </w:trPr>
        <w:tc>
          <w:tcPr>
            <w:tcW w:w="13495" w:type="dxa"/>
            <w:gridSpan w:val="5"/>
          </w:tcPr>
          <w:p w14:paraId="76F7FD0B"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Theme: Addressing sustainability prior to implementation</w:t>
            </w:r>
          </w:p>
          <w:p w14:paraId="22B375F3" w14:textId="77777777" w:rsidR="0089268B" w:rsidRDefault="0089268B" w:rsidP="00617681">
            <w:pP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CMOc</w:t>
            </w:r>
            <w:proofErr w:type="spellEnd"/>
            <w:r>
              <w:rPr>
                <w:rFonts w:ascii="Times New Roman" w:eastAsia="Times New Roman" w:hAnsi="Times New Roman" w:cs="Times New Roman"/>
                <w:b/>
                <w:sz w:val="24"/>
                <w:szCs w:val="24"/>
              </w:rPr>
              <w:t xml:space="preserve"> hypothesis 2: </w:t>
            </w:r>
            <w:r>
              <w:rPr>
                <w:rFonts w:ascii="Times New Roman" w:eastAsia="Times New Roman" w:hAnsi="Times New Roman" w:cs="Times New Roman"/>
                <w:sz w:val="24"/>
                <w:szCs w:val="24"/>
              </w:rPr>
              <w:t xml:space="preserve">If an initiative is implemented in a context where sustainability has been considered by all stakeholders involved in planning, implementing, leading or receiving the initiative (e.g., unit managers, frontline staff, physicians, initiative managers, senior consultants, Senior Provincial Director, researcher)  prior to and as part of implementation (C), then the initiative is more likely to be designed in a way that is better tailored to the setting (O), where stakeholders feel that they can “choose” the “active ingredients” adapt and own the initiative to fit with their own environment and workflow (M), stakeholders can make-sense of the initiative within the context of their own work, they feel empowered to be involved in the initiative and understand what is needed to sustain the initiative (M), and take collective action to embed the new initiative in practice (M), this creates a long-term shared vision and environment for sustained change, where the initiative becomes routine daily practice (O). </w:t>
            </w:r>
          </w:p>
          <w:p w14:paraId="59C0B4EE" w14:textId="77777777" w:rsidR="0089268B" w:rsidRDefault="0089268B" w:rsidP="00617681">
            <w:pPr>
              <w:rPr>
                <w:rFonts w:ascii="Times New Roman" w:eastAsia="Times New Roman" w:hAnsi="Times New Roman" w:cs="Times New Roman"/>
                <w:b/>
                <w:sz w:val="24"/>
                <w:szCs w:val="24"/>
                <w:highlight w:val="yellow"/>
              </w:rPr>
            </w:pPr>
          </w:p>
        </w:tc>
      </w:tr>
      <w:tr w:rsidR="0089268B" w14:paraId="3B5AB37A" w14:textId="77777777" w:rsidTr="00617681">
        <w:tc>
          <w:tcPr>
            <w:tcW w:w="2244" w:type="dxa"/>
          </w:tcPr>
          <w:p w14:paraId="3BAF1F0C"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Context (C2)</w:t>
            </w:r>
          </w:p>
        </w:tc>
        <w:tc>
          <w:tcPr>
            <w:tcW w:w="3412" w:type="dxa"/>
          </w:tcPr>
          <w:p w14:paraId="4846D963"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Mechanism (M2) </w:t>
            </w:r>
          </w:p>
        </w:tc>
        <w:tc>
          <w:tcPr>
            <w:tcW w:w="2613" w:type="dxa"/>
          </w:tcPr>
          <w:p w14:paraId="610E967C"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Outcome (O2)</w:t>
            </w:r>
          </w:p>
        </w:tc>
        <w:tc>
          <w:tcPr>
            <w:tcW w:w="2613" w:type="dxa"/>
          </w:tcPr>
          <w:p w14:paraId="07B005FE"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Link to formal theory</w:t>
            </w:r>
          </w:p>
        </w:tc>
        <w:tc>
          <w:tcPr>
            <w:tcW w:w="2613" w:type="dxa"/>
          </w:tcPr>
          <w:p w14:paraId="06E286D1"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Reference</w:t>
            </w:r>
          </w:p>
        </w:tc>
      </w:tr>
      <w:tr w:rsidR="0089268B" w14:paraId="0F3969F1" w14:textId="77777777" w:rsidTr="00617681">
        <w:trPr>
          <w:trHeight w:val="520"/>
        </w:trPr>
        <w:tc>
          <w:tcPr>
            <w:tcW w:w="2244" w:type="dxa"/>
          </w:tcPr>
          <w:p w14:paraId="21A427F6" w14:textId="77777777" w:rsidR="0089268B" w:rsidRDefault="0089268B" w:rsidP="00617681">
            <w:pP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Context where sustainability has been considered by all stakeholders involved in </w:t>
            </w:r>
            <w:r>
              <w:rPr>
                <w:rFonts w:ascii="Times New Roman" w:eastAsia="Times New Roman" w:hAnsi="Times New Roman" w:cs="Times New Roman"/>
                <w:sz w:val="24"/>
                <w:szCs w:val="24"/>
              </w:rPr>
              <w:lastRenderedPageBreak/>
              <w:t>planning, implementing, leading or receiving the initiative prior to and as part of the implementation</w:t>
            </w:r>
          </w:p>
        </w:tc>
        <w:tc>
          <w:tcPr>
            <w:tcW w:w="3412" w:type="dxa"/>
          </w:tcPr>
          <w:p w14:paraId="319DDDA3"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Stakeholders feel that they can “choose” the “active ingredients” adapt and own the </w:t>
            </w:r>
            <w:r>
              <w:rPr>
                <w:rFonts w:ascii="Times New Roman" w:eastAsia="Times New Roman" w:hAnsi="Times New Roman" w:cs="Times New Roman"/>
                <w:sz w:val="24"/>
                <w:szCs w:val="24"/>
              </w:rPr>
              <w:lastRenderedPageBreak/>
              <w:t xml:space="preserve">initiative to fit with their own environment and workflow </w:t>
            </w:r>
          </w:p>
          <w:p w14:paraId="104C84D1" w14:textId="77777777" w:rsidR="0089268B" w:rsidRDefault="0089268B" w:rsidP="00617681">
            <w:pPr>
              <w:rPr>
                <w:rFonts w:ascii="Times New Roman" w:eastAsia="Times New Roman" w:hAnsi="Times New Roman" w:cs="Times New Roman"/>
                <w:sz w:val="24"/>
                <w:szCs w:val="24"/>
              </w:rPr>
            </w:pPr>
          </w:p>
          <w:p w14:paraId="62900E28"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Stakeholders can make-sense of the initiative within the context of their own work, they feel empowered to act and  understand what is needed to sustain the initiative and take collective action to embed the new initiative in practice </w:t>
            </w:r>
          </w:p>
        </w:tc>
        <w:tc>
          <w:tcPr>
            <w:tcW w:w="2613" w:type="dxa"/>
          </w:tcPr>
          <w:p w14:paraId="4B7BF244"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The initiative is more likely to be designed in a way that is better tailored to the setting.</w:t>
            </w:r>
          </w:p>
          <w:p w14:paraId="6D09FD75" w14:textId="77777777" w:rsidR="0089268B" w:rsidRDefault="0089268B" w:rsidP="00617681">
            <w:pPr>
              <w:rPr>
                <w:rFonts w:ascii="Times New Roman" w:eastAsia="Times New Roman" w:hAnsi="Times New Roman" w:cs="Times New Roman"/>
                <w:sz w:val="24"/>
                <w:szCs w:val="24"/>
              </w:rPr>
            </w:pPr>
          </w:p>
          <w:p w14:paraId="334D5AC7"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This creates a long-term shared vision and environment for sustained change, where the initiative becomes routine daily practice</w:t>
            </w:r>
          </w:p>
        </w:tc>
        <w:tc>
          <w:tcPr>
            <w:tcW w:w="2613" w:type="dxa"/>
          </w:tcPr>
          <w:p w14:paraId="39A06613"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Normalization Process Theory - Coherence, cognitive participation and collective action</w:t>
            </w:r>
          </w:p>
          <w:p w14:paraId="5978C250" w14:textId="77777777" w:rsidR="0089268B" w:rsidRDefault="0089268B" w:rsidP="00617681">
            <w:pPr>
              <w:rPr>
                <w:rFonts w:ascii="Times New Roman" w:eastAsia="Times New Roman" w:hAnsi="Times New Roman" w:cs="Times New Roman"/>
                <w:sz w:val="24"/>
                <w:szCs w:val="24"/>
              </w:rPr>
            </w:pPr>
          </w:p>
          <w:p w14:paraId="08C367FC" w14:textId="77777777" w:rsidR="0089268B" w:rsidRDefault="0089268B" w:rsidP="00617681">
            <w:pPr>
              <w:rPr>
                <w:rFonts w:ascii="Times New Roman" w:eastAsia="Times New Roman" w:hAnsi="Times New Roman" w:cs="Times New Roman"/>
                <w:sz w:val="24"/>
                <w:szCs w:val="24"/>
              </w:rPr>
            </w:pPr>
          </w:p>
          <w:p w14:paraId="4B78D7C2" w14:textId="77777777" w:rsidR="0089268B" w:rsidRDefault="0089268B" w:rsidP="00617681">
            <w:pPr>
              <w:rPr>
                <w:rFonts w:ascii="Times New Roman" w:eastAsia="Times New Roman" w:hAnsi="Times New Roman" w:cs="Times New Roman"/>
                <w:sz w:val="24"/>
                <w:szCs w:val="24"/>
              </w:rPr>
            </w:pPr>
          </w:p>
        </w:tc>
        <w:tc>
          <w:tcPr>
            <w:tcW w:w="2613" w:type="dxa"/>
          </w:tcPr>
          <w:p w14:paraId="75FA0391" w14:textId="77777777" w:rsidR="0089268B" w:rsidRDefault="0089268B" w:rsidP="00617681">
            <w:pPr>
              <w:rPr>
                <w:rFonts w:ascii="Times" w:eastAsia="Times" w:hAnsi="Times" w:cs="Times"/>
                <w:color w:val="1155CC"/>
                <w:sz w:val="24"/>
                <w:szCs w:val="24"/>
                <w:u w:val="single"/>
              </w:rPr>
            </w:pPr>
            <w:r>
              <w:rPr>
                <w:rFonts w:ascii="Times" w:eastAsia="Times" w:hAnsi="Times" w:cs="Times"/>
                <w:sz w:val="24"/>
                <w:szCs w:val="24"/>
              </w:rPr>
              <w:lastRenderedPageBreak/>
              <w:t xml:space="preserve">May C, Finch T, Mair F, et al. Understanding the implementation of complex interventions in health care: the </w:t>
            </w:r>
            <w:r>
              <w:rPr>
                <w:rFonts w:ascii="Times" w:eastAsia="Times" w:hAnsi="Times" w:cs="Times"/>
                <w:sz w:val="24"/>
                <w:szCs w:val="24"/>
              </w:rPr>
              <w:lastRenderedPageBreak/>
              <w:t>normalization process model. BMC Health Serv Res. 2007;7(1):148-154.</w:t>
            </w:r>
            <w:r>
              <w:fldChar w:fldCharType="begin"/>
            </w:r>
            <w:r>
              <w:instrText xml:space="preserve"> HYPERLINK "https://doi.org/10.1186/1472-6963-7-148" </w:instrText>
            </w:r>
            <w:r>
              <w:fldChar w:fldCharType="separate"/>
            </w:r>
            <w:r>
              <w:rPr>
                <w:rFonts w:ascii="Times" w:eastAsia="Times" w:hAnsi="Times" w:cs="Times"/>
                <w:color w:val="1155CC"/>
                <w:sz w:val="24"/>
                <w:szCs w:val="24"/>
                <w:u w:val="single"/>
              </w:rPr>
              <w:t xml:space="preserve"> https://doi.org/10.1186/1472-6963-7-148</w:t>
            </w:r>
          </w:p>
          <w:p w14:paraId="1367C691" w14:textId="77777777" w:rsidR="0089268B" w:rsidRDefault="0089268B" w:rsidP="00617681">
            <w:pPr>
              <w:rPr>
                <w:rFonts w:ascii="Times New Roman" w:eastAsia="Times New Roman" w:hAnsi="Times New Roman" w:cs="Times New Roman"/>
                <w:sz w:val="24"/>
                <w:szCs w:val="24"/>
              </w:rPr>
            </w:pPr>
            <w:r>
              <w:fldChar w:fldCharType="end"/>
            </w:r>
          </w:p>
        </w:tc>
      </w:tr>
      <w:tr w:rsidR="0089268B" w14:paraId="2637076F" w14:textId="77777777" w:rsidTr="00617681">
        <w:trPr>
          <w:trHeight w:val="520"/>
        </w:trPr>
        <w:tc>
          <w:tcPr>
            <w:tcW w:w="13495" w:type="dxa"/>
            <w:gridSpan w:val="5"/>
          </w:tcPr>
          <w:p w14:paraId="28A1FE0C"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Theme: The influence of a collaborative approach on the sustainability of the initiative</w:t>
            </w:r>
          </w:p>
          <w:p w14:paraId="699BCE60" w14:textId="77777777" w:rsidR="0089268B" w:rsidRDefault="0089268B" w:rsidP="00617681">
            <w:pPr>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t>CMOc</w:t>
            </w:r>
            <w:proofErr w:type="spellEnd"/>
            <w:r>
              <w:rPr>
                <w:rFonts w:ascii="Times New Roman" w:eastAsia="Times New Roman" w:hAnsi="Times New Roman" w:cs="Times New Roman"/>
                <w:b/>
                <w:sz w:val="24"/>
                <w:szCs w:val="24"/>
              </w:rPr>
              <w:t xml:space="preserve"> hypothesis 3:</w:t>
            </w:r>
            <w:r>
              <w:rPr>
                <w:rFonts w:ascii="Times New Roman" w:eastAsia="Times New Roman" w:hAnsi="Times New Roman" w:cs="Times New Roman"/>
                <w:sz w:val="24"/>
                <w:szCs w:val="24"/>
              </w:rPr>
              <w:t xml:space="preserve"> If an initiative is implemented using a collaborative approach* (C) then those impacted by implementation of the initiative are more likely to have considered explicitly their/others roles in making change happen prior to implementation (M), and the initiative is more likely to be adopted (O), stakeholders are more likely to feel ownership of the initiative (M), the intervention is more likely to have been trialed within the implementation environment with barriers/facilitators to uptake anticipated (O), and the intervention is more likely to be sustained (O).</w:t>
            </w:r>
          </w:p>
          <w:p w14:paraId="194925AC" w14:textId="77777777" w:rsidR="0089268B" w:rsidRDefault="0089268B" w:rsidP="00617681">
            <w:pPr>
              <w:rPr>
                <w:rFonts w:ascii="Times New Roman" w:eastAsia="Times New Roman" w:hAnsi="Times New Roman" w:cs="Times New Roman"/>
                <w:sz w:val="24"/>
                <w:szCs w:val="24"/>
              </w:rPr>
            </w:pPr>
          </w:p>
        </w:tc>
      </w:tr>
      <w:tr w:rsidR="0089268B" w14:paraId="556C54F1" w14:textId="77777777" w:rsidTr="00617681">
        <w:trPr>
          <w:trHeight w:val="520"/>
        </w:trPr>
        <w:tc>
          <w:tcPr>
            <w:tcW w:w="2244" w:type="dxa"/>
          </w:tcPr>
          <w:p w14:paraId="2824FFE6"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Context (C3)</w:t>
            </w:r>
          </w:p>
          <w:p w14:paraId="2E79D47A"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Context where the initiative is implemented using a collaborative approach </w:t>
            </w:r>
          </w:p>
        </w:tc>
        <w:tc>
          <w:tcPr>
            <w:tcW w:w="3412" w:type="dxa"/>
          </w:tcPr>
          <w:p w14:paraId="12D90F76"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Mechanism  (M3)</w:t>
            </w:r>
          </w:p>
          <w:p w14:paraId="2C32CBC1"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Those impacted by implementation of the initiative are more likely to have considered explicitly their/others roles in making change happen prior to implementation </w:t>
            </w:r>
          </w:p>
          <w:p w14:paraId="33BF7332" w14:textId="77777777" w:rsidR="0089268B" w:rsidRDefault="0089268B" w:rsidP="00617681">
            <w:pPr>
              <w:rPr>
                <w:rFonts w:ascii="Times New Roman" w:eastAsia="Times New Roman" w:hAnsi="Times New Roman" w:cs="Times New Roman"/>
                <w:sz w:val="24"/>
                <w:szCs w:val="24"/>
              </w:rPr>
            </w:pPr>
          </w:p>
          <w:p w14:paraId="52B314F6" w14:textId="77777777" w:rsidR="0089268B" w:rsidRDefault="0089268B" w:rsidP="00617681">
            <w:pPr>
              <w:rPr>
                <w:rFonts w:ascii="Times New Roman" w:eastAsia="Times New Roman" w:hAnsi="Times New Roman" w:cs="Times New Roman"/>
                <w:sz w:val="24"/>
                <w:szCs w:val="24"/>
              </w:rPr>
            </w:pPr>
          </w:p>
          <w:p w14:paraId="3B380C5E"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Stakeholders are more likely to feel ownership of the initiative </w:t>
            </w:r>
          </w:p>
        </w:tc>
        <w:tc>
          <w:tcPr>
            <w:tcW w:w="2613" w:type="dxa"/>
          </w:tcPr>
          <w:p w14:paraId="703F344F"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Outcome  (O3)</w:t>
            </w:r>
          </w:p>
          <w:p w14:paraId="43C6A373"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initiative is more likely to be adopted</w:t>
            </w:r>
          </w:p>
          <w:p w14:paraId="36794A38" w14:textId="77777777" w:rsidR="0089268B" w:rsidRDefault="0089268B" w:rsidP="00617681">
            <w:pPr>
              <w:rPr>
                <w:rFonts w:ascii="Times New Roman" w:eastAsia="Times New Roman" w:hAnsi="Times New Roman" w:cs="Times New Roman"/>
                <w:sz w:val="24"/>
                <w:szCs w:val="24"/>
              </w:rPr>
            </w:pPr>
          </w:p>
          <w:p w14:paraId="66211F35"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initiative is more likely to have been trialed within the implementation </w:t>
            </w:r>
            <w:r>
              <w:rPr>
                <w:rFonts w:ascii="Times New Roman" w:eastAsia="Times New Roman" w:hAnsi="Times New Roman" w:cs="Times New Roman"/>
                <w:sz w:val="24"/>
                <w:szCs w:val="24"/>
              </w:rPr>
              <w:lastRenderedPageBreak/>
              <w:t>environment and barriers/facilitators to uptake anticipated</w:t>
            </w:r>
          </w:p>
          <w:p w14:paraId="1FB71E6E" w14:textId="77777777" w:rsidR="0089268B" w:rsidRDefault="0089268B" w:rsidP="00617681">
            <w:pPr>
              <w:rPr>
                <w:rFonts w:ascii="Times New Roman" w:eastAsia="Times New Roman" w:hAnsi="Times New Roman" w:cs="Times New Roman"/>
                <w:sz w:val="24"/>
                <w:szCs w:val="24"/>
              </w:rPr>
            </w:pPr>
          </w:p>
          <w:p w14:paraId="4F172432"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The intervention is more likely to be sustained </w:t>
            </w:r>
          </w:p>
        </w:tc>
        <w:tc>
          <w:tcPr>
            <w:tcW w:w="2613" w:type="dxa"/>
          </w:tcPr>
          <w:p w14:paraId="45D481E2"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Link to formal theories</w:t>
            </w:r>
          </w:p>
          <w:p w14:paraId="04878E47" w14:textId="77777777" w:rsidR="0089268B" w:rsidRDefault="0089268B" w:rsidP="00617681">
            <w:pPr>
              <w:rPr>
                <w:rFonts w:ascii="Times" w:eastAsia="Times" w:hAnsi="Times" w:cs="Times"/>
                <w:sz w:val="24"/>
                <w:szCs w:val="24"/>
              </w:rPr>
            </w:pPr>
            <w:r>
              <w:rPr>
                <w:rFonts w:ascii="Times" w:eastAsia="Times" w:hAnsi="Times" w:cs="Times"/>
                <w:sz w:val="24"/>
                <w:szCs w:val="24"/>
              </w:rPr>
              <w:t>Characteristics of IKT and participatory research processes (Graham et al, 2014)</w:t>
            </w:r>
          </w:p>
          <w:p w14:paraId="5F69DEBB" w14:textId="77777777" w:rsidR="0089268B" w:rsidRDefault="0089268B" w:rsidP="00617681">
            <w:pPr>
              <w:rPr>
                <w:rFonts w:ascii="Times" w:eastAsia="Times" w:hAnsi="Times" w:cs="Times"/>
                <w:sz w:val="24"/>
                <w:szCs w:val="24"/>
              </w:rPr>
            </w:pPr>
          </w:p>
          <w:p w14:paraId="7B929AD3" w14:textId="77777777" w:rsidR="0089268B" w:rsidRDefault="0089268B" w:rsidP="00617681">
            <w:pPr>
              <w:rPr>
                <w:rFonts w:ascii="Times" w:eastAsia="Times" w:hAnsi="Times" w:cs="Times"/>
                <w:sz w:val="24"/>
                <w:szCs w:val="24"/>
              </w:rPr>
            </w:pPr>
            <w:r>
              <w:rPr>
                <w:rFonts w:ascii="Times" w:eastAsia="Times" w:hAnsi="Times" w:cs="Times"/>
                <w:sz w:val="24"/>
                <w:szCs w:val="24"/>
              </w:rPr>
              <w:t xml:space="preserve">NHS SM: Staff Factor 5: Staff involvement and </w:t>
            </w:r>
            <w:r>
              <w:rPr>
                <w:rFonts w:ascii="Times" w:eastAsia="Times" w:hAnsi="Times" w:cs="Times"/>
                <w:sz w:val="24"/>
                <w:szCs w:val="24"/>
              </w:rPr>
              <w:lastRenderedPageBreak/>
              <w:t>training to sustain the process: Whether staff play a part in the implementation of changes to processes and the extent of training and development of staff to help sustain these changes</w:t>
            </w:r>
          </w:p>
          <w:p w14:paraId="424A8A43" w14:textId="77777777" w:rsidR="0089268B" w:rsidRDefault="0089268B" w:rsidP="00617681">
            <w:pPr>
              <w:rPr>
                <w:rFonts w:ascii="Times" w:eastAsia="Times" w:hAnsi="Times" w:cs="Times"/>
                <w:sz w:val="24"/>
                <w:szCs w:val="24"/>
              </w:rPr>
            </w:pPr>
          </w:p>
          <w:p w14:paraId="40A6FEB0" w14:textId="77777777" w:rsidR="0089268B" w:rsidRDefault="0089268B" w:rsidP="00617681">
            <w:pPr>
              <w:rPr>
                <w:rFonts w:ascii="Times" w:eastAsia="Times" w:hAnsi="Times" w:cs="Times"/>
                <w:sz w:val="24"/>
                <w:szCs w:val="24"/>
              </w:rPr>
            </w:pPr>
          </w:p>
          <w:p w14:paraId="61857150" w14:textId="77777777" w:rsidR="0089268B" w:rsidRDefault="0089268B" w:rsidP="00617681">
            <w:pPr>
              <w:rPr>
                <w:rFonts w:ascii="Times" w:eastAsia="Times" w:hAnsi="Times" w:cs="Times"/>
                <w:sz w:val="24"/>
                <w:szCs w:val="24"/>
              </w:rPr>
            </w:pPr>
            <w:r>
              <w:rPr>
                <w:rFonts w:ascii="Times" w:eastAsia="Times" w:hAnsi="Times" w:cs="Times"/>
                <w:sz w:val="24"/>
                <w:szCs w:val="24"/>
              </w:rPr>
              <w:t>Staff Factor 6: Staff attitudes towards sustaining the change: Whether staff ideas are taken on board, the opportunity they are given to test these ideas and their belief that this is a better way of doing things that should be preserved.</w:t>
            </w:r>
          </w:p>
          <w:p w14:paraId="5758FFEC" w14:textId="77777777" w:rsidR="0089268B" w:rsidRDefault="0089268B" w:rsidP="00617681">
            <w:pPr>
              <w:rPr>
                <w:rFonts w:ascii="Times" w:eastAsia="Times" w:hAnsi="Times" w:cs="Times"/>
                <w:sz w:val="24"/>
                <w:szCs w:val="24"/>
                <w:highlight w:val="yellow"/>
              </w:rPr>
            </w:pPr>
          </w:p>
        </w:tc>
        <w:tc>
          <w:tcPr>
            <w:tcW w:w="2613" w:type="dxa"/>
          </w:tcPr>
          <w:p w14:paraId="0C5EF63A"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References</w:t>
            </w:r>
          </w:p>
          <w:p w14:paraId="3218BB5B"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Graham, </w:t>
            </w:r>
            <w:proofErr w:type="spellStart"/>
            <w:r>
              <w:rPr>
                <w:rFonts w:ascii="Times New Roman" w:eastAsia="Times New Roman" w:hAnsi="Times New Roman" w:cs="Times New Roman"/>
                <w:sz w:val="24"/>
                <w:szCs w:val="24"/>
              </w:rPr>
              <w:t>Tetroe</w:t>
            </w:r>
            <w:proofErr w:type="spellEnd"/>
            <w:r>
              <w:rPr>
                <w:rFonts w:ascii="Times New Roman" w:eastAsia="Times New Roman" w:hAnsi="Times New Roman" w:cs="Times New Roman"/>
                <w:sz w:val="24"/>
                <w:szCs w:val="24"/>
              </w:rPr>
              <w:t>, Pearson (Eds) 2014. Turning Knowledge into Action: Practical Guidance on how to do integrated KT research.</w:t>
            </w:r>
          </w:p>
          <w:p w14:paraId="79D852F1" w14:textId="77777777" w:rsidR="0089268B" w:rsidRDefault="0089268B" w:rsidP="00617681">
            <w:pPr>
              <w:rPr>
                <w:rFonts w:ascii="Times New Roman" w:eastAsia="Times New Roman" w:hAnsi="Times New Roman" w:cs="Times New Roman"/>
                <w:sz w:val="24"/>
                <w:szCs w:val="24"/>
              </w:rPr>
            </w:pPr>
          </w:p>
          <w:p w14:paraId="7AF2F34A" w14:textId="77777777" w:rsidR="0089268B" w:rsidRDefault="0089268B" w:rsidP="00617681">
            <w:pPr>
              <w:rPr>
                <w:rFonts w:ascii="Times New Roman" w:eastAsia="Times New Roman" w:hAnsi="Times New Roman" w:cs="Times New Roman"/>
                <w:sz w:val="24"/>
                <w:szCs w:val="24"/>
              </w:rPr>
            </w:pPr>
            <w:r>
              <w:rPr>
                <w:rFonts w:ascii="Times" w:eastAsia="Times" w:hAnsi="Times" w:cs="Times"/>
                <w:sz w:val="24"/>
                <w:szCs w:val="24"/>
              </w:rPr>
              <w:lastRenderedPageBreak/>
              <w:t>May C, Finch T, Mair F, et al. Understanding the implementation of complex interventions in health care: the normalization process model. BMC Health Serv Res. 2007;7(1):148-154.</w:t>
            </w:r>
            <w:hyperlink r:id="rId5">
              <w:r>
                <w:rPr>
                  <w:rFonts w:ascii="Times" w:eastAsia="Times" w:hAnsi="Times" w:cs="Times"/>
                  <w:color w:val="1155CC"/>
                  <w:sz w:val="24"/>
                  <w:szCs w:val="24"/>
                  <w:u w:val="single"/>
                </w:rPr>
                <w:t xml:space="preserve"> https://doi.org/10.1186/1472-6963-7-148</w:t>
              </w:r>
            </w:hyperlink>
          </w:p>
        </w:tc>
      </w:tr>
      <w:tr w:rsidR="0089268B" w14:paraId="16A30C07" w14:textId="77777777" w:rsidTr="00617681">
        <w:trPr>
          <w:trHeight w:val="240"/>
        </w:trPr>
        <w:tc>
          <w:tcPr>
            <w:tcW w:w="13495" w:type="dxa"/>
            <w:gridSpan w:val="5"/>
          </w:tcPr>
          <w:p w14:paraId="38039384" w14:textId="77777777" w:rsidR="0089268B" w:rsidRDefault="0089268B" w:rsidP="00617681">
            <w:pPr>
              <w:rPr>
                <w:rFonts w:ascii="Times New Roman" w:eastAsia="Times New Roman" w:hAnsi="Times New Roman" w:cs="Times New Roman"/>
                <w:b/>
                <w:sz w:val="24"/>
                <w:szCs w:val="24"/>
              </w:rPr>
            </w:pPr>
          </w:p>
          <w:p w14:paraId="7C3F135B"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Theme: Linking individual values to the sustainability of the initiative</w:t>
            </w:r>
          </w:p>
          <w:p w14:paraId="1AD67330" w14:textId="77777777" w:rsidR="0089268B" w:rsidRDefault="0089268B" w:rsidP="00617681">
            <w:pPr>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lastRenderedPageBreak/>
              <w:t>CMOc</w:t>
            </w:r>
            <w:proofErr w:type="spellEnd"/>
            <w:r>
              <w:rPr>
                <w:rFonts w:ascii="Times New Roman" w:eastAsia="Times New Roman" w:hAnsi="Times New Roman" w:cs="Times New Roman"/>
                <w:b/>
                <w:sz w:val="24"/>
                <w:szCs w:val="24"/>
              </w:rPr>
              <w:t xml:space="preserve"> hypothesis 4 : </w:t>
            </w:r>
            <w:r>
              <w:rPr>
                <w:rFonts w:ascii="Times New Roman" w:eastAsia="Times New Roman" w:hAnsi="Times New Roman" w:cs="Times New Roman"/>
                <w:sz w:val="24"/>
                <w:szCs w:val="24"/>
              </w:rPr>
              <w:t>If the initiative is implemented in a context where there is shared value by all involved (C),  the initiative makes sense (M), and has produced observable benefits to not only patients (efficiency, workload)(O), this triggers staff to believe in the initiative, feel</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engaged in the change process and become involved in the initiative (M) which will then make staff more likely to adopt and integrate the new practice as a routine part of care, leading to the initiative being sustained in practice (O).</w:t>
            </w:r>
          </w:p>
          <w:p w14:paraId="300DA5EC" w14:textId="77777777" w:rsidR="0089268B" w:rsidRDefault="0089268B" w:rsidP="00617681">
            <w:pPr>
              <w:rPr>
                <w:rFonts w:ascii="Times New Roman" w:eastAsia="Times New Roman" w:hAnsi="Times New Roman" w:cs="Times New Roman"/>
                <w:sz w:val="24"/>
                <w:szCs w:val="24"/>
              </w:rPr>
            </w:pPr>
          </w:p>
        </w:tc>
      </w:tr>
      <w:tr w:rsidR="0089268B" w14:paraId="7D3673C0" w14:textId="77777777" w:rsidTr="00617681">
        <w:tc>
          <w:tcPr>
            <w:tcW w:w="2244" w:type="dxa"/>
          </w:tcPr>
          <w:p w14:paraId="0811325A"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Context (C4)</w:t>
            </w:r>
          </w:p>
        </w:tc>
        <w:tc>
          <w:tcPr>
            <w:tcW w:w="3412" w:type="dxa"/>
          </w:tcPr>
          <w:p w14:paraId="16C556F4"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Mechanism (M4)</w:t>
            </w:r>
          </w:p>
        </w:tc>
        <w:tc>
          <w:tcPr>
            <w:tcW w:w="2613" w:type="dxa"/>
          </w:tcPr>
          <w:p w14:paraId="2BA58138"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Outcome (O4)</w:t>
            </w:r>
          </w:p>
        </w:tc>
        <w:tc>
          <w:tcPr>
            <w:tcW w:w="2613" w:type="dxa"/>
          </w:tcPr>
          <w:p w14:paraId="075B0C20"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Link to formal theories</w:t>
            </w:r>
          </w:p>
        </w:tc>
        <w:tc>
          <w:tcPr>
            <w:tcW w:w="2613" w:type="dxa"/>
          </w:tcPr>
          <w:p w14:paraId="4AECE5BD"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Reference</w:t>
            </w:r>
          </w:p>
        </w:tc>
      </w:tr>
      <w:tr w:rsidR="0089268B" w14:paraId="66B54A19" w14:textId="77777777" w:rsidTr="00617681">
        <w:tc>
          <w:tcPr>
            <w:tcW w:w="2244" w:type="dxa"/>
          </w:tcPr>
          <w:p w14:paraId="2D0382C3"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Context where there is shared value by all involved</w:t>
            </w:r>
          </w:p>
          <w:p w14:paraId="7ABC4FF9"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3412" w:type="dxa"/>
          </w:tcPr>
          <w:p w14:paraId="2554FB32"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initiative makes sense </w:t>
            </w:r>
          </w:p>
          <w:p w14:paraId="48356AD4" w14:textId="77777777" w:rsidR="0089268B" w:rsidRDefault="0089268B" w:rsidP="00617681">
            <w:pPr>
              <w:rPr>
                <w:rFonts w:ascii="Times New Roman" w:eastAsia="Times New Roman" w:hAnsi="Times New Roman" w:cs="Times New Roman"/>
                <w:sz w:val="24"/>
                <w:szCs w:val="24"/>
              </w:rPr>
            </w:pPr>
          </w:p>
          <w:p w14:paraId="445033A9"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Staff believe in the initiative, feel</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engaged in the change process and become involved in the initiative</w:t>
            </w:r>
          </w:p>
        </w:tc>
        <w:tc>
          <w:tcPr>
            <w:tcW w:w="2613" w:type="dxa"/>
          </w:tcPr>
          <w:p w14:paraId="53DAC2C5"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initiative produces observable benefits to not only patients (efficiency, workload)</w:t>
            </w:r>
          </w:p>
          <w:p w14:paraId="0A6EDA62" w14:textId="77777777" w:rsidR="0089268B" w:rsidRDefault="0089268B" w:rsidP="00617681">
            <w:pPr>
              <w:rPr>
                <w:rFonts w:ascii="Times New Roman" w:eastAsia="Times New Roman" w:hAnsi="Times New Roman" w:cs="Times New Roman"/>
                <w:sz w:val="24"/>
                <w:szCs w:val="24"/>
              </w:rPr>
            </w:pPr>
          </w:p>
          <w:p w14:paraId="59BC9AC5" w14:textId="77777777" w:rsidR="0089268B" w:rsidRDefault="0089268B" w:rsidP="00617681">
            <w:pPr>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t>Staff adopt and integrate the new practice as a routine part of care, leading to the initiative being sustained in practice</w:t>
            </w:r>
          </w:p>
          <w:p w14:paraId="338A681C" w14:textId="77777777" w:rsidR="0089268B" w:rsidRDefault="0089268B" w:rsidP="00617681">
            <w:pPr>
              <w:rPr>
                <w:rFonts w:ascii="Times New Roman" w:eastAsia="Times New Roman" w:hAnsi="Times New Roman" w:cs="Times New Roman"/>
                <w:sz w:val="24"/>
                <w:szCs w:val="24"/>
              </w:rPr>
            </w:pPr>
          </w:p>
        </w:tc>
        <w:tc>
          <w:tcPr>
            <w:tcW w:w="2613" w:type="dxa"/>
          </w:tcPr>
          <w:p w14:paraId="5FC8CD44"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Links to DOI relative advantage and observability</w:t>
            </w:r>
          </w:p>
          <w:p w14:paraId="35779467" w14:textId="77777777" w:rsidR="0089268B" w:rsidRDefault="0089268B" w:rsidP="00617681">
            <w:pPr>
              <w:rPr>
                <w:rFonts w:ascii="Times New Roman" w:eastAsia="Times New Roman" w:hAnsi="Times New Roman" w:cs="Times New Roman"/>
                <w:sz w:val="24"/>
                <w:szCs w:val="24"/>
              </w:rPr>
            </w:pPr>
          </w:p>
          <w:p w14:paraId="47850012"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Links to NPT coherence</w:t>
            </w:r>
          </w:p>
          <w:p w14:paraId="54608569" w14:textId="77777777" w:rsidR="0089268B" w:rsidRDefault="0089268B" w:rsidP="00617681">
            <w:pPr>
              <w:rPr>
                <w:rFonts w:ascii="Times New Roman" w:eastAsia="Times New Roman" w:hAnsi="Times New Roman" w:cs="Times New Roman"/>
                <w:sz w:val="24"/>
                <w:szCs w:val="24"/>
                <w:highlight w:val="yellow"/>
              </w:rPr>
            </w:pPr>
          </w:p>
          <w:p w14:paraId="15EAE2F1"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Links to NHS SM process factor 1 &amp; 2</w:t>
            </w:r>
          </w:p>
          <w:p w14:paraId="6F10EA33" w14:textId="77777777" w:rsidR="0089268B" w:rsidRDefault="0089268B" w:rsidP="00617681">
            <w:pPr>
              <w:rPr>
                <w:rFonts w:ascii="Times New Roman" w:eastAsia="Times New Roman" w:hAnsi="Times New Roman" w:cs="Times New Roman"/>
                <w:sz w:val="24"/>
                <w:szCs w:val="24"/>
                <w:highlight w:val="white"/>
              </w:rPr>
            </w:pPr>
          </w:p>
        </w:tc>
        <w:tc>
          <w:tcPr>
            <w:tcW w:w="2613" w:type="dxa"/>
          </w:tcPr>
          <w:p w14:paraId="76F59EA2" w14:textId="77777777" w:rsidR="0089268B" w:rsidRDefault="0089268B" w:rsidP="00617681">
            <w:pPr>
              <w:rPr>
                <w:rFonts w:ascii="Times New Roman" w:eastAsia="Times New Roman" w:hAnsi="Times New Roman" w:cs="Times New Roman"/>
                <w:sz w:val="24"/>
                <w:szCs w:val="24"/>
                <w:highlight w:val="white"/>
              </w:rPr>
            </w:pPr>
            <w:r>
              <w:rPr>
                <w:rFonts w:ascii="Times" w:eastAsia="Times" w:hAnsi="Times" w:cs="Times"/>
                <w:sz w:val="24"/>
                <w:szCs w:val="24"/>
              </w:rPr>
              <w:t>May C, Finch T, Mair F, et al. Understanding the implementation of complex interventions in health care: the normalization process model. BMC Health Serv Res. 2007;7(1):148-154.</w:t>
            </w:r>
            <w:hyperlink r:id="rId6">
              <w:r>
                <w:rPr>
                  <w:rFonts w:ascii="Times" w:eastAsia="Times" w:hAnsi="Times" w:cs="Times"/>
                  <w:color w:val="1155CC"/>
                  <w:sz w:val="24"/>
                  <w:szCs w:val="24"/>
                  <w:u w:val="single"/>
                </w:rPr>
                <w:t xml:space="preserve"> https://doi.org/10.1186/1472-6963-7-148</w:t>
              </w:r>
            </w:hyperlink>
          </w:p>
          <w:p w14:paraId="47D3B3A6" w14:textId="77777777" w:rsidR="0089268B" w:rsidRDefault="0089268B" w:rsidP="00617681">
            <w:pPr>
              <w:rPr>
                <w:rFonts w:ascii="Times New Roman" w:eastAsia="Times New Roman" w:hAnsi="Times New Roman" w:cs="Times New Roman"/>
                <w:sz w:val="24"/>
                <w:szCs w:val="24"/>
                <w:highlight w:val="white"/>
              </w:rPr>
            </w:pPr>
          </w:p>
          <w:p w14:paraId="1F9FB874" w14:textId="77777777" w:rsidR="0089268B" w:rsidRDefault="0089268B" w:rsidP="00617681">
            <w:pPr>
              <w:rPr>
                <w:rFonts w:ascii="Times New Roman" w:eastAsia="Times New Roman" w:hAnsi="Times New Roman" w:cs="Times New Roman"/>
                <w:sz w:val="24"/>
                <w:szCs w:val="24"/>
                <w:highlight w:val="white"/>
              </w:rPr>
            </w:pPr>
          </w:p>
          <w:p w14:paraId="4D74091D" w14:textId="77777777" w:rsidR="0089268B" w:rsidRDefault="0089268B" w:rsidP="00617681">
            <w:r>
              <w:rPr>
                <w:rFonts w:ascii="Times" w:eastAsia="Times" w:hAnsi="Times" w:cs="Times"/>
                <w:sz w:val="24"/>
                <w:szCs w:val="24"/>
              </w:rPr>
              <w:t>Maher L, Gustafson D, Evans A. NHS Sustainability Model. NHS Institute for Innovation and Improvement; 2010.</w:t>
            </w:r>
            <w:hyperlink r:id="rId7">
              <w:r>
                <w:rPr>
                  <w:rFonts w:ascii="Times" w:eastAsia="Times" w:hAnsi="Times" w:cs="Times"/>
                  <w:color w:val="1155CC"/>
                  <w:sz w:val="24"/>
                  <w:szCs w:val="24"/>
                  <w:u w:val="single"/>
                </w:rPr>
                <w:t xml:space="preserve"> http://webarchive.nationalarchives.gov.uk/20160</w:t>
              </w:r>
              <w:r>
                <w:rPr>
                  <w:rFonts w:ascii="Times" w:eastAsia="Times" w:hAnsi="Times" w:cs="Times"/>
                  <w:color w:val="1155CC"/>
                  <w:sz w:val="24"/>
                  <w:szCs w:val="24"/>
                  <w:u w:val="single"/>
                </w:rPr>
                <w:lastRenderedPageBreak/>
                <w:t>805122935/http://www.nhsiq.nhs.uk/media/2757778/nhs_sustainability_model_-_february_2010_1_.pdf</w:t>
              </w:r>
            </w:hyperlink>
            <w:r>
              <w:rPr>
                <w:rFonts w:ascii="Times" w:eastAsia="Times" w:hAnsi="Times" w:cs="Times"/>
                <w:sz w:val="24"/>
                <w:szCs w:val="24"/>
              </w:rPr>
              <w:t>.</w:t>
            </w:r>
            <w:r>
              <w:t xml:space="preserve"> </w:t>
            </w:r>
          </w:p>
          <w:p w14:paraId="778E889B" w14:textId="77777777" w:rsidR="0089268B" w:rsidRDefault="0089268B" w:rsidP="00617681"/>
          <w:p w14:paraId="321B91CE"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color w:val="333333"/>
                <w:sz w:val="24"/>
                <w:szCs w:val="24"/>
                <w:highlight w:val="white"/>
              </w:rPr>
              <w:t xml:space="preserve">Rogers, Everett M. </w:t>
            </w:r>
            <w:r>
              <w:rPr>
                <w:rFonts w:ascii="Times New Roman" w:eastAsia="Times New Roman" w:hAnsi="Times New Roman" w:cs="Times New Roman"/>
                <w:i/>
                <w:color w:val="333333"/>
                <w:sz w:val="24"/>
                <w:szCs w:val="24"/>
                <w:highlight w:val="white"/>
              </w:rPr>
              <w:t>Diffusion of Innovations.</w:t>
            </w:r>
            <w:r>
              <w:rPr>
                <w:rFonts w:ascii="Times New Roman" w:eastAsia="Times New Roman" w:hAnsi="Times New Roman" w:cs="Times New Roman"/>
                <w:color w:val="333333"/>
                <w:sz w:val="24"/>
                <w:szCs w:val="24"/>
                <w:highlight w:val="white"/>
              </w:rPr>
              <w:t xml:space="preserve"> 5th ed., Free Press trade </w:t>
            </w:r>
            <w:proofErr w:type="spellStart"/>
            <w:r>
              <w:rPr>
                <w:rFonts w:ascii="Times New Roman" w:eastAsia="Times New Roman" w:hAnsi="Times New Roman" w:cs="Times New Roman"/>
                <w:color w:val="333333"/>
                <w:sz w:val="24"/>
                <w:szCs w:val="24"/>
                <w:highlight w:val="white"/>
              </w:rPr>
              <w:t>pbk</w:t>
            </w:r>
            <w:proofErr w:type="spellEnd"/>
            <w:r>
              <w:rPr>
                <w:rFonts w:ascii="Times New Roman" w:eastAsia="Times New Roman" w:hAnsi="Times New Roman" w:cs="Times New Roman"/>
                <w:color w:val="333333"/>
                <w:sz w:val="24"/>
                <w:szCs w:val="24"/>
                <w:highlight w:val="white"/>
              </w:rPr>
              <w:t>. ed. New York: Free Press, 2003.</w:t>
            </w:r>
          </w:p>
        </w:tc>
      </w:tr>
      <w:tr w:rsidR="0089268B" w14:paraId="333F5426" w14:textId="77777777" w:rsidTr="00617681">
        <w:trPr>
          <w:trHeight w:val="240"/>
        </w:trPr>
        <w:tc>
          <w:tcPr>
            <w:tcW w:w="13495" w:type="dxa"/>
            <w:gridSpan w:val="5"/>
          </w:tcPr>
          <w:p w14:paraId="53E89F1C"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Theme: The influence of relationships amongst various stakeholders on sustainability</w:t>
            </w:r>
          </w:p>
          <w:p w14:paraId="1E2CE2F2" w14:textId="77777777" w:rsidR="0089268B" w:rsidRDefault="0089268B" w:rsidP="00617681">
            <w:pPr>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highlight w:val="white"/>
              </w:rPr>
              <w:t>CMOc</w:t>
            </w:r>
            <w:proofErr w:type="spellEnd"/>
            <w:r>
              <w:rPr>
                <w:rFonts w:ascii="Times New Roman" w:eastAsia="Times New Roman" w:hAnsi="Times New Roman" w:cs="Times New Roman"/>
                <w:b/>
                <w:sz w:val="24"/>
                <w:szCs w:val="24"/>
                <w:highlight w:val="white"/>
              </w:rPr>
              <w:t xml:space="preserve"> hypothesis 5: </w:t>
            </w:r>
            <w:r>
              <w:rPr>
                <w:rFonts w:ascii="Times New Roman" w:eastAsia="Times New Roman" w:hAnsi="Times New Roman" w:cs="Times New Roman"/>
                <w:sz w:val="24"/>
                <w:szCs w:val="24"/>
              </w:rPr>
              <w:t>If the initiative is implemented in a context where there are good existing relationships amongst various stakeholder groups and capacity to make change (C), where key individuals remain in the health economy (even if their roles and job titles change) and interpersonal relationships remain “warm,” (C) this triggers stakeholders to feel that there is a shared sense of values, priorities and needs (</w:t>
            </w:r>
            <w:proofErr w:type="spellStart"/>
            <w:r>
              <w:rPr>
                <w:rFonts w:ascii="Times New Roman" w:eastAsia="Times New Roman" w:hAnsi="Times New Roman" w:cs="Times New Roman"/>
                <w:sz w:val="24"/>
                <w:szCs w:val="24"/>
              </w:rPr>
              <w:t>Ms</w:t>
            </w:r>
            <w:proofErr w:type="spellEnd"/>
            <w:r>
              <w:rPr>
                <w:rFonts w:ascii="Times New Roman" w:eastAsia="Times New Roman" w:hAnsi="Times New Roman" w:cs="Times New Roman"/>
                <w:sz w:val="24"/>
                <w:szCs w:val="24"/>
              </w:rPr>
              <w:t>), where stakeholders feel safe and empowered to trial the initiative and learn from it (M), this creates a unit culture conducive to improvement, where these priorities, needs and solutions are continually negotiated and adapted to aid sustainability and utility of the intervention can be optimized (O).</w:t>
            </w:r>
          </w:p>
          <w:p w14:paraId="3B0B155D" w14:textId="77777777" w:rsidR="0089268B" w:rsidRDefault="0089268B" w:rsidP="00617681">
            <w:pPr>
              <w:rPr>
                <w:rFonts w:ascii="Times New Roman" w:eastAsia="Times New Roman" w:hAnsi="Times New Roman" w:cs="Times New Roman"/>
                <w:sz w:val="24"/>
                <w:szCs w:val="24"/>
              </w:rPr>
            </w:pPr>
          </w:p>
        </w:tc>
      </w:tr>
      <w:tr w:rsidR="0089268B" w14:paraId="5C754388" w14:textId="77777777" w:rsidTr="00617681">
        <w:tc>
          <w:tcPr>
            <w:tcW w:w="2244" w:type="dxa"/>
          </w:tcPr>
          <w:p w14:paraId="1F8BF499"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Context  (C5)</w:t>
            </w:r>
          </w:p>
        </w:tc>
        <w:tc>
          <w:tcPr>
            <w:tcW w:w="3412" w:type="dxa"/>
          </w:tcPr>
          <w:p w14:paraId="57334D4C"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Mechanism (M5)</w:t>
            </w:r>
          </w:p>
        </w:tc>
        <w:tc>
          <w:tcPr>
            <w:tcW w:w="2613" w:type="dxa"/>
          </w:tcPr>
          <w:p w14:paraId="662953E5"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Outcome  (O5)</w:t>
            </w:r>
          </w:p>
        </w:tc>
        <w:tc>
          <w:tcPr>
            <w:tcW w:w="2613" w:type="dxa"/>
          </w:tcPr>
          <w:p w14:paraId="5A84589F"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Link to formal theories</w:t>
            </w:r>
          </w:p>
        </w:tc>
        <w:tc>
          <w:tcPr>
            <w:tcW w:w="2613" w:type="dxa"/>
          </w:tcPr>
          <w:p w14:paraId="2248C333"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Reference</w:t>
            </w:r>
          </w:p>
        </w:tc>
      </w:tr>
      <w:tr w:rsidR="0089268B" w14:paraId="52CE4F66" w14:textId="77777777" w:rsidTr="00617681">
        <w:trPr>
          <w:trHeight w:val="680"/>
        </w:trPr>
        <w:tc>
          <w:tcPr>
            <w:tcW w:w="2244" w:type="dxa"/>
          </w:tcPr>
          <w:p w14:paraId="19ACA79A"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Context where there are good existing relationships amongst various stakeholder groups </w:t>
            </w:r>
            <w:r>
              <w:rPr>
                <w:rFonts w:ascii="Times New Roman" w:eastAsia="Times New Roman" w:hAnsi="Times New Roman" w:cs="Times New Roman"/>
                <w:sz w:val="24"/>
                <w:szCs w:val="24"/>
              </w:rPr>
              <w:lastRenderedPageBreak/>
              <w:t>and capacity to make change</w:t>
            </w:r>
          </w:p>
          <w:p w14:paraId="0FA687B4" w14:textId="77777777" w:rsidR="0089268B" w:rsidRDefault="0089268B" w:rsidP="00617681">
            <w:pPr>
              <w:rPr>
                <w:rFonts w:ascii="Times New Roman" w:eastAsia="Times New Roman" w:hAnsi="Times New Roman" w:cs="Times New Roman"/>
                <w:sz w:val="24"/>
                <w:szCs w:val="24"/>
              </w:rPr>
            </w:pPr>
          </w:p>
          <w:p w14:paraId="02B0C62F"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Context where key individuals remain in the health economy (even if their roles and job titles change) and interpersonal relationships remain “warm,” </w:t>
            </w:r>
          </w:p>
          <w:p w14:paraId="52AF989E"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3412" w:type="dxa"/>
          </w:tcPr>
          <w:p w14:paraId="357ED14C"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Stakeholder groups feel a shared sense of values, priorities and needs </w:t>
            </w:r>
          </w:p>
          <w:p w14:paraId="5D3030AA" w14:textId="77777777" w:rsidR="0089268B" w:rsidRDefault="0089268B" w:rsidP="00617681">
            <w:pPr>
              <w:rPr>
                <w:rFonts w:ascii="Times New Roman" w:eastAsia="Times New Roman" w:hAnsi="Times New Roman" w:cs="Times New Roman"/>
                <w:sz w:val="24"/>
                <w:szCs w:val="24"/>
              </w:rPr>
            </w:pPr>
          </w:p>
          <w:p w14:paraId="1CC7E4B8"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Stakeholder groups feel safe and empowered to trial the initiative and learn from it</w:t>
            </w:r>
          </w:p>
        </w:tc>
        <w:tc>
          <w:tcPr>
            <w:tcW w:w="2613" w:type="dxa"/>
          </w:tcPr>
          <w:p w14:paraId="3B9E1D18"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 unit culture conducive to improvement, where these priorities, needs and solutions are continually negotiated and adapted to aid sustainability and utility </w:t>
            </w:r>
            <w:r>
              <w:rPr>
                <w:rFonts w:ascii="Times New Roman" w:eastAsia="Times New Roman" w:hAnsi="Times New Roman" w:cs="Times New Roman"/>
                <w:sz w:val="24"/>
                <w:szCs w:val="24"/>
              </w:rPr>
              <w:lastRenderedPageBreak/>
              <w:t>of the intervention can be optimized.</w:t>
            </w:r>
          </w:p>
          <w:p w14:paraId="3BCEE8AD" w14:textId="77777777" w:rsidR="0089268B" w:rsidRDefault="0089268B" w:rsidP="00617681">
            <w:pPr>
              <w:rPr>
                <w:rFonts w:ascii="Times New Roman" w:eastAsia="Times New Roman" w:hAnsi="Times New Roman" w:cs="Times New Roman"/>
                <w:sz w:val="24"/>
                <w:szCs w:val="24"/>
              </w:rPr>
            </w:pPr>
          </w:p>
          <w:p w14:paraId="0BC10F37" w14:textId="77777777" w:rsidR="0089268B" w:rsidRDefault="0089268B" w:rsidP="00617681">
            <w:pPr>
              <w:rPr>
                <w:rFonts w:ascii="Times New Roman" w:eastAsia="Times New Roman" w:hAnsi="Times New Roman" w:cs="Times New Roman"/>
                <w:sz w:val="24"/>
                <w:szCs w:val="24"/>
              </w:rPr>
            </w:pPr>
          </w:p>
          <w:p w14:paraId="087166B5" w14:textId="77777777" w:rsidR="0089268B" w:rsidRDefault="0089268B" w:rsidP="00617681">
            <w:pPr>
              <w:rPr>
                <w:rFonts w:ascii="Times New Roman" w:eastAsia="Times New Roman" w:hAnsi="Times New Roman" w:cs="Times New Roman"/>
                <w:sz w:val="24"/>
                <w:szCs w:val="24"/>
              </w:rPr>
            </w:pPr>
          </w:p>
        </w:tc>
        <w:tc>
          <w:tcPr>
            <w:tcW w:w="2613" w:type="dxa"/>
          </w:tcPr>
          <w:p w14:paraId="017DEA4D"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DSF Framework argues that partnerships among all relevant stakeholders are essential to maintaining and </w:t>
            </w:r>
            <w:r>
              <w:rPr>
                <w:rFonts w:ascii="Times New Roman" w:eastAsia="Times New Roman" w:hAnsi="Times New Roman" w:cs="Times New Roman"/>
                <w:sz w:val="24"/>
                <w:szCs w:val="24"/>
              </w:rPr>
              <w:lastRenderedPageBreak/>
              <w:t>improving interventions within care settings.</w:t>
            </w:r>
          </w:p>
          <w:p w14:paraId="56923675" w14:textId="77777777" w:rsidR="0089268B" w:rsidRDefault="0089268B" w:rsidP="00617681">
            <w:pPr>
              <w:rPr>
                <w:rFonts w:ascii="Times New Roman" w:eastAsia="Times New Roman" w:hAnsi="Times New Roman" w:cs="Times New Roman"/>
                <w:sz w:val="24"/>
                <w:szCs w:val="24"/>
              </w:rPr>
            </w:pPr>
          </w:p>
          <w:p w14:paraId="423FFFF8" w14:textId="77777777" w:rsidR="0089268B" w:rsidRDefault="0089268B" w:rsidP="00617681">
            <w:pPr>
              <w:rPr>
                <w:rFonts w:ascii="Times New Roman" w:eastAsia="Times New Roman" w:hAnsi="Times New Roman" w:cs="Times New Roman"/>
                <w:sz w:val="24"/>
                <w:szCs w:val="24"/>
              </w:rPr>
            </w:pPr>
          </w:p>
          <w:p w14:paraId="2C4BADC1"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NHS SM Process Factor 3: Adaptability of improved processes</w:t>
            </w:r>
          </w:p>
        </w:tc>
        <w:tc>
          <w:tcPr>
            <w:tcW w:w="2613" w:type="dxa"/>
          </w:tcPr>
          <w:p w14:paraId="6E5584BA" w14:textId="77777777" w:rsidR="0089268B" w:rsidRDefault="0089268B" w:rsidP="00617681">
            <w:pPr>
              <w:spacing w:line="276" w:lineRule="auto"/>
            </w:pPr>
            <w:r>
              <w:rPr>
                <w:rFonts w:ascii="Times" w:eastAsia="Times" w:hAnsi="Times" w:cs="Times"/>
                <w:sz w:val="24"/>
                <w:szCs w:val="24"/>
              </w:rPr>
              <w:lastRenderedPageBreak/>
              <w:t xml:space="preserve">Chambers DA, Glasgow RE, </w:t>
            </w:r>
            <w:proofErr w:type="spellStart"/>
            <w:r>
              <w:rPr>
                <w:rFonts w:ascii="Times" w:eastAsia="Times" w:hAnsi="Times" w:cs="Times"/>
                <w:sz w:val="24"/>
                <w:szCs w:val="24"/>
              </w:rPr>
              <w:t>Stange</w:t>
            </w:r>
            <w:proofErr w:type="spellEnd"/>
            <w:r>
              <w:rPr>
                <w:rFonts w:ascii="Times" w:eastAsia="Times" w:hAnsi="Times" w:cs="Times"/>
                <w:sz w:val="24"/>
                <w:szCs w:val="24"/>
              </w:rPr>
              <w:t xml:space="preserve"> KC. The dynamic sustainability framework: addressing the paradox of sustainment amid ongoing change. </w:t>
            </w:r>
            <w:r>
              <w:rPr>
                <w:rFonts w:ascii="Times" w:eastAsia="Times" w:hAnsi="Times" w:cs="Times"/>
                <w:sz w:val="24"/>
                <w:szCs w:val="24"/>
              </w:rPr>
              <w:lastRenderedPageBreak/>
              <w:t>Implementation Science: IS. 2013;8:117</w:t>
            </w:r>
            <w:r>
              <w:t>.</w:t>
            </w:r>
          </w:p>
          <w:p w14:paraId="61D1B593" w14:textId="77777777" w:rsidR="0089268B" w:rsidRDefault="0089268B" w:rsidP="00617681">
            <w:pPr>
              <w:spacing w:line="276" w:lineRule="auto"/>
            </w:pPr>
          </w:p>
          <w:p w14:paraId="452FB8B8" w14:textId="77777777" w:rsidR="0089268B" w:rsidRDefault="0089268B" w:rsidP="00617681">
            <w:r>
              <w:rPr>
                <w:rFonts w:ascii="Times" w:eastAsia="Times" w:hAnsi="Times" w:cs="Times"/>
                <w:sz w:val="24"/>
                <w:szCs w:val="24"/>
              </w:rPr>
              <w:t>Maher L, Gustafson D, Evans A. NHS Sustainability Model. NHS Institute for Innovation and Improvement; 2010.</w:t>
            </w:r>
            <w:hyperlink r:id="rId8">
              <w:r>
                <w:rPr>
                  <w:rFonts w:ascii="Times" w:eastAsia="Times" w:hAnsi="Times" w:cs="Times"/>
                  <w:color w:val="1155CC"/>
                  <w:sz w:val="24"/>
                  <w:szCs w:val="24"/>
                  <w:u w:val="single"/>
                </w:rPr>
                <w:t xml:space="preserve"> http://webarchive.nationalarchives.gov.uk/20160805122935/http://www.nhsiq.nhs.uk/media/2757778/nhs_sustainability_model_-_february_2010_1_.pdf</w:t>
              </w:r>
            </w:hyperlink>
            <w:r>
              <w:rPr>
                <w:rFonts w:ascii="Times" w:eastAsia="Times" w:hAnsi="Times" w:cs="Times"/>
                <w:sz w:val="24"/>
                <w:szCs w:val="24"/>
              </w:rPr>
              <w:t>.</w:t>
            </w:r>
            <w:r>
              <w:t xml:space="preserve"> </w:t>
            </w:r>
          </w:p>
        </w:tc>
      </w:tr>
      <w:tr w:rsidR="0089268B" w14:paraId="41951856" w14:textId="77777777" w:rsidTr="00617681">
        <w:trPr>
          <w:trHeight w:val="240"/>
        </w:trPr>
        <w:tc>
          <w:tcPr>
            <w:tcW w:w="13495" w:type="dxa"/>
            <w:gridSpan w:val="5"/>
          </w:tcPr>
          <w:p w14:paraId="4FC8CCC0" w14:textId="77777777" w:rsidR="0089268B" w:rsidRDefault="0089268B" w:rsidP="00617681">
            <w:pP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lastRenderedPageBreak/>
              <w:t>Theme: The influence of adaptation on sustainability</w:t>
            </w:r>
          </w:p>
          <w:p w14:paraId="6563D3A4" w14:textId="77777777" w:rsidR="0089268B" w:rsidRDefault="0089268B" w:rsidP="00617681">
            <w:pPr>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highlight w:val="white"/>
              </w:rPr>
              <w:t>CMOc</w:t>
            </w:r>
            <w:proofErr w:type="spellEnd"/>
            <w:r>
              <w:rPr>
                <w:rFonts w:ascii="Times New Roman" w:eastAsia="Times New Roman" w:hAnsi="Times New Roman" w:cs="Times New Roman"/>
                <w:b/>
                <w:sz w:val="24"/>
                <w:szCs w:val="24"/>
                <w:highlight w:val="white"/>
              </w:rPr>
              <w:t xml:space="preserve"> hypothesis 6</w:t>
            </w:r>
            <w:r>
              <w:rPr>
                <w:rFonts w:ascii="Times New Roman" w:eastAsia="Times New Roman" w:hAnsi="Times New Roman" w:cs="Times New Roman"/>
                <w:sz w:val="24"/>
                <w:szCs w:val="24"/>
                <w:highlight w:val="white"/>
              </w:rPr>
              <w:t>: In a healthcare context that is complex and dynamic (C), mutual</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rPr>
              <w:t xml:space="preserve">adaptations must be made between the initiative and the organizations current state to meet demands (political, organizational, environmental, financial, professional and patient), this triggers the ability to respond to and embrace change and the belief that an initiative can optimally be utilized (M), which will improve fit and alignment of the initiative (O) and adjust for demands (e.g., new integration of practices, new evidence, priority changes or resource availability), this embraces change as a central influence on sustainability and creates a culture of ongoing improvement, continual reflection and customization of initiatives to current demands (O). </w:t>
            </w:r>
          </w:p>
          <w:p w14:paraId="41BB1804" w14:textId="77777777" w:rsidR="0089268B" w:rsidRDefault="0089268B" w:rsidP="00617681">
            <w:pPr>
              <w:rPr>
                <w:rFonts w:ascii="Times New Roman" w:eastAsia="Times New Roman" w:hAnsi="Times New Roman" w:cs="Times New Roman"/>
                <w:b/>
                <w:sz w:val="24"/>
                <w:szCs w:val="24"/>
              </w:rPr>
            </w:pPr>
          </w:p>
        </w:tc>
      </w:tr>
      <w:tr w:rsidR="0089268B" w14:paraId="65064B7D" w14:textId="77777777" w:rsidTr="00617681">
        <w:tc>
          <w:tcPr>
            <w:tcW w:w="2244" w:type="dxa"/>
          </w:tcPr>
          <w:p w14:paraId="0FD36EA4"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Context (C6)</w:t>
            </w:r>
          </w:p>
        </w:tc>
        <w:tc>
          <w:tcPr>
            <w:tcW w:w="3412" w:type="dxa"/>
          </w:tcPr>
          <w:p w14:paraId="3D48436C"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Mechanism  (M6)</w:t>
            </w:r>
          </w:p>
        </w:tc>
        <w:tc>
          <w:tcPr>
            <w:tcW w:w="2613" w:type="dxa"/>
          </w:tcPr>
          <w:p w14:paraId="184F68C5"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Outcome  (O6)</w:t>
            </w:r>
          </w:p>
        </w:tc>
        <w:tc>
          <w:tcPr>
            <w:tcW w:w="2613" w:type="dxa"/>
          </w:tcPr>
          <w:p w14:paraId="3972FB93"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Link to formal theories</w:t>
            </w:r>
          </w:p>
        </w:tc>
        <w:tc>
          <w:tcPr>
            <w:tcW w:w="2613" w:type="dxa"/>
          </w:tcPr>
          <w:p w14:paraId="0B29FE1D"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Reference</w:t>
            </w:r>
          </w:p>
        </w:tc>
      </w:tr>
      <w:tr w:rsidR="0089268B" w14:paraId="1B0E2768" w14:textId="77777777" w:rsidTr="00617681">
        <w:tc>
          <w:tcPr>
            <w:tcW w:w="2244" w:type="dxa"/>
          </w:tcPr>
          <w:p w14:paraId="3D8AFA03" w14:textId="77777777" w:rsidR="0089268B" w:rsidRDefault="0089268B" w:rsidP="00617681">
            <w:pPr>
              <w:rPr>
                <w:rFonts w:ascii="Times New Roman" w:eastAsia="Times New Roman" w:hAnsi="Times New Roman" w:cs="Times New Roman"/>
                <w:color w:val="FF0000"/>
                <w:sz w:val="24"/>
                <w:szCs w:val="24"/>
                <w:highlight w:val="white"/>
              </w:rPr>
            </w:pPr>
            <w:r>
              <w:rPr>
                <w:rFonts w:ascii="Times New Roman" w:eastAsia="Times New Roman" w:hAnsi="Times New Roman" w:cs="Times New Roman"/>
                <w:sz w:val="24"/>
                <w:szCs w:val="24"/>
                <w:highlight w:val="white"/>
              </w:rPr>
              <w:lastRenderedPageBreak/>
              <w:t>Context that is complex and dynamic</w:t>
            </w:r>
          </w:p>
          <w:p w14:paraId="17A62BBF" w14:textId="77777777" w:rsidR="0089268B" w:rsidRDefault="0089268B" w:rsidP="00617681">
            <w:pPr>
              <w:rPr>
                <w:rFonts w:ascii="Times New Roman" w:eastAsia="Times New Roman" w:hAnsi="Times New Roman" w:cs="Times New Roman"/>
                <w:sz w:val="24"/>
                <w:szCs w:val="24"/>
              </w:rPr>
            </w:pPr>
          </w:p>
        </w:tc>
        <w:tc>
          <w:tcPr>
            <w:tcW w:w="3412" w:type="dxa"/>
          </w:tcPr>
          <w:p w14:paraId="5CE8EC04"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Mutual</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rPr>
              <w:t xml:space="preserve">adaptations must be made between the initiative and the organizations current state to meet demands (political, organizational, environmental, financial, professional and patient) </w:t>
            </w:r>
          </w:p>
          <w:p w14:paraId="6EB3470B" w14:textId="77777777" w:rsidR="0089268B" w:rsidRDefault="0089268B" w:rsidP="00617681">
            <w:pPr>
              <w:rPr>
                <w:rFonts w:ascii="Times New Roman" w:eastAsia="Times New Roman" w:hAnsi="Times New Roman" w:cs="Times New Roman"/>
                <w:sz w:val="24"/>
                <w:szCs w:val="24"/>
              </w:rPr>
            </w:pPr>
          </w:p>
          <w:p w14:paraId="6EB958EB"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Ability to respond to and embrace change and the belief that an intervention can optimally be utilized</w:t>
            </w:r>
          </w:p>
        </w:tc>
        <w:tc>
          <w:tcPr>
            <w:tcW w:w="2613" w:type="dxa"/>
          </w:tcPr>
          <w:p w14:paraId="57952D2D"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Improves fit and alignment of the initiative and adjusts for demands (e.g., new integration of practices, new evidence, priority changes or resource availability)</w:t>
            </w:r>
          </w:p>
          <w:p w14:paraId="10F2F04A" w14:textId="77777777" w:rsidR="0089268B" w:rsidRDefault="0089268B" w:rsidP="00617681">
            <w:pPr>
              <w:rPr>
                <w:rFonts w:ascii="Times New Roman" w:eastAsia="Times New Roman" w:hAnsi="Times New Roman" w:cs="Times New Roman"/>
                <w:sz w:val="24"/>
                <w:szCs w:val="24"/>
              </w:rPr>
            </w:pPr>
          </w:p>
          <w:p w14:paraId="52F911A9"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embraces change as a central influence on sustainability and creates a culture of ongoing improvement, continual reflection and customization of initiatives to current demands </w:t>
            </w:r>
          </w:p>
          <w:p w14:paraId="382764E0" w14:textId="77777777" w:rsidR="0089268B" w:rsidRDefault="0089268B" w:rsidP="00617681">
            <w:pPr>
              <w:rPr>
                <w:rFonts w:ascii="Times New Roman" w:eastAsia="Times New Roman" w:hAnsi="Times New Roman" w:cs="Times New Roman"/>
                <w:sz w:val="24"/>
                <w:szCs w:val="24"/>
              </w:rPr>
            </w:pPr>
          </w:p>
        </w:tc>
        <w:tc>
          <w:tcPr>
            <w:tcW w:w="2613" w:type="dxa"/>
          </w:tcPr>
          <w:p w14:paraId="5A55AF1A" w14:textId="77777777" w:rsidR="0089268B" w:rsidRDefault="0089268B" w:rsidP="00617681">
            <w:pPr>
              <w:rPr>
                <w:rFonts w:ascii="Times" w:eastAsia="Times" w:hAnsi="Times" w:cs="Times"/>
                <w:sz w:val="24"/>
                <w:szCs w:val="24"/>
              </w:rPr>
            </w:pPr>
            <w:r>
              <w:rPr>
                <w:rFonts w:ascii="Times" w:eastAsia="Times" w:hAnsi="Times" w:cs="Times"/>
                <w:sz w:val="24"/>
                <w:szCs w:val="24"/>
              </w:rPr>
              <w:t>DSF Framework</w:t>
            </w:r>
          </w:p>
          <w:p w14:paraId="242B6E76" w14:textId="77777777" w:rsidR="0089268B" w:rsidRDefault="0089268B" w:rsidP="00617681">
            <w:pPr>
              <w:rPr>
                <w:rFonts w:ascii="Times" w:eastAsia="Times" w:hAnsi="Times" w:cs="Times"/>
                <w:color w:val="333333"/>
                <w:sz w:val="24"/>
                <w:szCs w:val="24"/>
              </w:rPr>
            </w:pPr>
            <w:r>
              <w:rPr>
                <w:rFonts w:ascii="Times" w:eastAsia="Times" w:hAnsi="Times" w:cs="Times"/>
                <w:color w:val="333333"/>
                <w:sz w:val="24"/>
                <w:szCs w:val="24"/>
              </w:rPr>
              <w:t>embraces change as</w:t>
            </w:r>
          </w:p>
          <w:p w14:paraId="31395B91" w14:textId="77777777" w:rsidR="0089268B" w:rsidRDefault="0089268B" w:rsidP="00617681">
            <w:pPr>
              <w:rPr>
                <w:rFonts w:ascii="Times" w:eastAsia="Times" w:hAnsi="Times" w:cs="Times"/>
                <w:color w:val="333333"/>
                <w:sz w:val="24"/>
                <w:szCs w:val="24"/>
              </w:rPr>
            </w:pPr>
            <w:r>
              <w:rPr>
                <w:rFonts w:ascii="Times" w:eastAsia="Times" w:hAnsi="Times" w:cs="Times"/>
                <w:color w:val="333333"/>
                <w:sz w:val="24"/>
                <w:szCs w:val="24"/>
              </w:rPr>
              <w:t>a central influence on sustainability. Adaptation is expected,</w:t>
            </w:r>
          </w:p>
          <w:p w14:paraId="007A9415" w14:textId="77777777" w:rsidR="0089268B" w:rsidRDefault="0089268B" w:rsidP="00617681">
            <w:pPr>
              <w:rPr>
                <w:rFonts w:ascii="Times" w:eastAsia="Times" w:hAnsi="Times" w:cs="Times"/>
                <w:color w:val="333333"/>
                <w:sz w:val="24"/>
                <w:szCs w:val="24"/>
              </w:rPr>
            </w:pPr>
            <w:r>
              <w:rPr>
                <w:rFonts w:ascii="Times" w:eastAsia="Times" w:hAnsi="Times" w:cs="Times"/>
                <w:color w:val="333333"/>
                <w:sz w:val="24"/>
                <w:szCs w:val="24"/>
              </w:rPr>
              <w:t xml:space="preserve">and even encouraged. </w:t>
            </w:r>
          </w:p>
          <w:p w14:paraId="798FAB43" w14:textId="77777777" w:rsidR="0089268B" w:rsidRDefault="0089268B" w:rsidP="00617681">
            <w:pPr>
              <w:rPr>
                <w:rFonts w:ascii="Times" w:eastAsia="Times" w:hAnsi="Times" w:cs="Times"/>
                <w:color w:val="333333"/>
                <w:sz w:val="24"/>
                <w:szCs w:val="24"/>
                <w:highlight w:val="yellow"/>
              </w:rPr>
            </w:pPr>
          </w:p>
          <w:p w14:paraId="17AA2E0B"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NHS SM - Process factor 3: adaptability of improved processes</w:t>
            </w:r>
          </w:p>
        </w:tc>
        <w:tc>
          <w:tcPr>
            <w:tcW w:w="2613" w:type="dxa"/>
          </w:tcPr>
          <w:p w14:paraId="76B50F05" w14:textId="77777777" w:rsidR="0089268B" w:rsidRDefault="0089268B" w:rsidP="00617681">
            <w:pPr>
              <w:spacing w:line="276" w:lineRule="auto"/>
              <w:rPr>
                <w:rFonts w:ascii="Times" w:eastAsia="Times" w:hAnsi="Times" w:cs="Times"/>
                <w:sz w:val="24"/>
                <w:szCs w:val="24"/>
              </w:rPr>
            </w:pPr>
            <w:r>
              <w:rPr>
                <w:rFonts w:ascii="Times" w:eastAsia="Times" w:hAnsi="Times" w:cs="Times"/>
                <w:sz w:val="24"/>
                <w:szCs w:val="24"/>
              </w:rPr>
              <w:t xml:space="preserve">Chambers DA, Glasgow RE, </w:t>
            </w:r>
            <w:proofErr w:type="spellStart"/>
            <w:r>
              <w:rPr>
                <w:rFonts w:ascii="Times" w:eastAsia="Times" w:hAnsi="Times" w:cs="Times"/>
                <w:sz w:val="24"/>
                <w:szCs w:val="24"/>
              </w:rPr>
              <w:t>Stange</w:t>
            </w:r>
            <w:proofErr w:type="spellEnd"/>
            <w:r>
              <w:rPr>
                <w:rFonts w:ascii="Times" w:eastAsia="Times" w:hAnsi="Times" w:cs="Times"/>
                <w:sz w:val="24"/>
                <w:szCs w:val="24"/>
              </w:rPr>
              <w:t xml:space="preserve"> KC. The dynamic sustainability framework: addressing the paradox of sustainment amid ongoing change. Implementation Science: IS. 2013;8:117.</w:t>
            </w:r>
          </w:p>
        </w:tc>
      </w:tr>
      <w:tr w:rsidR="0089268B" w14:paraId="453092A9" w14:textId="77777777" w:rsidTr="00617681">
        <w:trPr>
          <w:trHeight w:val="240"/>
        </w:trPr>
        <w:tc>
          <w:tcPr>
            <w:tcW w:w="13495" w:type="dxa"/>
            <w:gridSpan w:val="5"/>
          </w:tcPr>
          <w:p w14:paraId="090A8C8A" w14:textId="3EABD9B3"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Theme: The degree of importance of continuous monitoring, evaluation, and feedback on sustainability</w:t>
            </w:r>
          </w:p>
          <w:p w14:paraId="74BE2FBE" w14:textId="77777777" w:rsidR="0089268B" w:rsidRDefault="0089268B" w:rsidP="00617681">
            <w:pPr>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t>CMOc</w:t>
            </w:r>
            <w:proofErr w:type="spellEnd"/>
            <w:r>
              <w:rPr>
                <w:rFonts w:ascii="Times New Roman" w:eastAsia="Times New Roman" w:hAnsi="Times New Roman" w:cs="Times New Roman"/>
                <w:b/>
                <w:sz w:val="24"/>
                <w:szCs w:val="24"/>
              </w:rPr>
              <w:t xml:space="preserve"> hypothesis 7: </w:t>
            </w:r>
            <w:r>
              <w:rPr>
                <w:rFonts w:ascii="Times New Roman" w:eastAsia="Times New Roman" w:hAnsi="Times New Roman" w:cs="Times New Roman"/>
                <w:sz w:val="24"/>
                <w:szCs w:val="24"/>
              </w:rPr>
              <w:t>If the initiative is being used in a context where continuous monitoring and evaluation is embedded in daily work (C), and fed back in a way that makes sense to stakeholders (M), this enables people to understand the extent to which implementation was effective and delivered as intended or adapted to meet demands (M), and what observable benefits have been achieved (O), this triggers people to feel motivated to continue to use the initiative (M), and provides those involved with the initiative with the ability to determine and respond to essential sustainability factors (M), to continually improve the initiative, promoting sustainment of the initiative where it is more likely to become routinized, adopted into everyday culture and norms of an organization (O).</w:t>
            </w:r>
          </w:p>
          <w:p w14:paraId="3F3A9345" w14:textId="77777777" w:rsidR="0089268B" w:rsidRDefault="0089268B" w:rsidP="00617681">
            <w:pPr>
              <w:rPr>
                <w:rFonts w:ascii="Times New Roman" w:eastAsia="Times New Roman" w:hAnsi="Times New Roman" w:cs="Times New Roman"/>
                <w:color w:val="FF0000"/>
                <w:sz w:val="24"/>
                <w:szCs w:val="24"/>
                <w:highlight w:val="white"/>
              </w:rPr>
            </w:pPr>
          </w:p>
        </w:tc>
      </w:tr>
      <w:tr w:rsidR="0089268B" w14:paraId="1026234C" w14:textId="77777777" w:rsidTr="00617681">
        <w:tc>
          <w:tcPr>
            <w:tcW w:w="2244" w:type="dxa"/>
          </w:tcPr>
          <w:p w14:paraId="73773A01" w14:textId="77777777" w:rsidR="0089268B" w:rsidRDefault="0089268B" w:rsidP="00617681">
            <w:pPr>
              <w:rPr>
                <w:rFonts w:ascii="Times New Roman" w:eastAsia="Times New Roman" w:hAnsi="Times New Roman" w:cs="Times New Roman"/>
                <w:color w:val="FF0000"/>
                <w:sz w:val="24"/>
                <w:szCs w:val="24"/>
                <w:highlight w:val="white"/>
              </w:rPr>
            </w:pPr>
            <w:r>
              <w:rPr>
                <w:rFonts w:ascii="Times New Roman" w:eastAsia="Times New Roman" w:hAnsi="Times New Roman" w:cs="Times New Roman"/>
                <w:b/>
                <w:sz w:val="24"/>
                <w:szCs w:val="24"/>
              </w:rPr>
              <w:lastRenderedPageBreak/>
              <w:t>Context (C7)</w:t>
            </w:r>
          </w:p>
        </w:tc>
        <w:tc>
          <w:tcPr>
            <w:tcW w:w="3412" w:type="dxa"/>
          </w:tcPr>
          <w:p w14:paraId="3FF925AF"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b/>
                <w:sz w:val="24"/>
                <w:szCs w:val="24"/>
              </w:rPr>
              <w:t>Mechanism  (M7)</w:t>
            </w:r>
          </w:p>
        </w:tc>
        <w:tc>
          <w:tcPr>
            <w:tcW w:w="2613" w:type="dxa"/>
          </w:tcPr>
          <w:p w14:paraId="54278503"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b/>
                <w:sz w:val="24"/>
                <w:szCs w:val="24"/>
              </w:rPr>
              <w:t>Outcome  (O7)</w:t>
            </w:r>
          </w:p>
        </w:tc>
        <w:tc>
          <w:tcPr>
            <w:tcW w:w="2613" w:type="dxa"/>
          </w:tcPr>
          <w:p w14:paraId="0B26A726"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b/>
                <w:sz w:val="24"/>
                <w:szCs w:val="24"/>
              </w:rPr>
              <w:t>Link to formal theories</w:t>
            </w:r>
          </w:p>
        </w:tc>
        <w:tc>
          <w:tcPr>
            <w:tcW w:w="2613" w:type="dxa"/>
          </w:tcPr>
          <w:p w14:paraId="64E71539"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b/>
                <w:sz w:val="24"/>
                <w:szCs w:val="24"/>
              </w:rPr>
              <w:t>Reference</w:t>
            </w:r>
          </w:p>
        </w:tc>
      </w:tr>
      <w:tr w:rsidR="0089268B" w14:paraId="24BED95F" w14:textId="77777777" w:rsidTr="00617681">
        <w:tc>
          <w:tcPr>
            <w:tcW w:w="2244" w:type="dxa"/>
          </w:tcPr>
          <w:p w14:paraId="2224CA31"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Context where continuous monitoring and evaluation is embedded in daily work, </w:t>
            </w:r>
          </w:p>
        </w:tc>
        <w:tc>
          <w:tcPr>
            <w:tcW w:w="3412" w:type="dxa"/>
          </w:tcPr>
          <w:p w14:paraId="786D7A63"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Feedback of results in a way that makes sense to stakeholders</w:t>
            </w:r>
          </w:p>
          <w:p w14:paraId="1AFD17D6" w14:textId="77777777" w:rsidR="0089268B" w:rsidRDefault="0089268B" w:rsidP="00617681">
            <w:pPr>
              <w:rPr>
                <w:rFonts w:ascii="Times New Roman" w:eastAsia="Times New Roman" w:hAnsi="Times New Roman" w:cs="Times New Roman"/>
                <w:sz w:val="24"/>
                <w:szCs w:val="24"/>
              </w:rPr>
            </w:pPr>
          </w:p>
          <w:p w14:paraId="7A88278F"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Enables people to understand the extent to which implementation is effective and delivered as intended or adapted to meet demands</w:t>
            </w:r>
          </w:p>
          <w:p w14:paraId="54628957" w14:textId="77777777" w:rsidR="0089268B" w:rsidRDefault="0089268B" w:rsidP="00617681">
            <w:pPr>
              <w:rPr>
                <w:rFonts w:ascii="Times New Roman" w:eastAsia="Times New Roman" w:hAnsi="Times New Roman" w:cs="Times New Roman"/>
                <w:sz w:val="24"/>
                <w:szCs w:val="24"/>
              </w:rPr>
            </w:pPr>
          </w:p>
          <w:p w14:paraId="633BBA20"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People feel motivated to continue use of the initiative </w:t>
            </w:r>
          </w:p>
          <w:p w14:paraId="05605092" w14:textId="77777777" w:rsidR="0089268B" w:rsidRDefault="0089268B" w:rsidP="00617681">
            <w:pPr>
              <w:rPr>
                <w:rFonts w:ascii="Times New Roman" w:eastAsia="Times New Roman" w:hAnsi="Times New Roman" w:cs="Times New Roman"/>
                <w:sz w:val="24"/>
                <w:szCs w:val="24"/>
              </w:rPr>
            </w:pPr>
          </w:p>
          <w:p w14:paraId="5AFF9694"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Provides those involved with the initiative the ability to determine and respond to the factors that are essential to sustain the initiative </w:t>
            </w:r>
          </w:p>
          <w:p w14:paraId="1A4085AF" w14:textId="77777777" w:rsidR="0089268B" w:rsidRDefault="0089268B" w:rsidP="00617681">
            <w:pPr>
              <w:rPr>
                <w:rFonts w:ascii="Times New Roman" w:eastAsia="Times New Roman" w:hAnsi="Times New Roman" w:cs="Times New Roman"/>
                <w:sz w:val="24"/>
                <w:szCs w:val="24"/>
              </w:rPr>
            </w:pPr>
          </w:p>
          <w:p w14:paraId="38553CDA" w14:textId="77777777" w:rsidR="0089268B" w:rsidRDefault="0089268B" w:rsidP="00617681">
            <w:pPr>
              <w:rPr>
                <w:rFonts w:ascii="Times New Roman" w:eastAsia="Times New Roman" w:hAnsi="Times New Roman" w:cs="Times New Roman"/>
                <w:sz w:val="24"/>
                <w:szCs w:val="24"/>
              </w:rPr>
            </w:pPr>
          </w:p>
        </w:tc>
        <w:tc>
          <w:tcPr>
            <w:tcW w:w="2613" w:type="dxa"/>
          </w:tcPr>
          <w:p w14:paraId="390C4C77"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Observable benefits have been achieved</w:t>
            </w:r>
          </w:p>
          <w:p w14:paraId="27DE3FD5" w14:textId="77777777" w:rsidR="0089268B" w:rsidRDefault="0089268B" w:rsidP="00617681">
            <w:pPr>
              <w:rPr>
                <w:rFonts w:ascii="Times New Roman" w:eastAsia="Times New Roman" w:hAnsi="Times New Roman" w:cs="Times New Roman"/>
                <w:sz w:val="24"/>
                <w:szCs w:val="24"/>
              </w:rPr>
            </w:pPr>
          </w:p>
          <w:p w14:paraId="1443969D"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Continually improve the initiative</w:t>
            </w:r>
          </w:p>
          <w:p w14:paraId="7FF5BC67" w14:textId="77777777" w:rsidR="0089268B" w:rsidRDefault="0089268B" w:rsidP="00617681">
            <w:pPr>
              <w:rPr>
                <w:rFonts w:ascii="Times New Roman" w:eastAsia="Times New Roman" w:hAnsi="Times New Roman" w:cs="Times New Roman"/>
                <w:sz w:val="24"/>
                <w:szCs w:val="24"/>
              </w:rPr>
            </w:pPr>
          </w:p>
          <w:p w14:paraId="1149C48A"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Promoting sustainment of the initiative where it is more likely to become routinized, adopted into everyday culture and norms of an organization </w:t>
            </w:r>
          </w:p>
        </w:tc>
        <w:tc>
          <w:tcPr>
            <w:tcW w:w="2613" w:type="dxa"/>
          </w:tcPr>
          <w:p w14:paraId="5605A531" w14:textId="77777777" w:rsidR="0089268B" w:rsidRDefault="0089268B" w:rsidP="00617681">
            <w:pPr>
              <w:rPr>
                <w:rFonts w:ascii="Times" w:eastAsia="Times" w:hAnsi="Times" w:cs="Times"/>
                <w:sz w:val="24"/>
                <w:szCs w:val="24"/>
              </w:rPr>
            </w:pPr>
            <w:r>
              <w:rPr>
                <w:rFonts w:ascii="Times" w:eastAsia="Times" w:hAnsi="Times" w:cs="Times"/>
                <w:sz w:val="24"/>
                <w:szCs w:val="24"/>
              </w:rPr>
              <w:t>DSF- Ongoing feedback  on interventions should use practical,</w:t>
            </w:r>
          </w:p>
          <w:p w14:paraId="319F3872" w14:textId="77777777" w:rsidR="0089268B" w:rsidRDefault="0089268B" w:rsidP="00617681">
            <w:pPr>
              <w:rPr>
                <w:rFonts w:ascii="Times" w:eastAsia="Times" w:hAnsi="Times" w:cs="Times"/>
                <w:sz w:val="24"/>
                <w:szCs w:val="24"/>
              </w:rPr>
            </w:pPr>
            <w:r>
              <w:rPr>
                <w:rFonts w:ascii="Times" w:eastAsia="Times" w:hAnsi="Times" w:cs="Times"/>
                <w:sz w:val="24"/>
                <w:szCs w:val="24"/>
              </w:rPr>
              <w:t>relevant measures of progress and relevance</w:t>
            </w:r>
          </w:p>
          <w:p w14:paraId="4445399E" w14:textId="77777777" w:rsidR="0089268B" w:rsidRDefault="0089268B" w:rsidP="00617681">
            <w:pPr>
              <w:rPr>
                <w:rFonts w:ascii="Times" w:eastAsia="Times" w:hAnsi="Times" w:cs="Times"/>
                <w:sz w:val="24"/>
                <w:szCs w:val="24"/>
              </w:rPr>
            </w:pPr>
          </w:p>
          <w:p w14:paraId="2EC031D3" w14:textId="77777777" w:rsidR="0089268B" w:rsidRDefault="0089268B" w:rsidP="00617681">
            <w:pPr>
              <w:rPr>
                <w:rFonts w:ascii="Times" w:eastAsia="Times" w:hAnsi="Times" w:cs="Times"/>
                <w:sz w:val="24"/>
                <w:szCs w:val="24"/>
              </w:rPr>
            </w:pPr>
            <w:r>
              <w:rPr>
                <w:rFonts w:ascii="Times" w:eastAsia="Times" w:hAnsi="Times" w:cs="Times"/>
                <w:sz w:val="24"/>
                <w:szCs w:val="24"/>
              </w:rPr>
              <w:t>DSF - Assessment of care settings and outcomes is ongoing and incorporated within practice,</w:t>
            </w:r>
          </w:p>
          <w:p w14:paraId="1E4433D0" w14:textId="77777777" w:rsidR="0089268B" w:rsidRDefault="0089268B" w:rsidP="00617681">
            <w:pPr>
              <w:rPr>
                <w:rFonts w:ascii="Times" w:eastAsia="Times" w:hAnsi="Times" w:cs="Times"/>
                <w:sz w:val="24"/>
                <w:szCs w:val="24"/>
              </w:rPr>
            </w:pPr>
            <w:r>
              <w:rPr>
                <w:rFonts w:ascii="Times" w:eastAsia="Times" w:hAnsi="Times" w:cs="Times"/>
                <w:sz w:val="24"/>
                <w:szCs w:val="24"/>
              </w:rPr>
              <w:t>and staffing and policy changes are incorporated in sustainability</w:t>
            </w:r>
          </w:p>
          <w:p w14:paraId="398462F8" w14:textId="77777777" w:rsidR="0089268B" w:rsidRDefault="0089268B" w:rsidP="00617681">
            <w:pPr>
              <w:rPr>
                <w:rFonts w:ascii="Times" w:eastAsia="Times" w:hAnsi="Times" w:cs="Times"/>
                <w:sz w:val="24"/>
                <w:szCs w:val="24"/>
              </w:rPr>
            </w:pPr>
            <w:r>
              <w:rPr>
                <w:rFonts w:ascii="Times" w:eastAsia="Times" w:hAnsi="Times" w:cs="Times"/>
                <w:sz w:val="24"/>
                <w:szCs w:val="24"/>
              </w:rPr>
              <w:t>planning.</w:t>
            </w:r>
          </w:p>
          <w:p w14:paraId="26D5849C" w14:textId="77777777" w:rsidR="0089268B" w:rsidRDefault="0089268B" w:rsidP="00617681">
            <w:pPr>
              <w:rPr>
                <w:rFonts w:ascii="Times New Roman" w:eastAsia="Times New Roman" w:hAnsi="Times New Roman" w:cs="Times New Roman"/>
                <w:sz w:val="24"/>
                <w:szCs w:val="24"/>
              </w:rPr>
            </w:pPr>
          </w:p>
          <w:p w14:paraId="684D1735"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DSF- Interventions can be continually improved, boosting sustainment in practice, and can enable ongoing learning among developers, </w:t>
            </w:r>
            <w:r>
              <w:rPr>
                <w:rFonts w:ascii="Times New Roman" w:eastAsia="Times New Roman" w:hAnsi="Times New Roman" w:cs="Times New Roman"/>
                <w:sz w:val="24"/>
                <w:szCs w:val="24"/>
              </w:rPr>
              <w:lastRenderedPageBreak/>
              <w:t>interventionists, researchers and patients</w:t>
            </w:r>
          </w:p>
          <w:p w14:paraId="7080317B" w14:textId="77777777" w:rsidR="0089268B" w:rsidRDefault="0089268B" w:rsidP="00617681">
            <w:pPr>
              <w:rPr>
                <w:rFonts w:ascii="Times New Roman" w:eastAsia="Times New Roman" w:hAnsi="Times New Roman" w:cs="Times New Roman"/>
                <w:sz w:val="24"/>
                <w:szCs w:val="24"/>
              </w:rPr>
            </w:pPr>
          </w:p>
          <w:p w14:paraId="00F724BD"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DSF suggests that optimal fit requires that characteristics of the intervention, practice setting, and ecological system be consistently tracked, using valid, reliable and relevant measures, and expects that interventions, settings and the ecological system should change over</w:t>
            </w:r>
          </w:p>
          <w:p w14:paraId="24490D40"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time, particularly where data can suggest improvements for each to better meet the needs of patients,</w:t>
            </w:r>
          </w:p>
          <w:p w14:paraId="218E18A2" w14:textId="6FB866D7" w:rsidR="0089268B" w:rsidRDefault="000661F3"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CFS: How the initiative design and delivery influences sustainability, in particular constructs of monitoring progress over time</w:t>
            </w:r>
          </w:p>
          <w:p w14:paraId="6353CFA9" w14:textId="77777777" w:rsidR="0089268B" w:rsidRDefault="0089268B" w:rsidP="00617681">
            <w:pPr>
              <w:rPr>
                <w:rFonts w:ascii="Times New Roman" w:eastAsia="Times New Roman" w:hAnsi="Times New Roman" w:cs="Times New Roman"/>
                <w:sz w:val="24"/>
                <w:szCs w:val="24"/>
              </w:rPr>
            </w:pPr>
          </w:p>
          <w:p w14:paraId="21526F8F"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NHS SM- Process Factor 4: Effectiveness of the system to monitor progress: Whether data are easily available to monitor progress or assess improvement and whether there are systems to communicate this in the organization.</w:t>
            </w:r>
          </w:p>
        </w:tc>
        <w:tc>
          <w:tcPr>
            <w:tcW w:w="2613" w:type="dxa"/>
          </w:tcPr>
          <w:p w14:paraId="728E84FB" w14:textId="77777777" w:rsidR="0089268B" w:rsidRDefault="0089268B" w:rsidP="00617681">
            <w:pPr>
              <w:spacing w:line="276" w:lineRule="auto"/>
              <w:rPr>
                <w:rFonts w:ascii="Times" w:eastAsia="Times" w:hAnsi="Times" w:cs="Times"/>
                <w:sz w:val="24"/>
                <w:szCs w:val="24"/>
              </w:rPr>
            </w:pPr>
            <w:r>
              <w:rPr>
                <w:rFonts w:ascii="Times" w:eastAsia="Times" w:hAnsi="Times" w:cs="Times"/>
                <w:sz w:val="24"/>
                <w:szCs w:val="24"/>
              </w:rPr>
              <w:lastRenderedPageBreak/>
              <w:t xml:space="preserve">Chambers DA, Glasgow RE, </w:t>
            </w:r>
            <w:proofErr w:type="spellStart"/>
            <w:r>
              <w:rPr>
                <w:rFonts w:ascii="Times" w:eastAsia="Times" w:hAnsi="Times" w:cs="Times"/>
                <w:sz w:val="24"/>
                <w:szCs w:val="24"/>
              </w:rPr>
              <w:t>Stange</w:t>
            </w:r>
            <w:proofErr w:type="spellEnd"/>
            <w:r>
              <w:rPr>
                <w:rFonts w:ascii="Times" w:eastAsia="Times" w:hAnsi="Times" w:cs="Times"/>
                <w:sz w:val="24"/>
                <w:szCs w:val="24"/>
              </w:rPr>
              <w:t xml:space="preserve"> KC. The dynamic sustainability framework: addressing the paradox of sustainment amid ongoing change. Implementation Science: IS. 2013;8:117.</w:t>
            </w:r>
          </w:p>
          <w:p w14:paraId="02896AE8" w14:textId="77777777" w:rsidR="000661F3" w:rsidRDefault="0089268B" w:rsidP="00617681">
            <w:pPr>
              <w:rPr>
                <w:rFonts w:ascii="Times" w:eastAsia="Times" w:hAnsi="Times" w:cs="Times"/>
                <w:sz w:val="24"/>
                <w:szCs w:val="24"/>
              </w:rPr>
            </w:pPr>
            <w:r>
              <w:rPr>
                <w:rFonts w:ascii="Times" w:eastAsia="Times" w:hAnsi="Times" w:cs="Times"/>
                <w:sz w:val="24"/>
                <w:szCs w:val="24"/>
              </w:rPr>
              <w:t>Maher L, Gustafson D, Evans A. NHS Sustainability Model. NHS Institute for Innovation and Improvement; 2010.</w:t>
            </w:r>
            <w:hyperlink r:id="rId9">
              <w:r>
                <w:rPr>
                  <w:rFonts w:ascii="Times" w:eastAsia="Times" w:hAnsi="Times" w:cs="Times"/>
                  <w:color w:val="1155CC"/>
                  <w:sz w:val="24"/>
                  <w:szCs w:val="24"/>
                  <w:u w:val="single"/>
                </w:rPr>
                <w:t xml:space="preserve"> http://webarchive.nationalarchives.gov.uk/20160805122935/http://www.nhsiq.nhs.uk/media/2757778/nhs_sustainability_model_-_february_2010_1_.pdf</w:t>
              </w:r>
            </w:hyperlink>
            <w:r>
              <w:rPr>
                <w:rFonts w:ascii="Times" w:eastAsia="Times" w:hAnsi="Times" w:cs="Times"/>
                <w:sz w:val="24"/>
                <w:szCs w:val="24"/>
              </w:rPr>
              <w:t>.</w:t>
            </w:r>
          </w:p>
          <w:p w14:paraId="0F0A2FB7" w14:textId="77777777" w:rsidR="000661F3" w:rsidRDefault="000661F3" w:rsidP="00617681">
            <w:pPr>
              <w:rPr>
                <w:rFonts w:ascii="Times" w:eastAsia="Times" w:hAnsi="Times" w:cs="Times"/>
                <w:sz w:val="24"/>
                <w:szCs w:val="24"/>
              </w:rPr>
            </w:pPr>
          </w:p>
          <w:p w14:paraId="60908EB0" w14:textId="037A4F9E" w:rsidR="0089268B" w:rsidRDefault="0039474D" w:rsidP="00617681">
            <w:pPr>
              <w:rPr>
                <w:rFonts w:ascii="Times" w:eastAsia="Times" w:hAnsi="Times" w:cs="Times"/>
                <w:sz w:val="24"/>
                <w:szCs w:val="24"/>
              </w:rPr>
            </w:pPr>
            <w:r w:rsidRPr="0039474D">
              <w:rPr>
                <w:rFonts w:ascii="Times New Roman" w:hAnsi="Times New Roman" w:cs="Times New Roman"/>
                <w:color w:val="000000"/>
                <w:sz w:val="24"/>
                <w:szCs w:val="24"/>
              </w:rPr>
              <w:t xml:space="preserve">Lennox L, Maher L, Reed J. Navigating the sustainability landscape: a systematic review of </w:t>
            </w:r>
            <w:r w:rsidRPr="0039474D">
              <w:rPr>
                <w:rFonts w:ascii="Times New Roman" w:hAnsi="Times New Roman" w:cs="Times New Roman"/>
                <w:color w:val="000000"/>
                <w:sz w:val="24"/>
                <w:szCs w:val="24"/>
              </w:rPr>
              <w:lastRenderedPageBreak/>
              <w:t>sustainability approaches in healthcare. Implementation Science. 2018</w:t>
            </w:r>
            <w:r>
              <w:rPr>
                <w:rFonts w:ascii="Times New Roman" w:hAnsi="Times New Roman" w:cs="Times New Roman"/>
                <w:color w:val="000000"/>
                <w:sz w:val="24"/>
                <w:szCs w:val="24"/>
              </w:rPr>
              <w:t>; 13</w:t>
            </w:r>
            <w:r w:rsidRPr="0039474D">
              <w:rPr>
                <w:rFonts w:ascii="Times New Roman" w:hAnsi="Times New Roman" w:cs="Times New Roman"/>
                <w:color w:val="000000"/>
                <w:sz w:val="24"/>
                <w:szCs w:val="24"/>
              </w:rPr>
              <w:t>:</w:t>
            </w:r>
            <w:r>
              <w:rPr>
                <w:rFonts w:ascii="Times New Roman" w:hAnsi="Times New Roman" w:cs="Times New Roman"/>
                <w:color w:val="000000"/>
                <w:sz w:val="24"/>
                <w:szCs w:val="24"/>
              </w:rPr>
              <w:t>27.</w:t>
            </w:r>
          </w:p>
        </w:tc>
      </w:tr>
      <w:tr w:rsidR="0089268B" w14:paraId="5B67DC71" w14:textId="77777777" w:rsidTr="00617681">
        <w:trPr>
          <w:trHeight w:val="240"/>
        </w:trPr>
        <w:tc>
          <w:tcPr>
            <w:tcW w:w="13495" w:type="dxa"/>
            <w:gridSpan w:val="5"/>
          </w:tcPr>
          <w:p w14:paraId="48A5C669"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Theme: Influence of stakeholder involvement on sustainability</w:t>
            </w:r>
          </w:p>
          <w:p w14:paraId="1AB98D21" w14:textId="77777777" w:rsidR="0089268B" w:rsidRDefault="0089268B" w:rsidP="00617681">
            <w:pPr>
              <w:rPr>
                <w:rFonts w:ascii="Times" w:eastAsia="Times" w:hAnsi="Times" w:cs="Times"/>
                <w:b/>
                <w:sz w:val="24"/>
                <w:szCs w:val="24"/>
              </w:rPr>
            </w:pPr>
            <w:proofErr w:type="spellStart"/>
            <w:r>
              <w:rPr>
                <w:rFonts w:ascii="Times New Roman" w:eastAsia="Times New Roman" w:hAnsi="Times New Roman" w:cs="Times New Roman"/>
                <w:b/>
                <w:sz w:val="24"/>
                <w:szCs w:val="24"/>
              </w:rPr>
              <w:t>CMOc</w:t>
            </w:r>
            <w:proofErr w:type="spellEnd"/>
            <w:r>
              <w:rPr>
                <w:rFonts w:ascii="Times New Roman" w:eastAsia="Times New Roman" w:hAnsi="Times New Roman" w:cs="Times New Roman"/>
                <w:b/>
                <w:sz w:val="24"/>
                <w:szCs w:val="24"/>
              </w:rPr>
              <w:t xml:space="preserve"> hypothesis 8:</w:t>
            </w:r>
            <w:r>
              <w:rPr>
                <w:rFonts w:ascii="Times" w:eastAsia="Times" w:hAnsi="Times" w:cs="Times"/>
                <w:b/>
                <w:sz w:val="24"/>
                <w:szCs w:val="24"/>
              </w:rPr>
              <w:t xml:space="preserve"> </w:t>
            </w:r>
            <w:r>
              <w:rPr>
                <w:rFonts w:ascii="Times" w:eastAsia="Times" w:hAnsi="Times" w:cs="Times"/>
                <w:sz w:val="24"/>
                <w:szCs w:val="24"/>
              </w:rPr>
              <w:t>If an initiative is implemented in a context where stakeholders are continuously engaged and involved throughout the planning, implementation and adaptation processes (C), where stakeholders are able to share their ideas regularly, and have been able to access and receive training on the initiative (M), this should help increase the fit between the intervention and the local context (O) where stakeholders feel more confident in working with the initiative (M), this will help address evolving issues that might interfere with sustainability (O) and trigger the belief that the initiative is a better way of doing things (O) and form partnerships</w:t>
            </w:r>
            <w:r>
              <w:rPr>
                <w:rFonts w:ascii="Times" w:eastAsia="Times" w:hAnsi="Times" w:cs="Times"/>
                <w:color w:val="333333"/>
                <w:sz w:val="24"/>
                <w:szCs w:val="24"/>
              </w:rPr>
              <w:t xml:space="preserve"> among all relevant stakeholders that are essential to maintaining and improving interventions within care settings over time</w:t>
            </w:r>
            <w:r>
              <w:rPr>
                <w:rFonts w:ascii="Times" w:eastAsia="Times" w:hAnsi="Times" w:cs="Times"/>
                <w:sz w:val="24"/>
                <w:szCs w:val="24"/>
              </w:rPr>
              <w:t xml:space="preserve"> (O).</w:t>
            </w:r>
          </w:p>
        </w:tc>
      </w:tr>
      <w:tr w:rsidR="0089268B" w14:paraId="58A19796" w14:textId="77777777" w:rsidTr="00617681">
        <w:trPr>
          <w:trHeight w:val="240"/>
        </w:trPr>
        <w:tc>
          <w:tcPr>
            <w:tcW w:w="2244" w:type="dxa"/>
          </w:tcPr>
          <w:p w14:paraId="3A80B065" w14:textId="77777777" w:rsidR="0089268B" w:rsidRDefault="0089268B" w:rsidP="00617681">
            <w:pPr>
              <w:rPr>
                <w:rFonts w:ascii="Times New Roman" w:eastAsia="Times New Roman" w:hAnsi="Times New Roman" w:cs="Times New Roman"/>
                <w:color w:val="FF0000"/>
                <w:sz w:val="24"/>
                <w:szCs w:val="24"/>
                <w:highlight w:val="white"/>
              </w:rPr>
            </w:pPr>
            <w:r>
              <w:rPr>
                <w:rFonts w:ascii="Times New Roman" w:eastAsia="Times New Roman" w:hAnsi="Times New Roman" w:cs="Times New Roman"/>
                <w:b/>
                <w:sz w:val="24"/>
                <w:szCs w:val="24"/>
              </w:rPr>
              <w:t>Context (C8)</w:t>
            </w:r>
          </w:p>
        </w:tc>
        <w:tc>
          <w:tcPr>
            <w:tcW w:w="3412" w:type="dxa"/>
          </w:tcPr>
          <w:p w14:paraId="75FBE842"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b/>
                <w:sz w:val="24"/>
                <w:szCs w:val="24"/>
              </w:rPr>
              <w:t>Mechanism  (M8)</w:t>
            </w:r>
          </w:p>
        </w:tc>
        <w:tc>
          <w:tcPr>
            <w:tcW w:w="2613" w:type="dxa"/>
          </w:tcPr>
          <w:p w14:paraId="5C0A1673"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b/>
                <w:sz w:val="24"/>
                <w:szCs w:val="24"/>
              </w:rPr>
              <w:t>Outcome  (O8)</w:t>
            </w:r>
          </w:p>
        </w:tc>
        <w:tc>
          <w:tcPr>
            <w:tcW w:w="2613" w:type="dxa"/>
          </w:tcPr>
          <w:p w14:paraId="0A0C17F7"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b/>
                <w:sz w:val="24"/>
                <w:szCs w:val="24"/>
              </w:rPr>
              <w:t>Link to formal theories</w:t>
            </w:r>
          </w:p>
        </w:tc>
        <w:tc>
          <w:tcPr>
            <w:tcW w:w="2613" w:type="dxa"/>
          </w:tcPr>
          <w:p w14:paraId="0D001E93"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b/>
                <w:sz w:val="24"/>
                <w:szCs w:val="24"/>
              </w:rPr>
              <w:t>Reference</w:t>
            </w:r>
          </w:p>
        </w:tc>
      </w:tr>
      <w:tr w:rsidR="0089268B" w14:paraId="3EC20442" w14:textId="77777777" w:rsidTr="00617681">
        <w:trPr>
          <w:trHeight w:val="2860"/>
        </w:trPr>
        <w:tc>
          <w:tcPr>
            <w:tcW w:w="2244" w:type="dxa"/>
          </w:tcPr>
          <w:p w14:paraId="4A413972" w14:textId="77777777" w:rsidR="0089268B" w:rsidRDefault="0089268B" w:rsidP="00617681">
            <w:pPr>
              <w:rPr>
                <w:rFonts w:ascii="Times New Roman" w:eastAsia="Times New Roman" w:hAnsi="Times New Roman" w:cs="Times New Roman"/>
                <w:b/>
                <w:sz w:val="24"/>
                <w:szCs w:val="24"/>
              </w:rPr>
            </w:pPr>
            <w:r>
              <w:rPr>
                <w:rFonts w:ascii="Times" w:eastAsia="Times" w:hAnsi="Times" w:cs="Times"/>
                <w:sz w:val="24"/>
                <w:szCs w:val="24"/>
              </w:rPr>
              <w:t xml:space="preserve">Context where stakeholders are continuously engaged and involved throughout the planning, implementation and adaptation processes </w:t>
            </w:r>
          </w:p>
        </w:tc>
        <w:tc>
          <w:tcPr>
            <w:tcW w:w="3412" w:type="dxa"/>
          </w:tcPr>
          <w:p w14:paraId="4345B018" w14:textId="77777777" w:rsidR="0089268B" w:rsidRDefault="0089268B" w:rsidP="00617681">
            <w:pPr>
              <w:rPr>
                <w:rFonts w:ascii="Times" w:eastAsia="Times" w:hAnsi="Times" w:cs="Times"/>
                <w:sz w:val="24"/>
                <w:szCs w:val="24"/>
              </w:rPr>
            </w:pPr>
            <w:r>
              <w:rPr>
                <w:rFonts w:ascii="Times" w:eastAsia="Times" w:hAnsi="Times" w:cs="Times"/>
                <w:sz w:val="24"/>
                <w:szCs w:val="24"/>
              </w:rPr>
              <w:t>Where stakeholders are able to share their ideas regularly, and have been able to access and receive training on the initiative</w:t>
            </w:r>
          </w:p>
          <w:p w14:paraId="63814EDA" w14:textId="77777777" w:rsidR="0089268B" w:rsidRDefault="0089268B" w:rsidP="00617681">
            <w:pPr>
              <w:rPr>
                <w:rFonts w:ascii="Times" w:eastAsia="Times" w:hAnsi="Times" w:cs="Times"/>
                <w:sz w:val="24"/>
                <w:szCs w:val="24"/>
              </w:rPr>
            </w:pPr>
            <w:r>
              <w:rPr>
                <w:rFonts w:ascii="Times" w:eastAsia="Times" w:hAnsi="Times" w:cs="Times"/>
                <w:sz w:val="24"/>
                <w:szCs w:val="24"/>
              </w:rPr>
              <w:t xml:space="preserve"> </w:t>
            </w:r>
          </w:p>
          <w:p w14:paraId="72BADBA2" w14:textId="77777777" w:rsidR="0089268B" w:rsidRDefault="0089268B" w:rsidP="00617681">
            <w:pPr>
              <w:rPr>
                <w:rFonts w:ascii="Times" w:eastAsia="Times" w:hAnsi="Times" w:cs="Times"/>
                <w:sz w:val="24"/>
                <w:szCs w:val="24"/>
              </w:rPr>
            </w:pPr>
            <w:r>
              <w:rPr>
                <w:rFonts w:ascii="Times" w:eastAsia="Times" w:hAnsi="Times" w:cs="Times"/>
                <w:sz w:val="24"/>
                <w:szCs w:val="24"/>
              </w:rPr>
              <w:t>Stakeholders  feel more confident in working with the initiative</w:t>
            </w:r>
          </w:p>
          <w:p w14:paraId="0588B8E9" w14:textId="77777777" w:rsidR="0089268B" w:rsidRDefault="0089268B" w:rsidP="00617681">
            <w:pPr>
              <w:rPr>
                <w:rFonts w:ascii="Times" w:eastAsia="Times" w:hAnsi="Times" w:cs="Times"/>
                <w:sz w:val="24"/>
                <w:szCs w:val="24"/>
              </w:rPr>
            </w:pPr>
            <w:r>
              <w:rPr>
                <w:rFonts w:ascii="Times" w:eastAsia="Times" w:hAnsi="Times" w:cs="Times"/>
                <w:sz w:val="24"/>
                <w:szCs w:val="24"/>
              </w:rPr>
              <w:lastRenderedPageBreak/>
              <w:t xml:space="preserve"> </w:t>
            </w:r>
          </w:p>
          <w:p w14:paraId="692A7B37" w14:textId="77777777" w:rsidR="0089268B" w:rsidRDefault="0089268B" w:rsidP="00617681">
            <w:pPr>
              <w:rPr>
                <w:rFonts w:ascii="Times New Roman" w:eastAsia="Times New Roman" w:hAnsi="Times New Roman" w:cs="Times New Roman"/>
                <w:sz w:val="24"/>
                <w:szCs w:val="24"/>
              </w:rPr>
            </w:pPr>
            <w:r>
              <w:rPr>
                <w:rFonts w:ascii="Times" w:eastAsia="Times" w:hAnsi="Times" w:cs="Times"/>
                <w:sz w:val="24"/>
                <w:szCs w:val="24"/>
              </w:rPr>
              <w:t>Belief that the initiative is a better way of doing things</w:t>
            </w:r>
          </w:p>
        </w:tc>
        <w:tc>
          <w:tcPr>
            <w:tcW w:w="2613" w:type="dxa"/>
          </w:tcPr>
          <w:p w14:paraId="1DC5CC24" w14:textId="77777777" w:rsidR="0089268B" w:rsidRDefault="0089268B" w:rsidP="00617681">
            <w:pPr>
              <w:rPr>
                <w:rFonts w:ascii="Times" w:eastAsia="Times" w:hAnsi="Times" w:cs="Times"/>
                <w:sz w:val="24"/>
                <w:szCs w:val="24"/>
              </w:rPr>
            </w:pPr>
            <w:r>
              <w:rPr>
                <w:rFonts w:ascii="Times" w:eastAsia="Times" w:hAnsi="Times" w:cs="Times"/>
                <w:sz w:val="24"/>
                <w:szCs w:val="24"/>
              </w:rPr>
              <w:lastRenderedPageBreak/>
              <w:t>Increase the fit between the intervention and the local context</w:t>
            </w:r>
          </w:p>
          <w:p w14:paraId="48354EC7" w14:textId="77777777" w:rsidR="0089268B" w:rsidRDefault="0089268B" w:rsidP="00617681">
            <w:pPr>
              <w:rPr>
                <w:rFonts w:ascii="Times" w:eastAsia="Times" w:hAnsi="Times" w:cs="Times"/>
                <w:sz w:val="24"/>
                <w:szCs w:val="24"/>
              </w:rPr>
            </w:pPr>
          </w:p>
          <w:p w14:paraId="401C0FFE" w14:textId="77777777" w:rsidR="0089268B" w:rsidRDefault="0089268B" w:rsidP="00617681">
            <w:pPr>
              <w:rPr>
                <w:rFonts w:ascii="Times" w:eastAsia="Times" w:hAnsi="Times" w:cs="Times"/>
                <w:sz w:val="24"/>
                <w:szCs w:val="24"/>
              </w:rPr>
            </w:pPr>
            <w:r>
              <w:rPr>
                <w:rFonts w:ascii="Times" w:eastAsia="Times" w:hAnsi="Times" w:cs="Times"/>
                <w:sz w:val="24"/>
                <w:szCs w:val="24"/>
              </w:rPr>
              <w:t xml:space="preserve">Address evolving issues that might interfere with sustainability and trigger the </w:t>
            </w:r>
          </w:p>
          <w:p w14:paraId="0F9E6C1A" w14:textId="77777777" w:rsidR="0089268B" w:rsidRDefault="0089268B" w:rsidP="00617681">
            <w:pPr>
              <w:rPr>
                <w:rFonts w:ascii="Times New Roman" w:eastAsia="Times New Roman" w:hAnsi="Times New Roman" w:cs="Times New Roman"/>
                <w:sz w:val="24"/>
                <w:szCs w:val="24"/>
              </w:rPr>
            </w:pPr>
          </w:p>
          <w:p w14:paraId="4BA5D957"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initiative is more likely to be sustained overtime. </w:t>
            </w:r>
          </w:p>
        </w:tc>
        <w:tc>
          <w:tcPr>
            <w:tcW w:w="2613" w:type="dxa"/>
          </w:tcPr>
          <w:p w14:paraId="348FCBC7"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NHS SM- Staff factors 6, 7 &amp; 8</w:t>
            </w:r>
          </w:p>
          <w:p w14:paraId="0B895DB9" w14:textId="77777777" w:rsidR="0089268B" w:rsidRDefault="0089268B" w:rsidP="00617681">
            <w:pPr>
              <w:rPr>
                <w:rFonts w:ascii="Times New Roman" w:eastAsia="Times New Roman" w:hAnsi="Times New Roman" w:cs="Times New Roman"/>
                <w:sz w:val="24"/>
                <w:szCs w:val="24"/>
              </w:rPr>
            </w:pPr>
          </w:p>
          <w:p w14:paraId="2FDD402D"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DSF - Ongoing stakeholder involvement throughout should</w:t>
            </w:r>
          </w:p>
          <w:p w14:paraId="55F3BA24" w14:textId="104E33A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lead to better sustainability</w:t>
            </w:r>
          </w:p>
          <w:p w14:paraId="232056BA" w14:textId="2AABD4DE" w:rsidR="000661F3" w:rsidRDefault="000661F3" w:rsidP="00617681">
            <w:pPr>
              <w:rPr>
                <w:rFonts w:ascii="Times New Roman" w:eastAsia="Times New Roman" w:hAnsi="Times New Roman" w:cs="Times New Roman"/>
                <w:sz w:val="24"/>
                <w:szCs w:val="24"/>
              </w:rPr>
            </w:pPr>
          </w:p>
          <w:p w14:paraId="1D122470" w14:textId="241ECEB7" w:rsidR="000661F3" w:rsidRDefault="000661F3"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CFS: How people involved are important to sustainability, in particular the constructs of stakeholder participation, staff and patient involvement. </w:t>
            </w:r>
          </w:p>
          <w:p w14:paraId="0238CEF9" w14:textId="77777777" w:rsidR="0089268B" w:rsidRDefault="0089268B" w:rsidP="00617681">
            <w:pPr>
              <w:rPr>
                <w:rFonts w:ascii="Times New Roman" w:eastAsia="Times New Roman" w:hAnsi="Times New Roman" w:cs="Times New Roman"/>
                <w:sz w:val="24"/>
                <w:szCs w:val="24"/>
              </w:rPr>
            </w:pPr>
          </w:p>
        </w:tc>
        <w:tc>
          <w:tcPr>
            <w:tcW w:w="2613" w:type="dxa"/>
          </w:tcPr>
          <w:p w14:paraId="5868DC67" w14:textId="4BA22A99" w:rsidR="0089268B" w:rsidRDefault="0089268B" w:rsidP="00617681">
            <w:pPr>
              <w:spacing w:line="276" w:lineRule="auto"/>
              <w:rPr>
                <w:rFonts w:ascii="Times" w:eastAsia="Times" w:hAnsi="Times" w:cs="Times"/>
                <w:sz w:val="24"/>
                <w:szCs w:val="24"/>
              </w:rPr>
            </w:pPr>
            <w:r>
              <w:rPr>
                <w:rFonts w:ascii="Times" w:eastAsia="Times" w:hAnsi="Times" w:cs="Times"/>
                <w:sz w:val="24"/>
                <w:szCs w:val="24"/>
              </w:rPr>
              <w:lastRenderedPageBreak/>
              <w:t xml:space="preserve">Chambers DA, Glasgow RE, </w:t>
            </w:r>
            <w:proofErr w:type="spellStart"/>
            <w:r>
              <w:rPr>
                <w:rFonts w:ascii="Times" w:eastAsia="Times" w:hAnsi="Times" w:cs="Times"/>
                <w:sz w:val="24"/>
                <w:szCs w:val="24"/>
              </w:rPr>
              <w:t>Stange</w:t>
            </w:r>
            <w:proofErr w:type="spellEnd"/>
            <w:r>
              <w:rPr>
                <w:rFonts w:ascii="Times" w:eastAsia="Times" w:hAnsi="Times" w:cs="Times"/>
                <w:sz w:val="24"/>
                <w:szCs w:val="24"/>
              </w:rPr>
              <w:t xml:space="preserve"> KC. The dynamic sustainability framework: addressing the paradox of sustainment amid ongoing change. Implementation Science</w:t>
            </w:r>
            <w:r w:rsidR="0039474D">
              <w:rPr>
                <w:rFonts w:ascii="Times" w:eastAsia="Times" w:hAnsi="Times" w:cs="Times"/>
                <w:sz w:val="24"/>
                <w:szCs w:val="24"/>
              </w:rPr>
              <w:t xml:space="preserve"> </w:t>
            </w:r>
            <w:r>
              <w:rPr>
                <w:rFonts w:ascii="Times" w:eastAsia="Times" w:hAnsi="Times" w:cs="Times"/>
                <w:sz w:val="24"/>
                <w:szCs w:val="24"/>
              </w:rPr>
              <w:t>2013;</w:t>
            </w:r>
            <w:r w:rsidR="0039474D">
              <w:rPr>
                <w:rFonts w:ascii="Times" w:eastAsia="Times" w:hAnsi="Times" w:cs="Times"/>
                <w:sz w:val="24"/>
                <w:szCs w:val="24"/>
              </w:rPr>
              <w:t xml:space="preserve"> </w:t>
            </w:r>
            <w:r>
              <w:rPr>
                <w:rFonts w:ascii="Times" w:eastAsia="Times" w:hAnsi="Times" w:cs="Times"/>
                <w:sz w:val="24"/>
                <w:szCs w:val="24"/>
              </w:rPr>
              <w:t>8:117.</w:t>
            </w:r>
          </w:p>
          <w:p w14:paraId="49DC533B" w14:textId="77777777" w:rsidR="0089268B" w:rsidRDefault="0089268B" w:rsidP="00617681">
            <w:pPr>
              <w:spacing w:line="276" w:lineRule="auto"/>
              <w:rPr>
                <w:rFonts w:ascii="Times" w:eastAsia="Times" w:hAnsi="Times" w:cs="Times"/>
                <w:sz w:val="24"/>
                <w:szCs w:val="24"/>
              </w:rPr>
            </w:pPr>
          </w:p>
          <w:p w14:paraId="39A1A9CE" w14:textId="77777777" w:rsidR="000661F3" w:rsidRDefault="0089268B" w:rsidP="00617681">
            <w:pPr>
              <w:rPr>
                <w:rFonts w:ascii="Times" w:eastAsia="Times" w:hAnsi="Times" w:cs="Times"/>
                <w:sz w:val="24"/>
                <w:szCs w:val="24"/>
              </w:rPr>
            </w:pPr>
            <w:r>
              <w:rPr>
                <w:rFonts w:ascii="Times" w:eastAsia="Times" w:hAnsi="Times" w:cs="Times"/>
                <w:sz w:val="24"/>
                <w:szCs w:val="24"/>
              </w:rPr>
              <w:t>Maher L, Gustafson D, Evans A. NHS Sustainability Model. NHS Institute for Innovation and Improvement; 2010.</w:t>
            </w:r>
            <w:hyperlink r:id="rId10">
              <w:r>
                <w:rPr>
                  <w:rFonts w:ascii="Times" w:eastAsia="Times" w:hAnsi="Times" w:cs="Times"/>
                  <w:color w:val="1155CC"/>
                  <w:sz w:val="24"/>
                  <w:szCs w:val="24"/>
                  <w:u w:val="single"/>
                </w:rPr>
                <w:t xml:space="preserve"> http://webarchive.nationalarchives.gov.uk/20160805122935/http://www.nhsiq.nhs.uk/media/2757778/nhs_sustainability_model_-_february_2010_1_.pdf</w:t>
              </w:r>
            </w:hyperlink>
            <w:r>
              <w:rPr>
                <w:rFonts w:ascii="Times" w:eastAsia="Times" w:hAnsi="Times" w:cs="Times"/>
                <w:sz w:val="24"/>
                <w:szCs w:val="24"/>
              </w:rPr>
              <w:t>.</w:t>
            </w:r>
          </w:p>
          <w:p w14:paraId="2898212F" w14:textId="77777777" w:rsidR="000661F3" w:rsidRDefault="000661F3" w:rsidP="00617681">
            <w:pPr>
              <w:rPr>
                <w:rFonts w:ascii="Times" w:eastAsia="Times" w:hAnsi="Times" w:cs="Times"/>
                <w:sz w:val="24"/>
                <w:szCs w:val="24"/>
              </w:rPr>
            </w:pPr>
          </w:p>
          <w:p w14:paraId="327B51EA" w14:textId="77777777" w:rsidR="000661F3" w:rsidRDefault="000661F3" w:rsidP="00617681">
            <w:pPr>
              <w:rPr>
                <w:rFonts w:ascii="Times" w:eastAsia="Times" w:hAnsi="Times" w:cs="Times"/>
                <w:sz w:val="24"/>
                <w:szCs w:val="24"/>
              </w:rPr>
            </w:pPr>
          </w:p>
          <w:p w14:paraId="2471D9EC" w14:textId="348AB170" w:rsidR="0089268B" w:rsidRPr="0039474D" w:rsidRDefault="0039474D" w:rsidP="00617681">
            <w:pPr>
              <w:rPr>
                <w:rFonts w:ascii="Times New Roman" w:eastAsia="Times" w:hAnsi="Times New Roman" w:cs="Times New Roman"/>
                <w:sz w:val="24"/>
                <w:szCs w:val="24"/>
              </w:rPr>
            </w:pPr>
            <w:r w:rsidRPr="0039474D">
              <w:rPr>
                <w:rFonts w:ascii="Times New Roman" w:hAnsi="Times New Roman" w:cs="Times New Roman"/>
                <w:color w:val="000000"/>
                <w:sz w:val="24"/>
                <w:szCs w:val="24"/>
              </w:rPr>
              <w:t>Lennox L, Maher L, Reed J. Navigating the sustainability landscape: a systematic review of sustainability approaches in healthcare. Implementation Science. 2018</w:t>
            </w:r>
            <w:r>
              <w:rPr>
                <w:rFonts w:ascii="Times New Roman" w:hAnsi="Times New Roman" w:cs="Times New Roman"/>
                <w:color w:val="000000"/>
                <w:sz w:val="24"/>
                <w:szCs w:val="24"/>
              </w:rPr>
              <w:t>; 13</w:t>
            </w:r>
            <w:r w:rsidRPr="0039474D">
              <w:rPr>
                <w:rFonts w:ascii="Times New Roman" w:hAnsi="Times New Roman" w:cs="Times New Roman"/>
                <w:color w:val="000000"/>
                <w:sz w:val="24"/>
                <w:szCs w:val="24"/>
              </w:rPr>
              <w:t>:</w:t>
            </w:r>
            <w:r>
              <w:rPr>
                <w:rFonts w:ascii="Times New Roman" w:hAnsi="Times New Roman" w:cs="Times New Roman"/>
                <w:color w:val="000000"/>
                <w:sz w:val="24"/>
                <w:szCs w:val="24"/>
              </w:rPr>
              <w:t>27</w:t>
            </w:r>
            <w:r w:rsidRPr="0039474D">
              <w:rPr>
                <w:rFonts w:ascii="Times New Roman" w:hAnsi="Times New Roman" w:cs="Times New Roman"/>
                <w:color w:val="000000"/>
                <w:sz w:val="24"/>
                <w:szCs w:val="24"/>
              </w:rPr>
              <w:t>.</w:t>
            </w:r>
          </w:p>
        </w:tc>
      </w:tr>
      <w:tr w:rsidR="0089268B" w14:paraId="7CDC8BF6" w14:textId="77777777" w:rsidTr="00617681">
        <w:trPr>
          <w:trHeight w:val="900"/>
        </w:trPr>
        <w:tc>
          <w:tcPr>
            <w:tcW w:w="13495" w:type="dxa"/>
            <w:gridSpan w:val="5"/>
          </w:tcPr>
          <w:p w14:paraId="342A236E"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Theme: Influence of different layers of leadership </w:t>
            </w:r>
          </w:p>
          <w:p w14:paraId="4F9E096D" w14:textId="77777777" w:rsidR="0089268B" w:rsidRDefault="0089268B" w:rsidP="00617681">
            <w:pPr>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lastRenderedPageBreak/>
              <w:t>CMOc</w:t>
            </w:r>
            <w:proofErr w:type="spellEnd"/>
            <w:r>
              <w:rPr>
                <w:rFonts w:ascii="Times New Roman" w:eastAsia="Times New Roman" w:hAnsi="Times New Roman" w:cs="Times New Roman"/>
                <w:b/>
                <w:sz w:val="24"/>
                <w:szCs w:val="24"/>
              </w:rPr>
              <w:t xml:space="preserve"> hypothesis 9: </w:t>
            </w:r>
            <w:r>
              <w:rPr>
                <w:rFonts w:ascii="Times New Roman" w:eastAsia="Times New Roman" w:hAnsi="Times New Roman" w:cs="Times New Roman"/>
                <w:sz w:val="24"/>
                <w:szCs w:val="24"/>
              </w:rPr>
              <w:t xml:space="preserve">If an initiative is implemented in a context where credible and respected leaders are present at various levels (C) and leaders are seen promoting and investing their own time in the initiative (M), where leaders are highly involved and visible in their support of the change process (C), and use their influence to communicate the impact of the initiative and break down barriers (M) then staff are more likely to have trust and believe in the initiative (O), regularly share information with and actively seek advice from leaders about the initiative (O), creating a change culture that is conducive of adopting, implementing and sustaining the initiative (O). </w:t>
            </w:r>
          </w:p>
        </w:tc>
      </w:tr>
      <w:tr w:rsidR="0089268B" w14:paraId="0E25EB78" w14:textId="77777777" w:rsidTr="00617681">
        <w:trPr>
          <w:trHeight w:val="360"/>
        </w:trPr>
        <w:tc>
          <w:tcPr>
            <w:tcW w:w="2244" w:type="dxa"/>
          </w:tcPr>
          <w:p w14:paraId="33F255C1" w14:textId="77777777" w:rsidR="0089268B" w:rsidRDefault="0089268B" w:rsidP="00617681">
            <w:pPr>
              <w:jc w:val="center"/>
              <w:rPr>
                <w:rFonts w:ascii="Times New Roman" w:eastAsia="Times New Roman" w:hAnsi="Times New Roman" w:cs="Times New Roman"/>
                <w:color w:val="FF0000"/>
                <w:sz w:val="24"/>
                <w:szCs w:val="24"/>
                <w:highlight w:val="white"/>
              </w:rPr>
            </w:pPr>
            <w:r>
              <w:rPr>
                <w:rFonts w:ascii="Times New Roman" w:eastAsia="Times New Roman" w:hAnsi="Times New Roman" w:cs="Times New Roman"/>
                <w:b/>
                <w:sz w:val="24"/>
                <w:szCs w:val="24"/>
              </w:rPr>
              <w:lastRenderedPageBreak/>
              <w:t>Context (C9)</w:t>
            </w:r>
          </w:p>
        </w:tc>
        <w:tc>
          <w:tcPr>
            <w:tcW w:w="3412" w:type="dxa"/>
          </w:tcPr>
          <w:p w14:paraId="72D08A7A" w14:textId="77777777" w:rsidR="0089268B" w:rsidRDefault="0089268B" w:rsidP="0061768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Mechanism  (M9)</w:t>
            </w:r>
          </w:p>
        </w:tc>
        <w:tc>
          <w:tcPr>
            <w:tcW w:w="2613" w:type="dxa"/>
          </w:tcPr>
          <w:p w14:paraId="455D6175" w14:textId="77777777" w:rsidR="0089268B" w:rsidRDefault="0089268B" w:rsidP="0061768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Outcome  (O9)</w:t>
            </w:r>
          </w:p>
        </w:tc>
        <w:tc>
          <w:tcPr>
            <w:tcW w:w="2613" w:type="dxa"/>
          </w:tcPr>
          <w:p w14:paraId="2A709827" w14:textId="77777777" w:rsidR="0089268B" w:rsidRDefault="0089268B" w:rsidP="0061768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Link to formal theories</w:t>
            </w:r>
          </w:p>
        </w:tc>
        <w:tc>
          <w:tcPr>
            <w:tcW w:w="2613" w:type="dxa"/>
          </w:tcPr>
          <w:p w14:paraId="3C89D10E" w14:textId="77777777" w:rsidR="0089268B" w:rsidRDefault="0089268B" w:rsidP="0061768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Reference</w:t>
            </w:r>
          </w:p>
        </w:tc>
      </w:tr>
      <w:tr w:rsidR="0089268B" w14:paraId="64784329" w14:textId="77777777" w:rsidTr="00617681">
        <w:trPr>
          <w:trHeight w:val="900"/>
        </w:trPr>
        <w:tc>
          <w:tcPr>
            <w:tcW w:w="2244" w:type="dxa"/>
          </w:tcPr>
          <w:p w14:paraId="5FC704DA" w14:textId="77777777" w:rsidR="0089268B" w:rsidRDefault="0089268B" w:rsidP="00617681">
            <w:pPr>
              <w:rPr>
                <w:rFonts w:ascii="Times" w:eastAsia="Times" w:hAnsi="Times" w:cs="Times"/>
                <w:sz w:val="24"/>
                <w:szCs w:val="24"/>
              </w:rPr>
            </w:pPr>
            <w:r>
              <w:rPr>
                <w:rFonts w:ascii="Times New Roman" w:eastAsia="Times New Roman" w:hAnsi="Times New Roman" w:cs="Times New Roman"/>
                <w:sz w:val="24"/>
                <w:szCs w:val="24"/>
              </w:rPr>
              <w:t>Context where credible and respected leaders are present at various levels and are seen promoting and investing their own time in the initiative</w:t>
            </w:r>
          </w:p>
        </w:tc>
        <w:tc>
          <w:tcPr>
            <w:tcW w:w="3412" w:type="dxa"/>
          </w:tcPr>
          <w:p w14:paraId="71120A1E"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Leaders are seen promoting and investing their own time in the initiative</w:t>
            </w:r>
          </w:p>
          <w:p w14:paraId="5C1B0274" w14:textId="77777777" w:rsidR="0089268B" w:rsidRDefault="0089268B" w:rsidP="00617681">
            <w:pPr>
              <w:rPr>
                <w:rFonts w:ascii="Times New Roman" w:eastAsia="Times New Roman" w:hAnsi="Times New Roman" w:cs="Times New Roman"/>
                <w:sz w:val="24"/>
                <w:szCs w:val="24"/>
              </w:rPr>
            </w:pPr>
          </w:p>
          <w:p w14:paraId="133A092A"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Leaders are highly involved and visible in their support of the change process</w:t>
            </w:r>
          </w:p>
          <w:p w14:paraId="347E4EC0" w14:textId="77777777" w:rsidR="0089268B" w:rsidRDefault="0089268B" w:rsidP="00617681">
            <w:pPr>
              <w:rPr>
                <w:rFonts w:ascii="Times New Roman" w:eastAsia="Times New Roman" w:hAnsi="Times New Roman" w:cs="Times New Roman"/>
                <w:sz w:val="24"/>
                <w:szCs w:val="24"/>
              </w:rPr>
            </w:pPr>
          </w:p>
          <w:p w14:paraId="6C9FE1F5"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Use their influence to communicate the impact of the initiative and break down barriers</w:t>
            </w:r>
          </w:p>
        </w:tc>
        <w:tc>
          <w:tcPr>
            <w:tcW w:w="2613" w:type="dxa"/>
          </w:tcPr>
          <w:p w14:paraId="4CAC5569"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Staff are more likely to have trust and believe in the initiative </w:t>
            </w:r>
          </w:p>
          <w:p w14:paraId="0A557C15" w14:textId="77777777" w:rsidR="0089268B" w:rsidRDefault="0089268B" w:rsidP="00617681">
            <w:pPr>
              <w:rPr>
                <w:rFonts w:ascii="Times New Roman" w:eastAsia="Times New Roman" w:hAnsi="Times New Roman" w:cs="Times New Roman"/>
                <w:sz w:val="24"/>
                <w:szCs w:val="24"/>
              </w:rPr>
            </w:pPr>
          </w:p>
          <w:p w14:paraId="0C85EA6E"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Regularly share information with and actively seek advice from leaders about the initiative </w:t>
            </w:r>
          </w:p>
          <w:p w14:paraId="087F254D" w14:textId="77777777" w:rsidR="0089268B" w:rsidRDefault="0089268B" w:rsidP="00617681">
            <w:pPr>
              <w:rPr>
                <w:rFonts w:ascii="Times New Roman" w:eastAsia="Times New Roman" w:hAnsi="Times New Roman" w:cs="Times New Roman"/>
                <w:sz w:val="24"/>
                <w:szCs w:val="24"/>
              </w:rPr>
            </w:pPr>
          </w:p>
          <w:p w14:paraId="10C6BC50"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Creating a change culture that is conducive of adopting, implementing and sustaining the initiative </w:t>
            </w:r>
          </w:p>
          <w:p w14:paraId="33330B86" w14:textId="77777777" w:rsidR="0089268B" w:rsidRDefault="0089268B" w:rsidP="00617681">
            <w:pPr>
              <w:rPr>
                <w:rFonts w:ascii="Times" w:eastAsia="Times" w:hAnsi="Times" w:cs="Times"/>
                <w:sz w:val="24"/>
                <w:szCs w:val="24"/>
              </w:rPr>
            </w:pPr>
          </w:p>
        </w:tc>
        <w:tc>
          <w:tcPr>
            <w:tcW w:w="2613" w:type="dxa"/>
          </w:tcPr>
          <w:p w14:paraId="484DF1F0"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NHS Sustainability Model- Staff factor 7 and 8</w:t>
            </w:r>
          </w:p>
        </w:tc>
        <w:tc>
          <w:tcPr>
            <w:tcW w:w="2613" w:type="dxa"/>
          </w:tcPr>
          <w:p w14:paraId="7147715B" w14:textId="77777777" w:rsidR="0089268B" w:rsidRDefault="0089268B" w:rsidP="00617681">
            <w:pPr>
              <w:rPr>
                <w:rFonts w:ascii="Times" w:eastAsia="Times" w:hAnsi="Times" w:cs="Times"/>
                <w:sz w:val="24"/>
                <w:szCs w:val="24"/>
              </w:rPr>
            </w:pPr>
            <w:r>
              <w:rPr>
                <w:rFonts w:ascii="Times" w:eastAsia="Times" w:hAnsi="Times" w:cs="Times"/>
                <w:sz w:val="24"/>
                <w:szCs w:val="24"/>
              </w:rPr>
              <w:t>Maher L, Gustafson D, Evans A. NHS Sustainability Model. NHS Institute for Innovation and Improvement; 2010.</w:t>
            </w:r>
            <w:hyperlink r:id="rId11">
              <w:r>
                <w:rPr>
                  <w:rFonts w:ascii="Times" w:eastAsia="Times" w:hAnsi="Times" w:cs="Times"/>
                  <w:color w:val="1155CC"/>
                  <w:sz w:val="24"/>
                  <w:szCs w:val="24"/>
                  <w:u w:val="single"/>
                </w:rPr>
                <w:t xml:space="preserve"> http://webarchive.nationalarchives.gov.uk/20160805122935/http://www.nhsiq.nhs.uk/media/2757778/nhs_sustainability_model_-_february_2010_1_.pdf</w:t>
              </w:r>
            </w:hyperlink>
            <w:r>
              <w:rPr>
                <w:rFonts w:ascii="Times" w:eastAsia="Times" w:hAnsi="Times" w:cs="Times"/>
                <w:sz w:val="24"/>
                <w:szCs w:val="24"/>
              </w:rPr>
              <w:t>.</w:t>
            </w:r>
            <w:r>
              <w:t xml:space="preserve"> </w:t>
            </w:r>
          </w:p>
          <w:p w14:paraId="5CD4A2D9" w14:textId="77777777" w:rsidR="0089268B" w:rsidRDefault="0089268B" w:rsidP="00617681">
            <w:pPr>
              <w:rPr>
                <w:rFonts w:ascii="Times" w:eastAsia="Times" w:hAnsi="Times" w:cs="Times"/>
                <w:sz w:val="24"/>
                <w:szCs w:val="24"/>
              </w:rPr>
            </w:pPr>
          </w:p>
        </w:tc>
      </w:tr>
      <w:tr w:rsidR="0089268B" w14:paraId="4C4C936C" w14:textId="77777777" w:rsidTr="00617681">
        <w:trPr>
          <w:trHeight w:val="900"/>
        </w:trPr>
        <w:tc>
          <w:tcPr>
            <w:tcW w:w="13495" w:type="dxa"/>
            <w:gridSpan w:val="5"/>
          </w:tcPr>
          <w:p w14:paraId="74B55E0C" w14:textId="77777777" w:rsidR="0089268B" w:rsidRDefault="0089268B" w:rsidP="0061768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Theme: Influence of initiative “fit” within the organization</w:t>
            </w:r>
          </w:p>
          <w:p w14:paraId="6CE5F09C" w14:textId="77777777" w:rsidR="0089268B" w:rsidRDefault="0089268B" w:rsidP="00617681">
            <w:pPr>
              <w:rPr>
                <w:rFonts w:ascii="Times" w:eastAsia="Times" w:hAnsi="Times" w:cs="Times"/>
                <w:b/>
                <w:sz w:val="24"/>
                <w:szCs w:val="24"/>
              </w:rPr>
            </w:pPr>
            <w:proofErr w:type="spellStart"/>
            <w:r>
              <w:rPr>
                <w:rFonts w:ascii="Times New Roman" w:eastAsia="Times New Roman" w:hAnsi="Times New Roman" w:cs="Times New Roman"/>
                <w:b/>
                <w:sz w:val="24"/>
                <w:szCs w:val="24"/>
              </w:rPr>
              <w:t>CMOc</w:t>
            </w:r>
            <w:proofErr w:type="spellEnd"/>
            <w:r>
              <w:rPr>
                <w:rFonts w:ascii="Times New Roman" w:eastAsia="Times New Roman" w:hAnsi="Times New Roman" w:cs="Times New Roman"/>
                <w:b/>
                <w:sz w:val="24"/>
                <w:szCs w:val="24"/>
              </w:rPr>
              <w:t xml:space="preserve"> hypothesis 10: </w:t>
            </w:r>
            <w:r>
              <w:rPr>
                <w:rFonts w:ascii="Times New Roman" w:eastAsia="Times New Roman" w:hAnsi="Times New Roman" w:cs="Times New Roman"/>
                <w:sz w:val="24"/>
                <w:szCs w:val="24"/>
              </w:rPr>
              <w:t xml:space="preserve">In a context where attention to “fit” between the initiative and the implementation setting is continually assessed, where the initiative aligns with the organization’s strategic aims and culture and the organization has adequate infrastructure for sustainability (staff, facilities, equipment and policies and procedures) (C), then staff can be trained in the new way of working and feel </w:t>
            </w:r>
            <w:r>
              <w:rPr>
                <w:rFonts w:ascii="Times New Roman" w:eastAsia="Times New Roman" w:hAnsi="Times New Roman" w:cs="Times New Roman"/>
                <w:sz w:val="24"/>
                <w:szCs w:val="24"/>
              </w:rPr>
              <w:lastRenderedPageBreak/>
              <w:t xml:space="preserve">more confident in carrying out the initiative (M) and are more likely to feel as though the initiative is relevant to them and their work (M) which should improve sustainment and identify opportunities for initiative improvement (O). </w:t>
            </w:r>
          </w:p>
        </w:tc>
      </w:tr>
      <w:tr w:rsidR="0089268B" w14:paraId="3A90B605" w14:textId="77777777" w:rsidTr="00617681">
        <w:trPr>
          <w:trHeight w:val="420"/>
        </w:trPr>
        <w:tc>
          <w:tcPr>
            <w:tcW w:w="2244" w:type="dxa"/>
          </w:tcPr>
          <w:p w14:paraId="30C06EBA" w14:textId="77777777" w:rsidR="0089268B" w:rsidRDefault="0089268B" w:rsidP="00617681">
            <w:pPr>
              <w:jc w:val="center"/>
              <w:rPr>
                <w:rFonts w:ascii="Times New Roman" w:eastAsia="Times New Roman" w:hAnsi="Times New Roman" w:cs="Times New Roman"/>
                <w:color w:val="FF0000"/>
                <w:sz w:val="24"/>
                <w:szCs w:val="24"/>
                <w:highlight w:val="white"/>
              </w:rPr>
            </w:pPr>
            <w:r>
              <w:rPr>
                <w:rFonts w:ascii="Times New Roman" w:eastAsia="Times New Roman" w:hAnsi="Times New Roman" w:cs="Times New Roman"/>
                <w:b/>
                <w:sz w:val="24"/>
                <w:szCs w:val="24"/>
              </w:rPr>
              <w:lastRenderedPageBreak/>
              <w:t>Context (C10)</w:t>
            </w:r>
          </w:p>
        </w:tc>
        <w:tc>
          <w:tcPr>
            <w:tcW w:w="3412" w:type="dxa"/>
          </w:tcPr>
          <w:p w14:paraId="61649CE6" w14:textId="77777777" w:rsidR="0089268B" w:rsidRDefault="0089268B" w:rsidP="0061768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Mechanism  (M10)</w:t>
            </w:r>
          </w:p>
        </w:tc>
        <w:tc>
          <w:tcPr>
            <w:tcW w:w="2613" w:type="dxa"/>
          </w:tcPr>
          <w:p w14:paraId="6BE420C2" w14:textId="77777777" w:rsidR="0089268B" w:rsidRDefault="0089268B" w:rsidP="0061768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Outcome  (O10)</w:t>
            </w:r>
          </w:p>
        </w:tc>
        <w:tc>
          <w:tcPr>
            <w:tcW w:w="2613" w:type="dxa"/>
          </w:tcPr>
          <w:p w14:paraId="29C9A053" w14:textId="77777777" w:rsidR="0089268B" w:rsidRDefault="0089268B" w:rsidP="0061768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Link to formal theories</w:t>
            </w:r>
          </w:p>
        </w:tc>
        <w:tc>
          <w:tcPr>
            <w:tcW w:w="2613" w:type="dxa"/>
          </w:tcPr>
          <w:p w14:paraId="37184EB8" w14:textId="77777777" w:rsidR="0089268B" w:rsidRDefault="0089268B" w:rsidP="0061768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Reference</w:t>
            </w:r>
          </w:p>
        </w:tc>
      </w:tr>
      <w:tr w:rsidR="0089268B" w14:paraId="0FADFDC1" w14:textId="77777777" w:rsidTr="00617681">
        <w:trPr>
          <w:trHeight w:val="900"/>
        </w:trPr>
        <w:tc>
          <w:tcPr>
            <w:tcW w:w="2244" w:type="dxa"/>
          </w:tcPr>
          <w:p w14:paraId="5CA3BB1A" w14:textId="77777777" w:rsidR="0089268B" w:rsidRDefault="0089268B" w:rsidP="00617681">
            <w:pPr>
              <w:rPr>
                <w:rFonts w:ascii="Times" w:eastAsia="Times" w:hAnsi="Times" w:cs="Times"/>
                <w:sz w:val="24"/>
                <w:szCs w:val="24"/>
              </w:rPr>
            </w:pPr>
            <w:r>
              <w:rPr>
                <w:rFonts w:ascii="Times New Roman" w:eastAsia="Times New Roman" w:hAnsi="Times New Roman" w:cs="Times New Roman"/>
                <w:sz w:val="24"/>
                <w:szCs w:val="24"/>
              </w:rPr>
              <w:t>Context where attention to “fit” between the initiative and the implementation setting is continually assessed, where the initiative aligns with the organization’s strategic aims and culture and the organization has adequate infrastructure for sustainability (staff, facilities, equipment and policies and procedures)</w:t>
            </w:r>
          </w:p>
        </w:tc>
        <w:tc>
          <w:tcPr>
            <w:tcW w:w="3412" w:type="dxa"/>
          </w:tcPr>
          <w:p w14:paraId="104DB3C2"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Staff can be trained in the new way of working and feel more confident in carrying out the initiative </w:t>
            </w:r>
          </w:p>
          <w:p w14:paraId="0FF5CEC1" w14:textId="77777777" w:rsidR="0089268B" w:rsidRDefault="0089268B" w:rsidP="00617681">
            <w:pPr>
              <w:rPr>
                <w:rFonts w:ascii="Times New Roman" w:eastAsia="Times New Roman" w:hAnsi="Times New Roman" w:cs="Times New Roman"/>
                <w:sz w:val="24"/>
                <w:szCs w:val="24"/>
              </w:rPr>
            </w:pPr>
          </w:p>
          <w:p w14:paraId="64097B35" w14:textId="77777777" w:rsidR="0089268B" w:rsidRDefault="0089268B" w:rsidP="00617681">
            <w:pPr>
              <w:rPr>
                <w:rFonts w:ascii="Times" w:eastAsia="Times" w:hAnsi="Times" w:cs="Times"/>
                <w:sz w:val="24"/>
                <w:szCs w:val="24"/>
              </w:rPr>
            </w:pPr>
            <w:r>
              <w:rPr>
                <w:rFonts w:ascii="Times New Roman" w:eastAsia="Times New Roman" w:hAnsi="Times New Roman" w:cs="Times New Roman"/>
                <w:sz w:val="24"/>
                <w:szCs w:val="24"/>
              </w:rPr>
              <w:t>More likely to feel as though the initiative is relevant to them and their work</w:t>
            </w:r>
          </w:p>
        </w:tc>
        <w:tc>
          <w:tcPr>
            <w:tcW w:w="2613" w:type="dxa"/>
          </w:tcPr>
          <w:p w14:paraId="5AC889D4" w14:textId="77777777" w:rsidR="0089268B" w:rsidRDefault="0089268B" w:rsidP="00617681">
            <w:pPr>
              <w:rPr>
                <w:rFonts w:ascii="Times" w:eastAsia="Times" w:hAnsi="Times" w:cs="Times"/>
                <w:sz w:val="24"/>
                <w:szCs w:val="24"/>
              </w:rPr>
            </w:pPr>
            <w:r>
              <w:rPr>
                <w:rFonts w:ascii="Times New Roman" w:eastAsia="Times New Roman" w:hAnsi="Times New Roman" w:cs="Times New Roman"/>
                <w:sz w:val="24"/>
                <w:szCs w:val="24"/>
              </w:rPr>
              <w:t xml:space="preserve">Should improve sustainment and identify opportunities for initiative improvement </w:t>
            </w:r>
          </w:p>
        </w:tc>
        <w:tc>
          <w:tcPr>
            <w:tcW w:w="2613" w:type="dxa"/>
          </w:tcPr>
          <w:p w14:paraId="5A5C613B"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NHS Sustainability Model- Organization factors 9 and 10</w:t>
            </w:r>
          </w:p>
          <w:p w14:paraId="250AFEC2" w14:textId="77777777" w:rsidR="0089268B" w:rsidRDefault="0089268B" w:rsidP="00617681">
            <w:pPr>
              <w:rPr>
                <w:rFonts w:ascii="Times New Roman" w:eastAsia="Times New Roman" w:hAnsi="Times New Roman" w:cs="Times New Roman"/>
                <w:sz w:val="24"/>
                <w:szCs w:val="24"/>
              </w:rPr>
            </w:pPr>
          </w:p>
          <w:p w14:paraId="31DC28A7"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DSF- Programs should be more likely to be maintained when there is strong ‘fit” between the program and the implementation setting </w:t>
            </w:r>
          </w:p>
          <w:p w14:paraId="66104FC7" w14:textId="77777777" w:rsidR="0089268B" w:rsidRDefault="0089268B" w:rsidP="00617681">
            <w:pPr>
              <w:rPr>
                <w:rFonts w:ascii="Times New Roman" w:eastAsia="Times New Roman" w:hAnsi="Times New Roman" w:cs="Times New Roman"/>
                <w:sz w:val="24"/>
                <w:szCs w:val="24"/>
              </w:rPr>
            </w:pPr>
          </w:p>
          <w:p w14:paraId="1AD17F94"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Specific to the DSF,  is the expectation that change is constant at</w:t>
            </w:r>
          </w:p>
          <w:p w14:paraId="72181506" w14:textId="77777777" w:rsidR="0089268B" w:rsidRDefault="0089268B" w:rsidP="006176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each of these levels (and ripples across multiple levels), and thus the success of an intervention to be sustained over time lies in the measured, negotiated, and reciprocal fit of an intervention within a </w:t>
            </w:r>
            <w:r>
              <w:rPr>
                <w:rFonts w:ascii="Times New Roman" w:eastAsia="Times New Roman" w:hAnsi="Times New Roman" w:cs="Times New Roman"/>
                <w:sz w:val="24"/>
                <w:szCs w:val="24"/>
              </w:rPr>
              <w:lastRenderedPageBreak/>
              <w:t>practice setting and the practice setting within the larger ecological system.</w:t>
            </w:r>
          </w:p>
        </w:tc>
        <w:tc>
          <w:tcPr>
            <w:tcW w:w="2613" w:type="dxa"/>
          </w:tcPr>
          <w:p w14:paraId="20EB733B" w14:textId="02530FC2" w:rsidR="0089268B" w:rsidRDefault="0089268B" w:rsidP="00617681">
            <w:pPr>
              <w:rPr>
                <w:rFonts w:ascii="Times" w:eastAsia="Times" w:hAnsi="Times" w:cs="Times"/>
                <w:sz w:val="24"/>
                <w:szCs w:val="24"/>
              </w:rPr>
            </w:pPr>
            <w:r>
              <w:rPr>
                <w:rFonts w:ascii="Times" w:eastAsia="Times" w:hAnsi="Times" w:cs="Times"/>
                <w:sz w:val="24"/>
                <w:szCs w:val="24"/>
              </w:rPr>
              <w:lastRenderedPageBreak/>
              <w:t xml:space="preserve">Chambers DA, Glasgow RE, </w:t>
            </w:r>
            <w:proofErr w:type="spellStart"/>
            <w:r>
              <w:rPr>
                <w:rFonts w:ascii="Times" w:eastAsia="Times" w:hAnsi="Times" w:cs="Times"/>
                <w:sz w:val="24"/>
                <w:szCs w:val="24"/>
              </w:rPr>
              <w:t>Stange</w:t>
            </w:r>
            <w:proofErr w:type="spellEnd"/>
            <w:r>
              <w:rPr>
                <w:rFonts w:ascii="Times" w:eastAsia="Times" w:hAnsi="Times" w:cs="Times"/>
                <w:sz w:val="24"/>
                <w:szCs w:val="24"/>
              </w:rPr>
              <w:t xml:space="preserve"> KC. The dynamic sustainability framework: addressing the paradox of sustainment amid ongoing change. Implementation Science</w:t>
            </w:r>
            <w:r w:rsidR="0039474D">
              <w:rPr>
                <w:rFonts w:ascii="Times" w:eastAsia="Times" w:hAnsi="Times" w:cs="Times"/>
                <w:sz w:val="24"/>
                <w:szCs w:val="24"/>
              </w:rPr>
              <w:t xml:space="preserve"> </w:t>
            </w:r>
            <w:r>
              <w:rPr>
                <w:rFonts w:ascii="Times" w:eastAsia="Times" w:hAnsi="Times" w:cs="Times"/>
                <w:sz w:val="24"/>
                <w:szCs w:val="24"/>
              </w:rPr>
              <w:t>2013;</w:t>
            </w:r>
            <w:r w:rsidR="0039474D">
              <w:rPr>
                <w:rFonts w:ascii="Times" w:eastAsia="Times" w:hAnsi="Times" w:cs="Times"/>
                <w:sz w:val="24"/>
                <w:szCs w:val="24"/>
              </w:rPr>
              <w:t xml:space="preserve"> </w:t>
            </w:r>
            <w:r>
              <w:rPr>
                <w:rFonts w:ascii="Times" w:eastAsia="Times" w:hAnsi="Times" w:cs="Times"/>
                <w:sz w:val="24"/>
                <w:szCs w:val="24"/>
              </w:rPr>
              <w:t>8:117.</w:t>
            </w:r>
          </w:p>
          <w:p w14:paraId="03B04F37" w14:textId="77777777" w:rsidR="0089268B" w:rsidRDefault="0089268B" w:rsidP="00617681">
            <w:pPr>
              <w:rPr>
                <w:rFonts w:ascii="Times" w:eastAsia="Times" w:hAnsi="Times" w:cs="Times"/>
                <w:sz w:val="24"/>
                <w:szCs w:val="24"/>
              </w:rPr>
            </w:pPr>
          </w:p>
          <w:p w14:paraId="20FD2E3E" w14:textId="77777777" w:rsidR="0089268B" w:rsidRDefault="0089268B" w:rsidP="00617681">
            <w:r>
              <w:rPr>
                <w:rFonts w:ascii="Times" w:eastAsia="Times" w:hAnsi="Times" w:cs="Times"/>
                <w:sz w:val="24"/>
                <w:szCs w:val="24"/>
              </w:rPr>
              <w:t>Maher L, Gustafson D, Evans A. NHS Sustainability Model. NHS Institute for Innovation and Improvement; 2010.</w:t>
            </w:r>
            <w:hyperlink r:id="rId12">
              <w:r>
                <w:rPr>
                  <w:rFonts w:ascii="Times" w:eastAsia="Times" w:hAnsi="Times" w:cs="Times"/>
                  <w:color w:val="1155CC"/>
                  <w:sz w:val="24"/>
                  <w:szCs w:val="24"/>
                  <w:u w:val="single"/>
                </w:rPr>
                <w:t xml:space="preserve"> http://webarchive.nationalarchives.gov.uk/20160805122935/http://www.nhsiq.nhs.uk/media/2757778/nhs_sustainability_model_-_february_2010_1_.pdf</w:t>
              </w:r>
            </w:hyperlink>
            <w:r>
              <w:rPr>
                <w:rFonts w:ascii="Times" w:eastAsia="Times" w:hAnsi="Times" w:cs="Times"/>
                <w:sz w:val="24"/>
                <w:szCs w:val="24"/>
              </w:rPr>
              <w:t>.</w:t>
            </w:r>
            <w:r>
              <w:t xml:space="preserve"> </w:t>
            </w:r>
          </w:p>
          <w:p w14:paraId="5CECCE19" w14:textId="77777777" w:rsidR="000661F3" w:rsidRPr="000661F3" w:rsidRDefault="000661F3" w:rsidP="00617681">
            <w:pPr>
              <w:rPr>
                <w:rFonts w:ascii="Times New Roman" w:hAnsi="Times New Roman" w:cs="Times New Roman"/>
                <w:sz w:val="24"/>
                <w:szCs w:val="24"/>
              </w:rPr>
            </w:pPr>
          </w:p>
          <w:p w14:paraId="1DDBADF9" w14:textId="7DE2D8DE" w:rsidR="000661F3" w:rsidRDefault="0074307F" w:rsidP="00617681">
            <w:pPr>
              <w:rPr>
                <w:rFonts w:ascii="Times" w:eastAsia="Times" w:hAnsi="Times" w:cs="Times"/>
                <w:sz w:val="24"/>
                <w:szCs w:val="24"/>
              </w:rPr>
            </w:pPr>
            <w:r w:rsidRPr="0039474D">
              <w:rPr>
                <w:rFonts w:ascii="Times New Roman" w:hAnsi="Times New Roman" w:cs="Times New Roman"/>
                <w:color w:val="000000"/>
                <w:sz w:val="24"/>
                <w:szCs w:val="24"/>
              </w:rPr>
              <w:lastRenderedPageBreak/>
              <w:t>Lennox L, Maher L, Reed J. Navigating the sustainability landscape: a systematic review of sustainability approaches in healthcare. Implementation Science. 2018</w:t>
            </w:r>
            <w:r>
              <w:rPr>
                <w:rFonts w:ascii="Times New Roman" w:hAnsi="Times New Roman" w:cs="Times New Roman"/>
                <w:color w:val="000000"/>
                <w:sz w:val="24"/>
                <w:szCs w:val="24"/>
              </w:rPr>
              <w:t>; 13</w:t>
            </w:r>
            <w:r w:rsidRPr="0039474D">
              <w:rPr>
                <w:rFonts w:ascii="Times New Roman" w:hAnsi="Times New Roman" w:cs="Times New Roman"/>
                <w:color w:val="000000"/>
                <w:sz w:val="24"/>
                <w:szCs w:val="24"/>
              </w:rPr>
              <w:t>:</w:t>
            </w:r>
            <w:r>
              <w:rPr>
                <w:rFonts w:ascii="Times New Roman" w:hAnsi="Times New Roman" w:cs="Times New Roman"/>
                <w:color w:val="000000"/>
                <w:sz w:val="24"/>
                <w:szCs w:val="24"/>
              </w:rPr>
              <w:t>27</w:t>
            </w:r>
            <w:r w:rsidRPr="0039474D">
              <w:rPr>
                <w:rFonts w:ascii="Times New Roman" w:hAnsi="Times New Roman" w:cs="Times New Roman"/>
                <w:color w:val="000000"/>
                <w:sz w:val="24"/>
                <w:szCs w:val="24"/>
              </w:rPr>
              <w:t>.</w:t>
            </w:r>
          </w:p>
        </w:tc>
      </w:tr>
      <w:tr w:rsidR="0089268B" w14:paraId="2F3DA3A3" w14:textId="77777777" w:rsidTr="00AF1226">
        <w:trPr>
          <w:trHeight w:val="900"/>
        </w:trPr>
        <w:tc>
          <w:tcPr>
            <w:tcW w:w="13495" w:type="dxa"/>
            <w:gridSpan w:val="5"/>
          </w:tcPr>
          <w:p w14:paraId="20EC95DB" w14:textId="73EFA99B" w:rsidR="0089268B" w:rsidRPr="0089268B" w:rsidRDefault="0089268B" w:rsidP="00617681">
            <w:r>
              <w:lastRenderedPageBreak/>
              <w:t xml:space="preserve">TDF Theoretical Domains Framework; CFIR Consolidated Framework for Implementation Research; DSF Dynamic Sustainability Framework, NHS SM National Health Service Sustainability Model; </w:t>
            </w:r>
            <w:r w:rsidR="000661F3">
              <w:t xml:space="preserve">CFS Consolidated Framework for Sustainability; </w:t>
            </w:r>
            <w:r>
              <w:t>DOI Diffusion of Innovations; NPT Normalization Process Theory; IKT Integrated Knowledge Translation; RE-AIM The Reach-Efficacy-Adoption-Implementation-Maintenance Framework; PRISM The Practical Robust Implementation and Sustainability Model.</w:t>
            </w:r>
          </w:p>
        </w:tc>
      </w:tr>
    </w:tbl>
    <w:p w14:paraId="6ABB7D14" w14:textId="77777777" w:rsidR="007C7115" w:rsidRDefault="007C7115"/>
    <w:sectPr w:rsidR="007C7115" w:rsidSect="0089268B">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0050000000000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68B"/>
    <w:rsid w:val="000661F3"/>
    <w:rsid w:val="00224EC4"/>
    <w:rsid w:val="00244FBF"/>
    <w:rsid w:val="0039474D"/>
    <w:rsid w:val="003F0D3C"/>
    <w:rsid w:val="004938FD"/>
    <w:rsid w:val="004C0559"/>
    <w:rsid w:val="0074307F"/>
    <w:rsid w:val="007C7115"/>
    <w:rsid w:val="0089268B"/>
    <w:rsid w:val="008B0755"/>
    <w:rsid w:val="008E0B64"/>
    <w:rsid w:val="00951B4D"/>
    <w:rsid w:val="00A35C78"/>
    <w:rsid w:val="00A92F57"/>
    <w:rsid w:val="00B75222"/>
    <w:rsid w:val="00B919D6"/>
    <w:rsid w:val="00C10B99"/>
    <w:rsid w:val="00C3371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97B4A"/>
  <w15:chartTrackingRefBased/>
  <w15:docId w15:val="{665FFFA9-20A6-2D4E-8A6A-377AE5DC1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268B"/>
    <w:pPr>
      <w:spacing w:after="160" w:line="259" w:lineRule="auto"/>
    </w:pPr>
    <w:rPr>
      <w:rFonts w:ascii="Calibri" w:eastAsia="Calibri" w:hAnsi="Calibri" w:cs="Calibri"/>
      <w:sz w:val="22"/>
      <w:szCs w:val="22"/>
      <w:lang w:val="en-US"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268B"/>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9268B"/>
    <w:rPr>
      <w:rFonts w:ascii="Times New Roman" w:eastAsia="Calibri" w:hAnsi="Times New Roman" w:cs="Times New Roman"/>
      <w:sz w:val="18"/>
      <w:szCs w:val="18"/>
      <w:lang w:val="en-US" w:eastAsia="en-CA"/>
    </w:rPr>
  </w:style>
  <w:style w:type="character" w:styleId="CommentReference">
    <w:name w:val="annotation reference"/>
    <w:basedOn w:val="DefaultParagraphFont"/>
    <w:uiPriority w:val="99"/>
    <w:semiHidden/>
    <w:unhideWhenUsed/>
    <w:rsid w:val="000661F3"/>
    <w:rPr>
      <w:sz w:val="16"/>
      <w:szCs w:val="16"/>
    </w:rPr>
  </w:style>
  <w:style w:type="paragraph" w:styleId="CommentText">
    <w:name w:val="annotation text"/>
    <w:basedOn w:val="Normal"/>
    <w:link w:val="CommentTextChar"/>
    <w:uiPriority w:val="99"/>
    <w:semiHidden/>
    <w:unhideWhenUsed/>
    <w:rsid w:val="000661F3"/>
    <w:pPr>
      <w:spacing w:line="240" w:lineRule="auto"/>
    </w:pPr>
    <w:rPr>
      <w:sz w:val="20"/>
      <w:szCs w:val="20"/>
    </w:rPr>
  </w:style>
  <w:style w:type="character" w:customStyle="1" w:styleId="CommentTextChar">
    <w:name w:val="Comment Text Char"/>
    <w:basedOn w:val="DefaultParagraphFont"/>
    <w:link w:val="CommentText"/>
    <w:uiPriority w:val="99"/>
    <w:semiHidden/>
    <w:rsid w:val="000661F3"/>
    <w:rPr>
      <w:rFonts w:ascii="Calibri" w:eastAsia="Calibri" w:hAnsi="Calibri" w:cs="Calibri"/>
      <w:sz w:val="20"/>
      <w:szCs w:val="20"/>
      <w:lang w:val="en-US" w:eastAsia="en-CA"/>
    </w:rPr>
  </w:style>
  <w:style w:type="paragraph" w:styleId="CommentSubject">
    <w:name w:val="annotation subject"/>
    <w:basedOn w:val="CommentText"/>
    <w:next w:val="CommentText"/>
    <w:link w:val="CommentSubjectChar"/>
    <w:uiPriority w:val="99"/>
    <w:semiHidden/>
    <w:unhideWhenUsed/>
    <w:rsid w:val="000661F3"/>
    <w:rPr>
      <w:b/>
      <w:bCs/>
    </w:rPr>
  </w:style>
  <w:style w:type="character" w:customStyle="1" w:styleId="CommentSubjectChar">
    <w:name w:val="Comment Subject Char"/>
    <w:basedOn w:val="CommentTextChar"/>
    <w:link w:val="CommentSubject"/>
    <w:uiPriority w:val="99"/>
    <w:semiHidden/>
    <w:rsid w:val="000661F3"/>
    <w:rPr>
      <w:rFonts w:ascii="Calibri" w:eastAsia="Calibri" w:hAnsi="Calibri" w:cs="Calibri"/>
      <w:b/>
      <w:bCs/>
      <w:sz w:val="20"/>
      <w:szCs w:val="20"/>
      <w:lang w:val="en-US"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ebarchive.nationalarchives.gov.uk/20160805122935/http:/www.nhsiq.nhs.uk/media/2757778/nhs_sustainability_model_-_february_2010_1_.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ebarchive.nationalarchives.gov.uk/20160805122935/http:/www.nhsiq.nhs.uk/media/2757778/nhs_sustainability_model_-_february_2010_1_.pdf" TargetMode="External"/><Relationship Id="rId12" Type="http://schemas.openxmlformats.org/officeDocument/2006/relationships/hyperlink" Target="http://webarchive.nationalarchives.gov.uk/20160805122935/http:/www.nhsiq.nhs.uk/media/2757778/nhs_sustainability_model_-_february_2010_1_.pdf"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doi.org/10.1186/1472-6963-7-148" TargetMode="External"/><Relationship Id="rId11" Type="http://schemas.openxmlformats.org/officeDocument/2006/relationships/hyperlink" Target="http://webarchive.nationalarchives.gov.uk/20160805122935/http:/www.nhsiq.nhs.uk/media/2757778/nhs_sustainability_model_-_february_2010_1_.pdf" TargetMode="External"/><Relationship Id="rId5" Type="http://schemas.openxmlformats.org/officeDocument/2006/relationships/hyperlink" Target="https://doi.org/10.1186/1472-6963-7-148" TargetMode="External"/><Relationship Id="rId10" Type="http://schemas.openxmlformats.org/officeDocument/2006/relationships/hyperlink" Target="http://webarchive.nationalarchives.gov.uk/20160805122935/http:/www.nhsiq.nhs.uk/media/2757778/nhs_sustainability_model_-_february_2010_1_.pdf" TargetMode="External"/><Relationship Id="rId4" Type="http://schemas.openxmlformats.org/officeDocument/2006/relationships/webSettings" Target="webSettings.xml"/><Relationship Id="rId9" Type="http://schemas.openxmlformats.org/officeDocument/2006/relationships/hyperlink" Target="http://webarchive.nationalarchives.gov.uk/20160805122935/http:/www.nhsiq.nhs.uk/media/2757778/nhs_sustainability_model_-_february_2010_1_.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AB1F57-D1FB-3B4A-AA0F-68F9DB5CF6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3756</Words>
  <Characters>21410</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Alyson Campbell</dc:creator>
  <cp:keywords/>
  <dc:description/>
  <cp:lastModifiedBy>Alyson Campbell</cp:lastModifiedBy>
  <cp:revision>3</cp:revision>
  <dcterms:created xsi:type="dcterms:W3CDTF">2020-09-03T14:21:00Z</dcterms:created>
  <dcterms:modified xsi:type="dcterms:W3CDTF">2020-09-04T02:03:00Z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1585328328</vt:i4>
  </property>
</Properties>
</file>