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1FA23" w14:textId="77777777" w:rsidR="00574F1F" w:rsidRPr="00530440" w:rsidRDefault="004D5618">
      <w:pPr>
        <w:rPr>
          <w:sz w:val="24"/>
          <w:szCs w:val="28"/>
        </w:rPr>
      </w:pPr>
      <w:r w:rsidRPr="00530440">
        <w:rPr>
          <w:sz w:val="24"/>
          <w:szCs w:val="28"/>
        </w:rPr>
        <w:t>Supporting information</w:t>
      </w:r>
    </w:p>
    <w:p w14:paraId="70E5BCC5" w14:textId="77777777" w:rsidR="00570AEA" w:rsidRDefault="00570AEA"/>
    <w:p w14:paraId="4C67D13F" w14:textId="3B2CAA42" w:rsidR="000024B9" w:rsidRPr="00530440" w:rsidRDefault="00530440" w:rsidP="00530440">
      <w:pPr>
        <w:spacing w:line="400" w:lineRule="exact"/>
        <w:jc w:val="center"/>
        <w:rPr>
          <w:sz w:val="22"/>
          <w:szCs w:val="24"/>
        </w:rPr>
      </w:pPr>
      <w:r w:rsidRPr="00530440">
        <w:rPr>
          <w:sz w:val="32"/>
          <w:szCs w:val="32"/>
          <w:lang w:val="en-GB"/>
        </w:rPr>
        <w:t xml:space="preserve">Intermolecular interactions </w:t>
      </w:r>
      <w:r w:rsidR="003021FD" w:rsidRPr="003021FD">
        <w:rPr>
          <w:sz w:val="32"/>
          <w:szCs w:val="32"/>
          <w:lang w:val="en-GB"/>
        </w:rPr>
        <w:t>governing</w:t>
      </w:r>
      <w:r w:rsidRPr="00530440">
        <w:rPr>
          <w:sz w:val="32"/>
          <w:szCs w:val="32"/>
          <w:lang w:val="en-GB"/>
        </w:rPr>
        <w:t xml:space="preserve"> adsorption of bulky molecules on ZIF-8: Insight </w:t>
      </w:r>
      <w:r w:rsidR="003021FD">
        <w:rPr>
          <w:rFonts w:hint="eastAsia"/>
          <w:sz w:val="32"/>
          <w:szCs w:val="32"/>
          <w:lang w:val="en-GB"/>
        </w:rPr>
        <w:t>from</w:t>
      </w:r>
      <w:r w:rsidRPr="00530440">
        <w:rPr>
          <w:sz w:val="32"/>
          <w:szCs w:val="32"/>
          <w:lang w:val="en-GB"/>
        </w:rPr>
        <w:t xml:space="preserve"> adsorption kinetics of benzene and 6-membered ring alicyclic hydrocarbons</w:t>
      </w:r>
    </w:p>
    <w:p w14:paraId="45D3345B" w14:textId="77777777" w:rsidR="000024B9" w:rsidRDefault="000024B9"/>
    <w:p w14:paraId="78713AA4" w14:textId="77777777" w:rsidR="00530440" w:rsidRPr="00530440" w:rsidRDefault="00530440" w:rsidP="00530440">
      <w:pPr>
        <w:rPr>
          <w:sz w:val="24"/>
          <w:szCs w:val="28"/>
          <w:lang w:val="en-GB"/>
        </w:rPr>
      </w:pPr>
      <w:r w:rsidRPr="00530440">
        <w:rPr>
          <w:sz w:val="24"/>
          <w:szCs w:val="28"/>
          <w:lang w:val="en-GB"/>
        </w:rPr>
        <w:t>Takahiro Ueda,</w:t>
      </w:r>
      <w:r w:rsidRPr="00530440">
        <w:rPr>
          <w:rFonts w:hint="eastAsia"/>
          <w:sz w:val="24"/>
          <w:szCs w:val="28"/>
          <w:vertAlign w:val="superscript"/>
          <w:lang w:val="en-GB"/>
        </w:rPr>
        <w:t>1,2</w:t>
      </w:r>
      <w:r w:rsidRPr="00530440">
        <w:rPr>
          <w:sz w:val="24"/>
          <w:szCs w:val="28"/>
          <w:lang w:val="en-GB"/>
        </w:rPr>
        <w:t>* Yuta Yamada,</w:t>
      </w:r>
      <w:r w:rsidRPr="00530440">
        <w:rPr>
          <w:rFonts w:hint="eastAsia"/>
          <w:sz w:val="24"/>
          <w:szCs w:val="28"/>
          <w:vertAlign w:val="superscript"/>
          <w:lang w:val="en-GB"/>
        </w:rPr>
        <w:t>2</w:t>
      </w:r>
      <w:r w:rsidRPr="00530440">
        <w:rPr>
          <w:sz w:val="24"/>
          <w:szCs w:val="28"/>
          <w:lang w:val="en-GB"/>
        </w:rPr>
        <w:t xml:space="preserve"> Kota Fujii,</w:t>
      </w:r>
      <w:r w:rsidRPr="00530440">
        <w:rPr>
          <w:rFonts w:hint="eastAsia"/>
          <w:sz w:val="24"/>
          <w:szCs w:val="28"/>
          <w:vertAlign w:val="superscript"/>
          <w:lang w:val="en-GB"/>
        </w:rPr>
        <w:t>2</w:t>
      </w:r>
      <w:r w:rsidRPr="00530440">
        <w:rPr>
          <w:sz w:val="24"/>
          <w:szCs w:val="28"/>
          <w:lang w:val="en-GB"/>
        </w:rPr>
        <w:t xml:space="preserve"> Ryota Mihara,</w:t>
      </w:r>
      <w:r w:rsidRPr="00530440">
        <w:rPr>
          <w:rFonts w:hint="eastAsia"/>
          <w:sz w:val="24"/>
          <w:szCs w:val="28"/>
          <w:vertAlign w:val="superscript"/>
          <w:lang w:val="en-GB"/>
        </w:rPr>
        <w:t>3</w:t>
      </w:r>
      <w:r w:rsidRPr="00530440">
        <w:rPr>
          <w:sz w:val="24"/>
          <w:szCs w:val="28"/>
          <w:lang w:val="en-GB"/>
        </w:rPr>
        <w:t xml:space="preserve"> Taku Iiyama,</w:t>
      </w:r>
      <w:r w:rsidRPr="00530440">
        <w:rPr>
          <w:rFonts w:hint="eastAsia"/>
          <w:sz w:val="24"/>
          <w:szCs w:val="28"/>
          <w:vertAlign w:val="superscript"/>
          <w:lang w:val="en-GB"/>
        </w:rPr>
        <w:t>3</w:t>
      </w:r>
      <w:r w:rsidRPr="00530440">
        <w:rPr>
          <w:sz w:val="24"/>
          <w:szCs w:val="28"/>
          <w:lang w:val="en-GB"/>
        </w:rPr>
        <w:t xml:space="preserve"> Yasutaka Hamada,</w:t>
      </w:r>
      <w:r w:rsidRPr="00530440">
        <w:rPr>
          <w:rFonts w:hint="eastAsia"/>
          <w:sz w:val="24"/>
          <w:szCs w:val="28"/>
          <w:vertAlign w:val="superscript"/>
          <w:lang w:val="en-GB"/>
        </w:rPr>
        <w:t>1</w:t>
      </w:r>
      <w:r w:rsidRPr="00530440">
        <w:rPr>
          <w:sz w:val="24"/>
          <w:szCs w:val="28"/>
          <w:lang w:val="en-GB"/>
        </w:rPr>
        <w:t xml:space="preserve"> Mitsutaka Okumura</w:t>
      </w:r>
      <w:r w:rsidRPr="00530440">
        <w:rPr>
          <w:rFonts w:hint="eastAsia"/>
          <w:sz w:val="24"/>
          <w:szCs w:val="28"/>
          <w:vertAlign w:val="superscript"/>
          <w:lang w:val="en-GB"/>
        </w:rPr>
        <w:t>1</w:t>
      </w:r>
    </w:p>
    <w:p w14:paraId="2AE3AA6D" w14:textId="77777777" w:rsidR="00530440" w:rsidRPr="00530440" w:rsidRDefault="00530440" w:rsidP="00530440">
      <w:pPr>
        <w:rPr>
          <w:sz w:val="24"/>
          <w:szCs w:val="28"/>
          <w:lang w:val="en-GB"/>
        </w:rPr>
      </w:pPr>
    </w:p>
    <w:p w14:paraId="7B0DF362" w14:textId="77777777" w:rsidR="00530440" w:rsidRPr="00530440" w:rsidRDefault="00530440" w:rsidP="00530440">
      <w:pPr>
        <w:rPr>
          <w:sz w:val="24"/>
          <w:szCs w:val="28"/>
        </w:rPr>
      </w:pPr>
      <w:r w:rsidRPr="00530440">
        <w:rPr>
          <w:sz w:val="24"/>
          <w:szCs w:val="28"/>
          <w:vertAlign w:val="superscript"/>
        </w:rPr>
        <w:t>1*</w:t>
      </w:r>
      <w:r w:rsidRPr="00530440">
        <w:rPr>
          <w:sz w:val="24"/>
          <w:szCs w:val="28"/>
        </w:rPr>
        <w:t xml:space="preserve">Department of Chemistry, Graduate School of Science, </w:t>
      </w:r>
      <w:r w:rsidRPr="00530440">
        <w:rPr>
          <w:rFonts w:hint="eastAsia"/>
          <w:sz w:val="24"/>
          <w:szCs w:val="28"/>
        </w:rPr>
        <w:t xml:space="preserve">The </w:t>
      </w:r>
      <w:r w:rsidRPr="00530440">
        <w:rPr>
          <w:sz w:val="24"/>
          <w:szCs w:val="28"/>
        </w:rPr>
        <w:t>University</w:t>
      </w:r>
      <w:r w:rsidRPr="00530440">
        <w:rPr>
          <w:rFonts w:hint="eastAsia"/>
          <w:sz w:val="24"/>
          <w:szCs w:val="28"/>
        </w:rPr>
        <w:t xml:space="preserve"> of</w:t>
      </w:r>
      <w:r w:rsidRPr="00530440">
        <w:rPr>
          <w:sz w:val="24"/>
          <w:szCs w:val="28"/>
        </w:rPr>
        <w:t xml:space="preserve"> Osaka, Toyonaka, Osaka 560-0043, Japan.</w:t>
      </w:r>
    </w:p>
    <w:p w14:paraId="613EE3FF" w14:textId="77777777" w:rsidR="00530440" w:rsidRPr="00530440" w:rsidRDefault="00530440" w:rsidP="00530440">
      <w:pPr>
        <w:rPr>
          <w:sz w:val="24"/>
          <w:szCs w:val="28"/>
        </w:rPr>
      </w:pPr>
      <w:r w:rsidRPr="00530440">
        <w:rPr>
          <w:sz w:val="24"/>
          <w:szCs w:val="28"/>
          <w:vertAlign w:val="superscript"/>
        </w:rPr>
        <w:t>2</w:t>
      </w:r>
      <w:r w:rsidRPr="00530440">
        <w:rPr>
          <w:sz w:val="24"/>
          <w:szCs w:val="28"/>
        </w:rPr>
        <w:t xml:space="preserve">Department of Chemistry, Faculty of Science, </w:t>
      </w:r>
      <w:r w:rsidRPr="00530440">
        <w:rPr>
          <w:rFonts w:hint="eastAsia"/>
          <w:sz w:val="24"/>
          <w:szCs w:val="28"/>
        </w:rPr>
        <w:t xml:space="preserve">The </w:t>
      </w:r>
      <w:r w:rsidRPr="00530440">
        <w:rPr>
          <w:sz w:val="24"/>
          <w:szCs w:val="28"/>
        </w:rPr>
        <w:t>University</w:t>
      </w:r>
      <w:r w:rsidRPr="00530440">
        <w:rPr>
          <w:rFonts w:hint="eastAsia"/>
          <w:sz w:val="24"/>
          <w:szCs w:val="28"/>
        </w:rPr>
        <w:t xml:space="preserve"> of</w:t>
      </w:r>
      <w:r w:rsidRPr="00530440">
        <w:rPr>
          <w:sz w:val="24"/>
          <w:szCs w:val="28"/>
        </w:rPr>
        <w:t xml:space="preserve"> Osaka, Toyonaka, Osaka 560-0043, Japan.</w:t>
      </w:r>
    </w:p>
    <w:p w14:paraId="44BD8EF8" w14:textId="77B71738" w:rsidR="00530440" w:rsidRPr="00530440" w:rsidRDefault="00530440" w:rsidP="00530440">
      <w:pPr>
        <w:rPr>
          <w:sz w:val="24"/>
          <w:szCs w:val="28"/>
        </w:rPr>
      </w:pPr>
      <w:r w:rsidRPr="00530440">
        <w:rPr>
          <w:sz w:val="24"/>
          <w:szCs w:val="28"/>
          <w:vertAlign w:val="superscript"/>
        </w:rPr>
        <w:t>3</w:t>
      </w:r>
      <w:r w:rsidR="00E61EDF" w:rsidRPr="00E61EDF">
        <w:rPr>
          <w:sz w:val="24"/>
          <w:szCs w:val="28"/>
        </w:rPr>
        <w:t>Graduate School of Medicine, Science and Technology, Shinshu University, Matsumoto, Nagano 390-8621, Japan.</w:t>
      </w:r>
    </w:p>
    <w:p w14:paraId="3D9C00AE" w14:textId="77777777" w:rsidR="00A57A52" w:rsidRPr="005D15B7" w:rsidRDefault="00A57A52" w:rsidP="000024B9"/>
    <w:p w14:paraId="24F51F35" w14:textId="77777777" w:rsidR="000024B9" w:rsidRDefault="000024B9" w:rsidP="000024B9">
      <w:r>
        <w:br w:type="page"/>
      </w:r>
    </w:p>
    <w:p w14:paraId="6ABB083F" w14:textId="77777777" w:rsidR="00570AEA" w:rsidRPr="00570AEA" w:rsidRDefault="00C074B8">
      <w:pPr>
        <w:rPr>
          <w:b/>
        </w:rPr>
      </w:pPr>
      <w:r>
        <w:rPr>
          <w:b/>
          <w:lang w:val="en-GB"/>
        </w:rPr>
        <w:lastRenderedPageBreak/>
        <w:t>M</w:t>
      </w:r>
      <w:r w:rsidRPr="00570AEA">
        <w:rPr>
          <w:b/>
          <w:lang w:val="en-GB"/>
        </w:rPr>
        <w:t>olecular structure</w:t>
      </w:r>
      <w:r>
        <w:rPr>
          <w:b/>
          <w:lang w:val="en-GB"/>
        </w:rPr>
        <w:t xml:space="preserve"> of adsorbate molecules </w:t>
      </w:r>
    </w:p>
    <w:p w14:paraId="24384A7B" w14:textId="4F0EA1D7" w:rsidR="0059372B" w:rsidRPr="00462B75" w:rsidRDefault="00EB232F" w:rsidP="00EB232F">
      <w:pPr>
        <w:ind w:firstLineChars="100" w:firstLine="210"/>
      </w:pPr>
      <w:r w:rsidRPr="00EB232F">
        <w:t>The molecular structures shown in Scheme S1 are based on the van der Waals diameters of carbon and hydrogen atoms. In cyclohexane, the molecules adopted a chair conformation. The molecular size is defined by the effective minimum dimensions of the molecule (MIN-1 and MIN-2) proposed by Webster et al. [S1], as shown in Table S1. The molecular size increased in the following order: BZ&lt; 1,4-CHD &lt; 1,3-CHD &lt; CHEN &lt; CHEX. In this series, the molecular thickness increased by more than the molecular diameter.</w:t>
      </w:r>
    </w:p>
    <w:p w14:paraId="1E8E1240" w14:textId="77777777" w:rsidR="0059372B" w:rsidRPr="0059372B" w:rsidRDefault="0059372B">
      <w:pPr>
        <w:rPr>
          <w:lang w:val="en-GB"/>
        </w:rPr>
      </w:pPr>
    </w:p>
    <w:p w14:paraId="4B5ED241" w14:textId="77777777" w:rsidR="0059372B" w:rsidRDefault="006026D4" w:rsidP="006026D4">
      <w:pPr>
        <w:jc w:val="center"/>
        <w:rPr>
          <w:b/>
          <w:lang w:val="en-GB"/>
        </w:rPr>
      </w:pPr>
      <w:r>
        <w:rPr>
          <w:b/>
          <w:noProof/>
          <w:lang w:val="en-GB"/>
        </w:rPr>
        <w:drawing>
          <wp:inline distT="0" distB="0" distL="0" distR="0" wp14:anchorId="54DB66A8" wp14:editId="7FFE104C">
            <wp:extent cx="4624856" cy="2317054"/>
            <wp:effectExtent l="0" t="0" r="4445"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724" cy="2344543"/>
                    </a:xfrm>
                    <a:prstGeom prst="rect">
                      <a:avLst/>
                    </a:prstGeom>
                    <a:noFill/>
                    <a:ln>
                      <a:noFill/>
                    </a:ln>
                  </pic:spPr>
                </pic:pic>
              </a:graphicData>
            </a:graphic>
          </wp:inline>
        </w:drawing>
      </w:r>
    </w:p>
    <w:p w14:paraId="0FB4D983" w14:textId="77777777" w:rsidR="0059372B" w:rsidRDefault="0059372B" w:rsidP="0059372B">
      <w:pPr>
        <w:jc w:val="center"/>
        <w:rPr>
          <w:lang w:val="en-GB"/>
        </w:rPr>
      </w:pPr>
      <w:r w:rsidRPr="00570AEA">
        <w:rPr>
          <w:b/>
          <w:lang w:val="en-GB"/>
        </w:rPr>
        <w:t xml:space="preserve">Scheme </w:t>
      </w:r>
      <w:r w:rsidRPr="00570AEA">
        <w:rPr>
          <w:rFonts w:hint="eastAsia"/>
          <w:b/>
          <w:lang w:val="en-GB"/>
        </w:rPr>
        <w:t>S</w:t>
      </w:r>
      <w:r w:rsidRPr="00570AEA">
        <w:rPr>
          <w:b/>
          <w:lang w:val="en-GB"/>
        </w:rPr>
        <w:t>1</w:t>
      </w:r>
    </w:p>
    <w:p w14:paraId="28093E86" w14:textId="77777777" w:rsidR="006767D1" w:rsidRDefault="006767D1" w:rsidP="00570AEA">
      <w:pPr>
        <w:rPr>
          <w:b/>
          <w:lang w:val="en-GB"/>
        </w:rPr>
      </w:pPr>
    </w:p>
    <w:p w14:paraId="05B05C8C" w14:textId="77777777" w:rsidR="006767D1" w:rsidRPr="006767D1" w:rsidRDefault="006767D1" w:rsidP="00570AEA">
      <w:pPr>
        <w:rPr>
          <w:b/>
          <w:lang w:val="en-GB"/>
        </w:rPr>
      </w:pPr>
    </w:p>
    <w:p w14:paraId="59DB0D5F" w14:textId="6E5C7821" w:rsidR="0059372B" w:rsidRPr="00625AEA" w:rsidRDefault="0059372B" w:rsidP="0059372B">
      <w:r w:rsidRPr="00570AEA">
        <w:rPr>
          <w:rFonts w:hint="eastAsia"/>
          <w:b/>
        </w:rPr>
        <w:t>Table S</w:t>
      </w:r>
      <w:r w:rsidR="006767D1">
        <w:rPr>
          <w:b/>
        </w:rPr>
        <w:t>1</w:t>
      </w:r>
      <w:r w:rsidRPr="00570AEA">
        <w:rPr>
          <w:b/>
        </w:rPr>
        <w:t xml:space="preserve"> </w:t>
      </w:r>
      <w:r w:rsidR="00EB232F" w:rsidRPr="00EB232F">
        <w:t>Effective minimum dimensions of molecules (MIN-1 and MIN-2) proposed by Webster et al.</w:t>
      </w:r>
    </w:p>
    <w:tbl>
      <w:tblPr>
        <w:tblW w:w="0" w:type="auto"/>
        <w:jc w:val="center"/>
        <w:tblLook w:val="04A0" w:firstRow="1" w:lastRow="0" w:firstColumn="1" w:lastColumn="0" w:noHBand="0" w:noVBand="1"/>
      </w:tblPr>
      <w:tblGrid>
        <w:gridCol w:w="3544"/>
        <w:gridCol w:w="2693"/>
        <w:gridCol w:w="2235"/>
      </w:tblGrid>
      <w:tr w:rsidR="0059372B" w:rsidRPr="00570AEA" w14:paraId="2EDBDE26" w14:textId="77777777" w:rsidTr="00EA4F8B">
        <w:trPr>
          <w:trHeight w:val="397"/>
          <w:jc w:val="center"/>
        </w:trPr>
        <w:tc>
          <w:tcPr>
            <w:tcW w:w="3544" w:type="dxa"/>
            <w:tcBorders>
              <w:top w:val="single" w:sz="4" w:space="0" w:color="auto"/>
              <w:bottom w:val="single" w:sz="4" w:space="0" w:color="auto"/>
            </w:tcBorders>
          </w:tcPr>
          <w:p w14:paraId="439CDD4A" w14:textId="77777777" w:rsidR="0059372B" w:rsidRPr="00570AEA" w:rsidRDefault="0059372B" w:rsidP="00EA4F8B">
            <w:pPr>
              <w:rPr>
                <w:b/>
                <w:bCs/>
              </w:rPr>
            </w:pPr>
          </w:p>
        </w:tc>
        <w:tc>
          <w:tcPr>
            <w:tcW w:w="2693" w:type="dxa"/>
            <w:tcBorders>
              <w:top w:val="single" w:sz="4" w:space="0" w:color="auto"/>
              <w:bottom w:val="single" w:sz="4" w:space="0" w:color="auto"/>
            </w:tcBorders>
          </w:tcPr>
          <w:p w14:paraId="73E2294F" w14:textId="77777777" w:rsidR="0059372B" w:rsidRPr="00570AEA" w:rsidRDefault="0059372B" w:rsidP="00EA4F8B">
            <w:pPr>
              <w:rPr>
                <w:b/>
                <w:bCs/>
              </w:rPr>
            </w:pPr>
            <w:r w:rsidRPr="00570AEA">
              <w:rPr>
                <w:rFonts w:hint="eastAsia"/>
                <w:b/>
                <w:bCs/>
              </w:rPr>
              <w:t>MIN-1/nm</w:t>
            </w:r>
          </w:p>
        </w:tc>
        <w:tc>
          <w:tcPr>
            <w:tcW w:w="2235" w:type="dxa"/>
            <w:tcBorders>
              <w:top w:val="single" w:sz="4" w:space="0" w:color="auto"/>
              <w:bottom w:val="single" w:sz="4" w:space="0" w:color="auto"/>
            </w:tcBorders>
          </w:tcPr>
          <w:p w14:paraId="4657BC34" w14:textId="77777777" w:rsidR="0059372B" w:rsidRPr="00570AEA" w:rsidRDefault="0059372B" w:rsidP="00EA4F8B">
            <w:pPr>
              <w:rPr>
                <w:b/>
                <w:bCs/>
              </w:rPr>
            </w:pPr>
            <w:r w:rsidRPr="00570AEA">
              <w:rPr>
                <w:rFonts w:hint="eastAsia"/>
                <w:b/>
                <w:bCs/>
              </w:rPr>
              <w:t>MIN-2/nm</w:t>
            </w:r>
          </w:p>
        </w:tc>
      </w:tr>
      <w:tr w:rsidR="0059372B" w:rsidRPr="00570AEA" w14:paraId="70CE70DA" w14:textId="77777777" w:rsidTr="00EA4F8B">
        <w:trPr>
          <w:trHeight w:val="397"/>
          <w:jc w:val="center"/>
        </w:trPr>
        <w:tc>
          <w:tcPr>
            <w:tcW w:w="3544" w:type="dxa"/>
            <w:tcBorders>
              <w:top w:val="single" w:sz="4" w:space="0" w:color="auto"/>
            </w:tcBorders>
          </w:tcPr>
          <w:p w14:paraId="43E627AE" w14:textId="77777777" w:rsidR="0059372B" w:rsidRPr="00570AEA" w:rsidRDefault="0059372B" w:rsidP="00EA4F8B">
            <w:pPr>
              <w:rPr>
                <w:b/>
                <w:bCs/>
              </w:rPr>
            </w:pPr>
            <w:r w:rsidRPr="00570AEA">
              <w:rPr>
                <w:b/>
                <w:bCs/>
              </w:rPr>
              <w:t>C</w:t>
            </w:r>
            <w:r w:rsidRPr="00570AEA">
              <w:rPr>
                <w:b/>
                <w:bCs/>
                <w:vertAlign w:val="subscript"/>
              </w:rPr>
              <w:t>6</w:t>
            </w:r>
            <w:r w:rsidRPr="00570AEA">
              <w:rPr>
                <w:b/>
                <w:bCs/>
              </w:rPr>
              <w:t>H</w:t>
            </w:r>
            <w:r w:rsidRPr="00570AEA">
              <w:rPr>
                <w:b/>
                <w:bCs/>
                <w:vertAlign w:val="subscript"/>
              </w:rPr>
              <w:t>6</w:t>
            </w:r>
          </w:p>
        </w:tc>
        <w:tc>
          <w:tcPr>
            <w:tcW w:w="2693" w:type="dxa"/>
            <w:tcBorders>
              <w:top w:val="single" w:sz="4" w:space="0" w:color="auto"/>
            </w:tcBorders>
          </w:tcPr>
          <w:p w14:paraId="6F8D09D0" w14:textId="77777777" w:rsidR="0059372B" w:rsidRPr="00570AEA" w:rsidRDefault="0059372B" w:rsidP="00EA4F8B">
            <w:r w:rsidRPr="00570AEA">
              <w:rPr>
                <w:rFonts w:hint="eastAsia"/>
              </w:rPr>
              <w:t>0.</w:t>
            </w:r>
            <w:r w:rsidRPr="00570AEA">
              <w:t>3277</w:t>
            </w:r>
          </w:p>
        </w:tc>
        <w:tc>
          <w:tcPr>
            <w:tcW w:w="2235" w:type="dxa"/>
            <w:tcBorders>
              <w:top w:val="single" w:sz="4" w:space="0" w:color="auto"/>
            </w:tcBorders>
          </w:tcPr>
          <w:p w14:paraId="10BE54F8" w14:textId="77777777" w:rsidR="0059372B" w:rsidRPr="00570AEA" w:rsidRDefault="0059372B" w:rsidP="00EA4F8B">
            <w:r w:rsidRPr="00570AEA">
              <w:rPr>
                <w:rFonts w:hint="eastAsia"/>
              </w:rPr>
              <w:t>0.</w:t>
            </w:r>
            <w:r w:rsidRPr="00570AEA">
              <w:t>6628</w:t>
            </w:r>
          </w:p>
        </w:tc>
      </w:tr>
      <w:tr w:rsidR="0059372B" w:rsidRPr="00570AEA" w14:paraId="120C27F4" w14:textId="77777777" w:rsidTr="00EA4F8B">
        <w:trPr>
          <w:trHeight w:val="397"/>
          <w:jc w:val="center"/>
        </w:trPr>
        <w:tc>
          <w:tcPr>
            <w:tcW w:w="3544" w:type="dxa"/>
          </w:tcPr>
          <w:p w14:paraId="3ACC5554" w14:textId="77777777" w:rsidR="0059372B" w:rsidRPr="00570AEA" w:rsidRDefault="0059372B" w:rsidP="00EA4F8B">
            <w:pPr>
              <w:rPr>
                <w:b/>
                <w:bCs/>
              </w:rPr>
            </w:pPr>
            <w:r w:rsidRPr="00570AEA">
              <w:rPr>
                <w:rFonts w:hint="eastAsia"/>
                <w:b/>
                <w:bCs/>
              </w:rPr>
              <w:t>1</w:t>
            </w:r>
            <w:r w:rsidRPr="00570AEA">
              <w:rPr>
                <w:b/>
                <w:bCs/>
              </w:rPr>
              <w:t>,</w:t>
            </w:r>
            <w:r w:rsidR="00DA6DA7" w:rsidRPr="00570AEA">
              <w:rPr>
                <w:b/>
                <w:bCs/>
              </w:rPr>
              <w:t xml:space="preserve"> 4</w:t>
            </w:r>
            <w:r w:rsidRPr="00570AEA">
              <w:rPr>
                <w:b/>
                <w:bCs/>
              </w:rPr>
              <w:t>-cyclohexadiene*</w:t>
            </w:r>
          </w:p>
        </w:tc>
        <w:tc>
          <w:tcPr>
            <w:tcW w:w="2693" w:type="dxa"/>
          </w:tcPr>
          <w:p w14:paraId="4BF2545A" w14:textId="77777777" w:rsidR="0059372B" w:rsidRPr="00570AEA" w:rsidRDefault="0059372B" w:rsidP="00EA4F8B">
            <w:r w:rsidRPr="00570AEA">
              <w:rPr>
                <w:rFonts w:hint="eastAsia"/>
              </w:rPr>
              <w:t>0</w:t>
            </w:r>
            <w:r w:rsidRPr="00570AEA">
              <w:t>.3845</w:t>
            </w:r>
          </w:p>
        </w:tc>
        <w:tc>
          <w:tcPr>
            <w:tcW w:w="2235" w:type="dxa"/>
          </w:tcPr>
          <w:p w14:paraId="2A9ADC8F" w14:textId="77777777" w:rsidR="0059372B" w:rsidRPr="00570AEA" w:rsidRDefault="0059372B" w:rsidP="00EA4F8B">
            <w:r w:rsidRPr="00570AEA">
              <w:t>0.6612</w:t>
            </w:r>
          </w:p>
        </w:tc>
      </w:tr>
      <w:tr w:rsidR="0059372B" w:rsidRPr="00570AEA" w14:paraId="7C1ED02E" w14:textId="77777777" w:rsidTr="00EA4F8B">
        <w:trPr>
          <w:trHeight w:val="397"/>
          <w:jc w:val="center"/>
        </w:trPr>
        <w:tc>
          <w:tcPr>
            <w:tcW w:w="3544" w:type="dxa"/>
          </w:tcPr>
          <w:p w14:paraId="7765727C" w14:textId="77777777" w:rsidR="0059372B" w:rsidRPr="00570AEA" w:rsidRDefault="0059372B" w:rsidP="00EA4F8B">
            <w:pPr>
              <w:rPr>
                <w:b/>
              </w:rPr>
            </w:pPr>
            <w:r w:rsidRPr="00570AEA">
              <w:rPr>
                <w:rFonts w:hint="eastAsia"/>
                <w:b/>
                <w:bCs/>
              </w:rPr>
              <w:t>1</w:t>
            </w:r>
            <w:r w:rsidRPr="00570AEA">
              <w:rPr>
                <w:b/>
                <w:bCs/>
              </w:rPr>
              <w:t>,</w:t>
            </w:r>
            <w:r w:rsidR="00DA6DA7" w:rsidRPr="00570AEA">
              <w:rPr>
                <w:b/>
                <w:bCs/>
              </w:rPr>
              <w:t xml:space="preserve"> 3</w:t>
            </w:r>
            <w:r w:rsidRPr="00570AEA">
              <w:rPr>
                <w:b/>
                <w:bCs/>
              </w:rPr>
              <w:t>-cyclohexadiene*</w:t>
            </w:r>
          </w:p>
        </w:tc>
        <w:tc>
          <w:tcPr>
            <w:tcW w:w="2693" w:type="dxa"/>
          </w:tcPr>
          <w:p w14:paraId="09E5FDC1" w14:textId="77777777" w:rsidR="0059372B" w:rsidRPr="00570AEA" w:rsidRDefault="0059372B" w:rsidP="00EA4F8B">
            <w:r w:rsidRPr="00570AEA">
              <w:rPr>
                <w:rFonts w:hint="eastAsia"/>
              </w:rPr>
              <w:t>0</w:t>
            </w:r>
            <w:r w:rsidRPr="00570AEA">
              <w:t>.3845</w:t>
            </w:r>
          </w:p>
        </w:tc>
        <w:tc>
          <w:tcPr>
            <w:tcW w:w="2235" w:type="dxa"/>
          </w:tcPr>
          <w:p w14:paraId="57448E95" w14:textId="77777777" w:rsidR="0059372B" w:rsidRPr="00570AEA" w:rsidRDefault="0059372B" w:rsidP="00EA4F8B">
            <w:r w:rsidRPr="00570AEA">
              <w:t>0.6612</w:t>
            </w:r>
          </w:p>
        </w:tc>
      </w:tr>
      <w:tr w:rsidR="0059372B" w:rsidRPr="00570AEA" w14:paraId="37FA9F34" w14:textId="77777777" w:rsidTr="00EA4F8B">
        <w:trPr>
          <w:trHeight w:val="397"/>
          <w:jc w:val="center"/>
        </w:trPr>
        <w:tc>
          <w:tcPr>
            <w:tcW w:w="3544" w:type="dxa"/>
          </w:tcPr>
          <w:p w14:paraId="45255DAF" w14:textId="77777777" w:rsidR="0059372B" w:rsidRPr="00570AEA" w:rsidRDefault="0059372B" w:rsidP="00EA4F8B">
            <w:pPr>
              <w:rPr>
                <w:b/>
              </w:rPr>
            </w:pPr>
            <w:r w:rsidRPr="00570AEA">
              <w:rPr>
                <w:b/>
              </w:rPr>
              <w:t>Cyclohexene</w:t>
            </w:r>
            <w:r w:rsidRPr="00570AEA">
              <w:rPr>
                <w:b/>
                <w:bCs/>
              </w:rPr>
              <w:t>*</w:t>
            </w:r>
          </w:p>
        </w:tc>
        <w:tc>
          <w:tcPr>
            <w:tcW w:w="2693" w:type="dxa"/>
            <w:tcBorders>
              <w:bottom w:val="nil"/>
            </w:tcBorders>
          </w:tcPr>
          <w:p w14:paraId="4587EED8" w14:textId="77777777" w:rsidR="0059372B" w:rsidRPr="00570AEA" w:rsidRDefault="0059372B" w:rsidP="00EA4F8B">
            <w:r w:rsidRPr="00570AEA">
              <w:rPr>
                <w:rFonts w:hint="eastAsia"/>
              </w:rPr>
              <w:t>0</w:t>
            </w:r>
            <w:r w:rsidRPr="00570AEA">
              <w:t>.4414</w:t>
            </w:r>
          </w:p>
        </w:tc>
        <w:tc>
          <w:tcPr>
            <w:tcW w:w="2235" w:type="dxa"/>
            <w:tcBorders>
              <w:bottom w:val="nil"/>
            </w:tcBorders>
          </w:tcPr>
          <w:p w14:paraId="0AE2C05E" w14:textId="77777777" w:rsidR="0059372B" w:rsidRPr="00570AEA" w:rsidRDefault="0059372B" w:rsidP="00EA4F8B">
            <w:r w:rsidRPr="00570AEA">
              <w:rPr>
                <w:rFonts w:hint="eastAsia"/>
              </w:rPr>
              <w:t>0</w:t>
            </w:r>
            <w:r w:rsidRPr="00570AEA">
              <w:t>.6595</w:t>
            </w:r>
          </w:p>
        </w:tc>
      </w:tr>
      <w:tr w:rsidR="0059372B" w:rsidRPr="00570AEA" w14:paraId="1A305499" w14:textId="77777777" w:rsidTr="00EA4F8B">
        <w:trPr>
          <w:trHeight w:val="397"/>
          <w:jc w:val="center"/>
        </w:trPr>
        <w:tc>
          <w:tcPr>
            <w:tcW w:w="3544" w:type="dxa"/>
            <w:tcBorders>
              <w:bottom w:val="single" w:sz="4" w:space="0" w:color="auto"/>
            </w:tcBorders>
          </w:tcPr>
          <w:p w14:paraId="24BA6B8E" w14:textId="77777777" w:rsidR="0059372B" w:rsidRPr="00570AEA" w:rsidRDefault="0059372B" w:rsidP="00EA4F8B">
            <w:pPr>
              <w:rPr>
                <w:b/>
                <w:bCs/>
              </w:rPr>
            </w:pPr>
            <w:r w:rsidRPr="00570AEA">
              <w:rPr>
                <w:b/>
                <w:bCs/>
              </w:rPr>
              <w:t>C</w:t>
            </w:r>
            <w:r w:rsidRPr="00570AEA">
              <w:rPr>
                <w:b/>
                <w:bCs/>
                <w:vertAlign w:val="subscript"/>
              </w:rPr>
              <w:t>6</w:t>
            </w:r>
            <w:r w:rsidRPr="00570AEA">
              <w:rPr>
                <w:b/>
                <w:bCs/>
              </w:rPr>
              <w:t>H</w:t>
            </w:r>
            <w:r w:rsidRPr="00570AEA">
              <w:rPr>
                <w:b/>
                <w:bCs/>
                <w:vertAlign w:val="subscript"/>
              </w:rPr>
              <w:t>12</w:t>
            </w:r>
          </w:p>
        </w:tc>
        <w:tc>
          <w:tcPr>
            <w:tcW w:w="2693" w:type="dxa"/>
            <w:tcBorders>
              <w:top w:val="nil"/>
              <w:bottom w:val="single" w:sz="4" w:space="0" w:color="auto"/>
            </w:tcBorders>
          </w:tcPr>
          <w:p w14:paraId="1EBCDC03" w14:textId="77777777" w:rsidR="0059372B" w:rsidRPr="00570AEA" w:rsidRDefault="0059372B" w:rsidP="00EA4F8B">
            <w:r w:rsidRPr="00570AEA">
              <w:rPr>
                <w:rFonts w:hint="eastAsia"/>
              </w:rPr>
              <w:t>0.</w:t>
            </w:r>
            <w:r w:rsidRPr="00570AEA">
              <w:t>4982</w:t>
            </w:r>
          </w:p>
        </w:tc>
        <w:tc>
          <w:tcPr>
            <w:tcW w:w="2235" w:type="dxa"/>
            <w:tcBorders>
              <w:top w:val="nil"/>
              <w:bottom w:val="single" w:sz="4" w:space="0" w:color="auto"/>
            </w:tcBorders>
          </w:tcPr>
          <w:p w14:paraId="4E51261F" w14:textId="77777777" w:rsidR="0059372B" w:rsidRPr="00570AEA" w:rsidRDefault="0059372B" w:rsidP="00EA4F8B">
            <w:r w:rsidRPr="00570AEA">
              <w:rPr>
                <w:rFonts w:hint="eastAsia"/>
              </w:rPr>
              <w:t>0.</w:t>
            </w:r>
            <w:r w:rsidRPr="00570AEA">
              <w:t>6580</w:t>
            </w:r>
          </w:p>
        </w:tc>
      </w:tr>
    </w:tbl>
    <w:p w14:paraId="4582A133" w14:textId="62CB8221" w:rsidR="00FF7DD7" w:rsidRPr="00FF7DD7" w:rsidRDefault="0059372B" w:rsidP="00FF7DD7">
      <w:r w:rsidRPr="00570AEA">
        <w:rPr>
          <w:rFonts w:hint="eastAsia"/>
        </w:rPr>
        <w:t>*</w:t>
      </w:r>
      <w:r w:rsidR="00625AEA" w:rsidRPr="00625AEA">
        <w:t xml:space="preserve"> </w:t>
      </w:r>
      <w:r w:rsidR="00EB232F" w:rsidRPr="00EB232F">
        <w:t>The molecular size was evaluated by interpolation between C</w:t>
      </w:r>
      <w:r w:rsidR="00EB232F" w:rsidRPr="00EB232F">
        <w:rPr>
          <w:vertAlign w:val="subscript"/>
        </w:rPr>
        <w:t>6</w:t>
      </w:r>
      <w:r w:rsidR="00EB232F" w:rsidRPr="00EB232F">
        <w:t>H</w:t>
      </w:r>
      <w:r w:rsidR="00EB232F" w:rsidRPr="00EB232F">
        <w:rPr>
          <w:vertAlign w:val="subscript"/>
        </w:rPr>
        <w:t>6</w:t>
      </w:r>
      <w:r w:rsidR="00EB232F" w:rsidRPr="00EB232F">
        <w:t xml:space="preserve"> and C</w:t>
      </w:r>
      <w:r w:rsidR="00EB232F" w:rsidRPr="00EB232F">
        <w:rPr>
          <w:vertAlign w:val="subscript"/>
        </w:rPr>
        <w:t>6</w:t>
      </w:r>
      <w:r w:rsidR="00EB232F" w:rsidRPr="00EB232F">
        <w:t>H</w:t>
      </w:r>
      <w:r w:rsidR="00EB232F" w:rsidRPr="00EB232F">
        <w:rPr>
          <w:vertAlign w:val="subscript"/>
        </w:rPr>
        <w:t>12</w:t>
      </w:r>
      <w:r w:rsidR="00EB232F" w:rsidRPr="00EB232F">
        <w:t>, assuming a linear change in molecular size per bond.</w:t>
      </w:r>
    </w:p>
    <w:p w14:paraId="4B2A232F" w14:textId="3826D9E9" w:rsidR="0059372B" w:rsidRPr="00FF7DD7" w:rsidRDefault="0059372B" w:rsidP="0059372B"/>
    <w:p w14:paraId="23986163" w14:textId="77777777" w:rsidR="0059372B" w:rsidRPr="0059372B" w:rsidRDefault="0059372B" w:rsidP="00570AEA">
      <w:pPr>
        <w:rPr>
          <w:b/>
        </w:rPr>
      </w:pPr>
    </w:p>
    <w:p w14:paraId="27DCD7D3" w14:textId="77777777" w:rsidR="0059372B" w:rsidRDefault="0059372B">
      <w:pPr>
        <w:widowControl/>
        <w:jc w:val="left"/>
        <w:rPr>
          <w:b/>
        </w:rPr>
      </w:pPr>
      <w:r>
        <w:rPr>
          <w:b/>
        </w:rPr>
        <w:br w:type="page"/>
      </w:r>
    </w:p>
    <w:p w14:paraId="5E5090B8" w14:textId="23E7376D" w:rsidR="00570AEA" w:rsidRPr="00570AEA" w:rsidRDefault="00570AEA" w:rsidP="00570AEA">
      <w:pPr>
        <w:rPr>
          <w:b/>
        </w:rPr>
      </w:pPr>
      <w:r w:rsidRPr="00570AEA">
        <w:rPr>
          <w:rFonts w:hint="eastAsia"/>
          <w:b/>
        </w:rPr>
        <w:lastRenderedPageBreak/>
        <w:t>Estimation of molecular size</w:t>
      </w:r>
    </w:p>
    <w:p w14:paraId="119DEB6E" w14:textId="77777777" w:rsidR="00EB232F" w:rsidRDefault="00EB232F" w:rsidP="00EB232F">
      <w:pPr>
        <w:ind w:firstLineChars="100" w:firstLine="210"/>
      </w:pPr>
      <w:r w:rsidRPr="00EB232F">
        <w:t>The size of the adsorbed molecule was determined from the average of the diameters calculated from the van der Waals (vdw) equation using the critical coefficients and density in the liquid state, assuming that the adsorbate molecule was spherical and highly mobile in air. In the van der Waals (vdw) equation,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86"/>
      </w:tblGrid>
      <w:tr w:rsidR="00530440" w14:paraId="4DF3D346" w14:textId="77777777" w:rsidTr="00530440">
        <w:tc>
          <w:tcPr>
            <w:tcW w:w="7508" w:type="dxa"/>
            <w:vAlign w:val="center"/>
          </w:tcPr>
          <w:p w14:paraId="279756F5" w14:textId="35041F0A" w:rsidR="00530440" w:rsidRDefault="00530440" w:rsidP="00530440">
            <w:pPr>
              <w:jc w:val="center"/>
              <w:rPr>
                <w:rFonts w:eastAsia="游明朝" w:cs="Times New Roman"/>
              </w:rPr>
            </w:pPr>
            <w:bookmarkStart w:id="0" w:name="_Hlk200027987"/>
            <m:oMathPara>
              <m:oMath>
                <m:r>
                  <w:rPr>
                    <w:rFonts w:ascii="Cambria Math" w:hAnsi="Cambria Math"/>
                  </w:rPr>
                  <m:t>p</m:t>
                </m:r>
                <m:r>
                  <m:rPr>
                    <m:sty m:val="p"/>
                  </m:rPr>
                  <w:rPr>
                    <w:rFonts w:ascii="Cambria Math" w:hAnsi="Cambria Math"/>
                  </w:rPr>
                  <m:t xml:space="preserve">= </m:t>
                </m:r>
                <m:f>
                  <m:fPr>
                    <m:ctrlPr>
                      <w:rPr>
                        <w:rFonts w:ascii="Cambria Math" w:hAnsi="Cambria Math"/>
                      </w:rPr>
                    </m:ctrlPr>
                  </m:fPr>
                  <m:num>
                    <m:r>
                      <w:rPr>
                        <w:rFonts w:ascii="Cambria Math" w:hAnsi="Cambria Math"/>
                      </w:rPr>
                      <m:t>RT</m:t>
                    </m:r>
                  </m:num>
                  <m:den>
                    <m:r>
                      <w:rPr>
                        <w:rFonts w:ascii="Cambria Math" w:hAnsi="Cambria Math"/>
                      </w:rPr>
                      <m:t>V-b</m:t>
                    </m:r>
                  </m:den>
                </m:f>
                <m:r>
                  <w:rPr>
                    <w:rFonts w:ascii="Cambria Math" w:hAnsi="Cambria Math"/>
                  </w:rPr>
                  <m:t>-</m:t>
                </m:r>
                <m:f>
                  <m:fPr>
                    <m:ctrlPr>
                      <w:rPr>
                        <w:rFonts w:ascii="Cambria Math" w:hAnsi="Cambria Math"/>
                        <w:i/>
                      </w:rPr>
                    </m:ctrlPr>
                  </m:fPr>
                  <m:num>
                    <m:r>
                      <w:rPr>
                        <w:rFonts w:ascii="Cambria Math" w:hAnsi="Cambria Math"/>
                      </w:rPr>
                      <m:t>a</m:t>
                    </m:r>
                  </m:num>
                  <m:den>
                    <m:sSup>
                      <m:sSupPr>
                        <m:ctrlPr>
                          <w:rPr>
                            <w:rFonts w:ascii="Cambria Math" w:hAnsi="Cambria Math"/>
                            <w:i/>
                          </w:rPr>
                        </m:ctrlPr>
                      </m:sSupPr>
                      <m:e>
                        <m:r>
                          <w:rPr>
                            <w:rFonts w:ascii="Cambria Math" w:hAnsi="Cambria Math"/>
                          </w:rPr>
                          <m:t>V</m:t>
                        </m:r>
                      </m:e>
                      <m:sup>
                        <m:r>
                          <w:rPr>
                            <w:rFonts w:ascii="Cambria Math" w:hAnsi="Cambria Math"/>
                          </w:rPr>
                          <m:t>2</m:t>
                        </m:r>
                      </m:sup>
                    </m:sSup>
                  </m:den>
                </m:f>
              </m:oMath>
            </m:oMathPara>
          </w:p>
        </w:tc>
        <w:tc>
          <w:tcPr>
            <w:tcW w:w="986" w:type="dxa"/>
            <w:vAlign w:val="center"/>
          </w:tcPr>
          <w:p w14:paraId="73EFB4B1" w14:textId="198CF378" w:rsidR="00530440" w:rsidRDefault="00530440" w:rsidP="00530440">
            <w:pPr>
              <w:jc w:val="center"/>
              <w:rPr>
                <w:rFonts w:eastAsia="游明朝" w:cs="Times New Roman"/>
              </w:rPr>
            </w:pPr>
            <w:r w:rsidRPr="00570AEA">
              <w:rPr>
                <w:rFonts w:hint="eastAsia"/>
              </w:rPr>
              <w:t>(A-1)</w:t>
            </w:r>
          </w:p>
        </w:tc>
      </w:tr>
    </w:tbl>
    <w:bookmarkEnd w:id="0"/>
    <w:p w14:paraId="1FCCF590" w14:textId="524F2A11" w:rsidR="00570AEA" w:rsidRPr="00EB232F" w:rsidRDefault="00EB232F" w:rsidP="00570AEA">
      <w:r w:rsidRPr="00EB232F">
        <w:t xml:space="preserve">Parameter </w:t>
      </w:r>
      <w:r w:rsidRPr="00EB232F">
        <w:rPr>
          <w:i/>
        </w:rPr>
        <w:t>b</w:t>
      </w:r>
      <w:r w:rsidRPr="00EB232F">
        <w:t xml:space="preserve"> is related to the exclusive volume of the actual molecules and can be described using the critical coefficients as follows: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86"/>
      </w:tblGrid>
      <w:tr w:rsidR="00530440" w:rsidRPr="00530440" w14:paraId="1A763B50" w14:textId="77777777" w:rsidTr="00EE6A7A">
        <w:tc>
          <w:tcPr>
            <w:tcW w:w="7508" w:type="dxa"/>
            <w:vAlign w:val="center"/>
          </w:tcPr>
          <w:p w14:paraId="3B4FBAB5" w14:textId="6CADFCD7" w:rsidR="00530440" w:rsidRPr="00530440" w:rsidRDefault="00530440" w:rsidP="00530440">
            <m:oMathPara>
              <m:oMath>
                <m:r>
                  <w:rPr>
                    <w:rFonts w:ascii="Cambria Math" w:hAnsi="Cambria Math"/>
                  </w:rPr>
                  <m:t>b</m:t>
                </m:r>
                <m:r>
                  <m:rPr>
                    <m:sty m:val="p"/>
                  </m:rPr>
                  <w:rPr>
                    <w:rFonts w:ascii="Cambria Math" w:hAnsi="Cambria Math"/>
                  </w:rPr>
                  <m:t xml:space="preserve">= </m:t>
                </m:r>
                <m:f>
                  <m:fPr>
                    <m:ctrlPr>
                      <w:rPr>
                        <w:rFonts w:ascii="Cambria Math" w:hAnsi="Cambria Math"/>
                      </w:rPr>
                    </m:ctrlPr>
                  </m:fPr>
                  <m:num>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8</m:t>
                    </m:r>
                    <m:sSub>
                      <m:sSubPr>
                        <m:ctrlPr>
                          <w:rPr>
                            <w:rFonts w:ascii="Cambria Math" w:hAnsi="Cambria Math"/>
                            <w:i/>
                          </w:rPr>
                        </m:ctrlPr>
                      </m:sSubPr>
                      <m:e>
                        <m:r>
                          <w:rPr>
                            <w:rFonts w:ascii="Cambria Math" w:hAnsi="Cambria Math"/>
                          </w:rPr>
                          <m:t>P</m:t>
                        </m:r>
                      </m:e>
                      <m:sub>
                        <m:r>
                          <w:rPr>
                            <w:rFonts w:ascii="Cambria Math" w:hAnsi="Cambria Math"/>
                          </w:rPr>
                          <m:t>c</m:t>
                        </m:r>
                      </m:sub>
                    </m:sSub>
                  </m:den>
                </m:f>
              </m:oMath>
            </m:oMathPara>
          </w:p>
        </w:tc>
        <w:tc>
          <w:tcPr>
            <w:tcW w:w="986" w:type="dxa"/>
            <w:vAlign w:val="center"/>
          </w:tcPr>
          <w:p w14:paraId="7CBA8466" w14:textId="07CB9C06" w:rsidR="00530440" w:rsidRPr="00530440" w:rsidRDefault="00530440" w:rsidP="00530440">
            <w:r w:rsidRPr="00530440">
              <w:rPr>
                <w:rFonts w:hint="eastAsia"/>
              </w:rPr>
              <w:t>(A-</w:t>
            </w:r>
            <w:r>
              <w:rPr>
                <w:rFonts w:hint="eastAsia"/>
              </w:rPr>
              <w:t>2</w:t>
            </w:r>
            <w:r w:rsidRPr="00530440">
              <w:rPr>
                <w:rFonts w:hint="eastAsia"/>
              </w:rPr>
              <w:t>)</w:t>
            </w:r>
          </w:p>
        </w:tc>
      </w:tr>
    </w:tbl>
    <w:p w14:paraId="064473BB" w14:textId="04DF4714" w:rsidR="00570AEA" w:rsidRPr="00FF7DD7" w:rsidRDefault="00EB232F" w:rsidP="00570AEA">
      <w:r w:rsidRPr="00EB232F">
        <w:t xml:space="preserve">where </w:t>
      </w:r>
      <w:r w:rsidRPr="00EB232F">
        <w:rPr>
          <w:i/>
        </w:rPr>
        <w:t>R</w:t>
      </w:r>
      <w:r w:rsidRPr="00EB232F">
        <w:t xml:space="preserve"> is the gas constant, and </w:t>
      </w:r>
      <w:r w:rsidRPr="00EB232F">
        <w:rPr>
          <w:i/>
        </w:rPr>
        <w:t>T</w:t>
      </w:r>
      <w:r w:rsidRPr="00EB232F">
        <w:rPr>
          <w:vertAlign w:val="subscript"/>
        </w:rPr>
        <w:t>c</w:t>
      </w:r>
      <w:r w:rsidRPr="00EB232F">
        <w:t xml:space="preserve"> and </w:t>
      </w:r>
      <w:r w:rsidRPr="00EB232F">
        <w:rPr>
          <w:i/>
        </w:rPr>
        <w:t>P</w:t>
      </w:r>
      <w:r w:rsidRPr="00EB232F">
        <w:rPr>
          <w:vertAlign w:val="subscript"/>
        </w:rPr>
        <w:t>c</w:t>
      </w:r>
      <w:r w:rsidRPr="00EB232F">
        <w:t xml:space="preserve"> are the critical temperature and pressure, respectively, of the gas.</w:t>
      </w:r>
      <w:r>
        <w:t xml:space="preserve"> </w:t>
      </w:r>
      <w:r w:rsidRPr="00EB232F">
        <w:t xml:space="preserve">Based on the </w:t>
      </w:r>
      <w:r w:rsidRPr="00EB232F">
        <w:rPr>
          <w:i/>
        </w:rPr>
        <w:t>T</w:t>
      </w:r>
      <w:r w:rsidRPr="00EB232F">
        <w:rPr>
          <w:vertAlign w:val="subscript"/>
        </w:rPr>
        <w:t>c</w:t>
      </w:r>
      <w:r w:rsidRPr="00EB232F">
        <w:t xml:space="preserve"> and </w:t>
      </w:r>
      <w:r w:rsidRPr="00EB232F">
        <w:rPr>
          <w:i/>
        </w:rPr>
        <w:t>P</w:t>
      </w:r>
      <w:r w:rsidRPr="00EB232F">
        <w:rPr>
          <w:vertAlign w:val="subscript"/>
        </w:rPr>
        <w:t>c</w:t>
      </w:r>
      <w:r w:rsidRPr="00EB232F">
        <w:t xml:space="preserve"> values for each adsorbate molecule [S2], we evaluated the molecular size, σ</w:t>
      </w:r>
      <w:r w:rsidRPr="00EB232F">
        <w:rPr>
          <w:vertAlign w:val="subscript"/>
        </w:rPr>
        <w:t>vdw</w:t>
      </w:r>
      <w:r w:rsidRPr="00EB232F">
        <w:t xml:space="preserve">, using the following equation (note that </w:t>
      </w:r>
      <w:r w:rsidRPr="00EB232F">
        <w:rPr>
          <w:i/>
        </w:rPr>
        <w:t>b</w:t>
      </w:r>
      <w:r w:rsidRPr="00EB232F">
        <w:t xml:space="preserve"> is in dm</w:t>
      </w:r>
      <w:r w:rsidRPr="00EB232F">
        <w:rPr>
          <w:vertAlign w:val="superscript"/>
        </w:rPr>
        <w:t>3</w:t>
      </w:r>
      <w:r w:rsidRPr="00EB232F">
        <w:t xml:space="preserve"> m</w:t>
      </w:r>
      <w:r w:rsidRPr="00EB232F">
        <w:rPr>
          <w:vertAlign w:val="superscript"/>
        </w:rPr>
        <w:t>-1</w:t>
      </w:r>
      <w:r w:rsidRPr="00EB232F">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86"/>
      </w:tblGrid>
      <w:tr w:rsidR="00530440" w:rsidRPr="00530440" w14:paraId="47D11766" w14:textId="77777777" w:rsidTr="00EE6A7A">
        <w:tc>
          <w:tcPr>
            <w:tcW w:w="7508" w:type="dxa"/>
            <w:vAlign w:val="center"/>
          </w:tcPr>
          <w:p w14:paraId="2A8FD608" w14:textId="0C9E683C" w:rsidR="00530440" w:rsidRPr="00530440" w:rsidRDefault="00000000" w:rsidP="00530440">
            <m:oMathPara>
              <m:oMath>
                <m:f>
                  <m:fPr>
                    <m:ctrlPr>
                      <w:rPr>
                        <w:rFonts w:ascii="Cambria Math" w:hAnsi="Cambria Math"/>
                      </w:rPr>
                    </m:ctrlPr>
                  </m:fPr>
                  <m:num>
                    <m:sSub>
                      <m:sSubPr>
                        <m:ctrlPr>
                          <w:rPr>
                            <w:rFonts w:ascii="Cambria Math" w:hAnsi="Cambria Math"/>
                            <w:i/>
                          </w:rPr>
                        </m:ctrlPr>
                      </m:sSubPr>
                      <m:e>
                        <m:r>
                          <w:rPr>
                            <w:rFonts w:ascii="Cambria Math" w:hAnsi="Cambria Math"/>
                          </w:rPr>
                          <m:t>σ</m:t>
                        </m:r>
                      </m:e>
                      <m:sub>
                        <m:r>
                          <m:rPr>
                            <m:sty m:val="p"/>
                          </m:rPr>
                          <w:rPr>
                            <w:rFonts w:ascii="Cambria Math" w:hAnsi="Cambria Math"/>
                          </w:rPr>
                          <m:t>vdw</m:t>
                        </m:r>
                      </m:sub>
                    </m:sSub>
                  </m:num>
                  <m:den>
                    <m:r>
                      <w:rPr>
                        <w:rFonts w:ascii="Cambria Math" w:hAnsi="Cambria Math"/>
                      </w:rPr>
                      <m:t>2</m:t>
                    </m:r>
                  </m:den>
                </m:f>
                <m:r>
                  <m:rPr>
                    <m:sty m:val="p"/>
                  </m:rPr>
                  <w:rPr>
                    <w:rFonts w:ascii="Cambria Math" w:hAnsi="Cambria Math"/>
                  </w:rPr>
                  <m:t xml:space="preserve"> =0.463</m:t>
                </m:r>
                <m:sSup>
                  <m:sSupPr>
                    <m:ctrlPr>
                      <w:rPr>
                        <w:rFonts w:ascii="Cambria Math" w:hAnsi="Cambria Math"/>
                      </w:rPr>
                    </m:ctrlPr>
                  </m:sSupPr>
                  <m:e>
                    <m:r>
                      <w:rPr>
                        <w:rFonts w:ascii="Cambria Math" w:hAnsi="Cambria Math"/>
                      </w:rPr>
                      <m:t>b</m:t>
                    </m:r>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nm</m:t>
                </m:r>
              </m:oMath>
            </m:oMathPara>
          </w:p>
        </w:tc>
        <w:tc>
          <w:tcPr>
            <w:tcW w:w="986" w:type="dxa"/>
            <w:vAlign w:val="center"/>
          </w:tcPr>
          <w:p w14:paraId="6B12B5B0" w14:textId="0C30647F" w:rsidR="00530440" w:rsidRPr="00530440" w:rsidRDefault="00530440" w:rsidP="00530440">
            <w:r w:rsidRPr="00530440">
              <w:rPr>
                <w:rFonts w:hint="eastAsia"/>
              </w:rPr>
              <w:t>(A-</w:t>
            </w:r>
            <w:r>
              <w:rPr>
                <w:rFonts w:hint="eastAsia"/>
              </w:rPr>
              <w:t>3</w:t>
            </w:r>
            <w:r w:rsidRPr="00530440">
              <w:rPr>
                <w:rFonts w:hint="eastAsia"/>
              </w:rPr>
              <w:t>)</w:t>
            </w:r>
          </w:p>
        </w:tc>
      </w:tr>
    </w:tbl>
    <w:p w14:paraId="1FFC0B45" w14:textId="522C7FB2" w:rsidR="00FF7DD7" w:rsidRPr="00FF7DD7" w:rsidRDefault="00EB232F" w:rsidP="00EB232F">
      <w:pPr>
        <w:ind w:firstLineChars="100" w:firstLine="210"/>
      </w:pPr>
      <w:r w:rsidRPr="00EB232F">
        <w:t>On the other hand, the density of liquid also provides the diameter of molecule, σ</w:t>
      </w:r>
      <w:r w:rsidRPr="00EB232F">
        <w:rPr>
          <w:vertAlign w:val="subscript"/>
        </w:rPr>
        <w:t>density</w:t>
      </w:r>
      <w:r w:rsidRPr="00EB232F">
        <w:t>, through the following relation by assuming the closed-packing of spherical particles,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86"/>
      </w:tblGrid>
      <w:tr w:rsidR="00530440" w:rsidRPr="00530440" w14:paraId="5927C0AF" w14:textId="77777777" w:rsidTr="00EE6A7A">
        <w:tc>
          <w:tcPr>
            <w:tcW w:w="7508" w:type="dxa"/>
            <w:vAlign w:val="center"/>
          </w:tcPr>
          <w:p w14:paraId="1DFF69F8" w14:textId="3DA8E4F6" w:rsidR="00530440" w:rsidRPr="00530440" w:rsidRDefault="00000000" w:rsidP="00530440">
            <m:oMathPara>
              <m:oMath>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f>
                  <m:fPr>
                    <m:ctrlPr>
                      <w:rPr>
                        <w:rFonts w:ascii="Cambria Math" w:hAnsi="Cambria Math"/>
                        <w:i/>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density</m:t>
                        </m:r>
                      </m:sub>
                    </m:sSub>
                  </m:num>
                  <m:den>
                    <m:r>
                      <w:rPr>
                        <w:rFonts w:ascii="Cambria Math" w:hAnsi="Cambria Math"/>
                      </w:rPr>
                      <m:t>2</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=0.7405(</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ρ</m:t>
                    </m:r>
                  </m:den>
                </m:f>
                <m:r>
                  <w:rPr>
                    <w:rFonts w:ascii="Cambria Math" w:hAnsi="Cambria Math"/>
                  </w:rPr>
                  <m:t>)</m:t>
                </m:r>
              </m:oMath>
            </m:oMathPara>
          </w:p>
        </w:tc>
        <w:tc>
          <w:tcPr>
            <w:tcW w:w="986" w:type="dxa"/>
            <w:vAlign w:val="center"/>
          </w:tcPr>
          <w:p w14:paraId="6A910989" w14:textId="6C8F85B5" w:rsidR="00530440" w:rsidRPr="00530440" w:rsidRDefault="00530440" w:rsidP="00530440">
            <w:r w:rsidRPr="00530440">
              <w:rPr>
                <w:rFonts w:hint="eastAsia"/>
              </w:rPr>
              <w:t>(A-</w:t>
            </w:r>
            <w:r>
              <w:rPr>
                <w:rFonts w:hint="eastAsia"/>
              </w:rPr>
              <w:t>4</w:t>
            </w:r>
            <w:r w:rsidRPr="00530440">
              <w:rPr>
                <w:rFonts w:hint="eastAsia"/>
              </w:rPr>
              <w:t>)</w:t>
            </w:r>
          </w:p>
        </w:tc>
      </w:tr>
    </w:tbl>
    <w:p w14:paraId="6C17104E" w14:textId="77777777" w:rsidR="00EB232F" w:rsidRPr="00EB232F" w:rsidRDefault="00EB232F" w:rsidP="00EB232F">
      <w:r w:rsidRPr="00EB232F">
        <w:t xml:space="preserve">where </w:t>
      </w:r>
      <w:r w:rsidRPr="00EB232F">
        <w:rPr>
          <w:i/>
        </w:rPr>
        <w:t>M</w:t>
      </w:r>
      <w:r w:rsidRPr="00EB232F">
        <w:t xml:space="preserve"> is the molar mass ( g mol</w:t>
      </w:r>
      <w:r w:rsidRPr="00EB232F">
        <w:rPr>
          <w:vertAlign w:val="superscript"/>
        </w:rPr>
        <w:t>-1</w:t>
      </w:r>
      <w:r w:rsidRPr="00EB232F">
        <w:t xml:space="preserve">), </w:t>
      </w:r>
      <w:r w:rsidRPr="00EB232F">
        <w:rPr>
          <w:i/>
        </w:rPr>
        <w:t>ρ</w:t>
      </w:r>
      <w:r w:rsidRPr="00EB232F">
        <w:t xml:space="preserve"> is the density [S3] in the liquid state ( g nm</w:t>
      </w:r>
      <w:r w:rsidRPr="00EB232F">
        <w:rPr>
          <w:vertAlign w:val="superscript"/>
        </w:rPr>
        <w:t>-3</w:t>
      </w:r>
      <w:r w:rsidRPr="00EB232F">
        <w:t xml:space="preserve">), and </w:t>
      </w:r>
      <w:r w:rsidRPr="00EB232F">
        <w:rPr>
          <w:i/>
        </w:rPr>
        <w:t>N</w:t>
      </w:r>
      <w:r w:rsidRPr="00EB232F">
        <w:rPr>
          <w:vertAlign w:val="subscript"/>
        </w:rPr>
        <w:t>A</w:t>
      </w:r>
      <w:r w:rsidRPr="00EB232F">
        <w:t xml:space="preserve"> is the Avogadro’s constant. The evaluated σ</w:t>
      </w:r>
      <w:r w:rsidRPr="00EB232F">
        <w:rPr>
          <w:vertAlign w:val="subscript"/>
        </w:rPr>
        <w:t>vdw</w:t>
      </w:r>
      <w:r w:rsidRPr="00EB232F">
        <w:t xml:space="preserve"> and σ</w:t>
      </w:r>
      <w:r w:rsidRPr="00EB232F">
        <w:rPr>
          <w:vertAlign w:val="subscript"/>
        </w:rPr>
        <w:t>density</w:t>
      </w:r>
      <w:r w:rsidRPr="00EB232F">
        <w:t xml:space="preserve"> values are listed in Table S2.</w:t>
      </w:r>
    </w:p>
    <w:p w14:paraId="7D294671" w14:textId="58DFF9A0" w:rsidR="00570AEA" w:rsidRPr="00FF7DD7" w:rsidRDefault="00570AEA" w:rsidP="00570AEA"/>
    <w:p w14:paraId="33804ABF" w14:textId="77777777" w:rsidR="0059372B" w:rsidRPr="00570AEA" w:rsidRDefault="0059372B" w:rsidP="0059372B"/>
    <w:p w14:paraId="5BC0583A" w14:textId="0CA1FA0F" w:rsidR="0059372B" w:rsidRPr="00EB232F" w:rsidRDefault="0059372B" w:rsidP="0059372B">
      <w:r w:rsidRPr="00570AEA">
        <w:rPr>
          <w:rFonts w:hint="eastAsia"/>
          <w:b/>
        </w:rPr>
        <w:t>Table S2</w:t>
      </w:r>
      <w:r w:rsidRPr="00570AEA">
        <w:rPr>
          <w:rFonts w:hint="eastAsia"/>
        </w:rPr>
        <w:t xml:space="preserve"> </w:t>
      </w:r>
      <w:r w:rsidR="00EB232F" w:rsidRPr="00EB232F">
        <w:t>Molecular diameter evaluated from the b parameter of the van der Waals (vdw) coefficients and the density (</w:t>
      </w:r>
      <w:r w:rsidR="00EB232F" w:rsidRPr="00EB232F">
        <w:rPr>
          <w:i/>
        </w:rPr>
        <w:t>ρ</w:t>
      </w:r>
      <w:r w:rsidR="00EB232F" w:rsidRPr="00EB232F">
        <w:t>) of the bulk liquid, and their average values.</w:t>
      </w:r>
    </w:p>
    <w:tbl>
      <w:tblPr>
        <w:tblW w:w="0" w:type="auto"/>
        <w:jc w:val="center"/>
        <w:tblLook w:val="04A0" w:firstRow="1" w:lastRow="0" w:firstColumn="1" w:lastColumn="0" w:noHBand="0" w:noVBand="1"/>
      </w:tblPr>
      <w:tblGrid>
        <w:gridCol w:w="2499"/>
        <w:gridCol w:w="2092"/>
        <w:gridCol w:w="1818"/>
        <w:gridCol w:w="2095"/>
      </w:tblGrid>
      <w:tr w:rsidR="0059372B" w:rsidRPr="00570AEA" w14:paraId="6B26F755" w14:textId="77777777" w:rsidTr="000E6936">
        <w:trPr>
          <w:trHeight w:val="374"/>
          <w:jc w:val="center"/>
        </w:trPr>
        <w:tc>
          <w:tcPr>
            <w:tcW w:w="2499" w:type="dxa"/>
            <w:tcBorders>
              <w:top w:val="single" w:sz="4" w:space="0" w:color="auto"/>
              <w:bottom w:val="single" w:sz="4" w:space="0" w:color="auto"/>
            </w:tcBorders>
          </w:tcPr>
          <w:p w14:paraId="7D0596E9" w14:textId="77777777" w:rsidR="0059372B" w:rsidRPr="00570AEA" w:rsidRDefault="0059372B" w:rsidP="000E6936">
            <w:pPr>
              <w:rPr>
                <w:b/>
                <w:bCs/>
              </w:rPr>
            </w:pPr>
          </w:p>
        </w:tc>
        <w:tc>
          <w:tcPr>
            <w:tcW w:w="2092" w:type="dxa"/>
            <w:tcBorders>
              <w:top w:val="single" w:sz="4" w:space="0" w:color="auto"/>
              <w:bottom w:val="single" w:sz="4" w:space="0" w:color="auto"/>
            </w:tcBorders>
          </w:tcPr>
          <w:p w14:paraId="5A7B73C9" w14:textId="77777777" w:rsidR="0059372B" w:rsidRPr="00570AEA" w:rsidRDefault="0059372B" w:rsidP="000E6936">
            <w:pPr>
              <w:rPr>
                <w:b/>
                <w:bCs/>
              </w:rPr>
            </w:pPr>
            <w:r w:rsidRPr="00570AEA">
              <w:rPr>
                <w:rFonts w:hint="eastAsia"/>
                <w:b/>
                <w:bCs/>
              </w:rPr>
              <w:sym w:font="Symbol" w:char="F073"/>
            </w:r>
            <w:r w:rsidRPr="00570AEA">
              <w:rPr>
                <w:rFonts w:hint="eastAsia"/>
                <w:b/>
                <w:bCs/>
                <w:vertAlign w:val="subscript"/>
              </w:rPr>
              <w:t>vdw</w:t>
            </w:r>
            <w:r w:rsidRPr="00570AEA">
              <w:rPr>
                <w:rFonts w:hint="eastAsia"/>
                <w:b/>
                <w:bCs/>
              </w:rPr>
              <w:t xml:space="preserve"> /nm</w:t>
            </w:r>
          </w:p>
        </w:tc>
        <w:tc>
          <w:tcPr>
            <w:tcW w:w="1818" w:type="dxa"/>
            <w:tcBorders>
              <w:top w:val="single" w:sz="4" w:space="0" w:color="auto"/>
              <w:bottom w:val="single" w:sz="4" w:space="0" w:color="auto"/>
            </w:tcBorders>
          </w:tcPr>
          <w:p w14:paraId="4D15CBB2" w14:textId="77777777" w:rsidR="0059372B" w:rsidRPr="00570AEA" w:rsidRDefault="0059372B" w:rsidP="000E6936">
            <w:pPr>
              <w:rPr>
                <w:b/>
                <w:bCs/>
              </w:rPr>
            </w:pPr>
            <w:r w:rsidRPr="00570AEA">
              <w:rPr>
                <w:rFonts w:hint="eastAsia"/>
                <w:b/>
                <w:bCs/>
              </w:rPr>
              <w:sym w:font="Symbol" w:char="F073"/>
            </w:r>
            <w:r w:rsidRPr="00570AEA">
              <w:rPr>
                <w:rFonts w:hint="eastAsia"/>
                <w:b/>
                <w:bCs/>
                <w:vertAlign w:val="subscript"/>
              </w:rPr>
              <w:t>density</w:t>
            </w:r>
            <w:r w:rsidRPr="00570AEA">
              <w:rPr>
                <w:rFonts w:hint="eastAsia"/>
                <w:b/>
                <w:bCs/>
              </w:rPr>
              <w:t xml:space="preserve"> /nm</w:t>
            </w:r>
          </w:p>
        </w:tc>
        <w:tc>
          <w:tcPr>
            <w:tcW w:w="2095" w:type="dxa"/>
            <w:tcBorders>
              <w:top w:val="single" w:sz="4" w:space="0" w:color="auto"/>
              <w:bottom w:val="single" w:sz="4" w:space="0" w:color="auto"/>
            </w:tcBorders>
          </w:tcPr>
          <w:p w14:paraId="58345829" w14:textId="77777777" w:rsidR="0059372B" w:rsidRPr="00570AEA" w:rsidRDefault="0059372B" w:rsidP="000E6936">
            <w:pPr>
              <w:rPr>
                <w:b/>
                <w:bCs/>
              </w:rPr>
            </w:pPr>
            <w:r w:rsidRPr="00570AEA">
              <w:rPr>
                <w:rFonts w:hint="eastAsia"/>
                <w:b/>
                <w:bCs/>
              </w:rPr>
              <w:sym w:font="Symbol" w:char="F073"/>
            </w:r>
            <w:r w:rsidRPr="00570AEA">
              <w:rPr>
                <w:rFonts w:hint="eastAsia"/>
                <w:b/>
                <w:bCs/>
                <w:vertAlign w:val="subscript"/>
              </w:rPr>
              <w:t>average</w:t>
            </w:r>
            <w:r w:rsidRPr="00570AEA">
              <w:rPr>
                <w:rFonts w:hint="eastAsia"/>
                <w:b/>
                <w:bCs/>
              </w:rPr>
              <w:t xml:space="preserve"> /nm</w:t>
            </w:r>
          </w:p>
        </w:tc>
      </w:tr>
      <w:tr w:rsidR="0059372B" w:rsidRPr="00570AEA" w14:paraId="6738E873" w14:textId="77777777" w:rsidTr="000E6936">
        <w:trPr>
          <w:trHeight w:val="374"/>
          <w:jc w:val="center"/>
        </w:trPr>
        <w:tc>
          <w:tcPr>
            <w:tcW w:w="2499" w:type="dxa"/>
            <w:tcBorders>
              <w:top w:val="single" w:sz="4" w:space="0" w:color="auto"/>
            </w:tcBorders>
          </w:tcPr>
          <w:p w14:paraId="50EB5AEF" w14:textId="77777777" w:rsidR="0059372B" w:rsidRPr="00570AEA" w:rsidRDefault="0059372B" w:rsidP="000E6936">
            <w:pPr>
              <w:rPr>
                <w:b/>
                <w:bCs/>
              </w:rPr>
            </w:pPr>
            <w:r w:rsidRPr="00570AEA">
              <w:rPr>
                <w:b/>
                <w:bCs/>
              </w:rPr>
              <w:t>C</w:t>
            </w:r>
            <w:r w:rsidRPr="00570AEA">
              <w:rPr>
                <w:b/>
                <w:bCs/>
                <w:vertAlign w:val="subscript"/>
              </w:rPr>
              <w:t>6</w:t>
            </w:r>
            <w:r w:rsidRPr="00570AEA">
              <w:rPr>
                <w:b/>
                <w:bCs/>
              </w:rPr>
              <w:t>H</w:t>
            </w:r>
            <w:r w:rsidRPr="00570AEA">
              <w:rPr>
                <w:b/>
                <w:bCs/>
                <w:vertAlign w:val="subscript"/>
              </w:rPr>
              <w:t>6</w:t>
            </w:r>
          </w:p>
        </w:tc>
        <w:tc>
          <w:tcPr>
            <w:tcW w:w="2092" w:type="dxa"/>
            <w:tcBorders>
              <w:top w:val="single" w:sz="4" w:space="0" w:color="auto"/>
            </w:tcBorders>
          </w:tcPr>
          <w:p w14:paraId="700C61C1" w14:textId="77777777" w:rsidR="0059372B" w:rsidRPr="00570AEA" w:rsidRDefault="0059372B" w:rsidP="000E6936">
            <w:r w:rsidRPr="00570AEA">
              <w:t>0.456</w:t>
            </w:r>
          </w:p>
        </w:tc>
        <w:tc>
          <w:tcPr>
            <w:tcW w:w="1818" w:type="dxa"/>
            <w:tcBorders>
              <w:top w:val="single" w:sz="4" w:space="0" w:color="auto"/>
            </w:tcBorders>
          </w:tcPr>
          <w:p w14:paraId="260F2EA3" w14:textId="77777777" w:rsidR="0059372B" w:rsidRPr="00570AEA" w:rsidRDefault="0059372B" w:rsidP="000E6936">
            <w:r w:rsidRPr="00570AEA">
              <w:t>0.593</w:t>
            </w:r>
          </w:p>
        </w:tc>
        <w:tc>
          <w:tcPr>
            <w:tcW w:w="2095" w:type="dxa"/>
            <w:tcBorders>
              <w:top w:val="single" w:sz="4" w:space="0" w:color="auto"/>
            </w:tcBorders>
          </w:tcPr>
          <w:p w14:paraId="2F7CF111" w14:textId="77777777" w:rsidR="0059372B" w:rsidRPr="00570AEA" w:rsidRDefault="0059372B" w:rsidP="000E6936">
            <w:r w:rsidRPr="00570AEA">
              <w:t>0.525</w:t>
            </w:r>
          </w:p>
        </w:tc>
      </w:tr>
      <w:tr w:rsidR="0059372B" w:rsidRPr="00570AEA" w14:paraId="0FF105E7" w14:textId="77777777" w:rsidTr="000E6936">
        <w:trPr>
          <w:trHeight w:val="374"/>
          <w:jc w:val="center"/>
        </w:trPr>
        <w:tc>
          <w:tcPr>
            <w:tcW w:w="2499" w:type="dxa"/>
          </w:tcPr>
          <w:p w14:paraId="0D3A645D" w14:textId="77777777" w:rsidR="0059372B" w:rsidRPr="00570AEA" w:rsidRDefault="0059372B" w:rsidP="000E6936">
            <w:pPr>
              <w:rPr>
                <w:b/>
              </w:rPr>
            </w:pPr>
            <w:r w:rsidRPr="00570AEA">
              <w:rPr>
                <w:rFonts w:hint="eastAsia"/>
                <w:b/>
                <w:bCs/>
              </w:rPr>
              <w:t>1</w:t>
            </w:r>
            <w:r w:rsidRPr="00570AEA">
              <w:rPr>
                <w:b/>
                <w:bCs/>
              </w:rPr>
              <w:t>,4-cyclohexadiene</w:t>
            </w:r>
          </w:p>
        </w:tc>
        <w:tc>
          <w:tcPr>
            <w:tcW w:w="2092" w:type="dxa"/>
          </w:tcPr>
          <w:p w14:paraId="1428FC6F" w14:textId="77777777" w:rsidR="0059372B" w:rsidRPr="00570AEA" w:rsidRDefault="0059372B" w:rsidP="000E6936">
            <w:r w:rsidRPr="00570AEA">
              <w:rPr>
                <w:rFonts w:hint="eastAsia"/>
              </w:rPr>
              <w:t>0</w:t>
            </w:r>
            <w:r w:rsidRPr="00570AEA">
              <w:t>.469</w:t>
            </w:r>
          </w:p>
        </w:tc>
        <w:tc>
          <w:tcPr>
            <w:tcW w:w="1818" w:type="dxa"/>
          </w:tcPr>
          <w:p w14:paraId="0368EE18" w14:textId="77777777" w:rsidR="0059372B" w:rsidRPr="00570AEA" w:rsidRDefault="0059372B" w:rsidP="000E6936">
            <w:r w:rsidRPr="00570AEA">
              <w:rPr>
                <w:rFonts w:hint="eastAsia"/>
              </w:rPr>
              <w:t>0</w:t>
            </w:r>
            <w:r w:rsidRPr="00570AEA">
              <w:t>.605</w:t>
            </w:r>
          </w:p>
        </w:tc>
        <w:tc>
          <w:tcPr>
            <w:tcW w:w="2095" w:type="dxa"/>
          </w:tcPr>
          <w:p w14:paraId="6B82B1EF" w14:textId="77777777" w:rsidR="0059372B" w:rsidRPr="00570AEA" w:rsidRDefault="0059372B" w:rsidP="000E6936">
            <w:r w:rsidRPr="00570AEA">
              <w:rPr>
                <w:rFonts w:hint="eastAsia"/>
              </w:rPr>
              <w:t>0</w:t>
            </w:r>
            <w:r w:rsidRPr="00570AEA">
              <w:t>.537</w:t>
            </w:r>
          </w:p>
        </w:tc>
      </w:tr>
      <w:tr w:rsidR="00DA6DA7" w:rsidRPr="00570AEA" w14:paraId="576494FB" w14:textId="77777777" w:rsidTr="000E6936">
        <w:trPr>
          <w:trHeight w:val="374"/>
          <w:jc w:val="center"/>
        </w:trPr>
        <w:tc>
          <w:tcPr>
            <w:tcW w:w="2499" w:type="dxa"/>
          </w:tcPr>
          <w:p w14:paraId="2C7C2DEF" w14:textId="77777777" w:rsidR="00DA6DA7" w:rsidRPr="00570AEA" w:rsidRDefault="00DA6DA7" w:rsidP="00DA6DA7">
            <w:pPr>
              <w:rPr>
                <w:b/>
                <w:bCs/>
              </w:rPr>
            </w:pPr>
            <w:r w:rsidRPr="00570AEA">
              <w:rPr>
                <w:rFonts w:hint="eastAsia"/>
                <w:b/>
                <w:bCs/>
              </w:rPr>
              <w:t>1</w:t>
            </w:r>
            <w:r w:rsidRPr="00570AEA">
              <w:rPr>
                <w:b/>
                <w:bCs/>
              </w:rPr>
              <w:t>,3-cyclohexadiene</w:t>
            </w:r>
          </w:p>
        </w:tc>
        <w:tc>
          <w:tcPr>
            <w:tcW w:w="2092" w:type="dxa"/>
          </w:tcPr>
          <w:p w14:paraId="32FAFA73" w14:textId="77777777" w:rsidR="00DA6DA7" w:rsidRPr="00570AEA" w:rsidRDefault="00DA6DA7" w:rsidP="00DA6DA7">
            <w:r w:rsidRPr="00570AEA">
              <w:rPr>
                <w:rFonts w:hint="eastAsia"/>
              </w:rPr>
              <w:t>0</w:t>
            </w:r>
            <w:r w:rsidRPr="00570AEA">
              <w:t>.469</w:t>
            </w:r>
          </w:p>
        </w:tc>
        <w:tc>
          <w:tcPr>
            <w:tcW w:w="1818" w:type="dxa"/>
          </w:tcPr>
          <w:p w14:paraId="6166D256" w14:textId="77777777" w:rsidR="00DA6DA7" w:rsidRPr="00570AEA" w:rsidRDefault="00DA6DA7" w:rsidP="00DA6DA7">
            <w:r w:rsidRPr="00570AEA">
              <w:t>0.606</w:t>
            </w:r>
          </w:p>
        </w:tc>
        <w:tc>
          <w:tcPr>
            <w:tcW w:w="2095" w:type="dxa"/>
          </w:tcPr>
          <w:p w14:paraId="40A00ECD" w14:textId="77777777" w:rsidR="00DA6DA7" w:rsidRPr="00570AEA" w:rsidRDefault="00DA6DA7" w:rsidP="00DA6DA7">
            <w:r w:rsidRPr="00570AEA">
              <w:rPr>
                <w:rFonts w:hint="eastAsia"/>
              </w:rPr>
              <w:t>0</w:t>
            </w:r>
            <w:r w:rsidRPr="00570AEA">
              <w:t>.538</w:t>
            </w:r>
          </w:p>
        </w:tc>
      </w:tr>
      <w:tr w:rsidR="00DA6DA7" w:rsidRPr="00570AEA" w14:paraId="70771934" w14:textId="77777777" w:rsidTr="000E6936">
        <w:trPr>
          <w:trHeight w:val="374"/>
          <w:jc w:val="center"/>
        </w:trPr>
        <w:tc>
          <w:tcPr>
            <w:tcW w:w="2499" w:type="dxa"/>
          </w:tcPr>
          <w:p w14:paraId="48B4381A" w14:textId="77777777" w:rsidR="00DA6DA7" w:rsidRPr="00570AEA" w:rsidRDefault="00DA6DA7" w:rsidP="00DA6DA7">
            <w:pPr>
              <w:rPr>
                <w:b/>
              </w:rPr>
            </w:pPr>
            <w:r w:rsidRPr="00570AEA">
              <w:rPr>
                <w:b/>
              </w:rPr>
              <w:t>Cyclohexene</w:t>
            </w:r>
          </w:p>
        </w:tc>
        <w:tc>
          <w:tcPr>
            <w:tcW w:w="2092" w:type="dxa"/>
            <w:tcBorders>
              <w:bottom w:val="nil"/>
            </w:tcBorders>
          </w:tcPr>
          <w:p w14:paraId="44D90BE5" w14:textId="77777777" w:rsidR="00DA6DA7" w:rsidRPr="00570AEA" w:rsidRDefault="00DA6DA7" w:rsidP="00DA6DA7">
            <w:r w:rsidRPr="00570AEA">
              <w:rPr>
                <w:rFonts w:hint="eastAsia"/>
              </w:rPr>
              <w:t>0</w:t>
            </w:r>
            <w:r w:rsidRPr="00570AEA">
              <w:t>.475</w:t>
            </w:r>
          </w:p>
        </w:tc>
        <w:tc>
          <w:tcPr>
            <w:tcW w:w="1818" w:type="dxa"/>
            <w:tcBorders>
              <w:bottom w:val="nil"/>
            </w:tcBorders>
          </w:tcPr>
          <w:p w14:paraId="55AA30D9" w14:textId="77777777" w:rsidR="00DA6DA7" w:rsidRPr="00570AEA" w:rsidRDefault="00DA6DA7" w:rsidP="00DA6DA7">
            <w:r w:rsidRPr="00570AEA">
              <w:rPr>
                <w:rFonts w:hint="eastAsia"/>
              </w:rPr>
              <w:t>0</w:t>
            </w:r>
            <w:r w:rsidRPr="00570AEA">
              <w:t>.620</w:t>
            </w:r>
          </w:p>
        </w:tc>
        <w:tc>
          <w:tcPr>
            <w:tcW w:w="2095" w:type="dxa"/>
            <w:tcBorders>
              <w:bottom w:val="nil"/>
            </w:tcBorders>
          </w:tcPr>
          <w:p w14:paraId="7D20DACE" w14:textId="77777777" w:rsidR="00DA6DA7" w:rsidRPr="00570AEA" w:rsidRDefault="00DA6DA7" w:rsidP="00DA6DA7">
            <w:r w:rsidRPr="00570AEA">
              <w:rPr>
                <w:rFonts w:hint="eastAsia"/>
              </w:rPr>
              <w:t>0</w:t>
            </w:r>
            <w:r w:rsidRPr="00570AEA">
              <w:t>.548</w:t>
            </w:r>
          </w:p>
        </w:tc>
      </w:tr>
      <w:tr w:rsidR="00DA6DA7" w:rsidRPr="00570AEA" w14:paraId="61BCE057" w14:textId="77777777" w:rsidTr="000E6936">
        <w:trPr>
          <w:trHeight w:val="374"/>
          <w:jc w:val="center"/>
        </w:trPr>
        <w:tc>
          <w:tcPr>
            <w:tcW w:w="2499" w:type="dxa"/>
            <w:tcBorders>
              <w:bottom w:val="single" w:sz="4" w:space="0" w:color="auto"/>
            </w:tcBorders>
          </w:tcPr>
          <w:p w14:paraId="240ED036" w14:textId="77777777" w:rsidR="00DA6DA7" w:rsidRPr="00570AEA" w:rsidRDefault="00DA6DA7" w:rsidP="00DA6DA7">
            <w:pPr>
              <w:rPr>
                <w:b/>
                <w:bCs/>
              </w:rPr>
            </w:pPr>
            <w:r w:rsidRPr="00570AEA">
              <w:rPr>
                <w:b/>
                <w:bCs/>
              </w:rPr>
              <w:t>C</w:t>
            </w:r>
            <w:r w:rsidRPr="00570AEA">
              <w:rPr>
                <w:b/>
                <w:bCs/>
                <w:vertAlign w:val="subscript"/>
              </w:rPr>
              <w:t>6</w:t>
            </w:r>
            <w:r w:rsidRPr="00570AEA">
              <w:rPr>
                <w:b/>
                <w:bCs/>
              </w:rPr>
              <w:t>H</w:t>
            </w:r>
            <w:r w:rsidRPr="00570AEA">
              <w:rPr>
                <w:b/>
                <w:bCs/>
                <w:vertAlign w:val="subscript"/>
              </w:rPr>
              <w:t>12</w:t>
            </w:r>
          </w:p>
        </w:tc>
        <w:tc>
          <w:tcPr>
            <w:tcW w:w="2092" w:type="dxa"/>
            <w:tcBorders>
              <w:top w:val="nil"/>
              <w:bottom w:val="single" w:sz="4" w:space="0" w:color="auto"/>
            </w:tcBorders>
          </w:tcPr>
          <w:p w14:paraId="675665E1" w14:textId="77777777" w:rsidR="00DA6DA7" w:rsidRPr="00570AEA" w:rsidRDefault="00DA6DA7" w:rsidP="00DA6DA7">
            <w:r w:rsidRPr="00570AEA">
              <w:t>0.483</w:t>
            </w:r>
          </w:p>
        </w:tc>
        <w:tc>
          <w:tcPr>
            <w:tcW w:w="1818" w:type="dxa"/>
            <w:tcBorders>
              <w:top w:val="nil"/>
              <w:bottom w:val="single" w:sz="4" w:space="0" w:color="auto"/>
            </w:tcBorders>
          </w:tcPr>
          <w:p w14:paraId="788F66C4" w14:textId="77777777" w:rsidR="00DA6DA7" w:rsidRPr="00570AEA" w:rsidRDefault="00DA6DA7" w:rsidP="00DA6DA7">
            <w:r w:rsidRPr="00570AEA">
              <w:t>0.634</w:t>
            </w:r>
          </w:p>
        </w:tc>
        <w:tc>
          <w:tcPr>
            <w:tcW w:w="2095" w:type="dxa"/>
            <w:tcBorders>
              <w:top w:val="nil"/>
              <w:bottom w:val="single" w:sz="4" w:space="0" w:color="auto"/>
            </w:tcBorders>
          </w:tcPr>
          <w:p w14:paraId="30665AF9" w14:textId="77777777" w:rsidR="00DA6DA7" w:rsidRPr="00570AEA" w:rsidRDefault="00DA6DA7" w:rsidP="00DA6DA7">
            <w:r w:rsidRPr="00570AEA">
              <w:t>0.55</w:t>
            </w:r>
            <w:r w:rsidRPr="00570AEA">
              <w:rPr>
                <w:rFonts w:hint="eastAsia"/>
              </w:rPr>
              <w:t>8</w:t>
            </w:r>
          </w:p>
        </w:tc>
      </w:tr>
    </w:tbl>
    <w:p w14:paraId="25F75A4D" w14:textId="77777777" w:rsidR="0059372B" w:rsidRDefault="0059372B" w:rsidP="0059372B"/>
    <w:p w14:paraId="1FB5D409" w14:textId="588EBD64" w:rsidR="00570AEA" w:rsidRPr="00570AEA" w:rsidRDefault="00570AEA" w:rsidP="00570AEA"/>
    <w:p w14:paraId="1D942AAC" w14:textId="77777777" w:rsidR="00570AEA" w:rsidRDefault="00570AEA" w:rsidP="00BB46C5">
      <w:pPr>
        <w:widowControl/>
        <w:jc w:val="left"/>
      </w:pPr>
    </w:p>
    <w:p w14:paraId="5835D450" w14:textId="77777777" w:rsidR="00755DCA" w:rsidRPr="00570AEA" w:rsidRDefault="00755DCA" w:rsidP="00570AEA"/>
    <w:p w14:paraId="241ED403" w14:textId="77777777" w:rsidR="00570AEA" w:rsidRDefault="00755DCA">
      <w:pPr>
        <w:rPr>
          <w:lang w:val="en-GB"/>
        </w:rPr>
      </w:pPr>
      <w:r w:rsidRPr="00755DCA">
        <w:rPr>
          <w:rFonts w:eastAsia="ＭＳ 明朝" w:cs="Times New Roman"/>
          <w:noProof/>
          <w:szCs w:val="20"/>
        </w:rPr>
        <w:lastRenderedPageBreak/>
        <w:drawing>
          <wp:inline distT="0" distB="0" distL="0" distR="0" wp14:anchorId="50C42892" wp14:editId="105557B6">
            <wp:extent cx="5400040" cy="3036570"/>
            <wp:effectExtent l="0" t="0" r="0" b="0"/>
            <wp:docPr id="1" name="図 1" descr="C:\Users\Ueda Takahiro\Documents\Research\学生の研究\2021年度\山田君\投稿論文\Figures\Fig_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da Takahiro\Documents\Research\学生の研究\2021年度\山田君\投稿論文\Figures\Fig_S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36570"/>
                    </a:xfrm>
                    <a:prstGeom prst="rect">
                      <a:avLst/>
                    </a:prstGeom>
                    <a:noFill/>
                    <a:ln>
                      <a:noFill/>
                    </a:ln>
                  </pic:spPr>
                </pic:pic>
              </a:graphicData>
            </a:graphic>
          </wp:inline>
        </w:drawing>
      </w:r>
    </w:p>
    <w:p w14:paraId="4DB82D7D" w14:textId="739ECD30" w:rsidR="00570AEA" w:rsidRPr="00DD59E2" w:rsidRDefault="00DD59E2" w:rsidP="00755DCA">
      <w:pPr>
        <w:jc w:val="center"/>
        <w:rPr>
          <w:b/>
          <w:lang w:val="en-GB"/>
        </w:rPr>
      </w:pPr>
      <w:r w:rsidRPr="00DD59E2">
        <w:rPr>
          <w:rFonts w:hint="eastAsia"/>
          <w:b/>
          <w:lang w:val="en-GB"/>
        </w:rPr>
        <w:t>F</w:t>
      </w:r>
      <w:r w:rsidRPr="00DD59E2">
        <w:rPr>
          <w:b/>
          <w:lang w:val="en-GB"/>
        </w:rPr>
        <w:t xml:space="preserve">igure S1 </w:t>
      </w:r>
      <w:r w:rsidR="00625AEA" w:rsidRPr="00625AEA">
        <w:rPr>
          <w:lang w:val="en-GB"/>
        </w:rPr>
        <w:t>Nitrogen adsorption isotherm of ZIF-8 (77 K).</w:t>
      </w:r>
    </w:p>
    <w:p w14:paraId="2DB5E94E" w14:textId="77777777" w:rsidR="00570AEA" w:rsidRDefault="00570AEA">
      <w:pPr>
        <w:rPr>
          <w:lang w:val="en-GB"/>
        </w:rPr>
      </w:pPr>
    </w:p>
    <w:p w14:paraId="36C42775" w14:textId="77777777" w:rsidR="00755DCA" w:rsidRDefault="00755DCA">
      <w:pPr>
        <w:widowControl/>
        <w:jc w:val="left"/>
        <w:rPr>
          <w:lang w:val="en-GB"/>
        </w:rPr>
      </w:pPr>
      <w:r>
        <w:rPr>
          <w:lang w:val="en-GB"/>
        </w:rPr>
        <w:br w:type="page"/>
      </w:r>
    </w:p>
    <w:p w14:paraId="1E2A9058" w14:textId="77777777" w:rsidR="00755DCA" w:rsidRDefault="00755DCA" w:rsidP="00755DCA">
      <w:pPr>
        <w:rPr>
          <w:lang w:val="en-GB"/>
        </w:rPr>
      </w:pPr>
    </w:p>
    <w:p w14:paraId="61F03577" w14:textId="77777777" w:rsidR="00755DCA" w:rsidRDefault="00755DCA" w:rsidP="00755DCA">
      <w:pPr>
        <w:rPr>
          <w:lang w:val="en-GB"/>
        </w:rPr>
      </w:pPr>
    </w:p>
    <w:p w14:paraId="57400A98" w14:textId="77777777" w:rsidR="00755DCA" w:rsidRDefault="00755DCA" w:rsidP="00755DCA">
      <w:pPr>
        <w:jc w:val="center"/>
        <w:rPr>
          <w:b/>
        </w:rPr>
      </w:pPr>
      <w:r w:rsidRPr="009C74D6">
        <w:rPr>
          <w:noProof/>
        </w:rPr>
        <w:drawing>
          <wp:inline distT="0" distB="0" distL="0" distR="0" wp14:anchorId="35129F75" wp14:editId="267C2A24">
            <wp:extent cx="5182235" cy="2301499"/>
            <wp:effectExtent l="0" t="0" r="0" b="3810"/>
            <wp:docPr id="4" name="図 4" descr="C:\Users\Ueda Takahiro\Documents\Research\学生の研究\2021年度\山田君\投稿論文\Figures\Fig_S2(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da Takahiro\Documents\Research\学生の研究\2021年度\山田君\投稿論文\Figures\Fig_S2(ab).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339" b="10695"/>
                    <a:stretch/>
                  </pic:blipFill>
                  <pic:spPr bwMode="auto">
                    <a:xfrm>
                      <a:off x="0" y="0"/>
                      <a:ext cx="5182235" cy="2301499"/>
                    </a:xfrm>
                    <a:prstGeom prst="rect">
                      <a:avLst/>
                    </a:prstGeom>
                    <a:noFill/>
                    <a:ln>
                      <a:noFill/>
                    </a:ln>
                    <a:extLst>
                      <a:ext uri="{53640926-AAD7-44D8-BBD7-CCE9431645EC}">
                        <a14:shadowObscured xmlns:a14="http://schemas.microsoft.com/office/drawing/2010/main"/>
                      </a:ext>
                    </a:extLst>
                  </pic:spPr>
                </pic:pic>
              </a:graphicData>
            </a:graphic>
          </wp:inline>
        </w:drawing>
      </w:r>
    </w:p>
    <w:p w14:paraId="4EE3466E" w14:textId="3BB87892" w:rsidR="00755DCA" w:rsidRDefault="00755DCA" w:rsidP="00755DCA">
      <w:pPr>
        <w:jc w:val="center"/>
      </w:pPr>
      <w:r w:rsidRPr="00DD59E2">
        <w:rPr>
          <w:b/>
        </w:rPr>
        <w:t xml:space="preserve">Figure S2 </w:t>
      </w:r>
      <w:r w:rsidR="00625AEA" w:rsidRPr="00625AEA">
        <w:t>Scanning electron microscopy images of the powdered ZIF-8 specimen: (a) and (b).</w:t>
      </w:r>
    </w:p>
    <w:p w14:paraId="0011C24E" w14:textId="77777777" w:rsidR="00755DCA" w:rsidRDefault="00755DCA" w:rsidP="00755DCA">
      <w:pPr>
        <w:rPr>
          <w:lang w:val="en-GB"/>
        </w:rPr>
      </w:pPr>
    </w:p>
    <w:p w14:paraId="4457E3BB" w14:textId="77777777" w:rsidR="00C074B8" w:rsidRDefault="00C074B8" w:rsidP="00755DCA">
      <w:pPr>
        <w:rPr>
          <w:lang w:val="en-GB"/>
        </w:rPr>
      </w:pPr>
    </w:p>
    <w:p w14:paraId="7AC85C04" w14:textId="77777777" w:rsidR="00755DCA" w:rsidRDefault="00755DCA" w:rsidP="00755DCA">
      <w:pPr>
        <w:jc w:val="center"/>
      </w:pPr>
      <w:r w:rsidRPr="009C74D6">
        <w:rPr>
          <w:noProof/>
        </w:rPr>
        <w:drawing>
          <wp:inline distT="0" distB="0" distL="0" distR="0" wp14:anchorId="04696A5E" wp14:editId="5B224FF8">
            <wp:extent cx="4838542" cy="3267710"/>
            <wp:effectExtent l="0" t="0" r="635" b="8890"/>
            <wp:docPr id="5" name="図 5" descr="C:\Users\Ueda Takahiro\Documents\Research\学生の研究\2021年度\山田君\投稿論文\Figures\Fig_S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eda Takahiro\Documents\Research\学生の研究\2021年度\山田君\投稿論文\Figures\Fig_S2(c).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5159" t="2700" r="6266" b="2945"/>
                    <a:stretch/>
                  </pic:blipFill>
                  <pic:spPr bwMode="auto">
                    <a:xfrm>
                      <a:off x="0" y="0"/>
                      <a:ext cx="4879029" cy="3295053"/>
                    </a:xfrm>
                    <a:prstGeom prst="rect">
                      <a:avLst/>
                    </a:prstGeom>
                    <a:noFill/>
                    <a:ln>
                      <a:noFill/>
                    </a:ln>
                    <a:extLst>
                      <a:ext uri="{53640926-AAD7-44D8-BBD7-CCE9431645EC}">
                        <a14:shadowObscured xmlns:a14="http://schemas.microsoft.com/office/drawing/2010/main"/>
                      </a:ext>
                    </a:extLst>
                  </pic:spPr>
                </pic:pic>
              </a:graphicData>
            </a:graphic>
          </wp:inline>
        </w:drawing>
      </w:r>
    </w:p>
    <w:p w14:paraId="737F002F" w14:textId="08F559A0" w:rsidR="00755DCA" w:rsidRDefault="00755DCA" w:rsidP="00755DCA">
      <w:pPr>
        <w:jc w:val="center"/>
      </w:pPr>
      <w:r w:rsidRPr="00DD59E2">
        <w:rPr>
          <w:b/>
        </w:rPr>
        <w:t>Figure S3</w:t>
      </w:r>
      <w:r>
        <w:rPr>
          <w:b/>
        </w:rPr>
        <w:t xml:space="preserve"> </w:t>
      </w:r>
      <w:r w:rsidR="00625AEA" w:rsidRPr="00625AEA">
        <w:t xml:space="preserve">Size distribution of the crystallites in </w:t>
      </w:r>
      <w:r w:rsidR="00EB232F">
        <w:t xml:space="preserve">the </w:t>
      </w:r>
      <w:r w:rsidR="00625AEA" w:rsidRPr="00625AEA">
        <w:t>powdered ZIF-8.</w:t>
      </w:r>
    </w:p>
    <w:p w14:paraId="6A36F94B" w14:textId="77777777" w:rsidR="00755DCA" w:rsidRDefault="00755DCA" w:rsidP="00755DCA"/>
    <w:p w14:paraId="5A069394" w14:textId="77777777" w:rsidR="00755DCA" w:rsidRDefault="00755DCA" w:rsidP="00755DCA"/>
    <w:p w14:paraId="49586CBB" w14:textId="77777777" w:rsidR="00755DCA" w:rsidRDefault="00755DCA" w:rsidP="00755DCA"/>
    <w:p w14:paraId="60502536" w14:textId="77777777" w:rsidR="00755DCA" w:rsidRDefault="00755DCA" w:rsidP="00755DCA"/>
    <w:p w14:paraId="7DB07C4E" w14:textId="77777777" w:rsidR="00755DCA" w:rsidRDefault="00755DCA" w:rsidP="00755DCA"/>
    <w:p w14:paraId="769DA78E" w14:textId="77777777" w:rsidR="00DD59E2" w:rsidRDefault="00DD59E2"/>
    <w:p w14:paraId="1931F018" w14:textId="77777777" w:rsidR="009A6FD3" w:rsidRDefault="009A6FD3"/>
    <w:p w14:paraId="2BD485C9" w14:textId="77777777" w:rsidR="009A6FD3" w:rsidRDefault="009A6FD3"/>
    <w:p w14:paraId="13196B3B" w14:textId="68543857" w:rsidR="00F83DFE" w:rsidRDefault="00C46110" w:rsidP="009A6FD3">
      <w:pPr>
        <w:jc w:val="center"/>
        <w:rPr>
          <w:lang w:val="en-GB"/>
        </w:rPr>
      </w:pPr>
      <w:r w:rsidRPr="00C46110">
        <w:rPr>
          <w:noProof/>
          <w:lang w:val="en-GB"/>
        </w:rPr>
        <w:drawing>
          <wp:inline distT="0" distB="0" distL="0" distR="0" wp14:anchorId="4E69CC36" wp14:editId="59B2EA3E">
            <wp:extent cx="4215868" cy="316547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194" t="4763" r="18480" b="24921"/>
                    <a:stretch/>
                  </pic:blipFill>
                  <pic:spPr bwMode="auto">
                    <a:xfrm>
                      <a:off x="0" y="0"/>
                      <a:ext cx="4227849" cy="3174467"/>
                    </a:xfrm>
                    <a:prstGeom prst="rect">
                      <a:avLst/>
                    </a:prstGeom>
                    <a:noFill/>
                    <a:ln>
                      <a:noFill/>
                    </a:ln>
                    <a:extLst>
                      <a:ext uri="{53640926-AAD7-44D8-BBD7-CCE9431645EC}">
                        <a14:shadowObscured xmlns:a14="http://schemas.microsoft.com/office/drawing/2010/main"/>
                      </a:ext>
                    </a:extLst>
                  </pic:spPr>
                </pic:pic>
              </a:graphicData>
            </a:graphic>
          </wp:inline>
        </w:drawing>
      </w:r>
    </w:p>
    <w:p w14:paraId="65DDEC22" w14:textId="58C1C0A9" w:rsidR="00DD59E2" w:rsidRDefault="00DD59E2" w:rsidP="009A6FD3">
      <w:pPr>
        <w:jc w:val="center"/>
        <w:rPr>
          <w:lang w:val="en-GB"/>
        </w:rPr>
      </w:pPr>
      <w:r w:rsidRPr="00CC4FAF">
        <w:rPr>
          <w:rFonts w:hint="eastAsia"/>
          <w:b/>
          <w:lang w:val="en-GB"/>
        </w:rPr>
        <w:t>F</w:t>
      </w:r>
      <w:r w:rsidRPr="00CC4FAF">
        <w:rPr>
          <w:b/>
          <w:lang w:val="en-GB"/>
        </w:rPr>
        <w:t>igure S4</w:t>
      </w:r>
      <w:r w:rsidR="009A6FD3" w:rsidRPr="000C6937">
        <w:rPr>
          <w:lang w:val="en-GB"/>
        </w:rPr>
        <w:t xml:space="preserve"> </w:t>
      </w:r>
      <w:r w:rsidR="00625AEA" w:rsidRPr="00625AEA">
        <w:rPr>
          <w:lang w:val="en-GB"/>
        </w:rPr>
        <w:t>Temperature dependence of the saturated vapor pressure of each solvent.</w:t>
      </w:r>
    </w:p>
    <w:p w14:paraId="0DB8D289" w14:textId="77777777" w:rsidR="00DD59E2" w:rsidRDefault="00DD59E2">
      <w:pPr>
        <w:rPr>
          <w:lang w:val="en-GB"/>
        </w:rPr>
      </w:pPr>
    </w:p>
    <w:p w14:paraId="067180C1" w14:textId="46B79E02" w:rsidR="00BA0357" w:rsidRDefault="00BA0357">
      <w:pPr>
        <w:widowControl/>
        <w:jc w:val="left"/>
        <w:rPr>
          <w:lang w:val="en-GB"/>
        </w:rPr>
      </w:pPr>
      <w:r>
        <w:rPr>
          <w:lang w:val="en-GB"/>
        </w:rPr>
        <w:br w:type="page"/>
      </w:r>
    </w:p>
    <w:p w14:paraId="0D358B38" w14:textId="77777777" w:rsidR="006644A0" w:rsidRDefault="006644A0">
      <w:pPr>
        <w:rPr>
          <w:lang w:val="en-GB"/>
        </w:rPr>
      </w:pPr>
    </w:p>
    <w:p w14:paraId="2834FCA1" w14:textId="77777777" w:rsidR="00AC7F67" w:rsidRDefault="00AC7F67">
      <w:pPr>
        <w:rPr>
          <w:lang w:val="en-GB"/>
        </w:rPr>
      </w:pPr>
    </w:p>
    <w:p w14:paraId="24C37ECC" w14:textId="77777777" w:rsidR="00AC7F67" w:rsidRDefault="00AC7F67">
      <w:pPr>
        <w:rPr>
          <w:lang w:val="en-GB"/>
        </w:rPr>
      </w:pPr>
    </w:p>
    <w:p w14:paraId="4C7CFE58" w14:textId="00C7026A" w:rsidR="00AC7F67" w:rsidRDefault="00AC7F67" w:rsidP="00AC7F67">
      <w:pPr>
        <w:jc w:val="center"/>
        <w:rPr>
          <w:lang w:val="en-GB"/>
        </w:rPr>
      </w:pPr>
      <w:r>
        <w:rPr>
          <w:noProof/>
          <w:lang w:val="en-GB"/>
        </w:rPr>
        <w:drawing>
          <wp:inline distT="0" distB="0" distL="0" distR="0" wp14:anchorId="0D7C45C2" wp14:editId="0F9703EA">
            <wp:extent cx="3773593" cy="6003770"/>
            <wp:effectExtent l="0" t="0" r="0" b="0"/>
            <wp:docPr id="5747878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6713" cy="6024645"/>
                    </a:xfrm>
                    <a:prstGeom prst="rect">
                      <a:avLst/>
                    </a:prstGeom>
                    <a:noFill/>
                    <a:ln>
                      <a:noFill/>
                    </a:ln>
                  </pic:spPr>
                </pic:pic>
              </a:graphicData>
            </a:graphic>
          </wp:inline>
        </w:drawing>
      </w:r>
    </w:p>
    <w:p w14:paraId="4B651B51" w14:textId="4D1B4FEB" w:rsidR="006644A0" w:rsidRDefault="00AC7F67">
      <w:pPr>
        <w:widowControl/>
        <w:jc w:val="left"/>
        <w:rPr>
          <w:lang w:val="en-GB"/>
        </w:rPr>
      </w:pPr>
      <w:r w:rsidRPr="00CC4FAF">
        <w:rPr>
          <w:rFonts w:hint="eastAsia"/>
          <w:b/>
          <w:lang w:val="en-GB"/>
        </w:rPr>
        <w:t>F</w:t>
      </w:r>
      <w:r w:rsidRPr="00CC4FAF">
        <w:rPr>
          <w:b/>
          <w:lang w:val="en-GB"/>
        </w:rPr>
        <w:t>igure S</w:t>
      </w:r>
      <w:r>
        <w:rPr>
          <w:rFonts w:hint="eastAsia"/>
          <w:b/>
          <w:lang w:val="en-GB"/>
        </w:rPr>
        <w:t>5</w:t>
      </w:r>
      <w:r>
        <w:rPr>
          <w:rFonts w:hint="eastAsia"/>
          <w:lang w:val="en-GB"/>
        </w:rPr>
        <w:t xml:space="preserve"> </w:t>
      </w:r>
      <w:r w:rsidR="00EB232F" w:rsidRPr="00EB232F">
        <w:t xml:space="preserve">Model of 6-membered ring (6MR) aperture for Monte Carlo simulation: extraction of 6MR from the unit cell of the ZIF-8 crystal (a) and the </w:t>
      </w:r>
      <w:r w:rsidR="00EB232F" w:rsidRPr="00EB232F">
        <w:rPr>
          <w:i/>
        </w:rPr>
        <w:t>Z</w:t>
      </w:r>
      <w:r w:rsidR="00EB232F" w:rsidRPr="00EB232F">
        <w:t>-axis in the reference coordination system for molecular passage (b). The center of gravity for an adsorbed molecule varied along the Z-axis from +</w:t>
      </w:r>
      <w:r w:rsidR="00EB232F" w:rsidRPr="00EB232F">
        <w:rPr>
          <w:i/>
        </w:rPr>
        <w:t>R</w:t>
      </w:r>
      <w:r w:rsidR="00EB232F" w:rsidRPr="00EB232F">
        <w:t xml:space="preserve"> to ‒</w:t>
      </w:r>
      <w:r w:rsidR="00EB232F" w:rsidRPr="00EB232F">
        <w:rPr>
          <w:i/>
        </w:rPr>
        <w:t>R</w:t>
      </w:r>
      <w:r w:rsidR="00EB232F" w:rsidRPr="00EB232F">
        <w:t>.</w:t>
      </w:r>
      <w:r w:rsidR="006644A0">
        <w:rPr>
          <w:lang w:val="en-GB"/>
        </w:rPr>
        <w:br w:type="page"/>
      </w:r>
    </w:p>
    <w:p w14:paraId="3A109572" w14:textId="77777777" w:rsidR="00BA0357" w:rsidRDefault="00BA0357">
      <w:pPr>
        <w:widowControl/>
        <w:jc w:val="left"/>
        <w:rPr>
          <w:lang w:val="en-GB"/>
        </w:rPr>
      </w:pPr>
    </w:p>
    <w:p w14:paraId="1CA851FE" w14:textId="77777777" w:rsidR="00BA0357" w:rsidRPr="00BA0357" w:rsidRDefault="00BA0357">
      <w:pPr>
        <w:widowControl/>
        <w:jc w:val="left"/>
        <w:rPr>
          <w:lang w:val="en-GB"/>
        </w:rPr>
      </w:pPr>
    </w:p>
    <w:p w14:paraId="00D5DCE7" w14:textId="77777777" w:rsidR="006644A0" w:rsidRDefault="006644A0">
      <w:pPr>
        <w:rPr>
          <w:lang w:val="en-GB"/>
        </w:rPr>
      </w:pPr>
    </w:p>
    <w:p w14:paraId="278841AB" w14:textId="77777777" w:rsidR="006644A0" w:rsidRDefault="006644A0">
      <w:pPr>
        <w:rPr>
          <w:lang w:val="en-GB"/>
        </w:rPr>
      </w:pPr>
    </w:p>
    <w:p w14:paraId="314BF5FE" w14:textId="77777777" w:rsidR="006644A0" w:rsidRDefault="006644A0">
      <w:pPr>
        <w:rPr>
          <w:lang w:val="en-GB"/>
        </w:rPr>
      </w:pPr>
    </w:p>
    <w:p w14:paraId="4A28F172" w14:textId="77777777" w:rsidR="006644A0" w:rsidRDefault="006644A0">
      <w:pPr>
        <w:rPr>
          <w:lang w:val="en-GB"/>
        </w:rPr>
      </w:pPr>
      <w:r>
        <w:rPr>
          <w:noProof/>
        </w:rPr>
        <w:drawing>
          <wp:inline distT="0" distB="0" distL="0" distR="0" wp14:anchorId="7D17E17B" wp14:editId="183237BA">
            <wp:extent cx="5361559" cy="572504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294" cy="5746118"/>
                    </a:xfrm>
                    <a:prstGeom prst="rect">
                      <a:avLst/>
                    </a:prstGeom>
                    <a:noFill/>
                    <a:ln>
                      <a:noFill/>
                    </a:ln>
                  </pic:spPr>
                </pic:pic>
              </a:graphicData>
            </a:graphic>
          </wp:inline>
        </w:drawing>
      </w:r>
    </w:p>
    <w:p w14:paraId="1FC36E48" w14:textId="5F05D2CA" w:rsidR="00CC4FAF" w:rsidRDefault="00D21B30" w:rsidP="006644A0">
      <w:pPr>
        <w:jc w:val="center"/>
        <w:rPr>
          <w:lang w:val="en-GB"/>
        </w:rPr>
      </w:pPr>
      <w:r w:rsidRPr="00D21B30">
        <w:rPr>
          <w:b/>
        </w:rPr>
        <w:t>Figure S</w:t>
      </w:r>
      <w:r w:rsidR="00AC7F67">
        <w:rPr>
          <w:rFonts w:hint="eastAsia"/>
          <w:b/>
        </w:rPr>
        <w:t>6</w:t>
      </w:r>
      <w:r w:rsidRPr="000C6937">
        <w:t xml:space="preserve"> </w:t>
      </w:r>
      <w:r w:rsidR="00625AEA" w:rsidRPr="00625AEA">
        <w:t xml:space="preserve">Time dependence of adsorption amount at </w:t>
      </w:r>
      <w:r w:rsidR="00625AEA">
        <w:rPr>
          <w:rFonts w:hint="eastAsia"/>
        </w:rPr>
        <w:t xml:space="preserve">303, </w:t>
      </w:r>
      <w:r w:rsidR="00625AEA" w:rsidRPr="00625AEA">
        <w:t>313</w:t>
      </w:r>
      <w:r w:rsidR="00625AEA">
        <w:rPr>
          <w:rFonts w:hint="eastAsia"/>
        </w:rPr>
        <w:t xml:space="preserve">, </w:t>
      </w:r>
      <w:r w:rsidR="00625AEA" w:rsidRPr="00625AEA">
        <w:t>and 323 K.</w:t>
      </w:r>
    </w:p>
    <w:p w14:paraId="276A8372" w14:textId="77777777" w:rsidR="00CC4FAF" w:rsidRPr="00AC7F67" w:rsidRDefault="00CC4FAF">
      <w:pPr>
        <w:rPr>
          <w:lang w:val="en-GB"/>
        </w:rPr>
      </w:pPr>
    </w:p>
    <w:p w14:paraId="3C41643C" w14:textId="77777777" w:rsidR="00C75906" w:rsidRDefault="006644A0">
      <w:pPr>
        <w:widowControl/>
        <w:jc w:val="left"/>
        <w:rPr>
          <w:lang w:val="en-GB"/>
        </w:rPr>
      </w:pPr>
      <w:r>
        <w:rPr>
          <w:lang w:val="en-GB"/>
        </w:rPr>
        <w:br w:type="page"/>
      </w:r>
    </w:p>
    <w:p w14:paraId="33AF3800" w14:textId="4EBE497C" w:rsidR="00C75906" w:rsidRDefault="00C75906" w:rsidP="00463AF0">
      <w:pPr>
        <w:widowControl/>
        <w:jc w:val="center"/>
        <w:rPr>
          <w:lang w:val="en-GB"/>
        </w:rPr>
      </w:pPr>
    </w:p>
    <w:p w14:paraId="1A98FAF4" w14:textId="3F5CE7B3" w:rsidR="0056234E" w:rsidRDefault="008B29C6" w:rsidP="00463AF0">
      <w:pPr>
        <w:widowControl/>
        <w:jc w:val="center"/>
        <w:rPr>
          <w:lang w:val="en-GB"/>
        </w:rPr>
      </w:pPr>
      <w:r>
        <w:rPr>
          <w:noProof/>
          <w:lang w:val="en-GB"/>
        </w:rPr>
        <w:drawing>
          <wp:inline distT="0" distB="0" distL="0" distR="0" wp14:anchorId="4B3E85E8" wp14:editId="6C29CED2">
            <wp:extent cx="4451751" cy="5758571"/>
            <wp:effectExtent l="0" t="0" r="0" b="0"/>
            <wp:docPr id="10220594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619" cy="5782977"/>
                    </a:xfrm>
                    <a:prstGeom prst="rect">
                      <a:avLst/>
                    </a:prstGeom>
                    <a:noFill/>
                    <a:ln>
                      <a:noFill/>
                    </a:ln>
                  </pic:spPr>
                </pic:pic>
              </a:graphicData>
            </a:graphic>
          </wp:inline>
        </w:drawing>
      </w:r>
    </w:p>
    <w:p w14:paraId="0EF4B5A0" w14:textId="77777777" w:rsidR="008B29C6" w:rsidRDefault="008B29C6" w:rsidP="00463AF0">
      <w:pPr>
        <w:widowControl/>
        <w:jc w:val="center"/>
        <w:rPr>
          <w:lang w:val="en-GB"/>
        </w:rPr>
      </w:pPr>
    </w:p>
    <w:p w14:paraId="6404288C" w14:textId="1B20CF1E" w:rsidR="00463AF0" w:rsidRDefault="00463AF0" w:rsidP="009413FF">
      <w:pPr>
        <w:widowControl/>
        <w:rPr>
          <w:lang w:val="en-GB"/>
        </w:rPr>
      </w:pPr>
      <w:r w:rsidRPr="009413FF">
        <w:rPr>
          <w:rFonts w:hint="eastAsia"/>
          <w:b/>
          <w:lang w:val="en-GB"/>
        </w:rPr>
        <w:t>F</w:t>
      </w:r>
      <w:r w:rsidRPr="009413FF">
        <w:rPr>
          <w:b/>
          <w:lang w:val="en-GB"/>
        </w:rPr>
        <w:t>igure S</w:t>
      </w:r>
      <w:r w:rsidR="00AC7F67">
        <w:rPr>
          <w:rFonts w:hint="eastAsia"/>
          <w:b/>
          <w:lang w:val="en-GB"/>
        </w:rPr>
        <w:t>7</w:t>
      </w:r>
      <w:r>
        <w:rPr>
          <w:lang w:val="en-GB"/>
        </w:rPr>
        <w:t xml:space="preserve"> </w:t>
      </w:r>
      <w:r w:rsidR="00D7323A" w:rsidRPr="00D7323A">
        <w:t xml:space="preserve">Definition of two types of order parameter, </w:t>
      </w:r>
      <w:r w:rsidR="00D7323A" w:rsidRPr="00D7323A">
        <w:rPr>
          <w:i/>
        </w:rPr>
        <w:t>S</w:t>
      </w:r>
      <w:r w:rsidR="00D7323A" w:rsidRPr="00D7323A">
        <w:rPr>
          <w:vertAlign w:val="subscript"/>
        </w:rPr>
        <w:sym w:font="Symbol" w:char="F05E"/>
      </w:r>
      <w:r w:rsidR="00D7323A" w:rsidRPr="00D7323A">
        <w:t xml:space="preserve"> (a) and </w:t>
      </w:r>
      <w:r w:rsidR="00D7323A" w:rsidRPr="00D7323A">
        <w:rPr>
          <w:i/>
        </w:rPr>
        <w:t>S</w:t>
      </w:r>
      <w:r w:rsidR="00D7323A" w:rsidRPr="00D7323A">
        <w:rPr>
          <w:vertAlign w:val="subscript"/>
        </w:rPr>
        <w:t>||</w:t>
      </w:r>
      <w:r w:rsidR="00D7323A" w:rsidRPr="00D7323A">
        <w:t xml:space="preserve"> (b), in benzene and 6-membered ring alicyclic hydrocarbons, and the molecular orientation and an angle used for the definition of the order parameters in the reference coordination system for molecular passage (c).</w:t>
      </w:r>
    </w:p>
    <w:p w14:paraId="0E9466D1" w14:textId="3CC6B583" w:rsidR="00C75906" w:rsidRDefault="00C75906">
      <w:pPr>
        <w:widowControl/>
        <w:jc w:val="left"/>
        <w:rPr>
          <w:lang w:val="en-GB"/>
        </w:rPr>
      </w:pPr>
      <w:r>
        <w:rPr>
          <w:lang w:val="en-GB"/>
        </w:rPr>
        <w:br w:type="page"/>
      </w:r>
    </w:p>
    <w:p w14:paraId="207053A9" w14:textId="3B7E5B75" w:rsidR="00910F4B" w:rsidRDefault="00910F4B">
      <w:pPr>
        <w:widowControl/>
        <w:jc w:val="left"/>
        <w:rPr>
          <w:lang w:val="en-GB"/>
        </w:rPr>
      </w:pPr>
    </w:p>
    <w:p w14:paraId="50B2706D" w14:textId="77777777" w:rsidR="006644A0" w:rsidRDefault="006644A0">
      <w:pPr>
        <w:rPr>
          <w:lang w:val="en-GB"/>
        </w:rPr>
      </w:pPr>
    </w:p>
    <w:p w14:paraId="10462E79" w14:textId="77777777" w:rsidR="006644A0" w:rsidRDefault="006644A0">
      <w:pPr>
        <w:rPr>
          <w:lang w:val="en-GB"/>
        </w:rPr>
      </w:pPr>
    </w:p>
    <w:p w14:paraId="6F7194A5" w14:textId="77777777" w:rsidR="006644A0" w:rsidRDefault="00C074B8" w:rsidP="00C074B8">
      <w:pPr>
        <w:jc w:val="center"/>
        <w:rPr>
          <w:lang w:val="en-GB"/>
        </w:rPr>
      </w:pPr>
      <w:r w:rsidRPr="00C074B8">
        <w:rPr>
          <w:noProof/>
          <w:lang w:val="en-GB"/>
        </w:rPr>
        <w:drawing>
          <wp:inline distT="0" distB="0" distL="0" distR="0" wp14:anchorId="48EA58F6" wp14:editId="6163B486">
            <wp:extent cx="4788708" cy="573763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 r="31777" b="43417"/>
                    <a:stretch/>
                  </pic:blipFill>
                  <pic:spPr bwMode="auto">
                    <a:xfrm>
                      <a:off x="0" y="0"/>
                      <a:ext cx="4791441" cy="5740906"/>
                    </a:xfrm>
                    <a:prstGeom prst="rect">
                      <a:avLst/>
                    </a:prstGeom>
                    <a:noFill/>
                    <a:ln>
                      <a:noFill/>
                    </a:ln>
                    <a:extLst>
                      <a:ext uri="{53640926-AAD7-44D8-BBD7-CCE9431645EC}">
                        <a14:shadowObscured xmlns:a14="http://schemas.microsoft.com/office/drawing/2010/main"/>
                      </a:ext>
                    </a:extLst>
                  </pic:spPr>
                </pic:pic>
              </a:graphicData>
            </a:graphic>
          </wp:inline>
        </w:drawing>
      </w:r>
    </w:p>
    <w:p w14:paraId="73608316" w14:textId="452D6A62" w:rsidR="00CC4FAF" w:rsidRDefault="00321531" w:rsidP="00223590">
      <w:pPr>
        <w:rPr>
          <w:b/>
        </w:rPr>
      </w:pPr>
      <w:r w:rsidRPr="00DC31D0">
        <w:rPr>
          <w:rFonts w:hint="eastAsia"/>
          <w:b/>
          <w:lang w:val="en-GB"/>
        </w:rPr>
        <w:t>F</w:t>
      </w:r>
      <w:r w:rsidRPr="00DC31D0">
        <w:rPr>
          <w:b/>
          <w:lang w:val="en-GB"/>
        </w:rPr>
        <w:t>igure S</w:t>
      </w:r>
      <w:r w:rsidR="00F34430">
        <w:rPr>
          <w:rFonts w:hint="eastAsia"/>
          <w:b/>
          <w:lang w:val="en-GB"/>
        </w:rPr>
        <w:t>8</w:t>
      </w:r>
      <w:r w:rsidR="007A13A0">
        <w:rPr>
          <w:b/>
          <w:lang w:val="en-GB"/>
        </w:rPr>
        <w:t xml:space="preserve"> </w:t>
      </w:r>
      <w:r w:rsidR="00D7323A" w:rsidRPr="00D7323A">
        <w:t>FT-IR spectra of ZIF-8 and specimens, including adsorbates (all wavenumber regions).</w:t>
      </w:r>
    </w:p>
    <w:p w14:paraId="5891DAA7" w14:textId="77777777" w:rsidR="007A13A0" w:rsidRDefault="007A13A0">
      <w:pPr>
        <w:rPr>
          <w:b/>
        </w:rPr>
      </w:pPr>
    </w:p>
    <w:p w14:paraId="6E7E15A7" w14:textId="77777777" w:rsidR="00223590" w:rsidRPr="00F34430" w:rsidRDefault="00223590">
      <w:pPr>
        <w:rPr>
          <w:b/>
        </w:rPr>
      </w:pPr>
    </w:p>
    <w:p w14:paraId="76119177" w14:textId="77777777" w:rsidR="00F811B6" w:rsidRDefault="00F811B6">
      <w:pPr>
        <w:rPr>
          <w:b/>
        </w:rPr>
      </w:pPr>
    </w:p>
    <w:p w14:paraId="1B066E5B" w14:textId="77777777" w:rsidR="00F811B6" w:rsidRDefault="00F811B6">
      <w:pPr>
        <w:widowControl/>
        <w:jc w:val="left"/>
        <w:rPr>
          <w:b/>
        </w:rPr>
      </w:pPr>
      <w:r>
        <w:rPr>
          <w:b/>
        </w:rPr>
        <w:br w:type="page"/>
      </w:r>
    </w:p>
    <w:p w14:paraId="60C450BB" w14:textId="77777777" w:rsidR="00F811B6" w:rsidRDefault="00F811B6">
      <w:pPr>
        <w:rPr>
          <w:b/>
        </w:rPr>
      </w:pPr>
    </w:p>
    <w:p w14:paraId="6659EE32" w14:textId="4503B849" w:rsidR="00F811B6" w:rsidRDefault="00F811B6">
      <w:pPr>
        <w:rPr>
          <w:b/>
        </w:rPr>
      </w:pPr>
    </w:p>
    <w:p w14:paraId="42FD5DF2" w14:textId="331F4258" w:rsidR="00AC2971" w:rsidRPr="007A13A0" w:rsidRDefault="00AC2971">
      <w:pPr>
        <w:rPr>
          <w:b/>
        </w:rPr>
      </w:pPr>
      <w:r>
        <w:rPr>
          <w:b/>
          <w:noProof/>
        </w:rPr>
        <w:drawing>
          <wp:inline distT="0" distB="0" distL="0" distR="0" wp14:anchorId="17FD8D51" wp14:editId="5140ED41">
            <wp:extent cx="5463115" cy="3454400"/>
            <wp:effectExtent l="0" t="0" r="0" b="0"/>
            <wp:docPr id="9239115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8793" cy="3470637"/>
                    </a:xfrm>
                    <a:prstGeom prst="rect">
                      <a:avLst/>
                    </a:prstGeom>
                    <a:noFill/>
                    <a:ln>
                      <a:noFill/>
                    </a:ln>
                  </pic:spPr>
                </pic:pic>
              </a:graphicData>
            </a:graphic>
          </wp:inline>
        </w:drawing>
      </w:r>
    </w:p>
    <w:p w14:paraId="2313F352" w14:textId="11F57114" w:rsidR="00DC31D0" w:rsidRPr="00E276D4" w:rsidRDefault="00E276D4">
      <w:pPr>
        <w:rPr>
          <w:b/>
          <w:lang w:val="en-GB"/>
        </w:rPr>
      </w:pPr>
      <w:r w:rsidRPr="00E276D4">
        <w:rPr>
          <w:b/>
        </w:rPr>
        <w:t>Figure S</w:t>
      </w:r>
      <w:r w:rsidR="00EE4DF6">
        <w:rPr>
          <w:rFonts w:hint="eastAsia"/>
          <w:b/>
        </w:rPr>
        <w:t>9</w:t>
      </w:r>
      <w:r w:rsidRPr="00F811B6">
        <w:rPr>
          <w:rFonts w:hint="eastAsia"/>
        </w:rPr>
        <w:t xml:space="preserve"> </w:t>
      </w:r>
      <w:r w:rsidR="00D7323A" w:rsidRPr="00D7323A">
        <w:t>Molecular aggregation of the H-capped 2-methylimidazole ring with BZ, 1,3-CHD, 1,4-CHD, CHEN, and CHEX (boat and chair) as optimized by DFT calculations.</w:t>
      </w:r>
    </w:p>
    <w:p w14:paraId="4F6A4DA1" w14:textId="1947CCA3" w:rsidR="00DC31D0" w:rsidRDefault="00DC31D0">
      <w:pPr>
        <w:rPr>
          <w:lang w:val="en-GB"/>
        </w:rPr>
      </w:pPr>
    </w:p>
    <w:p w14:paraId="3C310636" w14:textId="21587E30" w:rsidR="0027399D" w:rsidRDefault="0027399D">
      <w:pPr>
        <w:rPr>
          <w:lang w:val="en-GB"/>
        </w:rPr>
      </w:pPr>
    </w:p>
    <w:p w14:paraId="3FC80E99" w14:textId="77777777" w:rsidR="00143ABF" w:rsidRDefault="00143ABF">
      <w:pPr>
        <w:rPr>
          <w:lang w:val="en-GB"/>
        </w:rPr>
      </w:pPr>
    </w:p>
    <w:p w14:paraId="78E4DA45" w14:textId="77777777" w:rsidR="00143ABF" w:rsidRDefault="00143ABF">
      <w:pPr>
        <w:rPr>
          <w:lang w:val="en-GB"/>
        </w:rPr>
      </w:pPr>
    </w:p>
    <w:p w14:paraId="7E968F56" w14:textId="77777777" w:rsidR="0027399D" w:rsidRPr="00143ABF" w:rsidRDefault="00143ABF">
      <w:pPr>
        <w:rPr>
          <w:lang w:val="en-GB"/>
        </w:rPr>
      </w:pPr>
      <w:r>
        <w:rPr>
          <w:noProof/>
          <w:lang w:val="en-GB"/>
        </w:rPr>
        <w:drawing>
          <wp:inline distT="0" distB="0" distL="0" distR="0" wp14:anchorId="5AB2A394" wp14:editId="123A3F22">
            <wp:extent cx="5395249" cy="1654376"/>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7215"/>
                    <a:stretch/>
                  </pic:blipFill>
                  <pic:spPr bwMode="auto">
                    <a:xfrm>
                      <a:off x="0" y="0"/>
                      <a:ext cx="5456850" cy="1673265"/>
                    </a:xfrm>
                    <a:prstGeom prst="rect">
                      <a:avLst/>
                    </a:prstGeom>
                    <a:noFill/>
                    <a:ln>
                      <a:noFill/>
                    </a:ln>
                    <a:extLst>
                      <a:ext uri="{53640926-AAD7-44D8-BBD7-CCE9431645EC}">
                        <a14:shadowObscured xmlns:a14="http://schemas.microsoft.com/office/drawing/2010/main"/>
                      </a:ext>
                    </a:extLst>
                  </pic:spPr>
                </pic:pic>
              </a:graphicData>
            </a:graphic>
          </wp:inline>
        </w:drawing>
      </w:r>
    </w:p>
    <w:p w14:paraId="7105C343" w14:textId="20A75C0B" w:rsidR="00143ABF" w:rsidRDefault="0027399D">
      <w:pPr>
        <w:rPr>
          <w:lang w:val="en-GB"/>
        </w:rPr>
      </w:pPr>
      <w:r w:rsidRPr="00143ABF">
        <w:rPr>
          <w:b/>
          <w:lang w:val="en-GB"/>
        </w:rPr>
        <w:t xml:space="preserve">Figure </w:t>
      </w:r>
      <w:r w:rsidR="00143ABF" w:rsidRPr="00143ABF">
        <w:rPr>
          <w:b/>
          <w:lang w:val="en-GB"/>
        </w:rPr>
        <w:t>S</w:t>
      </w:r>
      <w:r w:rsidR="00EE4DF6">
        <w:rPr>
          <w:rFonts w:hint="eastAsia"/>
          <w:b/>
          <w:lang w:val="en-GB"/>
        </w:rPr>
        <w:t>10</w:t>
      </w:r>
      <w:r w:rsidRPr="0027399D">
        <w:rPr>
          <w:lang w:val="en-GB"/>
        </w:rPr>
        <w:t xml:space="preserve"> </w:t>
      </w:r>
      <w:r w:rsidR="00D7323A" w:rsidRPr="00D7323A">
        <w:t>Molecular aggregation of the 6MR aperture with BZ, 1,3-CHD, and CHEX (chair) optimized using DFT calculations.</w:t>
      </w:r>
    </w:p>
    <w:p w14:paraId="0520C646" w14:textId="77777777" w:rsidR="0027399D" w:rsidRDefault="0027399D">
      <w:pPr>
        <w:rPr>
          <w:lang w:val="en-GB"/>
        </w:rPr>
      </w:pPr>
    </w:p>
    <w:p w14:paraId="55631251" w14:textId="77777777" w:rsidR="00147A6A" w:rsidRDefault="00147A6A">
      <w:pPr>
        <w:widowControl/>
        <w:jc w:val="left"/>
        <w:rPr>
          <w:lang w:val="en-GB"/>
        </w:rPr>
      </w:pPr>
      <w:r>
        <w:rPr>
          <w:lang w:val="en-GB"/>
        </w:rPr>
        <w:br w:type="page"/>
      </w:r>
    </w:p>
    <w:p w14:paraId="54C291AE" w14:textId="77777777" w:rsidR="00DC31D0" w:rsidRDefault="00DC31D0">
      <w:pPr>
        <w:rPr>
          <w:lang w:val="en-GB"/>
        </w:rPr>
      </w:pPr>
    </w:p>
    <w:p w14:paraId="475B9B66" w14:textId="4521DB74" w:rsidR="00DC31D0" w:rsidRPr="0011538A" w:rsidRDefault="0011538A">
      <w:pPr>
        <w:rPr>
          <w:b/>
          <w:lang w:val="en-GB"/>
        </w:rPr>
      </w:pPr>
      <w:r w:rsidRPr="0011538A">
        <w:rPr>
          <w:rFonts w:hint="eastAsia"/>
          <w:b/>
          <w:lang w:val="en-GB"/>
        </w:rPr>
        <w:t>T</w:t>
      </w:r>
      <w:r w:rsidRPr="0011538A">
        <w:rPr>
          <w:b/>
          <w:lang w:val="en-GB"/>
        </w:rPr>
        <w:t>able S</w:t>
      </w:r>
      <w:r w:rsidR="00EC6AC1">
        <w:rPr>
          <w:b/>
          <w:lang w:val="en-GB"/>
        </w:rPr>
        <w:t>3</w:t>
      </w:r>
      <w:r w:rsidRPr="0011538A">
        <w:rPr>
          <w:b/>
          <w:lang w:val="en-GB"/>
        </w:rPr>
        <w:t xml:space="preserve"> </w:t>
      </w:r>
      <w:r w:rsidR="00D7323A" w:rsidRPr="00D7323A">
        <w:t>C-H distance and wavenumber of the CH symmetric stretching band in the imidazolate moiety evaluated by DFT calculation.</w:t>
      </w:r>
    </w:p>
    <w:tbl>
      <w:tblPr>
        <w:tblStyle w:val="a7"/>
        <w:tblW w:w="0" w:type="auto"/>
        <w:tblLook w:val="04A0" w:firstRow="1" w:lastRow="0" w:firstColumn="1" w:lastColumn="0" w:noHBand="0" w:noVBand="1"/>
      </w:tblPr>
      <w:tblGrid>
        <w:gridCol w:w="1413"/>
        <w:gridCol w:w="1770"/>
        <w:gridCol w:w="1770"/>
        <w:gridCol w:w="1770"/>
        <w:gridCol w:w="1771"/>
      </w:tblGrid>
      <w:tr w:rsidR="000C25AC" w14:paraId="6F228C1C" w14:textId="77777777" w:rsidTr="00DC2255">
        <w:tc>
          <w:tcPr>
            <w:tcW w:w="8494" w:type="dxa"/>
            <w:gridSpan w:val="5"/>
          </w:tcPr>
          <w:p w14:paraId="20657412" w14:textId="37343BB9" w:rsidR="000C25AC" w:rsidRDefault="000C25AC" w:rsidP="000C25AC">
            <w:pPr>
              <w:jc w:val="left"/>
              <w:rPr>
                <w:lang w:val="en-GB"/>
              </w:rPr>
            </w:pPr>
            <w:r>
              <w:rPr>
                <w:rFonts w:hint="eastAsia"/>
                <w:lang w:val="en-GB"/>
              </w:rPr>
              <w:t>2</w:t>
            </w:r>
            <w:r>
              <w:rPr>
                <w:lang w:val="en-GB"/>
              </w:rPr>
              <w:t>-methylimidazolate (H-capped)-adsorbate molecule aggregate</w:t>
            </w:r>
          </w:p>
        </w:tc>
      </w:tr>
      <w:tr w:rsidR="008155DE" w14:paraId="79B2FA13" w14:textId="77777777" w:rsidTr="008155DE">
        <w:tc>
          <w:tcPr>
            <w:tcW w:w="1413" w:type="dxa"/>
          </w:tcPr>
          <w:p w14:paraId="1B660982" w14:textId="77777777" w:rsidR="008155DE" w:rsidRDefault="008155DE">
            <w:pPr>
              <w:rPr>
                <w:lang w:val="en-GB"/>
              </w:rPr>
            </w:pPr>
          </w:p>
        </w:tc>
        <w:tc>
          <w:tcPr>
            <w:tcW w:w="3540" w:type="dxa"/>
            <w:gridSpan w:val="2"/>
          </w:tcPr>
          <w:p w14:paraId="3487731B" w14:textId="77777777" w:rsidR="008155DE" w:rsidRDefault="008155DE" w:rsidP="008155DE">
            <w:pPr>
              <w:jc w:val="center"/>
              <w:rPr>
                <w:lang w:val="en-GB"/>
              </w:rPr>
            </w:pPr>
            <w:r>
              <w:rPr>
                <w:rFonts w:hint="eastAsia"/>
                <w:lang w:val="en-GB"/>
              </w:rPr>
              <w:t>I</w:t>
            </w:r>
            <w:r>
              <w:rPr>
                <w:lang w:val="en-GB"/>
              </w:rPr>
              <w:t>midazolate ring protons</w:t>
            </w:r>
          </w:p>
        </w:tc>
        <w:tc>
          <w:tcPr>
            <w:tcW w:w="3541" w:type="dxa"/>
            <w:gridSpan w:val="2"/>
          </w:tcPr>
          <w:p w14:paraId="4B579319" w14:textId="77777777" w:rsidR="008155DE" w:rsidRDefault="008155DE" w:rsidP="008155DE">
            <w:pPr>
              <w:jc w:val="center"/>
              <w:rPr>
                <w:lang w:val="en-GB"/>
              </w:rPr>
            </w:pPr>
            <w:r>
              <w:rPr>
                <w:rFonts w:hint="eastAsia"/>
                <w:lang w:val="en-GB"/>
              </w:rPr>
              <w:t>M</w:t>
            </w:r>
            <w:r>
              <w:rPr>
                <w:lang w:val="en-GB"/>
              </w:rPr>
              <w:t>ethyl protons</w:t>
            </w:r>
          </w:p>
        </w:tc>
      </w:tr>
      <w:tr w:rsidR="008155DE" w14:paraId="60140E06" w14:textId="77777777" w:rsidTr="008155DE">
        <w:tc>
          <w:tcPr>
            <w:tcW w:w="1413" w:type="dxa"/>
          </w:tcPr>
          <w:p w14:paraId="62309C7E" w14:textId="77777777" w:rsidR="008155DE" w:rsidRDefault="008155DE" w:rsidP="008155DE">
            <w:pPr>
              <w:rPr>
                <w:lang w:val="en-GB"/>
              </w:rPr>
            </w:pPr>
          </w:p>
        </w:tc>
        <w:tc>
          <w:tcPr>
            <w:tcW w:w="1770" w:type="dxa"/>
          </w:tcPr>
          <w:p w14:paraId="7DF075B2" w14:textId="77777777" w:rsidR="008155DE" w:rsidRDefault="008155DE" w:rsidP="008155DE">
            <w:pPr>
              <w:jc w:val="center"/>
              <w:rPr>
                <w:lang w:val="en-GB"/>
              </w:rPr>
            </w:pPr>
            <w:r>
              <w:rPr>
                <w:rFonts w:hint="eastAsia"/>
                <w:lang w:val="en-GB"/>
              </w:rPr>
              <w:t>C</w:t>
            </w:r>
            <w:r>
              <w:rPr>
                <w:lang w:val="en-GB"/>
              </w:rPr>
              <w:t>-H length</w:t>
            </w:r>
            <w:r w:rsidR="00D2648C">
              <w:rPr>
                <w:lang w:val="en-GB"/>
              </w:rPr>
              <w:t xml:space="preserve"> </w:t>
            </w:r>
            <w:r w:rsidR="009B5E1E" w:rsidRPr="00D2648C">
              <w:rPr>
                <w:vertAlign w:val="superscript"/>
                <w:lang w:val="en-GB"/>
              </w:rPr>
              <w:t>a)</w:t>
            </w:r>
            <w:r>
              <w:rPr>
                <w:lang w:val="en-GB"/>
              </w:rPr>
              <w:t xml:space="preserve"> / </w:t>
            </w:r>
            <w:r w:rsidR="000913EB">
              <w:rPr>
                <w:rFonts w:hint="eastAsia"/>
                <w:lang w:val="en-GB"/>
              </w:rPr>
              <w:t>p</w:t>
            </w:r>
            <w:r>
              <w:rPr>
                <w:lang w:val="en-GB"/>
              </w:rPr>
              <w:t>m</w:t>
            </w:r>
          </w:p>
        </w:tc>
        <w:tc>
          <w:tcPr>
            <w:tcW w:w="1770" w:type="dxa"/>
          </w:tcPr>
          <w:p w14:paraId="0CE02B66" w14:textId="77777777" w:rsidR="008155DE" w:rsidRDefault="00000000" w:rsidP="008155DE">
            <w:pPr>
              <w:jc w:val="center"/>
              <w:rPr>
                <w:lang w:val="en-GB"/>
              </w:rPr>
            </w:pPr>
            <m:oMathPara>
              <m:oMath>
                <m:sSub>
                  <m:sSubPr>
                    <m:ctrlPr>
                      <w:rPr>
                        <w:rFonts w:ascii="Cambria Math" w:hAnsi="Cambria Math"/>
                        <w:lang w:val="en-GB"/>
                      </w:rPr>
                    </m:ctrlPr>
                  </m:sSubPr>
                  <m:e>
                    <m:acc>
                      <m:accPr>
                        <m:chr m:val="̃"/>
                        <m:ctrlPr>
                          <w:rPr>
                            <w:rFonts w:ascii="Cambria Math" w:hAnsi="Cambria Math"/>
                            <w:i/>
                            <w:lang w:val="en-GB"/>
                          </w:rPr>
                        </m:ctrlPr>
                      </m:accPr>
                      <m:e>
                        <m:r>
                          <w:rPr>
                            <w:rFonts w:ascii="Cambria Math" w:hAnsi="Cambria Math"/>
                            <w:lang w:val="en-GB"/>
                          </w:rPr>
                          <m:t>ν</m:t>
                        </m:r>
                      </m:e>
                    </m:acc>
                  </m:e>
                  <m:sub>
                    <m:r>
                      <m:rPr>
                        <m:sty m:val="p"/>
                      </m:rPr>
                      <w:rPr>
                        <w:rFonts w:ascii="Cambria Math" w:hAnsi="Cambria Math"/>
                        <w:lang w:val="en-GB"/>
                      </w:rPr>
                      <m:t>CH symm.</m:t>
                    </m:r>
                  </m:sub>
                </m:sSub>
                <m: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cm</m:t>
                    </m:r>
                  </m:e>
                  <m:sup>
                    <m:r>
                      <m:rPr>
                        <m:sty m:val="p"/>
                      </m:rPr>
                      <w:rPr>
                        <w:rFonts w:ascii="Cambria Math" w:hAnsi="Cambria Math"/>
                        <w:lang w:val="en-GB"/>
                      </w:rPr>
                      <m:t>-1</m:t>
                    </m:r>
                  </m:sup>
                </m:sSup>
              </m:oMath>
            </m:oMathPara>
          </w:p>
        </w:tc>
        <w:tc>
          <w:tcPr>
            <w:tcW w:w="1770" w:type="dxa"/>
          </w:tcPr>
          <w:p w14:paraId="0EED93BE" w14:textId="77777777" w:rsidR="008155DE" w:rsidRDefault="008155DE" w:rsidP="008155DE">
            <w:pPr>
              <w:jc w:val="center"/>
              <w:rPr>
                <w:lang w:val="en-GB"/>
              </w:rPr>
            </w:pPr>
            <w:r>
              <w:rPr>
                <w:rFonts w:hint="eastAsia"/>
                <w:lang w:val="en-GB"/>
              </w:rPr>
              <w:t>C</w:t>
            </w:r>
            <w:r>
              <w:rPr>
                <w:lang w:val="en-GB"/>
              </w:rPr>
              <w:t>-H length</w:t>
            </w:r>
            <w:r w:rsidR="00D2648C">
              <w:rPr>
                <w:lang w:val="en-GB"/>
              </w:rPr>
              <w:t xml:space="preserve"> </w:t>
            </w:r>
            <w:r w:rsidR="00D2648C" w:rsidRPr="00D2648C">
              <w:rPr>
                <w:vertAlign w:val="superscript"/>
                <w:lang w:val="en-GB"/>
              </w:rPr>
              <w:t>b)</w:t>
            </w:r>
            <w:r>
              <w:rPr>
                <w:lang w:val="en-GB"/>
              </w:rPr>
              <w:t xml:space="preserve"> / nm</w:t>
            </w:r>
          </w:p>
        </w:tc>
        <w:tc>
          <w:tcPr>
            <w:tcW w:w="1771" w:type="dxa"/>
          </w:tcPr>
          <w:p w14:paraId="4B498F87" w14:textId="77777777" w:rsidR="008155DE" w:rsidRDefault="00000000" w:rsidP="008155DE">
            <w:pPr>
              <w:jc w:val="center"/>
              <w:rPr>
                <w:lang w:val="en-GB"/>
              </w:rPr>
            </w:pPr>
            <m:oMathPara>
              <m:oMath>
                <m:sSub>
                  <m:sSubPr>
                    <m:ctrlPr>
                      <w:rPr>
                        <w:rFonts w:ascii="Cambria Math" w:hAnsi="Cambria Math"/>
                        <w:lang w:val="en-GB"/>
                      </w:rPr>
                    </m:ctrlPr>
                  </m:sSubPr>
                  <m:e>
                    <m:acc>
                      <m:accPr>
                        <m:chr m:val="̃"/>
                        <m:ctrlPr>
                          <w:rPr>
                            <w:rFonts w:ascii="Cambria Math" w:hAnsi="Cambria Math"/>
                            <w:i/>
                            <w:lang w:val="en-GB"/>
                          </w:rPr>
                        </m:ctrlPr>
                      </m:accPr>
                      <m:e>
                        <m:r>
                          <w:rPr>
                            <w:rFonts w:ascii="Cambria Math" w:hAnsi="Cambria Math"/>
                            <w:lang w:val="en-GB"/>
                          </w:rPr>
                          <m:t>ν</m:t>
                        </m:r>
                      </m:e>
                    </m:acc>
                  </m:e>
                  <m:sub>
                    <m:r>
                      <m:rPr>
                        <m:sty m:val="p"/>
                      </m:rPr>
                      <w:rPr>
                        <w:rFonts w:ascii="Cambria Math" w:hAnsi="Cambria Math"/>
                        <w:lang w:val="en-GB"/>
                      </w:rPr>
                      <m:t>CH symm.</m:t>
                    </m:r>
                  </m:sub>
                </m:sSub>
                <m: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cm</m:t>
                    </m:r>
                  </m:e>
                  <m:sup>
                    <m:r>
                      <m:rPr>
                        <m:sty m:val="p"/>
                      </m:rPr>
                      <w:rPr>
                        <w:rFonts w:ascii="Cambria Math" w:hAnsi="Cambria Math"/>
                        <w:lang w:val="en-GB"/>
                      </w:rPr>
                      <m:t>-1</m:t>
                    </m:r>
                  </m:sup>
                </m:sSup>
              </m:oMath>
            </m:oMathPara>
          </w:p>
        </w:tc>
      </w:tr>
      <w:tr w:rsidR="008155DE" w14:paraId="748B612F" w14:textId="77777777" w:rsidTr="008155DE">
        <w:tc>
          <w:tcPr>
            <w:tcW w:w="1413" w:type="dxa"/>
          </w:tcPr>
          <w:p w14:paraId="7C6AF02A" w14:textId="77777777" w:rsidR="008155DE" w:rsidRDefault="008155DE" w:rsidP="008155DE">
            <w:pPr>
              <w:rPr>
                <w:lang w:val="en-GB"/>
              </w:rPr>
            </w:pPr>
            <w:r>
              <w:rPr>
                <w:rFonts w:hint="eastAsia"/>
                <w:lang w:val="en-GB"/>
              </w:rPr>
              <w:t>M</w:t>
            </w:r>
            <w:r>
              <w:rPr>
                <w:lang w:val="en-GB"/>
              </w:rPr>
              <w:t>e-Imd</w:t>
            </w:r>
          </w:p>
        </w:tc>
        <w:tc>
          <w:tcPr>
            <w:tcW w:w="1770" w:type="dxa"/>
          </w:tcPr>
          <w:p w14:paraId="2D8C825B" w14:textId="77777777" w:rsidR="008155DE" w:rsidRDefault="000913EB" w:rsidP="008155DE">
            <w:pPr>
              <w:jc w:val="center"/>
              <w:rPr>
                <w:lang w:val="en-GB"/>
              </w:rPr>
            </w:pPr>
            <w:r w:rsidRPr="000913EB">
              <w:rPr>
                <w:lang w:val="en-GB"/>
              </w:rPr>
              <w:t>107.729</w:t>
            </w:r>
          </w:p>
        </w:tc>
        <w:tc>
          <w:tcPr>
            <w:tcW w:w="1770" w:type="dxa"/>
          </w:tcPr>
          <w:p w14:paraId="0271A3B8" w14:textId="77777777" w:rsidR="008155DE" w:rsidRDefault="00244477" w:rsidP="008155DE">
            <w:pPr>
              <w:jc w:val="center"/>
              <w:rPr>
                <w:lang w:val="en-GB"/>
              </w:rPr>
            </w:pPr>
            <w:r w:rsidRPr="00244477">
              <w:rPr>
                <w:lang w:val="en-GB"/>
              </w:rPr>
              <w:t>3355.66</w:t>
            </w:r>
          </w:p>
        </w:tc>
        <w:tc>
          <w:tcPr>
            <w:tcW w:w="1770" w:type="dxa"/>
          </w:tcPr>
          <w:p w14:paraId="5CA28855" w14:textId="77777777" w:rsidR="008155DE" w:rsidRDefault="002B58B1" w:rsidP="008155DE">
            <w:pPr>
              <w:jc w:val="center"/>
              <w:rPr>
                <w:lang w:val="en-GB"/>
              </w:rPr>
            </w:pPr>
            <w:r>
              <w:rPr>
                <w:rFonts w:hint="eastAsia"/>
                <w:lang w:val="en-GB"/>
              </w:rPr>
              <w:t>109.310</w:t>
            </w:r>
          </w:p>
        </w:tc>
        <w:tc>
          <w:tcPr>
            <w:tcW w:w="1771" w:type="dxa"/>
          </w:tcPr>
          <w:p w14:paraId="62551173" w14:textId="77777777" w:rsidR="008155DE" w:rsidRDefault="00244477" w:rsidP="008155DE">
            <w:pPr>
              <w:jc w:val="center"/>
              <w:rPr>
                <w:lang w:val="en-GB"/>
              </w:rPr>
            </w:pPr>
            <w:r w:rsidRPr="00244477">
              <w:rPr>
                <w:lang w:val="en-GB"/>
              </w:rPr>
              <w:t>3090.91</w:t>
            </w:r>
          </w:p>
        </w:tc>
      </w:tr>
      <w:tr w:rsidR="008155DE" w14:paraId="6DF9B74D" w14:textId="77777777" w:rsidTr="008155DE">
        <w:tc>
          <w:tcPr>
            <w:tcW w:w="1413" w:type="dxa"/>
          </w:tcPr>
          <w:p w14:paraId="221C444F" w14:textId="77777777" w:rsidR="008155DE" w:rsidRDefault="008155DE" w:rsidP="008155DE">
            <w:pPr>
              <w:rPr>
                <w:lang w:val="en-GB"/>
              </w:rPr>
            </w:pPr>
            <w:r>
              <w:rPr>
                <w:rFonts w:hint="eastAsia"/>
                <w:lang w:val="en-GB"/>
              </w:rPr>
              <w:t>B</w:t>
            </w:r>
            <w:r>
              <w:rPr>
                <w:lang w:val="en-GB"/>
              </w:rPr>
              <w:t>Z</w:t>
            </w:r>
          </w:p>
        </w:tc>
        <w:tc>
          <w:tcPr>
            <w:tcW w:w="1770" w:type="dxa"/>
          </w:tcPr>
          <w:p w14:paraId="31754478" w14:textId="77777777" w:rsidR="008155DE" w:rsidRDefault="002B58B1" w:rsidP="008155DE">
            <w:pPr>
              <w:jc w:val="center"/>
              <w:rPr>
                <w:lang w:val="en-GB"/>
              </w:rPr>
            </w:pPr>
            <w:r w:rsidRPr="002B58B1">
              <w:rPr>
                <w:lang w:val="en-GB"/>
              </w:rPr>
              <w:t>108.047</w:t>
            </w:r>
          </w:p>
        </w:tc>
        <w:tc>
          <w:tcPr>
            <w:tcW w:w="1770" w:type="dxa"/>
          </w:tcPr>
          <w:p w14:paraId="7AD08B27" w14:textId="77777777" w:rsidR="008155DE" w:rsidRDefault="00244477" w:rsidP="008155DE">
            <w:pPr>
              <w:jc w:val="center"/>
              <w:rPr>
                <w:lang w:val="en-GB"/>
              </w:rPr>
            </w:pPr>
            <w:r w:rsidRPr="00244477">
              <w:rPr>
                <w:lang w:val="en-GB"/>
              </w:rPr>
              <w:t>3344.1</w:t>
            </w:r>
            <w:r w:rsidR="00D35FCC">
              <w:rPr>
                <w:lang w:val="en-GB"/>
              </w:rPr>
              <w:t>0</w:t>
            </w:r>
          </w:p>
        </w:tc>
        <w:tc>
          <w:tcPr>
            <w:tcW w:w="1770" w:type="dxa"/>
          </w:tcPr>
          <w:p w14:paraId="2D775606" w14:textId="77777777" w:rsidR="008155DE" w:rsidRDefault="002B58B1" w:rsidP="008155DE">
            <w:pPr>
              <w:jc w:val="center"/>
              <w:rPr>
                <w:lang w:val="en-GB"/>
              </w:rPr>
            </w:pPr>
            <w:r>
              <w:rPr>
                <w:rFonts w:hint="eastAsia"/>
                <w:lang w:val="en-GB"/>
              </w:rPr>
              <w:t>109.211</w:t>
            </w:r>
          </w:p>
        </w:tc>
        <w:tc>
          <w:tcPr>
            <w:tcW w:w="1771" w:type="dxa"/>
          </w:tcPr>
          <w:p w14:paraId="562BEB96" w14:textId="77777777" w:rsidR="008155DE" w:rsidRDefault="00244477" w:rsidP="008155DE">
            <w:pPr>
              <w:jc w:val="center"/>
              <w:rPr>
                <w:lang w:val="en-GB"/>
              </w:rPr>
            </w:pPr>
            <w:r w:rsidRPr="00244477">
              <w:rPr>
                <w:lang w:val="en-GB"/>
              </w:rPr>
              <w:t>3086.95</w:t>
            </w:r>
          </w:p>
        </w:tc>
      </w:tr>
      <w:tr w:rsidR="008155DE" w14:paraId="34003B1A" w14:textId="77777777" w:rsidTr="008155DE">
        <w:tc>
          <w:tcPr>
            <w:tcW w:w="1413" w:type="dxa"/>
          </w:tcPr>
          <w:p w14:paraId="1FF9EEB3" w14:textId="77777777" w:rsidR="008155DE" w:rsidRDefault="008155DE" w:rsidP="008155DE">
            <w:pPr>
              <w:rPr>
                <w:lang w:val="en-GB"/>
              </w:rPr>
            </w:pPr>
            <w:r>
              <w:rPr>
                <w:rFonts w:hint="eastAsia"/>
                <w:lang w:val="en-GB"/>
              </w:rPr>
              <w:t>1</w:t>
            </w:r>
            <w:r>
              <w:rPr>
                <w:lang w:val="en-GB"/>
              </w:rPr>
              <w:t>,4-CHD</w:t>
            </w:r>
          </w:p>
        </w:tc>
        <w:tc>
          <w:tcPr>
            <w:tcW w:w="1770" w:type="dxa"/>
          </w:tcPr>
          <w:p w14:paraId="524707E4" w14:textId="77777777" w:rsidR="008155DE" w:rsidRDefault="002B58B1" w:rsidP="008155DE">
            <w:pPr>
              <w:jc w:val="center"/>
              <w:rPr>
                <w:lang w:val="en-GB"/>
              </w:rPr>
            </w:pPr>
            <w:r w:rsidRPr="002B58B1">
              <w:rPr>
                <w:lang w:val="en-GB"/>
              </w:rPr>
              <w:t>108.351</w:t>
            </w:r>
          </w:p>
        </w:tc>
        <w:tc>
          <w:tcPr>
            <w:tcW w:w="1770" w:type="dxa"/>
          </w:tcPr>
          <w:p w14:paraId="0A069EE2" w14:textId="77777777" w:rsidR="008155DE" w:rsidRDefault="00244477" w:rsidP="008155DE">
            <w:pPr>
              <w:jc w:val="center"/>
              <w:rPr>
                <w:lang w:val="en-GB"/>
              </w:rPr>
            </w:pPr>
            <w:r w:rsidRPr="00244477">
              <w:rPr>
                <w:lang w:val="en-GB"/>
              </w:rPr>
              <w:t>3345.68</w:t>
            </w:r>
          </w:p>
        </w:tc>
        <w:tc>
          <w:tcPr>
            <w:tcW w:w="1770" w:type="dxa"/>
          </w:tcPr>
          <w:p w14:paraId="3B09EA8A" w14:textId="77777777" w:rsidR="008155DE" w:rsidRDefault="002B58B1" w:rsidP="008155DE">
            <w:pPr>
              <w:jc w:val="center"/>
              <w:rPr>
                <w:lang w:val="en-GB"/>
              </w:rPr>
            </w:pPr>
            <w:r>
              <w:rPr>
                <w:rFonts w:hint="eastAsia"/>
                <w:lang w:val="en-GB"/>
              </w:rPr>
              <w:t>1</w:t>
            </w:r>
            <w:r>
              <w:rPr>
                <w:lang w:val="en-GB"/>
              </w:rPr>
              <w:t>09.212</w:t>
            </w:r>
          </w:p>
        </w:tc>
        <w:tc>
          <w:tcPr>
            <w:tcW w:w="1771" w:type="dxa"/>
          </w:tcPr>
          <w:p w14:paraId="067790F2" w14:textId="77777777" w:rsidR="008155DE" w:rsidRDefault="00244477" w:rsidP="008155DE">
            <w:pPr>
              <w:jc w:val="center"/>
              <w:rPr>
                <w:lang w:val="en-GB"/>
              </w:rPr>
            </w:pPr>
            <w:r w:rsidRPr="00244477">
              <w:rPr>
                <w:lang w:val="en-GB"/>
              </w:rPr>
              <w:t>3087.05</w:t>
            </w:r>
          </w:p>
        </w:tc>
      </w:tr>
      <w:tr w:rsidR="00DA6DA7" w14:paraId="678707A0" w14:textId="77777777" w:rsidTr="008155DE">
        <w:tc>
          <w:tcPr>
            <w:tcW w:w="1413" w:type="dxa"/>
          </w:tcPr>
          <w:p w14:paraId="07E82E37" w14:textId="77777777" w:rsidR="00DA6DA7" w:rsidRDefault="00DA6DA7" w:rsidP="00DA6DA7">
            <w:pPr>
              <w:rPr>
                <w:lang w:val="en-GB"/>
              </w:rPr>
            </w:pPr>
            <w:r>
              <w:rPr>
                <w:rFonts w:hint="eastAsia"/>
                <w:lang w:val="en-GB"/>
              </w:rPr>
              <w:t>1</w:t>
            </w:r>
            <w:r>
              <w:rPr>
                <w:lang w:val="en-GB"/>
              </w:rPr>
              <w:t>,3-CHD</w:t>
            </w:r>
          </w:p>
        </w:tc>
        <w:tc>
          <w:tcPr>
            <w:tcW w:w="1770" w:type="dxa"/>
          </w:tcPr>
          <w:p w14:paraId="71419851" w14:textId="77777777" w:rsidR="00DA6DA7" w:rsidRDefault="00DA6DA7" w:rsidP="00DA6DA7">
            <w:pPr>
              <w:jc w:val="center"/>
              <w:rPr>
                <w:lang w:val="en-GB"/>
              </w:rPr>
            </w:pPr>
            <w:r w:rsidRPr="002B58B1">
              <w:rPr>
                <w:lang w:val="en-GB"/>
              </w:rPr>
              <w:t>108.219</w:t>
            </w:r>
          </w:p>
        </w:tc>
        <w:tc>
          <w:tcPr>
            <w:tcW w:w="1770" w:type="dxa"/>
          </w:tcPr>
          <w:p w14:paraId="7C7D5F4C" w14:textId="77777777" w:rsidR="00DA6DA7" w:rsidRDefault="00DA6DA7" w:rsidP="00DA6DA7">
            <w:pPr>
              <w:jc w:val="center"/>
              <w:rPr>
                <w:lang w:val="en-GB"/>
              </w:rPr>
            </w:pPr>
            <w:r w:rsidRPr="00244477">
              <w:rPr>
                <w:lang w:val="en-GB"/>
              </w:rPr>
              <w:t>3342.85</w:t>
            </w:r>
          </w:p>
        </w:tc>
        <w:tc>
          <w:tcPr>
            <w:tcW w:w="1770" w:type="dxa"/>
          </w:tcPr>
          <w:p w14:paraId="70BDDAD2" w14:textId="77777777" w:rsidR="00DA6DA7" w:rsidRDefault="00DA6DA7" w:rsidP="00DA6DA7">
            <w:pPr>
              <w:jc w:val="center"/>
              <w:rPr>
                <w:lang w:val="en-GB"/>
              </w:rPr>
            </w:pPr>
            <w:r>
              <w:rPr>
                <w:rFonts w:hint="eastAsia"/>
                <w:lang w:val="en-GB"/>
              </w:rPr>
              <w:t>1</w:t>
            </w:r>
            <w:r>
              <w:rPr>
                <w:lang w:val="en-GB"/>
              </w:rPr>
              <w:t>09.208</w:t>
            </w:r>
          </w:p>
        </w:tc>
        <w:tc>
          <w:tcPr>
            <w:tcW w:w="1771" w:type="dxa"/>
          </w:tcPr>
          <w:p w14:paraId="3E80A000" w14:textId="77777777" w:rsidR="00DA6DA7" w:rsidRDefault="00DA6DA7" w:rsidP="00DA6DA7">
            <w:pPr>
              <w:jc w:val="center"/>
              <w:rPr>
                <w:lang w:val="en-GB"/>
              </w:rPr>
            </w:pPr>
            <w:r w:rsidRPr="00244477">
              <w:rPr>
                <w:lang w:val="en-GB"/>
              </w:rPr>
              <w:t>3087.32</w:t>
            </w:r>
          </w:p>
        </w:tc>
      </w:tr>
      <w:tr w:rsidR="00DA6DA7" w14:paraId="0A9D3AAA" w14:textId="77777777" w:rsidTr="008155DE">
        <w:tc>
          <w:tcPr>
            <w:tcW w:w="1413" w:type="dxa"/>
          </w:tcPr>
          <w:p w14:paraId="423C66FB" w14:textId="77777777" w:rsidR="00DA6DA7" w:rsidRDefault="00DA6DA7" w:rsidP="00DA6DA7">
            <w:pPr>
              <w:rPr>
                <w:lang w:val="en-GB"/>
              </w:rPr>
            </w:pPr>
            <w:r>
              <w:rPr>
                <w:rFonts w:hint="eastAsia"/>
                <w:lang w:val="en-GB"/>
              </w:rPr>
              <w:t>C</w:t>
            </w:r>
            <w:r>
              <w:rPr>
                <w:lang w:val="en-GB"/>
              </w:rPr>
              <w:t>HEN</w:t>
            </w:r>
          </w:p>
        </w:tc>
        <w:tc>
          <w:tcPr>
            <w:tcW w:w="1770" w:type="dxa"/>
          </w:tcPr>
          <w:p w14:paraId="22478D91" w14:textId="77777777" w:rsidR="00DA6DA7" w:rsidRDefault="00DA6DA7" w:rsidP="00DA6DA7">
            <w:pPr>
              <w:jc w:val="center"/>
              <w:rPr>
                <w:lang w:val="en-GB"/>
              </w:rPr>
            </w:pPr>
            <w:r>
              <w:rPr>
                <w:rFonts w:hint="eastAsia"/>
                <w:lang w:val="en-GB"/>
              </w:rPr>
              <w:t>1</w:t>
            </w:r>
            <w:r>
              <w:rPr>
                <w:lang w:val="en-GB"/>
              </w:rPr>
              <w:t>07.714</w:t>
            </w:r>
          </w:p>
        </w:tc>
        <w:tc>
          <w:tcPr>
            <w:tcW w:w="1770" w:type="dxa"/>
          </w:tcPr>
          <w:p w14:paraId="2E0EBA1C" w14:textId="77777777" w:rsidR="00DA6DA7" w:rsidRDefault="00DA6DA7" w:rsidP="00DA6DA7">
            <w:pPr>
              <w:jc w:val="center"/>
              <w:rPr>
                <w:lang w:val="en-GB"/>
              </w:rPr>
            </w:pPr>
            <w:r w:rsidRPr="00244477">
              <w:rPr>
                <w:lang w:val="en-GB"/>
              </w:rPr>
              <w:t>3349.8</w:t>
            </w:r>
            <w:r>
              <w:rPr>
                <w:lang w:val="en-GB"/>
              </w:rPr>
              <w:t>0</w:t>
            </w:r>
          </w:p>
        </w:tc>
        <w:tc>
          <w:tcPr>
            <w:tcW w:w="1770" w:type="dxa"/>
          </w:tcPr>
          <w:p w14:paraId="06069420" w14:textId="77777777" w:rsidR="00DA6DA7" w:rsidRDefault="00DA6DA7" w:rsidP="00DA6DA7">
            <w:pPr>
              <w:jc w:val="center"/>
              <w:rPr>
                <w:lang w:val="en-GB"/>
              </w:rPr>
            </w:pPr>
            <w:r>
              <w:rPr>
                <w:rFonts w:hint="eastAsia"/>
                <w:lang w:val="en-GB"/>
              </w:rPr>
              <w:t>1</w:t>
            </w:r>
            <w:r>
              <w:rPr>
                <w:lang w:val="en-GB"/>
              </w:rPr>
              <w:t>09.183</w:t>
            </w:r>
          </w:p>
        </w:tc>
        <w:tc>
          <w:tcPr>
            <w:tcW w:w="1771" w:type="dxa"/>
          </w:tcPr>
          <w:p w14:paraId="456D3BD5" w14:textId="77777777" w:rsidR="00DA6DA7" w:rsidRPr="00244477" w:rsidRDefault="00DA6DA7" w:rsidP="00DA6DA7">
            <w:pPr>
              <w:jc w:val="center"/>
            </w:pPr>
            <w:r w:rsidRPr="00244477">
              <w:rPr>
                <w:rFonts w:hint="eastAsia"/>
              </w:rPr>
              <w:t>3087.32</w:t>
            </w:r>
          </w:p>
        </w:tc>
      </w:tr>
      <w:tr w:rsidR="00DA6DA7" w14:paraId="09AB2F00" w14:textId="77777777" w:rsidTr="008155DE">
        <w:tc>
          <w:tcPr>
            <w:tcW w:w="1413" w:type="dxa"/>
          </w:tcPr>
          <w:p w14:paraId="4CE04EE5" w14:textId="77777777" w:rsidR="00DA6DA7" w:rsidRDefault="00DA6DA7" w:rsidP="00DA6DA7">
            <w:pPr>
              <w:rPr>
                <w:lang w:val="en-GB"/>
              </w:rPr>
            </w:pPr>
            <w:r>
              <w:rPr>
                <w:rFonts w:hint="eastAsia"/>
                <w:lang w:val="en-GB"/>
              </w:rPr>
              <w:t>C</w:t>
            </w:r>
            <w:r>
              <w:rPr>
                <w:lang w:val="en-GB"/>
              </w:rPr>
              <w:t>HEX (chair)</w:t>
            </w:r>
          </w:p>
        </w:tc>
        <w:tc>
          <w:tcPr>
            <w:tcW w:w="1770" w:type="dxa"/>
          </w:tcPr>
          <w:p w14:paraId="543F7770" w14:textId="77777777" w:rsidR="00DA6DA7" w:rsidRDefault="00DA6DA7" w:rsidP="00DA6DA7">
            <w:pPr>
              <w:jc w:val="center"/>
              <w:rPr>
                <w:lang w:val="en-GB"/>
              </w:rPr>
            </w:pPr>
            <w:r w:rsidRPr="007E4698">
              <w:rPr>
                <w:lang w:val="en-GB"/>
              </w:rPr>
              <w:t>107.716</w:t>
            </w:r>
          </w:p>
        </w:tc>
        <w:tc>
          <w:tcPr>
            <w:tcW w:w="1770" w:type="dxa"/>
          </w:tcPr>
          <w:p w14:paraId="21D5F222" w14:textId="77777777" w:rsidR="00DA6DA7" w:rsidRDefault="00DA6DA7" w:rsidP="00DA6DA7">
            <w:pPr>
              <w:jc w:val="center"/>
              <w:rPr>
                <w:lang w:val="en-GB"/>
              </w:rPr>
            </w:pPr>
            <w:r w:rsidRPr="00244477">
              <w:rPr>
                <w:lang w:val="en-GB"/>
              </w:rPr>
              <w:t>3354.24</w:t>
            </w:r>
          </w:p>
        </w:tc>
        <w:tc>
          <w:tcPr>
            <w:tcW w:w="1770" w:type="dxa"/>
          </w:tcPr>
          <w:p w14:paraId="27B6D227" w14:textId="77777777" w:rsidR="00DA6DA7" w:rsidRDefault="00DA6DA7" w:rsidP="00DA6DA7">
            <w:pPr>
              <w:jc w:val="center"/>
              <w:rPr>
                <w:lang w:val="en-GB"/>
              </w:rPr>
            </w:pPr>
            <w:r>
              <w:rPr>
                <w:rFonts w:hint="eastAsia"/>
                <w:lang w:val="en-GB"/>
              </w:rPr>
              <w:t>1</w:t>
            </w:r>
            <w:r>
              <w:rPr>
                <w:lang w:val="en-GB"/>
              </w:rPr>
              <w:t>09.214</w:t>
            </w:r>
          </w:p>
        </w:tc>
        <w:tc>
          <w:tcPr>
            <w:tcW w:w="1771" w:type="dxa"/>
          </w:tcPr>
          <w:p w14:paraId="2BA8E6CE" w14:textId="77777777" w:rsidR="00DA6DA7" w:rsidRDefault="00DA6DA7" w:rsidP="00DA6DA7">
            <w:pPr>
              <w:jc w:val="center"/>
              <w:rPr>
                <w:lang w:val="en-GB"/>
              </w:rPr>
            </w:pPr>
            <w:r w:rsidRPr="00244477">
              <w:rPr>
                <w:lang w:val="en-GB"/>
              </w:rPr>
              <w:t>3087.97</w:t>
            </w:r>
          </w:p>
        </w:tc>
      </w:tr>
      <w:tr w:rsidR="00DA6DA7" w14:paraId="6D3D4E54" w14:textId="77777777" w:rsidTr="008155DE">
        <w:tc>
          <w:tcPr>
            <w:tcW w:w="1413" w:type="dxa"/>
          </w:tcPr>
          <w:p w14:paraId="0736D564" w14:textId="77777777" w:rsidR="00DA6DA7" w:rsidRDefault="00DA6DA7" w:rsidP="00DA6DA7">
            <w:pPr>
              <w:rPr>
                <w:lang w:val="en-GB"/>
              </w:rPr>
            </w:pPr>
            <w:r>
              <w:rPr>
                <w:rFonts w:hint="eastAsia"/>
                <w:lang w:val="en-GB"/>
              </w:rPr>
              <w:t>C</w:t>
            </w:r>
            <w:r>
              <w:rPr>
                <w:lang w:val="en-GB"/>
              </w:rPr>
              <w:t>HEX (boat)</w:t>
            </w:r>
          </w:p>
        </w:tc>
        <w:tc>
          <w:tcPr>
            <w:tcW w:w="1770" w:type="dxa"/>
          </w:tcPr>
          <w:p w14:paraId="5DA50E41" w14:textId="77777777" w:rsidR="00DA6DA7" w:rsidRDefault="00DA6DA7" w:rsidP="00DA6DA7">
            <w:pPr>
              <w:jc w:val="center"/>
              <w:rPr>
                <w:lang w:val="en-GB"/>
              </w:rPr>
            </w:pPr>
            <w:r>
              <w:rPr>
                <w:rFonts w:hint="eastAsia"/>
                <w:lang w:val="en-GB"/>
              </w:rPr>
              <w:t>1</w:t>
            </w:r>
            <w:r>
              <w:rPr>
                <w:lang w:val="en-GB"/>
              </w:rPr>
              <w:t>07.719</w:t>
            </w:r>
          </w:p>
        </w:tc>
        <w:tc>
          <w:tcPr>
            <w:tcW w:w="1770" w:type="dxa"/>
          </w:tcPr>
          <w:p w14:paraId="2020C4E8" w14:textId="77777777" w:rsidR="00DA6DA7" w:rsidRDefault="00DA6DA7" w:rsidP="00DA6DA7">
            <w:pPr>
              <w:jc w:val="center"/>
              <w:rPr>
                <w:lang w:val="en-GB"/>
              </w:rPr>
            </w:pPr>
            <w:r w:rsidRPr="00244477">
              <w:rPr>
                <w:lang w:val="en-GB"/>
              </w:rPr>
              <w:t>3346.77</w:t>
            </w:r>
          </w:p>
        </w:tc>
        <w:tc>
          <w:tcPr>
            <w:tcW w:w="1770" w:type="dxa"/>
          </w:tcPr>
          <w:p w14:paraId="242EC456" w14:textId="77777777" w:rsidR="00DA6DA7" w:rsidRDefault="00DA6DA7" w:rsidP="00DA6DA7">
            <w:pPr>
              <w:jc w:val="center"/>
              <w:rPr>
                <w:lang w:val="en-GB"/>
              </w:rPr>
            </w:pPr>
            <w:r>
              <w:rPr>
                <w:rFonts w:hint="eastAsia"/>
                <w:lang w:val="en-GB"/>
              </w:rPr>
              <w:t>1</w:t>
            </w:r>
            <w:r>
              <w:rPr>
                <w:lang w:val="en-GB"/>
              </w:rPr>
              <w:t>09.214</w:t>
            </w:r>
          </w:p>
        </w:tc>
        <w:tc>
          <w:tcPr>
            <w:tcW w:w="1771" w:type="dxa"/>
          </w:tcPr>
          <w:p w14:paraId="312ED8BB" w14:textId="77777777" w:rsidR="00DA6DA7" w:rsidRDefault="00DA6DA7" w:rsidP="00DA6DA7">
            <w:pPr>
              <w:jc w:val="center"/>
              <w:rPr>
                <w:lang w:val="en-GB"/>
              </w:rPr>
            </w:pPr>
            <w:r w:rsidRPr="00244477">
              <w:rPr>
                <w:lang w:val="en-GB"/>
              </w:rPr>
              <w:t>3086.62</w:t>
            </w:r>
          </w:p>
        </w:tc>
      </w:tr>
      <w:tr w:rsidR="00DA6DA7" w14:paraId="78DD871C" w14:textId="77777777" w:rsidTr="005E77BD">
        <w:tc>
          <w:tcPr>
            <w:tcW w:w="8494" w:type="dxa"/>
            <w:gridSpan w:val="5"/>
          </w:tcPr>
          <w:p w14:paraId="63F2E8E5" w14:textId="69E3FA40" w:rsidR="00DA6DA7" w:rsidRDefault="00DA6DA7" w:rsidP="00DA6DA7">
            <w:pPr>
              <w:jc w:val="left"/>
              <w:rPr>
                <w:lang w:val="en-GB"/>
              </w:rPr>
            </w:pPr>
            <w:r>
              <w:rPr>
                <w:lang w:val="en-GB"/>
              </w:rPr>
              <w:t>6-membered ring (6MR) moiety-adsorbate molecule aggregate</w:t>
            </w:r>
          </w:p>
        </w:tc>
      </w:tr>
      <w:tr w:rsidR="00DA6DA7" w14:paraId="5855BAE6" w14:textId="77777777" w:rsidTr="007E4A47">
        <w:tc>
          <w:tcPr>
            <w:tcW w:w="1413" w:type="dxa"/>
          </w:tcPr>
          <w:p w14:paraId="659528EB" w14:textId="77777777" w:rsidR="00DA6DA7" w:rsidRDefault="00DA6DA7" w:rsidP="00DA6DA7">
            <w:pPr>
              <w:rPr>
                <w:lang w:val="en-GB"/>
              </w:rPr>
            </w:pPr>
          </w:p>
        </w:tc>
        <w:tc>
          <w:tcPr>
            <w:tcW w:w="3540" w:type="dxa"/>
            <w:gridSpan w:val="2"/>
          </w:tcPr>
          <w:p w14:paraId="264FA101" w14:textId="77777777" w:rsidR="00DA6DA7" w:rsidRDefault="00DA6DA7" w:rsidP="00DA6DA7">
            <w:pPr>
              <w:jc w:val="center"/>
              <w:rPr>
                <w:lang w:val="en-GB"/>
              </w:rPr>
            </w:pPr>
            <w:r>
              <w:rPr>
                <w:rFonts w:hint="eastAsia"/>
                <w:lang w:val="en-GB"/>
              </w:rPr>
              <w:t>I</w:t>
            </w:r>
            <w:r>
              <w:rPr>
                <w:lang w:val="en-GB"/>
              </w:rPr>
              <w:t>midazolate ring protons</w:t>
            </w:r>
          </w:p>
        </w:tc>
        <w:tc>
          <w:tcPr>
            <w:tcW w:w="3541" w:type="dxa"/>
            <w:gridSpan w:val="2"/>
          </w:tcPr>
          <w:p w14:paraId="57E070D7" w14:textId="77777777" w:rsidR="00DA6DA7" w:rsidRDefault="00DA6DA7" w:rsidP="00DA6DA7">
            <w:pPr>
              <w:jc w:val="center"/>
              <w:rPr>
                <w:lang w:val="en-GB"/>
              </w:rPr>
            </w:pPr>
            <w:r>
              <w:rPr>
                <w:rFonts w:hint="eastAsia"/>
                <w:lang w:val="en-GB"/>
              </w:rPr>
              <w:t>M</w:t>
            </w:r>
            <w:r>
              <w:rPr>
                <w:lang w:val="en-GB"/>
              </w:rPr>
              <w:t>ethyl protons</w:t>
            </w:r>
          </w:p>
        </w:tc>
      </w:tr>
      <w:tr w:rsidR="00DA6DA7" w14:paraId="5475C474" w14:textId="77777777" w:rsidTr="007E4A47">
        <w:tc>
          <w:tcPr>
            <w:tcW w:w="1413" w:type="dxa"/>
          </w:tcPr>
          <w:p w14:paraId="6BEFFEBD" w14:textId="77777777" w:rsidR="00DA6DA7" w:rsidRDefault="00DA6DA7" w:rsidP="00DA6DA7">
            <w:pPr>
              <w:rPr>
                <w:lang w:val="en-GB"/>
              </w:rPr>
            </w:pPr>
          </w:p>
        </w:tc>
        <w:tc>
          <w:tcPr>
            <w:tcW w:w="1770" w:type="dxa"/>
          </w:tcPr>
          <w:p w14:paraId="710C9C28" w14:textId="77777777" w:rsidR="00DA6DA7" w:rsidRDefault="00DA6DA7" w:rsidP="00DA6DA7">
            <w:pPr>
              <w:jc w:val="center"/>
              <w:rPr>
                <w:lang w:val="en-GB"/>
              </w:rPr>
            </w:pPr>
            <w:r>
              <w:rPr>
                <w:rFonts w:hint="eastAsia"/>
                <w:lang w:val="en-GB"/>
              </w:rPr>
              <w:t>C</w:t>
            </w:r>
            <w:r>
              <w:rPr>
                <w:lang w:val="en-GB"/>
              </w:rPr>
              <w:t>-H length</w:t>
            </w:r>
            <w:r w:rsidRPr="00D2648C">
              <w:rPr>
                <w:vertAlign w:val="superscript"/>
              </w:rPr>
              <w:t xml:space="preserve"> </w:t>
            </w:r>
            <w:r>
              <w:rPr>
                <w:vertAlign w:val="superscript"/>
                <w:lang w:val="en-GB"/>
              </w:rPr>
              <w:t>c</w:t>
            </w:r>
            <w:r w:rsidRPr="00D2648C">
              <w:rPr>
                <w:vertAlign w:val="superscript"/>
                <w:lang w:val="en-GB"/>
              </w:rPr>
              <w:t>)</w:t>
            </w:r>
            <w:r>
              <w:rPr>
                <w:lang w:val="en-GB"/>
              </w:rPr>
              <w:t xml:space="preserve"> / nm</w:t>
            </w:r>
          </w:p>
        </w:tc>
        <w:tc>
          <w:tcPr>
            <w:tcW w:w="1770" w:type="dxa"/>
          </w:tcPr>
          <w:p w14:paraId="0BCFA258" w14:textId="77777777" w:rsidR="00DA6DA7" w:rsidRDefault="00000000" w:rsidP="00DA6DA7">
            <w:pPr>
              <w:jc w:val="center"/>
              <w:rPr>
                <w:lang w:val="en-GB"/>
              </w:rPr>
            </w:pPr>
            <m:oMathPara>
              <m:oMath>
                <m:sSub>
                  <m:sSubPr>
                    <m:ctrlPr>
                      <w:rPr>
                        <w:rFonts w:ascii="Cambria Math" w:hAnsi="Cambria Math"/>
                        <w:lang w:val="en-GB"/>
                      </w:rPr>
                    </m:ctrlPr>
                  </m:sSubPr>
                  <m:e>
                    <m:acc>
                      <m:accPr>
                        <m:chr m:val="̃"/>
                        <m:ctrlPr>
                          <w:rPr>
                            <w:rFonts w:ascii="Cambria Math" w:hAnsi="Cambria Math"/>
                            <w:i/>
                            <w:lang w:val="en-GB"/>
                          </w:rPr>
                        </m:ctrlPr>
                      </m:accPr>
                      <m:e>
                        <m:r>
                          <w:rPr>
                            <w:rFonts w:ascii="Cambria Math" w:hAnsi="Cambria Math"/>
                            <w:lang w:val="en-GB"/>
                          </w:rPr>
                          <m:t>ν</m:t>
                        </m:r>
                      </m:e>
                    </m:acc>
                  </m:e>
                  <m:sub>
                    <m:r>
                      <m:rPr>
                        <m:sty m:val="p"/>
                      </m:rPr>
                      <w:rPr>
                        <w:rFonts w:ascii="Cambria Math" w:hAnsi="Cambria Math"/>
                        <w:lang w:val="en-GB"/>
                      </w:rPr>
                      <m:t>CH symm.</m:t>
                    </m:r>
                  </m:sub>
                </m:sSub>
                <m: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cm</m:t>
                    </m:r>
                  </m:e>
                  <m:sup>
                    <m:r>
                      <m:rPr>
                        <m:sty m:val="p"/>
                      </m:rPr>
                      <w:rPr>
                        <w:rFonts w:ascii="Cambria Math" w:hAnsi="Cambria Math"/>
                        <w:lang w:val="en-GB"/>
                      </w:rPr>
                      <m:t>-1</m:t>
                    </m:r>
                  </m:sup>
                </m:sSup>
              </m:oMath>
            </m:oMathPara>
          </w:p>
        </w:tc>
        <w:tc>
          <w:tcPr>
            <w:tcW w:w="1770" w:type="dxa"/>
          </w:tcPr>
          <w:p w14:paraId="3793CE87" w14:textId="77777777" w:rsidR="00DA6DA7" w:rsidRDefault="00DA6DA7" w:rsidP="00DA6DA7">
            <w:pPr>
              <w:jc w:val="center"/>
              <w:rPr>
                <w:lang w:val="en-GB"/>
              </w:rPr>
            </w:pPr>
            <w:r>
              <w:rPr>
                <w:rFonts w:hint="eastAsia"/>
                <w:lang w:val="en-GB"/>
              </w:rPr>
              <w:t>C</w:t>
            </w:r>
            <w:r>
              <w:rPr>
                <w:lang w:val="en-GB"/>
              </w:rPr>
              <w:t>-H length</w:t>
            </w:r>
            <w:r w:rsidRPr="00D2648C">
              <w:rPr>
                <w:vertAlign w:val="superscript"/>
              </w:rPr>
              <w:t xml:space="preserve"> </w:t>
            </w:r>
            <w:r>
              <w:rPr>
                <w:vertAlign w:val="superscript"/>
                <w:lang w:val="en-GB"/>
              </w:rPr>
              <w:t>d</w:t>
            </w:r>
            <w:r w:rsidRPr="00D2648C">
              <w:rPr>
                <w:vertAlign w:val="superscript"/>
                <w:lang w:val="en-GB"/>
              </w:rPr>
              <w:t>)</w:t>
            </w:r>
            <w:r>
              <w:rPr>
                <w:lang w:val="en-GB"/>
              </w:rPr>
              <w:t xml:space="preserve"> / nm</w:t>
            </w:r>
          </w:p>
        </w:tc>
        <w:tc>
          <w:tcPr>
            <w:tcW w:w="1771" w:type="dxa"/>
          </w:tcPr>
          <w:p w14:paraId="3C66F29A" w14:textId="77777777" w:rsidR="00DA6DA7" w:rsidRDefault="00000000" w:rsidP="00DA6DA7">
            <w:pPr>
              <w:jc w:val="center"/>
              <w:rPr>
                <w:lang w:val="en-GB"/>
              </w:rPr>
            </w:pPr>
            <m:oMathPara>
              <m:oMath>
                <m:sSub>
                  <m:sSubPr>
                    <m:ctrlPr>
                      <w:rPr>
                        <w:rFonts w:ascii="Cambria Math" w:hAnsi="Cambria Math"/>
                        <w:lang w:val="en-GB"/>
                      </w:rPr>
                    </m:ctrlPr>
                  </m:sSubPr>
                  <m:e>
                    <m:acc>
                      <m:accPr>
                        <m:chr m:val="̃"/>
                        <m:ctrlPr>
                          <w:rPr>
                            <w:rFonts w:ascii="Cambria Math" w:hAnsi="Cambria Math"/>
                            <w:i/>
                            <w:lang w:val="en-GB"/>
                          </w:rPr>
                        </m:ctrlPr>
                      </m:accPr>
                      <m:e>
                        <m:r>
                          <w:rPr>
                            <w:rFonts w:ascii="Cambria Math" w:hAnsi="Cambria Math"/>
                            <w:lang w:val="en-GB"/>
                          </w:rPr>
                          <m:t>ν</m:t>
                        </m:r>
                      </m:e>
                    </m:acc>
                  </m:e>
                  <m:sub>
                    <m:r>
                      <m:rPr>
                        <m:sty m:val="p"/>
                      </m:rPr>
                      <w:rPr>
                        <w:rFonts w:ascii="Cambria Math" w:hAnsi="Cambria Math"/>
                        <w:lang w:val="en-GB"/>
                      </w:rPr>
                      <m:t>CH symm.</m:t>
                    </m:r>
                  </m:sub>
                </m:sSub>
                <m: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cm</m:t>
                    </m:r>
                  </m:e>
                  <m:sup>
                    <m:r>
                      <m:rPr>
                        <m:sty m:val="p"/>
                      </m:rPr>
                      <w:rPr>
                        <w:rFonts w:ascii="Cambria Math" w:hAnsi="Cambria Math"/>
                        <w:lang w:val="en-GB"/>
                      </w:rPr>
                      <m:t>-1</m:t>
                    </m:r>
                  </m:sup>
                </m:sSup>
              </m:oMath>
            </m:oMathPara>
          </w:p>
        </w:tc>
      </w:tr>
      <w:tr w:rsidR="00DA6DA7" w14:paraId="719D52BE" w14:textId="77777777" w:rsidTr="007E4A47">
        <w:tc>
          <w:tcPr>
            <w:tcW w:w="1413" w:type="dxa"/>
          </w:tcPr>
          <w:p w14:paraId="44FE6D0F" w14:textId="77777777" w:rsidR="00DA6DA7" w:rsidRDefault="00DA6DA7" w:rsidP="00DA6DA7">
            <w:pPr>
              <w:rPr>
                <w:lang w:val="en-GB"/>
              </w:rPr>
            </w:pPr>
            <w:r>
              <w:rPr>
                <w:lang w:val="en-GB"/>
              </w:rPr>
              <w:t>6MR</w:t>
            </w:r>
          </w:p>
        </w:tc>
        <w:tc>
          <w:tcPr>
            <w:tcW w:w="1770" w:type="dxa"/>
          </w:tcPr>
          <w:p w14:paraId="6FAAA6E6" w14:textId="77777777" w:rsidR="00DA6DA7" w:rsidRDefault="00DA6DA7" w:rsidP="00DA6DA7">
            <w:pPr>
              <w:jc w:val="center"/>
              <w:rPr>
                <w:lang w:val="en-GB"/>
              </w:rPr>
            </w:pPr>
            <w:r>
              <w:rPr>
                <w:rFonts w:hint="eastAsia"/>
                <w:lang w:val="en-GB"/>
              </w:rPr>
              <w:t>1</w:t>
            </w:r>
            <w:r>
              <w:rPr>
                <w:lang w:val="en-GB"/>
              </w:rPr>
              <w:t>08.001</w:t>
            </w:r>
          </w:p>
        </w:tc>
        <w:tc>
          <w:tcPr>
            <w:tcW w:w="1770" w:type="dxa"/>
          </w:tcPr>
          <w:p w14:paraId="00D1A637" w14:textId="77777777" w:rsidR="00DA6DA7" w:rsidRDefault="00DA6DA7" w:rsidP="00DA6DA7">
            <w:pPr>
              <w:jc w:val="center"/>
              <w:rPr>
                <w:lang w:val="en-GB"/>
              </w:rPr>
            </w:pPr>
            <w:r w:rsidRPr="00147A6A">
              <w:rPr>
                <w:lang w:val="en-GB"/>
              </w:rPr>
              <w:t>3308.76</w:t>
            </w:r>
          </w:p>
          <w:p w14:paraId="05E24BC0" w14:textId="77777777" w:rsidR="00DA6DA7" w:rsidRDefault="00DA6DA7" w:rsidP="00DA6DA7">
            <w:pPr>
              <w:jc w:val="center"/>
              <w:rPr>
                <w:lang w:val="en-GB"/>
              </w:rPr>
            </w:pPr>
            <w:r w:rsidRPr="00147A6A">
              <w:rPr>
                <w:lang w:val="en-GB"/>
              </w:rPr>
              <w:t>3308.86</w:t>
            </w:r>
          </w:p>
          <w:p w14:paraId="5580A7F7" w14:textId="77777777" w:rsidR="00DA6DA7" w:rsidRDefault="00DA6DA7" w:rsidP="00DA6DA7">
            <w:pPr>
              <w:jc w:val="center"/>
              <w:rPr>
                <w:lang w:val="en-GB"/>
              </w:rPr>
            </w:pPr>
            <w:r w:rsidRPr="00147A6A">
              <w:rPr>
                <w:lang w:val="en-GB"/>
              </w:rPr>
              <w:t>3310.12</w:t>
            </w:r>
          </w:p>
        </w:tc>
        <w:tc>
          <w:tcPr>
            <w:tcW w:w="1770" w:type="dxa"/>
          </w:tcPr>
          <w:p w14:paraId="43B8A24E" w14:textId="77777777" w:rsidR="00DA6DA7" w:rsidRDefault="00DA6DA7" w:rsidP="00DA6DA7">
            <w:pPr>
              <w:jc w:val="center"/>
              <w:rPr>
                <w:lang w:val="en-GB"/>
              </w:rPr>
            </w:pPr>
            <w:r w:rsidRPr="00B11396">
              <w:rPr>
                <w:lang w:val="en-GB"/>
              </w:rPr>
              <w:t>109.44</w:t>
            </w:r>
            <w:r>
              <w:rPr>
                <w:lang w:val="en-GB"/>
              </w:rPr>
              <w:t>9</w:t>
            </w:r>
          </w:p>
        </w:tc>
        <w:tc>
          <w:tcPr>
            <w:tcW w:w="1771" w:type="dxa"/>
          </w:tcPr>
          <w:p w14:paraId="1D375052" w14:textId="77777777" w:rsidR="00DA6DA7" w:rsidRDefault="00DA6DA7" w:rsidP="00DA6DA7">
            <w:pPr>
              <w:jc w:val="center"/>
              <w:rPr>
                <w:lang w:val="en-GB"/>
              </w:rPr>
            </w:pPr>
            <w:r w:rsidRPr="00147A6A">
              <w:rPr>
                <w:lang w:val="en-GB"/>
              </w:rPr>
              <w:t>3061.44</w:t>
            </w:r>
          </w:p>
          <w:p w14:paraId="6E11264A" w14:textId="77777777" w:rsidR="00DA6DA7" w:rsidRDefault="00DA6DA7" w:rsidP="00DA6DA7">
            <w:pPr>
              <w:jc w:val="center"/>
              <w:rPr>
                <w:lang w:val="en-GB"/>
              </w:rPr>
            </w:pPr>
            <w:r w:rsidRPr="00147A6A">
              <w:rPr>
                <w:lang w:val="en-GB"/>
              </w:rPr>
              <w:t>3061.47</w:t>
            </w:r>
          </w:p>
          <w:p w14:paraId="22F6D02F" w14:textId="77777777" w:rsidR="00DA6DA7" w:rsidRPr="00147A6A" w:rsidRDefault="00DA6DA7" w:rsidP="00DA6DA7">
            <w:pPr>
              <w:jc w:val="center"/>
            </w:pPr>
            <w:r w:rsidRPr="00147A6A">
              <w:t>3061.53</w:t>
            </w:r>
          </w:p>
        </w:tc>
      </w:tr>
      <w:tr w:rsidR="00DA6DA7" w14:paraId="7A659D9B" w14:textId="77777777" w:rsidTr="007E4A47">
        <w:tc>
          <w:tcPr>
            <w:tcW w:w="1413" w:type="dxa"/>
          </w:tcPr>
          <w:p w14:paraId="3B7C41A7" w14:textId="77777777" w:rsidR="00DA6DA7" w:rsidRDefault="00DA6DA7" w:rsidP="00DA6DA7">
            <w:pPr>
              <w:rPr>
                <w:lang w:val="en-GB"/>
              </w:rPr>
            </w:pPr>
            <w:r>
              <w:rPr>
                <w:rFonts w:hint="eastAsia"/>
                <w:lang w:val="en-GB"/>
              </w:rPr>
              <w:t>B</w:t>
            </w:r>
            <w:r>
              <w:rPr>
                <w:lang w:val="en-GB"/>
              </w:rPr>
              <w:t>Z</w:t>
            </w:r>
          </w:p>
        </w:tc>
        <w:tc>
          <w:tcPr>
            <w:tcW w:w="1770" w:type="dxa"/>
          </w:tcPr>
          <w:p w14:paraId="28EF7C9C" w14:textId="77777777" w:rsidR="00DA6DA7" w:rsidRDefault="00DA6DA7" w:rsidP="00DA6DA7">
            <w:pPr>
              <w:jc w:val="center"/>
              <w:rPr>
                <w:lang w:val="en-GB"/>
              </w:rPr>
            </w:pPr>
            <w:r w:rsidRPr="00B11396">
              <w:rPr>
                <w:lang w:val="en-GB"/>
              </w:rPr>
              <w:t>108.010</w:t>
            </w:r>
          </w:p>
        </w:tc>
        <w:tc>
          <w:tcPr>
            <w:tcW w:w="1770" w:type="dxa"/>
          </w:tcPr>
          <w:p w14:paraId="068C3774" w14:textId="77777777" w:rsidR="00DA6DA7" w:rsidRDefault="00DA6DA7" w:rsidP="00DA6DA7">
            <w:pPr>
              <w:jc w:val="center"/>
              <w:rPr>
                <w:lang w:val="en-GB"/>
              </w:rPr>
            </w:pPr>
            <w:r w:rsidRPr="00147A6A">
              <w:rPr>
                <w:lang w:val="en-GB"/>
              </w:rPr>
              <w:t>3307.93</w:t>
            </w:r>
          </w:p>
          <w:p w14:paraId="4C381B41" w14:textId="77777777" w:rsidR="00DA6DA7" w:rsidRDefault="00DA6DA7" w:rsidP="00DA6DA7">
            <w:pPr>
              <w:jc w:val="center"/>
              <w:rPr>
                <w:lang w:val="en-GB"/>
              </w:rPr>
            </w:pPr>
            <w:r w:rsidRPr="00147A6A">
              <w:rPr>
                <w:lang w:val="en-GB"/>
              </w:rPr>
              <w:t>3308.11</w:t>
            </w:r>
          </w:p>
          <w:p w14:paraId="1F7A7CB5" w14:textId="77777777" w:rsidR="00DA6DA7" w:rsidRDefault="00DA6DA7" w:rsidP="00DA6DA7">
            <w:pPr>
              <w:jc w:val="center"/>
              <w:rPr>
                <w:lang w:val="en-GB"/>
              </w:rPr>
            </w:pPr>
            <w:r w:rsidRPr="00147A6A">
              <w:rPr>
                <w:lang w:val="en-GB"/>
              </w:rPr>
              <w:t>3308.7</w:t>
            </w:r>
            <w:r>
              <w:rPr>
                <w:lang w:val="en-GB"/>
              </w:rPr>
              <w:t>0</w:t>
            </w:r>
          </w:p>
        </w:tc>
        <w:tc>
          <w:tcPr>
            <w:tcW w:w="1770" w:type="dxa"/>
          </w:tcPr>
          <w:p w14:paraId="390EFB67" w14:textId="77777777" w:rsidR="00DA6DA7" w:rsidRDefault="00DA6DA7" w:rsidP="00DA6DA7">
            <w:pPr>
              <w:jc w:val="center"/>
              <w:rPr>
                <w:lang w:val="en-GB"/>
              </w:rPr>
            </w:pPr>
            <w:r w:rsidRPr="00B11396">
              <w:rPr>
                <w:lang w:val="en-GB"/>
              </w:rPr>
              <w:t>109.426</w:t>
            </w:r>
          </w:p>
        </w:tc>
        <w:tc>
          <w:tcPr>
            <w:tcW w:w="1771" w:type="dxa"/>
          </w:tcPr>
          <w:p w14:paraId="0ECF7B7B" w14:textId="77777777" w:rsidR="00DA6DA7" w:rsidRDefault="00DA6DA7" w:rsidP="00DA6DA7">
            <w:pPr>
              <w:jc w:val="center"/>
              <w:rPr>
                <w:lang w:val="en-GB"/>
              </w:rPr>
            </w:pPr>
            <w:r w:rsidRPr="00147A6A">
              <w:rPr>
                <w:lang w:val="en-GB"/>
              </w:rPr>
              <w:t>3061.41</w:t>
            </w:r>
          </w:p>
          <w:p w14:paraId="48C0E816" w14:textId="77777777" w:rsidR="00DA6DA7" w:rsidRDefault="00DA6DA7" w:rsidP="00DA6DA7">
            <w:pPr>
              <w:jc w:val="center"/>
              <w:rPr>
                <w:lang w:val="en-GB"/>
              </w:rPr>
            </w:pPr>
            <w:r w:rsidRPr="00147A6A">
              <w:rPr>
                <w:lang w:val="en-GB"/>
              </w:rPr>
              <w:t>3061.66</w:t>
            </w:r>
          </w:p>
          <w:p w14:paraId="2B947BFF" w14:textId="77777777" w:rsidR="00DA6DA7" w:rsidRDefault="00DA6DA7" w:rsidP="00DA6DA7">
            <w:pPr>
              <w:jc w:val="center"/>
              <w:rPr>
                <w:lang w:val="en-GB"/>
              </w:rPr>
            </w:pPr>
            <w:r w:rsidRPr="00147A6A">
              <w:rPr>
                <w:lang w:val="en-GB"/>
              </w:rPr>
              <w:t>3065.33</w:t>
            </w:r>
          </w:p>
        </w:tc>
      </w:tr>
      <w:tr w:rsidR="00DA6DA7" w14:paraId="4E06899A" w14:textId="77777777" w:rsidTr="007E4A47">
        <w:tc>
          <w:tcPr>
            <w:tcW w:w="1413" w:type="dxa"/>
          </w:tcPr>
          <w:p w14:paraId="275C3773" w14:textId="77777777" w:rsidR="00DA6DA7" w:rsidRDefault="00DA6DA7" w:rsidP="00DA6DA7">
            <w:pPr>
              <w:rPr>
                <w:lang w:val="en-GB"/>
              </w:rPr>
            </w:pPr>
            <w:r>
              <w:rPr>
                <w:rFonts w:hint="eastAsia"/>
                <w:lang w:val="en-GB"/>
              </w:rPr>
              <w:t>1</w:t>
            </w:r>
            <w:r>
              <w:rPr>
                <w:lang w:val="en-GB"/>
              </w:rPr>
              <w:t>,3-CHD</w:t>
            </w:r>
          </w:p>
        </w:tc>
        <w:tc>
          <w:tcPr>
            <w:tcW w:w="1770" w:type="dxa"/>
          </w:tcPr>
          <w:p w14:paraId="17C7FF3C" w14:textId="77777777" w:rsidR="00DA6DA7" w:rsidRDefault="00DA6DA7" w:rsidP="00DA6DA7">
            <w:pPr>
              <w:jc w:val="center"/>
              <w:rPr>
                <w:lang w:val="en-GB"/>
              </w:rPr>
            </w:pPr>
            <w:r w:rsidRPr="00B11396">
              <w:rPr>
                <w:lang w:val="en-GB"/>
              </w:rPr>
              <w:t>108.008</w:t>
            </w:r>
          </w:p>
        </w:tc>
        <w:tc>
          <w:tcPr>
            <w:tcW w:w="1770" w:type="dxa"/>
          </w:tcPr>
          <w:p w14:paraId="6E976D12" w14:textId="77777777" w:rsidR="00DA6DA7" w:rsidRDefault="00DA6DA7" w:rsidP="00DA6DA7">
            <w:pPr>
              <w:jc w:val="center"/>
              <w:rPr>
                <w:lang w:val="en-GB"/>
              </w:rPr>
            </w:pPr>
            <w:r w:rsidRPr="00147A6A">
              <w:rPr>
                <w:lang w:val="en-GB"/>
              </w:rPr>
              <w:t>3305.87</w:t>
            </w:r>
          </w:p>
          <w:p w14:paraId="4240484B" w14:textId="77777777" w:rsidR="00DA6DA7" w:rsidRDefault="00DA6DA7" w:rsidP="00DA6DA7">
            <w:pPr>
              <w:jc w:val="center"/>
              <w:rPr>
                <w:lang w:val="en-GB"/>
              </w:rPr>
            </w:pPr>
            <w:r w:rsidRPr="00147A6A">
              <w:rPr>
                <w:lang w:val="en-GB"/>
              </w:rPr>
              <w:t>3307.77</w:t>
            </w:r>
          </w:p>
          <w:p w14:paraId="37224FB8" w14:textId="77777777" w:rsidR="00DA6DA7" w:rsidRDefault="00DA6DA7" w:rsidP="00DA6DA7">
            <w:pPr>
              <w:jc w:val="center"/>
              <w:rPr>
                <w:lang w:val="en-GB"/>
              </w:rPr>
            </w:pPr>
            <w:r w:rsidRPr="00147A6A">
              <w:rPr>
                <w:lang w:val="en-GB"/>
              </w:rPr>
              <w:t>3309.41</w:t>
            </w:r>
          </w:p>
        </w:tc>
        <w:tc>
          <w:tcPr>
            <w:tcW w:w="1770" w:type="dxa"/>
          </w:tcPr>
          <w:p w14:paraId="3A5923F4" w14:textId="77777777" w:rsidR="00DA6DA7" w:rsidRDefault="00DA6DA7" w:rsidP="00DA6DA7">
            <w:pPr>
              <w:jc w:val="center"/>
              <w:rPr>
                <w:lang w:val="en-GB"/>
              </w:rPr>
            </w:pPr>
            <w:r w:rsidRPr="004C26CC">
              <w:rPr>
                <w:lang w:val="en-GB"/>
              </w:rPr>
              <w:t>109.445</w:t>
            </w:r>
          </w:p>
        </w:tc>
        <w:tc>
          <w:tcPr>
            <w:tcW w:w="1771" w:type="dxa"/>
          </w:tcPr>
          <w:p w14:paraId="08C526E1" w14:textId="77777777" w:rsidR="00DA6DA7" w:rsidRDefault="00DA6DA7" w:rsidP="00DA6DA7">
            <w:pPr>
              <w:jc w:val="center"/>
              <w:rPr>
                <w:lang w:val="en-GB"/>
              </w:rPr>
            </w:pPr>
            <w:r w:rsidRPr="00147A6A">
              <w:rPr>
                <w:lang w:val="en-GB"/>
              </w:rPr>
              <w:t>3059.58</w:t>
            </w:r>
          </w:p>
          <w:p w14:paraId="0E71340C" w14:textId="77777777" w:rsidR="00DA6DA7" w:rsidRDefault="00DA6DA7" w:rsidP="00DA6DA7">
            <w:pPr>
              <w:jc w:val="center"/>
              <w:rPr>
                <w:lang w:val="en-GB"/>
              </w:rPr>
            </w:pPr>
            <w:r w:rsidRPr="00147A6A">
              <w:rPr>
                <w:lang w:val="en-GB"/>
              </w:rPr>
              <w:t>3062.42</w:t>
            </w:r>
          </w:p>
          <w:p w14:paraId="27E66D94" w14:textId="77777777" w:rsidR="00DA6DA7" w:rsidRDefault="00DA6DA7" w:rsidP="00DA6DA7">
            <w:pPr>
              <w:jc w:val="center"/>
              <w:rPr>
                <w:lang w:val="en-GB"/>
              </w:rPr>
            </w:pPr>
            <w:r w:rsidRPr="00147A6A">
              <w:rPr>
                <w:lang w:val="en-GB"/>
              </w:rPr>
              <w:t>3063.36</w:t>
            </w:r>
          </w:p>
        </w:tc>
      </w:tr>
      <w:tr w:rsidR="00DA6DA7" w14:paraId="6B059FAF" w14:textId="77777777" w:rsidTr="007E4A47">
        <w:tc>
          <w:tcPr>
            <w:tcW w:w="1413" w:type="dxa"/>
          </w:tcPr>
          <w:p w14:paraId="6BD9B3AE" w14:textId="77777777" w:rsidR="00DA6DA7" w:rsidRDefault="00DA6DA7" w:rsidP="00DA6DA7">
            <w:pPr>
              <w:rPr>
                <w:lang w:val="en-GB"/>
              </w:rPr>
            </w:pPr>
            <w:r>
              <w:rPr>
                <w:rFonts w:hint="eastAsia"/>
                <w:lang w:val="en-GB"/>
              </w:rPr>
              <w:t>C</w:t>
            </w:r>
            <w:r>
              <w:rPr>
                <w:lang w:val="en-GB"/>
              </w:rPr>
              <w:t>HEX (chair)</w:t>
            </w:r>
          </w:p>
        </w:tc>
        <w:tc>
          <w:tcPr>
            <w:tcW w:w="1770" w:type="dxa"/>
          </w:tcPr>
          <w:p w14:paraId="19CF1924" w14:textId="77777777" w:rsidR="00DA6DA7" w:rsidRDefault="00DA6DA7" w:rsidP="00DA6DA7">
            <w:pPr>
              <w:jc w:val="center"/>
              <w:rPr>
                <w:lang w:val="en-GB"/>
              </w:rPr>
            </w:pPr>
            <w:r w:rsidRPr="004C26CC">
              <w:rPr>
                <w:lang w:val="en-GB"/>
              </w:rPr>
              <w:t>107.99</w:t>
            </w:r>
            <w:r>
              <w:rPr>
                <w:lang w:val="en-GB"/>
              </w:rPr>
              <w:t>9</w:t>
            </w:r>
          </w:p>
        </w:tc>
        <w:tc>
          <w:tcPr>
            <w:tcW w:w="1770" w:type="dxa"/>
          </w:tcPr>
          <w:p w14:paraId="39044887" w14:textId="77777777" w:rsidR="00DA6DA7" w:rsidRDefault="00DA6DA7" w:rsidP="00DA6DA7">
            <w:pPr>
              <w:jc w:val="center"/>
              <w:rPr>
                <w:lang w:val="en-GB"/>
              </w:rPr>
            </w:pPr>
            <w:r w:rsidRPr="007E6D1D">
              <w:rPr>
                <w:lang w:val="en-GB"/>
              </w:rPr>
              <w:t>3308.97</w:t>
            </w:r>
          </w:p>
          <w:p w14:paraId="745F43B3" w14:textId="77777777" w:rsidR="00DA6DA7" w:rsidRDefault="00DA6DA7" w:rsidP="00DA6DA7">
            <w:pPr>
              <w:jc w:val="center"/>
              <w:rPr>
                <w:lang w:val="en-GB"/>
              </w:rPr>
            </w:pPr>
            <w:r w:rsidRPr="007E6D1D">
              <w:rPr>
                <w:lang w:val="en-GB"/>
              </w:rPr>
              <w:t>3309.41</w:t>
            </w:r>
          </w:p>
          <w:p w14:paraId="05B51002" w14:textId="77777777" w:rsidR="00DA6DA7" w:rsidRDefault="00DA6DA7" w:rsidP="00DA6DA7">
            <w:pPr>
              <w:jc w:val="center"/>
              <w:rPr>
                <w:lang w:val="en-GB"/>
              </w:rPr>
            </w:pPr>
            <w:r w:rsidRPr="007E6D1D">
              <w:rPr>
                <w:lang w:val="en-GB"/>
              </w:rPr>
              <w:t>3309.67</w:t>
            </w:r>
          </w:p>
        </w:tc>
        <w:tc>
          <w:tcPr>
            <w:tcW w:w="1770" w:type="dxa"/>
          </w:tcPr>
          <w:p w14:paraId="0E33D873" w14:textId="77777777" w:rsidR="00DA6DA7" w:rsidRDefault="00DA6DA7" w:rsidP="00DA6DA7">
            <w:pPr>
              <w:jc w:val="center"/>
              <w:rPr>
                <w:lang w:val="en-GB"/>
              </w:rPr>
            </w:pPr>
            <w:r w:rsidRPr="004C26CC">
              <w:rPr>
                <w:lang w:val="en-GB"/>
              </w:rPr>
              <w:t>109.46</w:t>
            </w:r>
            <w:r>
              <w:rPr>
                <w:lang w:val="en-GB"/>
              </w:rPr>
              <w:t>0</w:t>
            </w:r>
          </w:p>
        </w:tc>
        <w:tc>
          <w:tcPr>
            <w:tcW w:w="1771" w:type="dxa"/>
          </w:tcPr>
          <w:p w14:paraId="76035E55" w14:textId="77777777" w:rsidR="00DA6DA7" w:rsidRDefault="00DA6DA7" w:rsidP="00DA6DA7">
            <w:pPr>
              <w:jc w:val="center"/>
              <w:rPr>
                <w:lang w:val="en-GB"/>
              </w:rPr>
            </w:pPr>
            <w:r w:rsidRPr="007E6D1D">
              <w:rPr>
                <w:lang w:val="en-GB"/>
              </w:rPr>
              <w:t>3059.74</w:t>
            </w:r>
          </w:p>
          <w:p w14:paraId="7A46E9AC" w14:textId="77777777" w:rsidR="00DA6DA7" w:rsidRDefault="00DA6DA7" w:rsidP="00DA6DA7">
            <w:pPr>
              <w:jc w:val="center"/>
              <w:rPr>
                <w:lang w:val="en-GB"/>
              </w:rPr>
            </w:pPr>
            <w:r w:rsidRPr="007E6D1D">
              <w:rPr>
                <w:lang w:val="en-GB"/>
              </w:rPr>
              <w:t>3060.18</w:t>
            </w:r>
          </w:p>
          <w:p w14:paraId="0D7F6300" w14:textId="77777777" w:rsidR="00DA6DA7" w:rsidRDefault="00DA6DA7" w:rsidP="00DA6DA7">
            <w:pPr>
              <w:jc w:val="center"/>
              <w:rPr>
                <w:lang w:val="en-GB"/>
              </w:rPr>
            </w:pPr>
            <w:r w:rsidRPr="007E6D1D">
              <w:rPr>
                <w:lang w:val="en-GB"/>
              </w:rPr>
              <w:t>3064.1</w:t>
            </w:r>
            <w:r>
              <w:rPr>
                <w:lang w:val="en-GB"/>
              </w:rPr>
              <w:t>0</w:t>
            </w:r>
          </w:p>
        </w:tc>
      </w:tr>
    </w:tbl>
    <w:p w14:paraId="51CBEE9D" w14:textId="0FA0FF05" w:rsidR="00DC31D0" w:rsidRDefault="00D2648C">
      <w:pPr>
        <w:rPr>
          <w:lang w:val="en-GB"/>
        </w:rPr>
      </w:pPr>
      <w:r>
        <w:rPr>
          <w:rFonts w:hint="eastAsia"/>
          <w:lang w:val="en-GB"/>
        </w:rPr>
        <w:t>a</w:t>
      </w:r>
      <w:r>
        <w:rPr>
          <w:lang w:val="en-GB"/>
        </w:rPr>
        <w:t xml:space="preserve">) </w:t>
      </w:r>
      <w:r w:rsidR="00D7323A" w:rsidRPr="00D7323A">
        <w:t xml:space="preserve">The longest CH distance contributing to the CH-π interaction. </w:t>
      </w:r>
      <w:r>
        <w:rPr>
          <w:lang w:val="en-GB"/>
        </w:rPr>
        <w:t xml:space="preserve"> </w:t>
      </w:r>
    </w:p>
    <w:p w14:paraId="178DE88F" w14:textId="0F42AA32" w:rsidR="00D2648C" w:rsidRPr="00D7323A" w:rsidRDefault="00D2648C">
      <w:r>
        <w:rPr>
          <w:rFonts w:hint="eastAsia"/>
          <w:lang w:val="en-GB"/>
        </w:rPr>
        <w:t>b</w:t>
      </w:r>
      <w:r>
        <w:rPr>
          <w:lang w:val="en-GB"/>
        </w:rPr>
        <w:t xml:space="preserve">) </w:t>
      </w:r>
      <w:r w:rsidR="00D7323A" w:rsidRPr="00D7323A">
        <w:t>Average value among the three CH distances in a methyl group.</w:t>
      </w:r>
    </w:p>
    <w:p w14:paraId="3A1F8287" w14:textId="0459F540" w:rsidR="00DC31D0" w:rsidRDefault="00D2648C">
      <w:pPr>
        <w:rPr>
          <w:lang w:val="en-GB"/>
        </w:rPr>
      </w:pPr>
      <w:r>
        <w:rPr>
          <w:rFonts w:hint="eastAsia"/>
          <w:lang w:val="en-GB"/>
        </w:rPr>
        <w:t>c</w:t>
      </w:r>
      <w:r>
        <w:rPr>
          <w:lang w:val="en-GB"/>
        </w:rPr>
        <w:t xml:space="preserve">) </w:t>
      </w:r>
      <w:r w:rsidR="00D7323A" w:rsidRPr="00D7323A">
        <w:t>Average value among the imidazole ring protons facing the aperture.</w:t>
      </w:r>
    </w:p>
    <w:p w14:paraId="1B9CBF04" w14:textId="77777777" w:rsidR="00D7323A" w:rsidRPr="00D7323A" w:rsidRDefault="00CC26E8" w:rsidP="00D7323A">
      <w:r>
        <w:rPr>
          <w:lang w:val="en-GB"/>
        </w:rPr>
        <w:t xml:space="preserve">d) </w:t>
      </w:r>
      <w:r w:rsidR="00D7323A" w:rsidRPr="00D7323A">
        <w:t>Average value of nine CH distances in three methyl groups facing the aperture.</w:t>
      </w:r>
    </w:p>
    <w:p w14:paraId="6758C07C" w14:textId="140955F0" w:rsidR="00D7323A" w:rsidRDefault="00D7323A" w:rsidP="00D7323A"/>
    <w:p w14:paraId="45329A6D" w14:textId="415B10F4" w:rsidR="00D7323A" w:rsidRDefault="00D7323A" w:rsidP="00D7323A"/>
    <w:p w14:paraId="5DA633CF" w14:textId="4C1E7DDD" w:rsidR="00D7323A" w:rsidRDefault="00D7323A" w:rsidP="00D7323A"/>
    <w:p w14:paraId="303C0D32" w14:textId="59F595F4" w:rsidR="00A57A52" w:rsidRDefault="00A57A52">
      <w:pPr>
        <w:widowControl/>
        <w:jc w:val="left"/>
        <w:rPr>
          <w:lang w:val="en-GB"/>
        </w:rPr>
      </w:pPr>
    </w:p>
    <w:p w14:paraId="46E1C54D" w14:textId="77777777" w:rsidR="006D5D03" w:rsidRDefault="006D5D03">
      <w:pPr>
        <w:widowControl/>
        <w:jc w:val="left"/>
        <w:rPr>
          <w:lang w:val="en-GB"/>
        </w:rPr>
      </w:pPr>
    </w:p>
    <w:p w14:paraId="60DF1335" w14:textId="77777777" w:rsidR="006D5D03" w:rsidRDefault="006D5D03">
      <w:pPr>
        <w:widowControl/>
        <w:jc w:val="left"/>
        <w:rPr>
          <w:lang w:val="en-GB"/>
        </w:rPr>
      </w:pPr>
    </w:p>
    <w:p w14:paraId="5DBA868D" w14:textId="77777777" w:rsidR="00A57A52" w:rsidRPr="00530440" w:rsidRDefault="00A57A52" w:rsidP="00A57A52">
      <w:r w:rsidRPr="00530440">
        <w:rPr>
          <w:rFonts w:hint="eastAsia"/>
        </w:rPr>
        <w:lastRenderedPageBreak/>
        <w:t>References</w:t>
      </w:r>
    </w:p>
    <w:p w14:paraId="60485343" w14:textId="54C879B8" w:rsidR="00A57A52" w:rsidRDefault="00A57A52" w:rsidP="00A57A52">
      <w:pPr>
        <w:pStyle w:val="a9"/>
        <w:numPr>
          <w:ilvl w:val="0"/>
          <w:numId w:val="5"/>
        </w:numPr>
        <w:ind w:leftChars="0"/>
      </w:pPr>
      <w:r w:rsidRPr="00A57A52">
        <w:t>Webster, C. E.</w:t>
      </w:r>
      <w:r>
        <w:rPr>
          <w:rFonts w:hint="eastAsia"/>
        </w:rPr>
        <w:t xml:space="preserve">, </w:t>
      </w:r>
      <w:r w:rsidRPr="00A57A52">
        <w:t>Drago, R. S.</w:t>
      </w:r>
      <w:r>
        <w:rPr>
          <w:rFonts w:hint="eastAsia"/>
        </w:rPr>
        <w:t xml:space="preserve">, </w:t>
      </w:r>
      <w:r w:rsidRPr="00A57A52">
        <w:t>Zerner, M. C.</w:t>
      </w:r>
      <w:r>
        <w:rPr>
          <w:rFonts w:hint="eastAsia"/>
        </w:rPr>
        <w:t>:</w:t>
      </w:r>
      <w:r w:rsidRPr="00A57A52">
        <w:t xml:space="preserve"> Molecular Dimensions for Adsorptives. J. Am. Chem. Soc., 120, 5509-5516</w:t>
      </w:r>
      <w:r>
        <w:rPr>
          <w:rFonts w:hint="eastAsia"/>
        </w:rPr>
        <w:t xml:space="preserve"> (</w:t>
      </w:r>
      <w:r w:rsidRPr="00A57A52">
        <w:t>1998</w:t>
      </w:r>
      <w:r>
        <w:rPr>
          <w:rFonts w:hint="eastAsia"/>
        </w:rPr>
        <w:t>)</w:t>
      </w:r>
      <w:r w:rsidRPr="00A57A52">
        <w:t>.</w:t>
      </w:r>
    </w:p>
    <w:p w14:paraId="57C8B5CC" w14:textId="6173BD4F" w:rsidR="00A57A52" w:rsidRDefault="00A57A52" w:rsidP="00A57A52">
      <w:pPr>
        <w:pStyle w:val="a9"/>
        <w:numPr>
          <w:ilvl w:val="0"/>
          <w:numId w:val="5"/>
        </w:numPr>
        <w:ind w:leftChars="0"/>
      </w:pPr>
      <w:r w:rsidRPr="00530440">
        <w:t>Israelachvili, J. N.</w:t>
      </w:r>
      <w:r>
        <w:rPr>
          <w:rFonts w:hint="eastAsia"/>
        </w:rPr>
        <w:t>:</w:t>
      </w:r>
      <w:r w:rsidRPr="00A57A52">
        <w:rPr>
          <w:rFonts w:hint="eastAsia"/>
          <w:iCs/>
        </w:rPr>
        <w:t xml:space="preserve"> </w:t>
      </w:r>
      <w:r w:rsidRPr="00A57A52">
        <w:rPr>
          <w:iCs/>
        </w:rPr>
        <w:t>Intermolecular and Surface Forces, Third Edition</w:t>
      </w:r>
      <w:r w:rsidRPr="00A57A52">
        <w:rPr>
          <w:rFonts w:hint="eastAsia"/>
          <w:i/>
        </w:rPr>
        <w:t xml:space="preserve">. </w:t>
      </w:r>
      <w:r w:rsidRPr="00530440">
        <w:t xml:space="preserve">Academic Press, London, </w:t>
      </w:r>
      <w:r>
        <w:rPr>
          <w:rFonts w:hint="eastAsia"/>
        </w:rPr>
        <w:t>(</w:t>
      </w:r>
      <w:r w:rsidRPr="00530440">
        <w:t>2011</w:t>
      </w:r>
      <w:r>
        <w:rPr>
          <w:rFonts w:hint="eastAsia"/>
        </w:rPr>
        <w:t>)</w:t>
      </w:r>
      <w:r w:rsidRPr="00530440">
        <w:t>.</w:t>
      </w:r>
    </w:p>
    <w:p w14:paraId="49F34680" w14:textId="170F0FE5" w:rsidR="00A57A52" w:rsidRPr="00530440" w:rsidRDefault="00A57A52" w:rsidP="00A57A52">
      <w:pPr>
        <w:pStyle w:val="a9"/>
        <w:numPr>
          <w:ilvl w:val="0"/>
          <w:numId w:val="5"/>
        </w:numPr>
        <w:ind w:leftChars="0"/>
      </w:pPr>
      <w:r w:rsidRPr="00A57A52">
        <w:rPr>
          <w:rFonts w:hint="eastAsia"/>
          <w:i/>
        </w:rPr>
        <w:t>Handbook of Chemistry: Pure Chemistry</w:t>
      </w:r>
      <w:r w:rsidRPr="00530440">
        <w:rPr>
          <w:rFonts w:hint="eastAsia"/>
        </w:rPr>
        <w:t xml:space="preserve">, 3rd ed., Ch. 5, Ch. 8, Maruzen </w:t>
      </w:r>
      <w:r w:rsidRPr="00530440">
        <w:t>P</w:t>
      </w:r>
      <w:r w:rsidRPr="00530440">
        <w:rPr>
          <w:rFonts w:hint="eastAsia"/>
        </w:rPr>
        <w:t xml:space="preserve">ublishing, Tokyo, </w:t>
      </w:r>
      <w:r>
        <w:rPr>
          <w:rFonts w:hint="eastAsia"/>
        </w:rPr>
        <w:t>(</w:t>
      </w:r>
      <w:r w:rsidRPr="00530440">
        <w:rPr>
          <w:rFonts w:hint="eastAsia"/>
        </w:rPr>
        <w:t>1984</w:t>
      </w:r>
      <w:r>
        <w:rPr>
          <w:rFonts w:hint="eastAsia"/>
        </w:rPr>
        <w:t>)</w:t>
      </w:r>
      <w:r w:rsidRPr="00530440">
        <w:rPr>
          <w:rFonts w:hint="eastAsia"/>
        </w:rPr>
        <w:t>.</w:t>
      </w:r>
    </w:p>
    <w:p w14:paraId="5EFAFCA1" w14:textId="77777777" w:rsidR="00A57A52" w:rsidRPr="00A57A52" w:rsidRDefault="00A57A52"/>
    <w:sectPr w:rsidR="00A57A52" w:rsidRPr="00A57A52" w:rsidSect="006D5D03">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DD417" w14:textId="77777777" w:rsidR="0055725F" w:rsidRDefault="0055725F" w:rsidP="0011538A">
      <w:r>
        <w:separator/>
      </w:r>
    </w:p>
  </w:endnote>
  <w:endnote w:type="continuationSeparator" w:id="0">
    <w:p w14:paraId="79E4E789" w14:textId="77777777" w:rsidR="0055725F" w:rsidRDefault="0055725F" w:rsidP="0011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B70DB" w14:textId="77777777" w:rsidR="0055725F" w:rsidRDefault="0055725F" w:rsidP="0011538A">
      <w:r>
        <w:separator/>
      </w:r>
    </w:p>
  </w:footnote>
  <w:footnote w:type="continuationSeparator" w:id="0">
    <w:p w14:paraId="3AE35ECB" w14:textId="77777777" w:rsidR="0055725F" w:rsidRDefault="0055725F" w:rsidP="001153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160F74"/>
    <w:multiLevelType w:val="hybridMultilevel"/>
    <w:tmpl w:val="28E4139C"/>
    <w:lvl w:ilvl="0" w:tplc="3FB2FF6A">
      <w:start w:val="1"/>
      <w:numFmt w:val="decimal"/>
      <w:lvlText w:val="Figure S%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BAC5D5E"/>
    <w:multiLevelType w:val="hybridMultilevel"/>
    <w:tmpl w:val="5E4A9D9C"/>
    <w:lvl w:ilvl="0" w:tplc="3BD6EB1E">
      <w:start w:val="1"/>
      <w:numFmt w:val="decimal"/>
      <w:lvlText w:val="Table S%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1D81841"/>
    <w:multiLevelType w:val="multilevel"/>
    <w:tmpl w:val="A5240522"/>
    <w:lvl w:ilvl="0">
      <w:start w:val="1"/>
      <w:numFmt w:val="decimal"/>
      <w:lvlText w:val="Figure S%1."/>
      <w:lvlJc w:val="left"/>
      <w:pPr>
        <w:ind w:left="284" w:firstLine="283"/>
      </w:pPr>
      <w:rPr>
        <w:rFonts w:hint="eastAsia"/>
      </w:rPr>
    </w:lvl>
    <w:lvl w:ilvl="1">
      <w:start w:val="1"/>
      <w:numFmt w:val="aiueoFullWidth"/>
      <w:lvlText w:val="(%2)"/>
      <w:lvlJc w:val="left"/>
      <w:pPr>
        <w:ind w:left="1407" w:hanging="420"/>
      </w:pPr>
      <w:rPr>
        <w:rFonts w:hint="eastAsia"/>
      </w:rPr>
    </w:lvl>
    <w:lvl w:ilvl="2">
      <w:start w:val="1"/>
      <w:numFmt w:val="decimalEnclosedCircle"/>
      <w:lvlText w:val="%3"/>
      <w:lvlJc w:val="left"/>
      <w:pPr>
        <w:ind w:left="1827" w:hanging="420"/>
      </w:pPr>
      <w:rPr>
        <w:rFonts w:hint="eastAsia"/>
      </w:rPr>
    </w:lvl>
    <w:lvl w:ilvl="3">
      <w:start w:val="1"/>
      <w:numFmt w:val="decimal"/>
      <w:lvlText w:val="%4."/>
      <w:lvlJc w:val="left"/>
      <w:pPr>
        <w:ind w:left="2247" w:hanging="420"/>
      </w:pPr>
      <w:rPr>
        <w:rFonts w:hint="eastAsia"/>
      </w:rPr>
    </w:lvl>
    <w:lvl w:ilvl="4">
      <w:start w:val="1"/>
      <w:numFmt w:val="aiueoFullWidth"/>
      <w:lvlText w:val="(%5)"/>
      <w:lvlJc w:val="left"/>
      <w:pPr>
        <w:ind w:left="2667" w:hanging="420"/>
      </w:pPr>
      <w:rPr>
        <w:rFonts w:hint="eastAsia"/>
      </w:rPr>
    </w:lvl>
    <w:lvl w:ilvl="5">
      <w:start w:val="1"/>
      <w:numFmt w:val="decimalEnclosedCircle"/>
      <w:lvlText w:val="%6"/>
      <w:lvlJc w:val="left"/>
      <w:pPr>
        <w:ind w:left="3087" w:hanging="420"/>
      </w:pPr>
      <w:rPr>
        <w:rFonts w:hint="eastAsia"/>
      </w:rPr>
    </w:lvl>
    <w:lvl w:ilvl="6">
      <w:start w:val="1"/>
      <w:numFmt w:val="decimal"/>
      <w:lvlText w:val="%7."/>
      <w:lvlJc w:val="left"/>
      <w:pPr>
        <w:ind w:left="3507" w:hanging="420"/>
      </w:pPr>
      <w:rPr>
        <w:rFonts w:hint="eastAsia"/>
      </w:rPr>
    </w:lvl>
    <w:lvl w:ilvl="7">
      <w:start w:val="1"/>
      <w:numFmt w:val="aiueoFullWidth"/>
      <w:lvlText w:val="(%8)"/>
      <w:lvlJc w:val="left"/>
      <w:pPr>
        <w:ind w:left="3927" w:hanging="420"/>
      </w:pPr>
      <w:rPr>
        <w:rFonts w:hint="eastAsia"/>
      </w:rPr>
    </w:lvl>
    <w:lvl w:ilvl="8">
      <w:start w:val="1"/>
      <w:numFmt w:val="decimalEnclosedCircle"/>
      <w:lvlText w:val="%9"/>
      <w:lvlJc w:val="left"/>
      <w:pPr>
        <w:ind w:left="4347" w:hanging="420"/>
      </w:pPr>
      <w:rPr>
        <w:rFonts w:hint="eastAsia"/>
      </w:rPr>
    </w:lvl>
  </w:abstractNum>
  <w:abstractNum w:abstractNumId="3" w15:restartNumberingAfterBreak="0">
    <w:nsid w:val="546E5873"/>
    <w:multiLevelType w:val="hybridMultilevel"/>
    <w:tmpl w:val="DEDEA2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97470F0"/>
    <w:multiLevelType w:val="hybridMultilevel"/>
    <w:tmpl w:val="B8BEEC78"/>
    <w:lvl w:ilvl="0" w:tplc="2708B158">
      <w:start w:val="1"/>
      <w:numFmt w:val="decimal"/>
      <w:lvlText w:val="[S%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25D6064"/>
    <w:multiLevelType w:val="hybridMultilevel"/>
    <w:tmpl w:val="36D85962"/>
    <w:lvl w:ilvl="0" w:tplc="A8C88E08">
      <w:start w:val="1"/>
      <w:numFmt w:val="decimal"/>
      <w:lvlText w:val="Figure S%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1CF6590"/>
    <w:multiLevelType w:val="hybridMultilevel"/>
    <w:tmpl w:val="2AAC8DB4"/>
    <w:lvl w:ilvl="0" w:tplc="2708B158">
      <w:start w:val="1"/>
      <w:numFmt w:val="decimal"/>
      <w:lvlText w:val="[S%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57718BE"/>
    <w:multiLevelType w:val="hybridMultilevel"/>
    <w:tmpl w:val="E7124E52"/>
    <w:lvl w:ilvl="0" w:tplc="3B8E1DAE">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A6E118E"/>
    <w:multiLevelType w:val="hybridMultilevel"/>
    <w:tmpl w:val="1B7A9B4C"/>
    <w:lvl w:ilvl="0" w:tplc="2F7020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37614825">
    <w:abstractNumId w:val="8"/>
  </w:num>
  <w:num w:numId="2" w16cid:durableId="419104879">
    <w:abstractNumId w:val="2"/>
  </w:num>
  <w:num w:numId="3" w16cid:durableId="711347792">
    <w:abstractNumId w:val="1"/>
  </w:num>
  <w:num w:numId="4" w16cid:durableId="530654200">
    <w:abstractNumId w:val="3"/>
  </w:num>
  <w:num w:numId="5" w16cid:durableId="1269583654">
    <w:abstractNumId w:val="4"/>
  </w:num>
  <w:num w:numId="6" w16cid:durableId="1726831454">
    <w:abstractNumId w:val="6"/>
  </w:num>
  <w:num w:numId="7" w16cid:durableId="463040743">
    <w:abstractNumId w:val="0"/>
  </w:num>
  <w:num w:numId="8" w16cid:durableId="126700059">
    <w:abstractNumId w:val="5"/>
  </w:num>
  <w:num w:numId="9" w16cid:durableId="10389694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618"/>
    <w:rsid w:val="000024B9"/>
    <w:rsid w:val="00002981"/>
    <w:rsid w:val="000440B5"/>
    <w:rsid w:val="000913EB"/>
    <w:rsid w:val="000C25AC"/>
    <w:rsid w:val="000C6937"/>
    <w:rsid w:val="000E7223"/>
    <w:rsid w:val="0011538A"/>
    <w:rsid w:val="00143ABF"/>
    <w:rsid w:val="00146B8C"/>
    <w:rsid w:val="00147A6A"/>
    <w:rsid w:val="00150791"/>
    <w:rsid w:val="00152446"/>
    <w:rsid w:val="00167801"/>
    <w:rsid w:val="001A7906"/>
    <w:rsid w:val="001B023C"/>
    <w:rsid w:val="001D5B59"/>
    <w:rsid w:val="001E2BD3"/>
    <w:rsid w:val="001E6513"/>
    <w:rsid w:val="00223590"/>
    <w:rsid w:val="00225F36"/>
    <w:rsid w:val="00241A87"/>
    <w:rsid w:val="00244477"/>
    <w:rsid w:val="00246492"/>
    <w:rsid w:val="0027399D"/>
    <w:rsid w:val="002B58B1"/>
    <w:rsid w:val="002D33DA"/>
    <w:rsid w:val="003021FD"/>
    <w:rsid w:val="00321531"/>
    <w:rsid w:val="00371D17"/>
    <w:rsid w:val="00397B7F"/>
    <w:rsid w:val="003A1459"/>
    <w:rsid w:val="004340A7"/>
    <w:rsid w:val="00462B75"/>
    <w:rsid w:val="00463AF0"/>
    <w:rsid w:val="004B4E20"/>
    <w:rsid w:val="004C26CC"/>
    <w:rsid w:val="004D5618"/>
    <w:rsid w:val="00530440"/>
    <w:rsid w:val="005361C0"/>
    <w:rsid w:val="00552C02"/>
    <w:rsid w:val="0055725F"/>
    <w:rsid w:val="0056234E"/>
    <w:rsid w:val="005646A7"/>
    <w:rsid w:val="00570AEA"/>
    <w:rsid w:val="00574F1F"/>
    <w:rsid w:val="0059372B"/>
    <w:rsid w:val="005F5E11"/>
    <w:rsid w:val="006026D4"/>
    <w:rsid w:val="00625AEA"/>
    <w:rsid w:val="006644A0"/>
    <w:rsid w:val="0067212A"/>
    <w:rsid w:val="006767D1"/>
    <w:rsid w:val="0068603D"/>
    <w:rsid w:val="006D5D03"/>
    <w:rsid w:val="00755DCA"/>
    <w:rsid w:val="007A0101"/>
    <w:rsid w:val="007A13A0"/>
    <w:rsid w:val="007E4698"/>
    <w:rsid w:val="007E6D1D"/>
    <w:rsid w:val="008155DE"/>
    <w:rsid w:val="0083015F"/>
    <w:rsid w:val="00860347"/>
    <w:rsid w:val="008A2493"/>
    <w:rsid w:val="008B29C6"/>
    <w:rsid w:val="00910F4B"/>
    <w:rsid w:val="00924537"/>
    <w:rsid w:val="009251AC"/>
    <w:rsid w:val="00937C00"/>
    <w:rsid w:val="009413FF"/>
    <w:rsid w:val="00947096"/>
    <w:rsid w:val="0095470C"/>
    <w:rsid w:val="00983D62"/>
    <w:rsid w:val="009A6FD3"/>
    <w:rsid w:val="009B51E5"/>
    <w:rsid w:val="009B5E1E"/>
    <w:rsid w:val="00A017CB"/>
    <w:rsid w:val="00A0796C"/>
    <w:rsid w:val="00A57A52"/>
    <w:rsid w:val="00AC17E8"/>
    <w:rsid w:val="00AC2971"/>
    <w:rsid w:val="00AC4531"/>
    <w:rsid w:val="00AC7F67"/>
    <w:rsid w:val="00AF17FF"/>
    <w:rsid w:val="00B02E75"/>
    <w:rsid w:val="00B04D56"/>
    <w:rsid w:val="00B11396"/>
    <w:rsid w:val="00B31D13"/>
    <w:rsid w:val="00B9010D"/>
    <w:rsid w:val="00BA0357"/>
    <w:rsid w:val="00BB46C5"/>
    <w:rsid w:val="00C074B8"/>
    <w:rsid w:val="00C46110"/>
    <w:rsid w:val="00C75906"/>
    <w:rsid w:val="00C97718"/>
    <w:rsid w:val="00CC26E8"/>
    <w:rsid w:val="00CC4FAF"/>
    <w:rsid w:val="00D01020"/>
    <w:rsid w:val="00D21B30"/>
    <w:rsid w:val="00D2648C"/>
    <w:rsid w:val="00D3271C"/>
    <w:rsid w:val="00D35FCC"/>
    <w:rsid w:val="00D7323A"/>
    <w:rsid w:val="00DA6DA7"/>
    <w:rsid w:val="00DC31D0"/>
    <w:rsid w:val="00DD59E2"/>
    <w:rsid w:val="00E007FC"/>
    <w:rsid w:val="00E12C45"/>
    <w:rsid w:val="00E14E67"/>
    <w:rsid w:val="00E276D4"/>
    <w:rsid w:val="00E337C2"/>
    <w:rsid w:val="00E41809"/>
    <w:rsid w:val="00E61EDF"/>
    <w:rsid w:val="00EB232F"/>
    <w:rsid w:val="00EB41BD"/>
    <w:rsid w:val="00EC6AC1"/>
    <w:rsid w:val="00EE4DF6"/>
    <w:rsid w:val="00EE7D52"/>
    <w:rsid w:val="00EF7D49"/>
    <w:rsid w:val="00F34430"/>
    <w:rsid w:val="00F4185B"/>
    <w:rsid w:val="00F811B6"/>
    <w:rsid w:val="00F83DFE"/>
    <w:rsid w:val="00FB144D"/>
    <w:rsid w:val="00FC3CF7"/>
    <w:rsid w:val="00FF7D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FC3BE9"/>
  <w15:chartTrackingRefBased/>
  <w15:docId w15:val="{9D2A5222-ED48-4E43-BF62-44AB910C5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538A"/>
    <w:pPr>
      <w:tabs>
        <w:tab w:val="center" w:pos="4252"/>
        <w:tab w:val="right" w:pos="8504"/>
      </w:tabs>
      <w:snapToGrid w:val="0"/>
    </w:pPr>
  </w:style>
  <w:style w:type="character" w:customStyle="1" w:styleId="a4">
    <w:name w:val="ヘッダー (文字)"/>
    <w:basedOn w:val="a0"/>
    <w:link w:val="a3"/>
    <w:uiPriority w:val="99"/>
    <w:rsid w:val="0011538A"/>
  </w:style>
  <w:style w:type="paragraph" w:styleId="a5">
    <w:name w:val="footer"/>
    <w:basedOn w:val="a"/>
    <w:link w:val="a6"/>
    <w:uiPriority w:val="99"/>
    <w:unhideWhenUsed/>
    <w:rsid w:val="0011538A"/>
    <w:pPr>
      <w:tabs>
        <w:tab w:val="center" w:pos="4252"/>
        <w:tab w:val="right" w:pos="8504"/>
      </w:tabs>
      <w:snapToGrid w:val="0"/>
    </w:pPr>
  </w:style>
  <w:style w:type="character" w:customStyle="1" w:styleId="a6">
    <w:name w:val="フッター (文字)"/>
    <w:basedOn w:val="a0"/>
    <w:link w:val="a5"/>
    <w:uiPriority w:val="99"/>
    <w:rsid w:val="0011538A"/>
  </w:style>
  <w:style w:type="table" w:styleId="a7">
    <w:name w:val="Table Grid"/>
    <w:basedOn w:val="a1"/>
    <w:uiPriority w:val="39"/>
    <w:rsid w:val="001E6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8155DE"/>
    <w:rPr>
      <w:color w:val="808080"/>
    </w:rPr>
  </w:style>
  <w:style w:type="paragraph" w:customStyle="1" w:styleId="BBAuthorName">
    <w:name w:val="BB_Author_Name"/>
    <w:basedOn w:val="a"/>
    <w:next w:val="a"/>
    <w:rsid w:val="000024B9"/>
    <w:pPr>
      <w:widowControl/>
      <w:spacing w:after="240" w:line="480" w:lineRule="auto"/>
      <w:jc w:val="center"/>
    </w:pPr>
    <w:rPr>
      <w:rFonts w:ascii="Times" w:hAnsi="Times" w:cs="Times New Roman"/>
      <w:i/>
      <w:kern w:val="0"/>
      <w:sz w:val="24"/>
      <w:szCs w:val="20"/>
      <w:lang w:eastAsia="en-US"/>
    </w:rPr>
  </w:style>
  <w:style w:type="paragraph" w:styleId="a9">
    <w:name w:val="List Paragraph"/>
    <w:basedOn w:val="a"/>
    <w:uiPriority w:val="34"/>
    <w:qFormat/>
    <w:rsid w:val="000024B9"/>
    <w:pPr>
      <w:ind w:leftChars="400" w:left="840"/>
    </w:pPr>
    <w:rPr>
      <w:rFonts w:eastAsia="ＭＳ 明朝" w:cs="Times New Roman"/>
      <w:szCs w:val="20"/>
    </w:rPr>
  </w:style>
  <w:style w:type="paragraph" w:styleId="Web">
    <w:name w:val="Normal (Web)"/>
    <w:basedOn w:val="a"/>
    <w:uiPriority w:val="99"/>
    <w:semiHidden/>
    <w:unhideWhenUsed/>
    <w:rsid w:val="00FF7DD7"/>
    <w:rPr>
      <w:rFonts w:cs="Times New Roman"/>
      <w:sz w:val="24"/>
      <w:szCs w:val="24"/>
    </w:rPr>
  </w:style>
  <w:style w:type="character" w:styleId="aa">
    <w:name w:val="annotation reference"/>
    <w:basedOn w:val="a0"/>
    <w:uiPriority w:val="99"/>
    <w:semiHidden/>
    <w:unhideWhenUsed/>
    <w:rsid w:val="004B4E20"/>
    <w:rPr>
      <w:sz w:val="18"/>
      <w:szCs w:val="18"/>
    </w:rPr>
  </w:style>
  <w:style w:type="paragraph" w:styleId="ab">
    <w:name w:val="annotation text"/>
    <w:basedOn w:val="a"/>
    <w:link w:val="ac"/>
    <w:uiPriority w:val="99"/>
    <w:unhideWhenUsed/>
    <w:rsid w:val="004B4E20"/>
    <w:pPr>
      <w:jc w:val="left"/>
    </w:pPr>
  </w:style>
  <w:style w:type="character" w:customStyle="1" w:styleId="ac">
    <w:name w:val="コメント文字列 (文字)"/>
    <w:basedOn w:val="a0"/>
    <w:link w:val="ab"/>
    <w:uiPriority w:val="99"/>
    <w:rsid w:val="004B4E20"/>
  </w:style>
  <w:style w:type="paragraph" w:styleId="ad">
    <w:name w:val="annotation subject"/>
    <w:basedOn w:val="ab"/>
    <w:next w:val="ab"/>
    <w:link w:val="ae"/>
    <w:uiPriority w:val="99"/>
    <w:semiHidden/>
    <w:unhideWhenUsed/>
    <w:rsid w:val="004B4E20"/>
    <w:rPr>
      <w:b/>
      <w:bCs/>
    </w:rPr>
  </w:style>
  <w:style w:type="character" w:customStyle="1" w:styleId="ae">
    <w:name w:val="コメント内容 (文字)"/>
    <w:basedOn w:val="ac"/>
    <w:link w:val="ad"/>
    <w:uiPriority w:val="99"/>
    <w:semiHidden/>
    <w:rsid w:val="004B4E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552981">
      <w:bodyDiv w:val="1"/>
      <w:marLeft w:val="0"/>
      <w:marRight w:val="0"/>
      <w:marTop w:val="0"/>
      <w:marBottom w:val="0"/>
      <w:divBdr>
        <w:top w:val="none" w:sz="0" w:space="0" w:color="auto"/>
        <w:left w:val="none" w:sz="0" w:space="0" w:color="auto"/>
        <w:bottom w:val="none" w:sz="0" w:space="0" w:color="auto"/>
        <w:right w:val="none" w:sz="0" w:space="0" w:color="auto"/>
      </w:divBdr>
    </w:div>
    <w:div w:id="622421125">
      <w:bodyDiv w:val="1"/>
      <w:marLeft w:val="0"/>
      <w:marRight w:val="0"/>
      <w:marTop w:val="0"/>
      <w:marBottom w:val="0"/>
      <w:divBdr>
        <w:top w:val="none" w:sz="0" w:space="0" w:color="auto"/>
        <w:left w:val="none" w:sz="0" w:space="0" w:color="auto"/>
        <w:bottom w:val="none" w:sz="0" w:space="0" w:color="auto"/>
        <w:right w:val="none" w:sz="0" w:space="0" w:color="auto"/>
      </w:divBdr>
    </w:div>
    <w:div w:id="792284538">
      <w:bodyDiv w:val="1"/>
      <w:marLeft w:val="0"/>
      <w:marRight w:val="0"/>
      <w:marTop w:val="0"/>
      <w:marBottom w:val="0"/>
      <w:divBdr>
        <w:top w:val="none" w:sz="0" w:space="0" w:color="auto"/>
        <w:left w:val="none" w:sz="0" w:space="0" w:color="auto"/>
        <w:bottom w:val="none" w:sz="0" w:space="0" w:color="auto"/>
        <w:right w:val="none" w:sz="0" w:space="0" w:color="auto"/>
      </w:divBdr>
    </w:div>
    <w:div w:id="913973985">
      <w:bodyDiv w:val="1"/>
      <w:marLeft w:val="0"/>
      <w:marRight w:val="0"/>
      <w:marTop w:val="0"/>
      <w:marBottom w:val="0"/>
      <w:divBdr>
        <w:top w:val="none" w:sz="0" w:space="0" w:color="auto"/>
        <w:left w:val="none" w:sz="0" w:space="0" w:color="auto"/>
        <w:bottom w:val="none" w:sz="0" w:space="0" w:color="auto"/>
        <w:right w:val="none" w:sz="0" w:space="0" w:color="auto"/>
      </w:divBdr>
    </w:div>
    <w:div w:id="1064181360">
      <w:bodyDiv w:val="1"/>
      <w:marLeft w:val="0"/>
      <w:marRight w:val="0"/>
      <w:marTop w:val="0"/>
      <w:marBottom w:val="0"/>
      <w:divBdr>
        <w:top w:val="none" w:sz="0" w:space="0" w:color="auto"/>
        <w:left w:val="none" w:sz="0" w:space="0" w:color="auto"/>
        <w:bottom w:val="none" w:sz="0" w:space="0" w:color="auto"/>
        <w:right w:val="none" w:sz="0" w:space="0" w:color="auto"/>
      </w:divBdr>
    </w:div>
    <w:div w:id="1227566350">
      <w:bodyDiv w:val="1"/>
      <w:marLeft w:val="0"/>
      <w:marRight w:val="0"/>
      <w:marTop w:val="0"/>
      <w:marBottom w:val="0"/>
      <w:divBdr>
        <w:top w:val="none" w:sz="0" w:space="0" w:color="auto"/>
        <w:left w:val="none" w:sz="0" w:space="0" w:color="auto"/>
        <w:bottom w:val="none" w:sz="0" w:space="0" w:color="auto"/>
        <w:right w:val="none" w:sz="0" w:space="0" w:color="auto"/>
      </w:divBdr>
    </w:div>
    <w:div w:id="1248266625">
      <w:bodyDiv w:val="1"/>
      <w:marLeft w:val="0"/>
      <w:marRight w:val="0"/>
      <w:marTop w:val="0"/>
      <w:marBottom w:val="0"/>
      <w:divBdr>
        <w:top w:val="none" w:sz="0" w:space="0" w:color="auto"/>
        <w:left w:val="none" w:sz="0" w:space="0" w:color="auto"/>
        <w:bottom w:val="none" w:sz="0" w:space="0" w:color="auto"/>
        <w:right w:val="none" w:sz="0" w:space="0" w:color="auto"/>
      </w:divBdr>
    </w:div>
    <w:div w:id="1396781091">
      <w:bodyDiv w:val="1"/>
      <w:marLeft w:val="0"/>
      <w:marRight w:val="0"/>
      <w:marTop w:val="0"/>
      <w:marBottom w:val="0"/>
      <w:divBdr>
        <w:top w:val="none" w:sz="0" w:space="0" w:color="auto"/>
        <w:left w:val="none" w:sz="0" w:space="0" w:color="auto"/>
        <w:bottom w:val="none" w:sz="0" w:space="0" w:color="auto"/>
        <w:right w:val="none" w:sz="0" w:space="0" w:color="auto"/>
      </w:divBdr>
    </w:div>
    <w:div w:id="1402942349">
      <w:bodyDiv w:val="1"/>
      <w:marLeft w:val="0"/>
      <w:marRight w:val="0"/>
      <w:marTop w:val="0"/>
      <w:marBottom w:val="0"/>
      <w:divBdr>
        <w:top w:val="none" w:sz="0" w:space="0" w:color="auto"/>
        <w:left w:val="none" w:sz="0" w:space="0" w:color="auto"/>
        <w:bottom w:val="none" w:sz="0" w:space="0" w:color="auto"/>
        <w:right w:val="none" w:sz="0" w:space="0" w:color="auto"/>
      </w:divBdr>
    </w:div>
    <w:div w:id="1590579609">
      <w:bodyDiv w:val="1"/>
      <w:marLeft w:val="0"/>
      <w:marRight w:val="0"/>
      <w:marTop w:val="0"/>
      <w:marBottom w:val="0"/>
      <w:divBdr>
        <w:top w:val="none" w:sz="0" w:space="0" w:color="auto"/>
        <w:left w:val="none" w:sz="0" w:space="0" w:color="auto"/>
        <w:bottom w:val="none" w:sz="0" w:space="0" w:color="auto"/>
        <w:right w:val="none" w:sz="0" w:space="0" w:color="auto"/>
      </w:divBdr>
    </w:div>
    <w:div w:id="1872457676">
      <w:bodyDiv w:val="1"/>
      <w:marLeft w:val="0"/>
      <w:marRight w:val="0"/>
      <w:marTop w:val="0"/>
      <w:marBottom w:val="0"/>
      <w:divBdr>
        <w:top w:val="none" w:sz="0" w:space="0" w:color="auto"/>
        <w:left w:val="none" w:sz="0" w:space="0" w:color="auto"/>
        <w:bottom w:val="none" w:sz="0" w:space="0" w:color="auto"/>
        <w:right w:val="none" w:sz="0" w:space="0" w:color="auto"/>
      </w:divBdr>
    </w:div>
    <w:div w:id="213401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15DF3-2791-4B8A-B4B0-9D23B12D7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949</Words>
  <Characters>5414</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上田 貴洋</dc:creator>
  <cp:keywords/>
  <dc:description/>
  <cp:lastModifiedBy>Takahiro UEDA</cp:lastModifiedBy>
  <cp:revision>2</cp:revision>
  <dcterms:created xsi:type="dcterms:W3CDTF">2025-08-02T05:02:00Z</dcterms:created>
  <dcterms:modified xsi:type="dcterms:W3CDTF">2025-08-02T05:02:00Z</dcterms:modified>
</cp:coreProperties>
</file>