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43CB85" w14:textId="529986B6" w:rsidR="00C841B7" w:rsidRPr="008A50FB" w:rsidRDefault="00C841B7" w:rsidP="00C841B7">
      <w:pPr>
        <w:pStyle w:val="Caption"/>
        <w:keepNext/>
        <w:rPr>
          <w:rFonts w:ascii="Times New Roman" w:hAnsi="Times New Roman" w:cs="Times New Roman"/>
          <w:i w:val="0"/>
          <w:iCs w:val="0"/>
          <w:color w:val="auto"/>
          <w:sz w:val="24"/>
          <w:szCs w:val="24"/>
        </w:rPr>
      </w:pPr>
      <w:r w:rsidRPr="008A50FB">
        <w:rPr>
          <w:rFonts w:ascii="Times New Roman" w:hAnsi="Times New Roman" w:cs="Times New Roman"/>
          <w:b/>
          <w:bCs/>
          <w:i w:val="0"/>
          <w:iCs w:val="0"/>
          <w:color w:val="auto"/>
          <w:sz w:val="24"/>
          <w:szCs w:val="24"/>
        </w:rPr>
        <w:t xml:space="preserve">Table </w:t>
      </w:r>
      <w:r w:rsidR="004F3C41">
        <w:rPr>
          <w:rFonts w:ascii="Times New Roman" w:hAnsi="Times New Roman" w:cs="Times New Roman"/>
          <w:b/>
          <w:bCs/>
          <w:i w:val="0"/>
          <w:iCs w:val="0"/>
          <w:color w:val="auto"/>
          <w:sz w:val="24"/>
          <w:szCs w:val="24"/>
        </w:rPr>
        <w:t>S</w:t>
      </w:r>
      <w:r w:rsidRPr="008A50FB">
        <w:rPr>
          <w:rFonts w:ascii="Times New Roman" w:hAnsi="Times New Roman" w:cs="Times New Roman"/>
          <w:b/>
          <w:bCs/>
          <w:i w:val="0"/>
          <w:iCs w:val="0"/>
          <w:color w:val="auto"/>
          <w:sz w:val="24"/>
          <w:szCs w:val="24"/>
        </w:rPr>
        <w:t>2</w:t>
      </w:r>
      <w:r>
        <w:rPr>
          <w:rFonts w:ascii="Times New Roman" w:hAnsi="Times New Roman" w:cs="Times New Roman"/>
          <w:i w:val="0"/>
          <w:iCs w:val="0"/>
          <w:color w:val="auto"/>
          <w:sz w:val="24"/>
          <w:szCs w:val="24"/>
        </w:rPr>
        <w:t xml:space="preserve">: </w:t>
      </w:r>
      <w:r w:rsidRPr="008A50FB">
        <w:rPr>
          <w:rFonts w:ascii="Times New Roman" w:hAnsi="Times New Roman" w:cs="Times New Roman"/>
          <w:i w:val="0"/>
          <w:iCs w:val="0"/>
          <w:color w:val="auto"/>
          <w:sz w:val="24"/>
          <w:szCs w:val="24"/>
        </w:rPr>
        <w:t>Experimental ecotoxicity data from literature for the different aquatic organisms and calculated PNEC</w:t>
      </w:r>
      <w:r w:rsidR="0072085A">
        <w:rPr>
          <w:rFonts w:ascii="Times New Roman" w:hAnsi="Times New Roman" w:cs="Times New Roman"/>
          <w:i w:val="0"/>
          <w:iCs w:val="0"/>
          <w:color w:val="auto"/>
          <w:sz w:val="24"/>
          <w:szCs w:val="24"/>
        </w:rPr>
        <w:t xml:space="preserve">, </w:t>
      </w:r>
      <w:proofErr w:type="spellStart"/>
      <w:r w:rsidR="0072085A">
        <w:rPr>
          <w:rFonts w:ascii="Times New Roman" w:hAnsi="Times New Roman" w:cs="Times New Roman"/>
          <w:i w:val="0"/>
          <w:iCs w:val="0"/>
          <w:color w:val="auto"/>
          <w:sz w:val="24"/>
          <w:szCs w:val="24"/>
        </w:rPr>
        <w:t>RQ</w:t>
      </w:r>
      <w:r w:rsidR="0072085A" w:rsidRPr="0072085A">
        <w:rPr>
          <w:rFonts w:ascii="Times New Roman" w:hAnsi="Times New Roman" w:cs="Times New Roman"/>
          <w:i w:val="0"/>
          <w:iCs w:val="0"/>
          <w:color w:val="auto"/>
          <w:sz w:val="24"/>
          <w:szCs w:val="24"/>
          <w:vertAlign w:val="subscript"/>
        </w:rPr>
        <w:t>median</w:t>
      </w:r>
      <w:proofErr w:type="spellEnd"/>
      <w:r w:rsidR="0072085A">
        <w:rPr>
          <w:rFonts w:ascii="Times New Roman" w:hAnsi="Times New Roman" w:cs="Times New Roman"/>
          <w:i w:val="0"/>
          <w:iCs w:val="0"/>
          <w:color w:val="auto"/>
          <w:sz w:val="24"/>
          <w:szCs w:val="24"/>
        </w:rPr>
        <w:t xml:space="preserve"> </w:t>
      </w:r>
      <w:r>
        <w:rPr>
          <w:rFonts w:ascii="Times New Roman" w:hAnsi="Times New Roman" w:cs="Times New Roman"/>
          <w:i w:val="0"/>
          <w:iCs w:val="0"/>
          <w:color w:val="auto"/>
          <w:sz w:val="24"/>
          <w:szCs w:val="24"/>
        </w:rPr>
        <w:t xml:space="preserve">and </w:t>
      </w:r>
      <w:proofErr w:type="spellStart"/>
      <w:r>
        <w:rPr>
          <w:rFonts w:ascii="Times New Roman" w:hAnsi="Times New Roman" w:cs="Times New Roman"/>
          <w:i w:val="0"/>
          <w:iCs w:val="0"/>
          <w:color w:val="auto"/>
          <w:sz w:val="24"/>
          <w:szCs w:val="24"/>
        </w:rPr>
        <w:t>RQ</w:t>
      </w:r>
      <w:r w:rsidRPr="002F788E">
        <w:rPr>
          <w:rFonts w:ascii="Times New Roman" w:hAnsi="Times New Roman" w:cs="Times New Roman"/>
          <w:i w:val="0"/>
          <w:iCs w:val="0"/>
          <w:color w:val="auto"/>
          <w:sz w:val="24"/>
          <w:szCs w:val="24"/>
          <w:vertAlign w:val="subscript"/>
        </w:rPr>
        <w:t>max</w:t>
      </w:r>
      <w:proofErr w:type="spellEnd"/>
      <w:r w:rsidRPr="002F788E">
        <w:rPr>
          <w:rFonts w:ascii="Times New Roman" w:hAnsi="Times New Roman" w:cs="Times New Roman"/>
          <w:i w:val="0"/>
          <w:iCs w:val="0"/>
          <w:color w:val="auto"/>
          <w:sz w:val="24"/>
          <w:szCs w:val="24"/>
          <w:vertAlign w:val="subscript"/>
        </w:rPr>
        <w:t xml:space="preserve"> </w:t>
      </w:r>
      <w:r w:rsidRPr="008A50FB">
        <w:rPr>
          <w:rFonts w:ascii="Times New Roman" w:hAnsi="Times New Roman" w:cs="Times New Roman"/>
          <w:i w:val="0"/>
          <w:iCs w:val="0"/>
          <w:color w:val="auto"/>
          <w:sz w:val="24"/>
          <w:szCs w:val="24"/>
        </w:rPr>
        <w:t>for selected pharmaceuticals.</w:t>
      </w:r>
    </w:p>
    <w:tbl>
      <w:tblPr>
        <w:tblStyle w:val="ListTable2"/>
        <w:tblW w:w="14126" w:type="dxa"/>
        <w:tblLayout w:type="fixed"/>
        <w:tblLook w:val="06A0" w:firstRow="1" w:lastRow="0" w:firstColumn="1" w:lastColumn="0" w:noHBand="1" w:noVBand="1"/>
      </w:tblPr>
      <w:tblGrid>
        <w:gridCol w:w="2006"/>
        <w:gridCol w:w="1296"/>
        <w:gridCol w:w="1559"/>
        <w:gridCol w:w="1009"/>
        <w:gridCol w:w="1284"/>
        <w:gridCol w:w="734"/>
        <w:gridCol w:w="943"/>
        <w:gridCol w:w="1095"/>
        <w:gridCol w:w="1144"/>
        <w:gridCol w:w="1440"/>
        <w:gridCol w:w="1616"/>
      </w:tblGrid>
      <w:tr w:rsidR="00C841B7" w:rsidRPr="00B1034C" w14:paraId="4F2BB67C" w14:textId="77777777" w:rsidTr="00C6208E">
        <w:trPr>
          <w:cnfStyle w:val="100000000000" w:firstRow="1" w:lastRow="0" w:firstColumn="0" w:lastColumn="0" w:oddVBand="0" w:evenVBand="0" w:oddHBand="0"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2006" w:type="dxa"/>
            <w:tcBorders>
              <w:top w:val="single" w:sz="6" w:space="0" w:color="000000" w:themeColor="text1"/>
              <w:bottom w:val="single" w:sz="6" w:space="0" w:color="000000" w:themeColor="text1"/>
            </w:tcBorders>
          </w:tcPr>
          <w:p w14:paraId="6BE395B0" w14:textId="77777777" w:rsidR="00C841B7" w:rsidRPr="00B1034C" w:rsidRDefault="00C841B7" w:rsidP="00C6208E">
            <w:pPr>
              <w:ind w:right="-6"/>
              <w:jc w:val="center"/>
              <w:rPr>
                <w:rFonts w:ascii="Times New Roman" w:hAnsi="Times New Roman" w:cs="Times New Roman"/>
                <w:szCs w:val="22"/>
              </w:rPr>
            </w:pPr>
            <w:r w:rsidRPr="00B1034C">
              <w:rPr>
                <w:rFonts w:ascii="Times New Roman" w:hAnsi="Times New Roman" w:cs="Times New Roman"/>
                <w:szCs w:val="22"/>
              </w:rPr>
              <w:t>Target compounds</w:t>
            </w:r>
          </w:p>
        </w:tc>
        <w:tc>
          <w:tcPr>
            <w:tcW w:w="1296" w:type="dxa"/>
            <w:tcBorders>
              <w:top w:val="single" w:sz="6" w:space="0" w:color="000000" w:themeColor="text1"/>
              <w:bottom w:val="single" w:sz="6" w:space="0" w:color="000000" w:themeColor="text1"/>
            </w:tcBorders>
          </w:tcPr>
          <w:p w14:paraId="14F2821E" w14:textId="77777777" w:rsidR="00C841B7" w:rsidRPr="00B1034C" w:rsidRDefault="00C841B7" w:rsidP="00C6208E">
            <w:pPr>
              <w:ind w:right="-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Trophic levels</w:t>
            </w:r>
          </w:p>
        </w:tc>
        <w:tc>
          <w:tcPr>
            <w:tcW w:w="1559" w:type="dxa"/>
            <w:tcBorders>
              <w:top w:val="single" w:sz="6" w:space="0" w:color="000000" w:themeColor="text1"/>
              <w:bottom w:val="single" w:sz="6" w:space="0" w:color="000000" w:themeColor="text1"/>
            </w:tcBorders>
          </w:tcPr>
          <w:p w14:paraId="36767212" w14:textId="77777777" w:rsidR="00C841B7" w:rsidRPr="00B1034C" w:rsidRDefault="00C841B7" w:rsidP="00C6208E">
            <w:pPr>
              <w:ind w:right="-6"/>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Species</w:t>
            </w:r>
          </w:p>
        </w:tc>
        <w:tc>
          <w:tcPr>
            <w:tcW w:w="1009" w:type="dxa"/>
            <w:tcBorders>
              <w:top w:val="single" w:sz="6" w:space="0" w:color="000000" w:themeColor="text1"/>
              <w:bottom w:val="single" w:sz="6" w:space="0" w:color="000000" w:themeColor="text1"/>
            </w:tcBorders>
          </w:tcPr>
          <w:p w14:paraId="7902E6B7" w14:textId="77777777" w:rsidR="00C841B7" w:rsidRPr="00B1034C" w:rsidRDefault="00C841B7" w:rsidP="00C6208E">
            <w:pPr>
              <w:ind w:right="-6"/>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Critical effects</w:t>
            </w:r>
          </w:p>
        </w:tc>
        <w:tc>
          <w:tcPr>
            <w:tcW w:w="1284" w:type="dxa"/>
            <w:tcBorders>
              <w:top w:val="single" w:sz="6" w:space="0" w:color="000000" w:themeColor="text1"/>
              <w:bottom w:val="single" w:sz="6" w:space="0" w:color="000000" w:themeColor="text1"/>
            </w:tcBorders>
          </w:tcPr>
          <w:p w14:paraId="7F59F3F0" w14:textId="77777777" w:rsidR="00C841B7" w:rsidRPr="00B1034C" w:rsidRDefault="00C841B7" w:rsidP="00C6208E">
            <w:pPr>
              <w:ind w:right="-6"/>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Toxicological data (</w:t>
            </w:r>
            <w:proofErr w:type="spellStart"/>
            <w:r w:rsidRPr="00B1034C">
              <w:rPr>
                <w:rFonts w:ascii="Times New Roman" w:hAnsi="Times New Roman" w:cs="Times New Roman"/>
                <w:szCs w:val="22"/>
              </w:rPr>
              <w:t>μg</w:t>
            </w:r>
            <w:proofErr w:type="spellEnd"/>
            <w:r w:rsidRPr="00B1034C">
              <w:rPr>
                <w:rFonts w:ascii="Times New Roman" w:hAnsi="Times New Roman" w:cs="Times New Roman"/>
                <w:szCs w:val="22"/>
              </w:rPr>
              <w:t>/L)</w:t>
            </w:r>
          </w:p>
        </w:tc>
        <w:tc>
          <w:tcPr>
            <w:tcW w:w="734" w:type="dxa"/>
            <w:tcBorders>
              <w:top w:val="single" w:sz="6" w:space="0" w:color="000000" w:themeColor="text1"/>
              <w:bottom w:val="single" w:sz="6" w:space="0" w:color="000000" w:themeColor="text1"/>
            </w:tcBorders>
          </w:tcPr>
          <w:p w14:paraId="38F028F6" w14:textId="77777777" w:rsidR="00C841B7" w:rsidRPr="00B1034C" w:rsidRDefault="00C841B7" w:rsidP="00C6208E">
            <w:pPr>
              <w:ind w:right="-6"/>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AF</w:t>
            </w:r>
          </w:p>
        </w:tc>
        <w:tc>
          <w:tcPr>
            <w:tcW w:w="943" w:type="dxa"/>
            <w:tcBorders>
              <w:top w:val="single" w:sz="6" w:space="0" w:color="000000" w:themeColor="text1"/>
              <w:bottom w:val="single" w:sz="6" w:space="0" w:color="000000" w:themeColor="text1"/>
            </w:tcBorders>
          </w:tcPr>
          <w:p w14:paraId="7060390F" w14:textId="77777777" w:rsidR="00C841B7" w:rsidRPr="00B1034C" w:rsidRDefault="00C841B7" w:rsidP="00C6208E">
            <w:pPr>
              <w:ind w:right="-6"/>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PNEC (</w:t>
            </w:r>
            <w:proofErr w:type="spellStart"/>
            <w:r w:rsidRPr="00B1034C">
              <w:rPr>
                <w:rFonts w:ascii="Times New Roman" w:hAnsi="Times New Roman" w:cs="Times New Roman"/>
                <w:szCs w:val="22"/>
              </w:rPr>
              <w:t>μg</w:t>
            </w:r>
            <w:proofErr w:type="spellEnd"/>
            <w:r w:rsidRPr="00B1034C">
              <w:rPr>
                <w:rFonts w:ascii="Times New Roman" w:hAnsi="Times New Roman" w:cs="Times New Roman"/>
                <w:szCs w:val="22"/>
              </w:rPr>
              <w:t>/L)</w:t>
            </w:r>
          </w:p>
        </w:tc>
        <w:tc>
          <w:tcPr>
            <w:tcW w:w="1095" w:type="dxa"/>
            <w:tcBorders>
              <w:top w:val="single" w:sz="6" w:space="0" w:color="000000" w:themeColor="text1"/>
              <w:bottom w:val="single" w:sz="6" w:space="0" w:color="000000" w:themeColor="text1"/>
            </w:tcBorders>
          </w:tcPr>
          <w:p w14:paraId="3679F088" w14:textId="77777777" w:rsidR="00C841B7" w:rsidRDefault="00C841B7" w:rsidP="00C6208E">
            <w:pPr>
              <w:ind w:right="-6"/>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2"/>
              </w:rPr>
            </w:pPr>
            <w:proofErr w:type="spellStart"/>
            <w:r>
              <w:rPr>
                <w:rFonts w:ascii="Times New Roman" w:hAnsi="Times New Roman" w:cs="Times New Roman"/>
                <w:szCs w:val="22"/>
              </w:rPr>
              <w:t>RQ</w:t>
            </w:r>
            <w:r w:rsidRPr="00286613">
              <w:rPr>
                <w:rFonts w:ascii="Times New Roman" w:hAnsi="Times New Roman" w:cs="Times New Roman"/>
                <w:szCs w:val="22"/>
                <w:vertAlign w:val="subscript"/>
              </w:rPr>
              <w:t>median</w:t>
            </w:r>
            <w:proofErr w:type="spellEnd"/>
          </w:p>
        </w:tc>
        <w:tc>
          <w:tcPr>
            <w:tcW w:w="1144" w:type="dxa"/>
            <w:tcBorders>
              <w:top w:val="single" w:sz="6" w:space="0" w:color="000000" w:themeColor="text1"/>
              <w:bottom w:val="single" w:sz="6" w:space="0" w:color="000000" w:themeColor="text1"/>
            </w:tcBorders>
          </w:tcPr>
          <w:p w14:paraId="7F0D6373" w14:textId="77777777" w:rsidR="00C841B7" w:rsidRPr="00B1034C" w:rsidRDefault="00C841B7" w:rsidP="00C6208E">
            <w:pPr>
              <w:ind w:right="-6"/>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2"/>
              </w:rPr>
            </w:pPr>
            <w:proofErr w:type="spellStart"/>
            <w:r>
              <w:rPr>
                <w:rFonts w:ascii="Times New Roman" w:hAnsi="Times New Roman" w:cs="Times New Roman"/>
                <w:szCs w:val="22"/>
              </w:rPr>
              <w:t>RQ</w:t>
            </w:r>
            <w:r w:rsidRPr="008F4914">
              <w:rPr>
                <w:rFonts w:ascii="Times New Roman" w:hAnsi="Times New Roman" w:cs="Times New Roman"/>
                <w:szCs w:val="22"/>
                <w:vertAlign w:val="subscript"/>
              </w:rPr>
              <w:t>max</w:t>
            </w:r>
            <w:proofErr w:type="spellEnd"/>
          </w:p>
        </w:tc>
        <w:tc>
          <w:tcPr>
            <w:tcW w:w="1440" w:type="dxa"/>
            <w:tcBorders>
              <w:top w:val="single" w:sz="6" w:space="0" w:color="000000" w:themeColor="text1"/>
              <w:bottom w:val="single" w:sz="6" w:space="0" w:color="000000" w:themeColor="text1"/>
            </w:tcBorders>
          </w:tcPr>
          <w:p w14:paraId="3FAD2F02" w14:textId="77777777" w:rsidR="00C841B7" w:rsidRPr="00B1034C" w:rsidRDefault="00C841B7" w:rsidP="00C6208E">
            <w:pPr>
              <w:ind w:right="-6"/>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Effect</w:t>
            </w:r>
          </w:p>
        </w:tc>
        <w:tc>
          <w:tcPr>
            <w:tcW w:w="1616" w:type="dxa"/>
            <w:tcBorders>
              <w:top w:val="single" w:sz="6" w:space="0" w:color="000000" w:themeColor="text1"/>
              <w:bottom w:val="single" w:sz="6" w:space="0" w:color="000000" w:themeColor="text1"/>
            </w:tcBorders>
          </w:tcPr>
          <w:p w14:paraId="71F13FDB" w14:textId="77777777" w:rsidR="00C841B7" w:rsidRPr="00B1034C" w:rsidRDefault="00C841B7" w:rsidP="00C6208E">
            <w:pPr>
              <w:ind w:right="-6"/>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Effect measurement</w:t>
            </w:r>
          </w:p>
        </w:tc>
      </w:tr>
      <w:tr w:rsidR="00C841B7" w:rsidRPr="00B1034C" w14:paraId="4ECC83D3" w14:textId="77777777" w:rsidTr="00C6208E">
        <w:trPr>
          <w:trHeight w:val="197"/>
        </w:trPr>
        <w:tc>
          <w:tcPr>
            <w:cnfStyle w:val="001000000000" w:firstRow="0" w:lastRow="0" w:firstColumn="1" w:lastColumn="0" w:oddVBand="0" w:evenVBand="0" w:oddHBand="0" w:evenHBand="0" w:firstRowFirstColumn="0" w:firstRowLastColumn="0" w:lastRowFirstColumn="0" w:lastRowLastColumn="0"/>
            <w:tcW w:w="2006" w:type="dxa"/>
            <w:tcBorders>
              <w:top w:val="single" w:sz="6" w:space="0" w:color="000000" w:themeColor="text1"/>
              <w:bottom w:val="nil"/>
            </w:tcBorders>
          </w:tcPr>
          <w:p w14:paraId="5B048BB0" w14:textId="77777777" w:rsidR="00C841B7" w:rsidRPr="00B1034C" w:rsidRDefault="00C841B7" w:rsidP="00C6208E">
            <w:pPr>
              <w:ind w:right="-6"/>
              <w:rPr>
                <w:rFonts w:ascii="Times New Roman" w:hAnsi="Times New Roman" w:cs="Times New Roman"/>
                <w:szCs w:val="22"/>
              </w:rPr>
            </w:pPr>
            <w:r w:rsidRPr="00B1034C">
              <w:rPr>
                <w:rFonts w:ascii="Times New Roman" w:hAnsi="Times New Roman" w:cs="Times New Roman"/>
                <w:szCs w:val="22"/>
              </w:rPr>
              <w:t>Acetaminophen</w:t>
            </w:r>
          </w:p>
        </w:tc>
        <w:tc>
          <w:tcPr>
            <w:tcW w:w="1296" w:type="dxa"/>
            <w:tcBorders>
              <w:top w:val="single" w:sz="6" w:space="0" w:color="000000" w:themeColor="text1"/>
              <w:bottom w:val="nil"/>
            </w:tcBorders>
          </w:tcPr>
          <w:p w14:paraId="586FB434"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Algae</w:t>
            </w:r>
          </w:p>
        </w:tc>
        <w:tc>
          <w:tcPr>
            <w:tcW w:w="1559" w:type="dxa"/>
            <w:tcBorders>
              <w:top w:val="single" w:sz="6" w:space="0" w:color="000000" w:themeColor="text1"/>
              <w:bottom w:val="nil"/>
            </w:tcBorders>
          </w:tcPr>
          <w:p w14:paraId="506123DA"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i/>
                <w:iCs/>
                <w:szCs w:val="22"/>
              </w:rPr>
              <w:t>S. subspicatus</w:t>
            </w:r>
            <w:r w:rsidRPr="00B1034C">
              <w:rPr>
                <w:rFonts w:ascii="Times New Roman" w:hAnsi="Times New Roman" w:cs="Times New Roman"/>
                <w:szCs w:val="22"/>
                <w:vertAlign w:val="superscript"/>
              </w:rPr>
              <w:t>1</w:t>
            </w:r>
          </w:p>
        </w:tc>
        <w:tc>
          <w:tcPr>
            <w:tcW w:w="1009" w:type="dxa"/>
            <w:tcBorders>
              <w:top w:val="single" w:sz="6" w:space="0" w:color="000000" w:themeColor="text1"/>
              <w:bottom w:val="nil"/>
            </w:tcBorders>
          </w:tcPr>
          <w:p w14:paraId="39A950CA"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single" w:sz="6" w:space="0" w:color="000000" w:themeColor="text1"/>
              <w:bottom w:val="nil"/>
            </w:tcBorders>
          </w:tcPr>
          <w:p w14:paraId="2F8D331F"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134,000</w:t>
            </w:r>
          </w:p>
        </w:tc>
        <w:tc>
          <w:tcPr>
            <w:tcW w:w="734" w:type="dxa"/>
            <w:tcBorders>
              <w:top w:val="single" w:sz="6" w:space="0" w:color="000000" w:themeColor="text1"/>
              <w:bottom w:val="nil"/>
            </w:tcBorders>
          </w:tcPr>
          <w:p w14:paraId="56EEE8A7"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single" w:sz="6" w:space="0" w:color="000000" w:themeColor="text1"/>
              <w:bottom w:val="nil"/>
            </w:tcBorders>
          </w:tcPr>
          <w:p w14:paraId="266037F2"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134.0</w:t>
            </w:r>
          </w:p>
        </w:tc>
        <w:tc>
          <w:tcPr>
            <w:tcW w:w="1095" w:type="dxa"/>
            <w:tcBorders>
              <w:top w:val="single" w:sz="6" w:space="0" w:color="000000" w:themeColor="text1"/>
              <w:bottom w:val="nil"/>
            </w:tcBorders>
          </w:tcPr>
          <w:p w14:paraId="544EFA42"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1.34E-04</w:t>
            </w:r>
          </w:p>
        </w:tc>
        <w:tc>
          <w:tcPr>
            <w:tcW w:w="1144" w:type="dxa"/>
            <w:tcBorders>
              <w:top w:val="single" w:sz="6" w:space="0" w:color="000000" w:themeColor="text1"/>
              <w:bottom w:val="nil"/>
            </w:tcBorders>
          </w:tcPr>
          <w:p w14:paraId="74E38A6B" w14:textId="77777777" w:rsidR="00C841B7" w:rsidRPr="00543D56"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E66727">
              <w:t>0.017</w:t>
            </w:r>
          </w:p>
        </w:tc>
        <w:tc>
          <w:tcPr>
            <w:tcW w:w="1440" w:type="dxa"/>
            <w:tcBorders>
              <w:top w:val="single" w:sz="6" w:space="0" w:color="000000" w:themeColor="text1"/>
              <w:bottom w:val="nil"/>
            </w:tcBorders>
          </w:tcPr>
          <w:p w14:paraId="58421FE8"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543D56">
              <w:rPr>
                <w:rFonts w:ascii="Times New Roman" w:hAnsi="Times New Roman" w:cs="Times New Roman"/>
                <w:szCs w:val="22"/>
              </w:rPr>
              <w:t>Growth inhibition</w:t>
            </w:r>
          </w:p>
        </w:tc>
        <w:tc>
          <w:tcPr>
            <w:tcW w:w="1616" w:type="dxa"/>
            <w:tcBorders>
              <w:top w:val="single" w:sz="6" w:space="0" w:color="000000" w:themeColor="text1"/>
              <w:bottom w:val="nil"/>
            </w:tcBorders>
          </w:tcPr>
          <w:p w14:paraId="7BCEFCFE"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Cell count</w:t>
            </w:r>
          </w:p>
        </w:tc>
      </w:tr>
      <w:tr w:rsidR="00C841B7" w:rsidRPr="00B1034C" w14:paraId="54F85F74"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16EA10B1" w14:textId="77777777" w:rsidR="00C841B7" w:rsidRPr="00B1034C" w:rsidRDefault="00C841B7" w:rsidP="00C6208E">
            <w:pPr>
              <w:ind w:right="-6"/>
              <w:rPr>
                <w:rFonts w:ascii="Times New Roman" w:hAnsi="Times New Roman" w:cs="Times New Roman"/>
                <w:szCs w:val="22"/>
              </w:rPr>
            </w:pPr>
          </w:p>
        </w:tc>
        <w:tc>
          <w:tcPr>
            <w:tcW w:w="1296" w:type="dxa"/>
            <w:tcBorders>
              <w:top w:val="nil"/>
              <w:bottom w:val="nil"/>
            </w:tcBorders>
          </w:tcPr>
          <w:p w14:paraId="2C8F2461"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Crustacean</w:t>
            </w:r>
          </w:p>
        </w:tc>
        <w:tc>
          <w:tcPr>
            <w:tcW w:w="1559" w:type="dxa"/>
            <w:tcBorders>
              <w:top w:val="nil"/>
              <w:bottom w:val="nil"/>
            </w:tcBorders>
          </w:tcPr>
          <w:p w14:paraId="0A735B0F"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i/>
                <w:iCs/>
                <w:szCs w:val="22"/>
              </w:rPr>
              <w:t>D. magna</w:t>
            </w:r>
            <w:r>
              <w:rPr>
                <w:rFonts w:ascii="Times New Roman" w:hAnsi="Times New Roman" w:cs="Times New Roman"/>
                <w:szCs w:val="22"/>
                <w:vertAlign w:val="superscript"/>
              </w:rPr>
              <w:t>2</w:t>
            </w:r>
          </w:p>
        </w:tc>
        <w:tc>
          <w:tcPr>
            <w:tcW w:w="1009" w:type="dxa"/>
            <w:tcBorders>
              <w:top w:val="nil"/>
              <w:bottom w:val="nil"/>
            </w:tcBorders>
          </w:tcPr>
          <w:p w14:paraId="0678FC4F"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6A741C77"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26,600</w:t>
            </w:r>
          </w:p>
        </w:tc>
        <w:tc>
          <w:tcPr>
            <w:tcW w:w="734" w:type="dxa"/>
            <w:tcBorders>
              <w:top w:val="nil"/>
              <w:bottom w:val="nil"/>
            </w:tcBorders>
          </w:tcPr>
          <w:p w14:paraId="03750329"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nil"/>
              <w:bottom w:val="nil"/>
            </w:tcBorders>
          </w:tcPr>
          <w:p w14:paraId="3B06EE06"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26.6</w:t>
            </w:r>
          </w:p>
        </w:tc>
        <w:tc>
          <w:tcPr>
            <w:tcW w:w="1095" w:type="dxa"/>
            <w:tcBorders>
              <w:top w:val="nil"/>
              <w:bottom w:val="nil"/>
            </w:tcBorders>
          </w:tcPr>
          <w:p w14:paraId="13E62384"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6.77E-04</w:t>
            </w:r>
          </w:p>
        </w:tc>
        <w:tc>
          <w:tcPr>
            <w:tcW w:w="1144" w:type="dxa"/>
            <w:tcBorders>
              <w:top w:val="nil"/>
              <w:bottom w:val="nil"/>
            </w:tcBorders>
          </w:tcPr>
          <w:p w14:paraId="7EED2F6E"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66727">
              <w:t>0.086</w:t>
            </w:r>
          </w:p>
        </w:tc>
        <w:tc>
          <w:tcPr>
            <w:tcW w:w="1440" w:type="dxa"/>
            <w:tcBorders>
              <w:top w:val="nil"/>
              <w:bottom w:val="nil"/>
            </w:tcBorders>
          </w:tcPr>
          <w:p w14:paraId="6C417CCE"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Intoxication</w:t>
            </w:r>
          </w:p>
        </w:tc>
        <w:tc>
          <w:tcPr>
            <w:tcW w:w="1616" w:type="dxa"/>
            <w:tcBorders>
              <w:top w:val="nil"/>
              <w:bottom w:val="nil"/>
            </w:tcBorders>
          </w:tcPr>
          <w:p w14:paraId="275DCFC4"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Immobile</w:t>
            </w:r>
          </w:p>
        </w:tc>
      </w:tr>
      <w:tr w:rsidR="00C841B7" w:rsidRPr="00B1034C" w14:paraId="091E1A3A"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5772C965" w14:textId="77777777" w:rsidR="00C841B7" w:rsidRPr="00B1034C" w:rsidRDefault="00C841B7" w:rsidP="00C6208E">
            <w:pPr>
              <w:ind w:right="-6"/>
              <w:rPr>
                <w:rFonts w:ascii="Times New Roman" w:hAnsi="Times New Roman" w:cs="Times New Roman"/>
                <w:szCs w:val="22"/>
              </w:rPr>
            </w:pPr>
          </w:p>
        </w:tc>
        <w:tc>
          <w:tcPr>
            <w:tcW w:w="1296" w:type="dxa"/>
            <w:tcBorders>
              <w:top w:val="nil"/>
              <w:bottom w:val="nil"/>
            </w:tcBorders>
          </w:tcPr>
          <w:p w14:paraId="69A502E0"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Fish</w:t>
            </w:r>
          </w:p>
        </w:tc>
        <w:tc>
          <w:tcPr>
            <w:tcW w:w="1559" w:type="dxa"/>
            <w:tcBorders>
              <w:top w:val="nil"/>
              <w:bottom w:val="nil"/>
            </w:tcBorders>
          </w:tcPr>
          <w:p w14:paraId="7A6C4DBF"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i/>
                <w:iCs/>
                <w:szCs w:val="22"/>
              </w:rPr>
              <w:t>D. rerio</w:t>
            </w:r>
            <w:r>
              <w:rPr>
                <w:rFonts w:ascii="Times New Roman" w:hAnsi="Times New Roman" w:cs="Times New Roman"/>
                <w:szCs w:val="22"/>
                <w:vertAlign w:val="superscript"/>
              </w:rPr>
              <w:t>3</w:t>
            </w:r>
          </w:p>
        </w:tc>
        <w:tc>
          <w:tcPr>
            <w:tcW w:w="1009" w:type="dxa"/>
            <w:tcBorders>
              <w:top w:val="nil"/>
              <w:bottom w:val="nil"/>
            </w:tcBorders>
          </w:tcPr>
          <w:p w14:paraId="27EF9AB0"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NOEC</w:t>
            </w:r>
          </w:p>
        </w:tc>
        <w:tc>
          <w:tcPr>
            <w:tcW w:w="1284" w:type="dxa"/>
            <w:tcBorders>
              <w:top w:val="nil"/>
              <w:bottom w:val="nil"/>
            </w:tcBorders>
          </w:tcPr>
          <w:p w14:paraId="2E0E26FC"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5000</w:t>
            </w:r>
          </w:p>
        </w:tc>
        <w:tc>
          <w:tcPr>
            <w:tcW w:w="734" w:type="dxa"/>
            <w:tcBorders>
              <w:top w:val="nil"/>
              <w:bottom w:val="nil"/>
            </w:tcBorders>
          </w:tcPr>
          <w:p w14:paraId="6FFA4B3D"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w:t>
            </w:r>
          </w:p>
        </w:tc>
        <w:tc>
          <w:tcPr>
            <w:tcW w:w="943" w:type="dxa"/>
            <w:tcBorders>
              <w:top w:val="nil"/>
              <w:bottom w:val="nil"/>
            </w:tcBorders>
          </w:tcPr>
          <w:p w14:paraId="70255E1D"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50.0</w:t>
            </w:r>
          </w:p>
        </w:tc>
        <w:tc>
          <w:tcPr>
            <w:tcW w:w="1095" w:type="dxa"/>
            <w:tcBorders>
              <w:top w:val="nil"/>
              <w:bottom w:val="nil"/>
            </w:tcBorders>
          </w:tcPr>
          <w:p w14:paraId="64988195"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3.26E-04</w:t>
            </w:r>
          </w:p>
        </w:tc>
        <w:tc>
          <w:tcPr>
            <w:tcW w:w="1144" w:type="dxa"/>
            <w:tcBorders>
              <w:top w:val="nil"/>
              <w:bottom w:val="nil"/>
            </w:tcBorders>
          </w:tcPr>
          <w:p w14:paraId="49B0257E"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66727">
              <w:t>0.04</w:t>
            </w:r>
            <w:r>
              <w:t>6</w:t>
            </w:r>
          </w:p>
        </w:tc>
        <w:tc>
          <w:tcPr>
            <w:tcW w:w="1440" w:type="dxa"/>
            <w:tcBorders>
              <w:top w:val="nil"/>
              <w:bottom w:val="nil"/>
            </w:tcBorders>
          </w:tcPr>
          <w:p w14:paraId="059B2FFD"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Mortality</w:t>
            </w:r>
          </w:p>
        </w:tc>
        <w:tc>
          <w:tcPr>
            <w:tcW w:w="1616" w:type="dxa"/>
            <w:tcBorders>
              <w:top w:val="nil"/>
              <w:bottom w:val="nil"/>
            </w:tcBorders>
          </w:tcPr>
          <w:p w14:paraId="2D8CAEE4"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Survival</w:t>
            </w:r>
          </w:p>
        </w:tc>
      </w:tr>
      <w:tr w:rsidR="00C841B7" w:rsidRPr="00B1034C" w14:paraId="5C8A8FA3"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62E0DBCA" w14:textId="77777777" w:rsidR="00C841B7" w:rsidRPr="00B1034C" w:rsidRDefault="00C841B7" w:rsidP="00C6208E">
            <w:pPr>
              <w:ind w:right="-6"/>
              <w:rPr>
                <w:rFonts w:ascii="Times New Roman" w:hAnsi="Times New Roman" w:cs="Times New Roman"/>
                <w:szCs w:val="22"/>
              </w:rPr>
            </w:pPr>
            <w:r w:rsidRPr="00B1034C">
              <w:rPr>
                <w:rFonts w:ascii="Times New Roman" w:hAnsi="Times New Roman" w:cs="Times New Roman"/>
                <w:szCs w:val="22"/>
              </w:rPr>
              <w:t>Diclofenac</w:t>
            </w:r>
          </w:p>
        </w:tc>
        <w:tc>
          <w:tcPr>
            <w:tcW w:w="1296" w:type="dxa"/>
            <w:tcBorders>
              <w:top w:val="nil"/>
              <w:bottom w:val="nil"/>
            </w:tcBorders>
          </w:tcPr>
          <w:p w14:paraId="675CC17A"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Algae</w:t>
            </w:r>
          </w:p>
        </w:tc>
        <w:tc>
          <w:tcPr>
            <w:tcW w:w="1559" w:type="dxa"/>
            <w:tcBorders>
              <w:top w:val="nil"/>
              <w:bottom w:val="nil"/>
            </w:tcBorders>
          </w:tcPr>
          <w:p w14:paraId="6C775124"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i/>
                <w:iCs/>
                <w:szCs w:val="22"/>
              </w:rPr>
              <w:t>S. subcapitata</w:t>
            </w:r>
            <w:r>
              <w:rPr>
                <w:rFonts w:ascii="Times New Roman" w:hAnsi="Times New Roman" w:cs="Times New Roman"/>
                <w:szCs w:val="22"/>
                <w:vertAlign w:val="superscript"/>
              </w:rPr>
              <w:t>4</w:t>
            </w:r>
          </w:p>
        </w:tc>
        <w:tc>
          <w:tcPr>
            <w:tcW w:w="1009" w:type="dxa"/>
            <w:tcBorders>
              <w:top w:val="nil"/>
              <w:bottom w:val="nil"/>
            </w:tcBorders>
          </w:tcPr>
          <w:p w14:paraId="3870BA87"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57B0AEF9"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74000</w:t>
            </w:r>
          </w:p>
        </w:tc>
        <w:tc>
          <w:tcPr>
            <w:tcW w:w="734" w:type="dxa"/>
            <w:tcBorders>
              <w:top w:val="nil"/>
              <w:bottom w:val="nil"/>
            </w:tcBorders>
          </w:tcPr>
          <w:p w14:paraId="30356FCF"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nil"/>
              <w:bottom w:val="nil"/>
            </w:tcBorders>
          </w:tcPr>
          <w:p w14:paraId="0D0F1A84"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74</w:t>
            </w:r>
          </w:p>
        </w:tc>
        <w:tc>
          <w:tcPr>
            <w:tcW w:w="1095" w:type="dxa"/>
            <w:tcBorders>
              <w:top w:val="nil"/>
              <w:bottom w:val="nil"/>
            </w:tcBorders>
          </w:tcPr>
          <w:p w14:paraId="1778E3EA"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3.00E-04</w:t>
            </w:r>
          </w:p>
        </w:tc>
        <w:tc>
          <w:tcPr>
            <w:tcW w:w="1144" w:type="dxa"/>
            <w:tcBorders>
              <w:top w:val="nil"/>
              <w:bottom w:val="nil"/>
            </w:tcBorders>
          </w:tcPr>
          <w:p w14:paraId="13CC570F"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t>7.73E-03</w:t>
            </w:r>
          </w:p>
        </w:tc>
        <w:tc>
          <w:tcPr>
            <w:tcW w:w="1440" w:type="dxa"/>
            <w:tcBorders>
              <w:top w:val="nil"/>
              <w:bottom w:val="nil"/>
            </w:tcBorders>
          </w:tcPr>
          <w:p w14:paraId="2134A621"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Population</w:t>
            </w:r>
          </w:p>
        </w:tc>
        <w:tc>
          <w:tcPr>
            <w:tcW w:w="1616" w:type="dxa"/>
            <w:tcBorders>
              <w:top w:val="nil"/>
              <w:bottom w:val="nil"/>
            </w:tcBorders>
          </w:tcPr>
          <w:p w14:paraId="7BD604FE"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growth rate</w:t>
            </w:r>
          </w:p>
        </w:tc>
      </w:tr>
      <w:tr w:rsidR="00C841B7" w:rsidRPr="00B1034C" w14:paraId="1A96F6AB"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4AB55AB9" w14:textId="77777777" w:rsidR="00C841B7" w:rsidRPr="00B1034C" w:rsidRDefault="00C841B7" w:rsidP="00C6208E">
            <w:pPr>
              <w:ind w:right="-6"/>
              <w:rPr>
                <w:rFonts w:ascii="Times New Roman" w:hAnsi="Times New Roman" w:cs="Times New Roman"/>
                <w:szCs w:val="22"/>
              </w:rPr>
            </w:pPr>
          </w:p>
        </w:tc>
        <w:tc>
          <w:tcPr>
            <w:tcW w:w="1296" w:type="dxa"/>
            <w:tcBorders>
              <w:top w:val="nil"/>
              <w:bottom w:val="nil"/>
            </w:tcBorders>
          </w:tcPr>
          <w:p w14:paraId="2A664460"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Crustacean</w:t>
            </w:r>
          </w:p>
        </w:tc>
        <w:tc>
          <w:tcPr>
            <w:tcW w:w="1559" w:type="dxa"/>
            <w:tcBorders>
              <w:top w:val="nil"/>
              <w:bottom w:val="nil"/>
            </w:tcBorders>
          </w:tcPr>
          <w:p w14:paraId="3059D032"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i/>
                <w:iCs/>
                <w:szCs w:val="22"/>
              </w:rPr>
              <w:t>D. magna</w:t>
            </w:r>
            <w:r>
              <w:rPr>
                <w:rFonts w:ascii="Times New Roman" w:hAnsi="Times New Roman" w:cs="Times New Roman"/>
                <w:szCs w:val="22"/>
                <w:vertAlign w:val="superscript"/>
              </w:rPr>
              <w:t>5</w:t>
            </w:r>
          </w:p>
        </w:tc>
        <w:tc>
          <w:tcPr>
            <w:tcW w:w="1009" w:type="dxa"/>
            <w:tcBorders>
              <w:top w:val="nil"/>
              <w:bottom w:val="nil"/>
            </w:tcBorders>
          </w:tcPr>
          <w:p w14:paraId="0094E649"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LC</w:t>
            </w:r>
            <w:r w:rsidRPr="00B1034C">
              <w:rPr>
                <w:rFonts w:ascii="Times New Roman" w:hAnsi="Times New Roman" w:cs="Times New Roman"/>
                <w:szCs w:val="22"/>
                <w:vertAlign w:val="subscript"/>
              </w:rPr>
              <w:t>50</w:t>
            </w:r>
          </w:p>
        </w:tc>
        <w:tc>
          <w:tcPr>
            <w:tcW w:w="1284" w:type="dxa"/>
            <w:tcBorders>
              <w:top w:val="nil"/>
              <w:bottom w:val="nil"/>
            </w:tcBorders>
          </w:tcPr>
          <w:p w14:paraId="6B532302"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80000</w:t>
            </w:r>
          </w:p>
        </w:tc>
        <w:tc>
          <w:tcPr>
            <w:tcW w:w="734" w:type="dxa"/>
            <w:tcBorders>
              <w:top w:val="nil"/>
              <w:bottom w:val="nil"/>
            </w:tcBorders>
          </w:tcPr>
          <w:p w14:paraId="6F72EF2C"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nil"/>
              <w:bottom w:val="nil"/>
            </w:tcBorders>
          </w:tcPr>
          <w:p w14:paraId="274E627F"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80</w:t>
            </w:r>
          </w:p>
        </w:tc>
        <w:tc>
          <w:tcPr>
            <w:tcW w:w="1095" w:type="dxa"/>
            <w:tcBorders>
              <w:top w:val="nil"/>
              <w:bottom w:val="nil"/>
            </w:tcBorders>
          </w:tcPr>
          <w:p w14:paraId="05257131"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2.78E-04</w:t>
            </w:r>
          </w:p>
        </w:tc>
        <w:tc>
          <w:tcPr>
            <w:tcW w:w="1144" w:type="dxa"/>
            <w:tcBorders>
              <w:top w:val="nil"/>
              <w:bottom w:val="nil"/>
            </w:tcBorders>
          </w:tcPr>
          <w:p w14:paraId="08740A1E"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t>7.15E-03</w:t>
            </w:r>
          </w:p>
        </w:tc>
        <w:tc>
          <w:tcPr>
            <w:tcW w:w="1440" w:type="dxa"/>
            <w:tcBorders>
              <w:top w:val="nil"/>
              <w:bottom w:val="nil"/>
            </w:tcBorders>
          </w:tcPr>
          <w:p w14:paraId="66B4E5E8"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Mortality</w:t>
            </w:r>
          </w:p>
        </w:tc>
        <w:tc>
          <w:tcPr>
            <w:tcW w:w="1616" w:type="dxa"/>
            <w:tcBorders>
              <w:top w:val="nil"/>
              <w:bottom w:val="nil"/>
            </w:tcBorders>
          </w:tcPr>
          <w:p w14:paraId="44E4DA49"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Mortality</w:t>
            </w:r>
          </w:p>
        </w:tc>
      </w:tr>
      <w:tr w:rsidR="00C841B7" w:rsidRPr="00B1034C" w14:paraId="180FADEC"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2C81B0ED" w14:textId="77777777" w:rsidR="00C841B7" w:rsidRPr="00B1034C" w:rsidRDefault="00C841B7" w:rsidP="00C6208E">
            <w:pPr>
              <w:ind w:right="-6"/>
              <w:rPr>
                <w:rFonts w:ascii="Times New Roman" w:hAnsi="Times New Roman" w:cs="Times New Roman"/>
                <w:szCs w:val="22"/>
              </w:rPr>
            </w:pPr>
          </w:p>
        </w:tc>
        <w:tc>
          <w:tcPr>
            <w:tcW w:w="1296" w:type="dxa"/>
            <w:tcBorders>
              <w:top w:val="nil"/>
              <w:bottom w:val="nil"/>
            </w:tcBorders>
          </w:tcPr>
          <w:p w14:paraId="066D2D6C"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Fish</w:t>
            </w:r>
          </w:p>
        </w:tc>
        <w:tc>
          <w:tcPr>
            <w:tcW w:w="1559" w:type="dxa"/>
            <w:tcBorders>
              <w:top w:val="nil"/>
              <w:bottom w:val="nil"/>
            </w:tcBorders>
          </w:tcPr>
          <w:p w14:paraId="257439FD"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i/>
                <w:iCs/>
                <w:szCs w:val="22"/>
              </w:rPr>
              <w:t>D. rerio</w:t>
            </w:r>
            <w:r w:rsidRPr="00B1034C">
              <w:rPr>
                <w:rFonts w:ascii="Times New Roman" w:hAnsi="Times New Roman" w:cs="Times New Roman"/>
                <w:szCs w:val="22"/>
                <w:vertAlign w:val="superscript"/>
              </w:rPr>
              <w:t>6</w:t>
            </w:r>
          </w:p>
        </w:tc>
        <w:tc>
          <w:tcPr>
            <w:tcW w:w="1009" w:type="dxa"/>
            <w:tcBorders>
              <w:top w:val="nil"/>
              <w:bottom w:val="nil"/>
            </w:tcBorders>
          </w:tcPr>
          <w:p w14:paraId="76E169C3"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NOEC</w:t>
            </w:r>
          </w:p>
        </w:tc>
        <w:tc>
          <w:tcPr>
            <w:tcW w:w="1284" w:type="dxa"/>
            <w:tcBorders>
              <w:top w:val="nil"/>
              <w:bottom w:val="nil"/>
            </w:tcBorders>
          </w:tcPr>
          <w:p w14:paraId="40A3494A"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2000</w:t>
            </w:r>
          </w:p>
        </w:tc>
        <w:tc>
          <w:tcPr>
            <w:tcW w:w="734" w:type="dxa"/>
            <w:tcBorders>
              <w:top w:val="nil"/>
              <w:bottom w:val="nil"/>
            </w:tcBorders>
          </w:tcPr>
          <w:p w14:paraId="533F61A4"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w:t>
            </w:r>
          </w:p>
        </w:tc>
        <w:tc>
          <w:tcPr>
            <w:tcW w:w="943" w:type="dxa"/>
            <w:tcBorders>
              <w:top w:val="nil"/>
              <w:bottom w:val="nil"/>
            </w:tcBorders>
          </w:tcPr>
          <w:p w14:paraId="4191AE8A"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20.0</w:t>
            </w:r>
          </w:p>
        </w:tc>
        <w:tc>
          <w:tcPr>
            <w:tcW w:w="1095" w:type="dxa"/>
            <w:tcBorders>
              <w:top w:val="nil"/>
              <w:bottom w:val="nil"/>
            </w:tcBorders>
          </w:tcPr>
          <w:p w14:paraId="0CE1B56F"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1.11E-03</w:t>
            </w:r>
          </w:p>
        </w:tc>
        <w:tc>
          <w:tcPr>
            <w:tcW w:w="1144" w:type="dxa"/>
            <w:tcBorders>
              <w:top w:val="nil"/>
              <w:bottom w:val="nil"/>
            </w:tcBorders>
          </w:tcPr>
          <w:p w14:paraId="49FA19DF"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66727">
              <w:t>0.02</w:t>
            </w:r>
            <w:r>
              <w:t>9</w:t>
            </w:r>
          </w:p>
        </w:tc>
        <w:tc>
          <w:tcPr>
            <w:tcW w:w="1440" w:type="dxa"/>
            <w:tcBorders>
              <w:top w:val="nil"/>
              <w:bottom w:val="nil"/>
            </w:tcBorders>
          </w:tcPr>
          <w:p w14:paraId="1ABF62D8"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Development</w:t>
            </w:r>
          </w:p>
        </w:tc>
        <w:tc>
          <w:tcPr>
            <w:tcW w:w="1616" w:type="dxa"/>
            <w:tcBorders>
              <w:top w:val="nil"/>
              <w:bottom w:val="nil"/>
            </w:tcBorders>
          </w:tcPr>
          <w:p w14:paraId="3B3FC259"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Abnormal</w:t>
            </w:r>
          </w:p>
        </w:tc>
      </w:tr>
      <w:tr w:rsidR="00C841B7" w:rsidRPr="00B1034C" w14:paraId="497D760F"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2C8FE531" w14:textId="77777777" w:rsidR="00C841B7" w:rsidRPr="00B1034C" w:rsidRDefault="00C841B7" w:rsidP="00C6208E">
            <w:pPr>
              <w:ind w:right="-6"/>
              <w:rPr>
                <w:rFonts w:ascii="Times New Roman" w:hAnsi="Times New Roman" w:cs="Times New Roman"/>
                <w:szCs w:val="22"/>
              </w:rPr>
            </w:pPr>
            <w:r w:rsidRPr="00B1034C">
              <w:rPr>
                <w:rFonts w:ascii="Times New Roman" w:hAnsi="Times New Roman" w:cs="Times New Roman"/>
                <w:szCs w:val="22"/>
              </w:rPr>
              <w:t>Naproxen</w:t>
            </w:r>
          </w:p>
        </w:tc>
        <w:tc>
          <w:tcPr>
            <w:tcW w:w="1296" w:type="dxa"/>
            <w:tcBorders>
              <w:top w:val="nil"/>
              <w:bottom w:val="nil"/>
            </w:tcBorders>
          </w:tcPr>
          <w:p w14:paraId="275853F5"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Algae</w:t>
            </w:r>
          </w:p>
        </w:tc>
        <w:tc>
          <w:tcPr>
            <w:tcW w:w="1559" w:type="dxa"/>
            <w:tcBorders>
              <w:top w:val="nil"/>
              <w:bottom w:val="nil"/>
            </w:tcBorders>
          </w:tcPr>
          <w:p w14:paraId="0299989A"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i/>
                <w:iCs/>
                <w:szCs w:val="22"/>
              </w:rPr>
              <w:t>S. subcapitata</w:t>
            </w:r>
            <w:r>
              <w:rPr>
                <w:rFonts w:ascii="Times New Roman" w:hAnsi="Times New Roman" w:cs="Times New Roman"/>
                <w:szCs w:val="22"/>
                <w:vertAlign w:val="superscript"/>
              </w:rPr>
              <w:t>4</w:t>
            </w:r>
          </w:p>
        </w:tc>
        <w:tc>
          <w:tcPr>
            <w:tcW w:w="1009" w:type="dxa"/>
            <w:tcBorders>
              <w:top w:val="nil"/>
              <w:bottom w:val="nil"/>
            </w:tcBorders>
          </w:tcPr>
          <w:p w14:paraId="59800111"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1EB5E111"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&gt;320000</w:t>
            </w:r>
          </w:p>
        </w:tc>
        <w:tc>
          <w:tcPr>
            <w:tcW w:w="734" w:type="dxa"/>
            <w:tcBorders>
              <w:top w:val="nil"/>
              <w:bottom w:val="nil"/>
            </w:tcBorders>
          </w:tcPr>
          <w:p w14:paraId="42880545"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nil"/>
              <w:bottom w:val="nil"/>
            </w:tcBorders>
          </w:tcPr>
          <w:p w14:paraId="773EF577"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320</w:t>
            </w:r>
          </w:p>
        </w:tc>
        <w:tc>
          <w:tcPr>
            <w:tcW w:w="1095" w:type="dxa"/>
            <w:tcBorders>
              <w:top w:val="nil"/>
              <w:bottom w:val="nil"/>
            </w:tcBorders>
          </w:tcPr>
          <w:p w14:paraId="455BC86C"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3.36E-04</w:t>
            </w:r>
          </w:p>
        </w:tc>
        <w:tc>
          <w:tcPr>
            <w:tcW w:w="1144" w:type="dxa"/>
            <w:tcBorders>
              <w:top w:val="nil"/>
              <w:bottom w:val="nil"/>
            </w:tcBorders>
          </w:tcPr>
          <w:p w14:paraId="6D24AA2D"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t>5.01E-03</w:t>
            </w:r>
          </w:p>
        </w:tc>
        <w:tc>
          <w:tcPr>
            <w:tcW w:w="1440" w:type="dxa"/>
            <w:tcBorders>
              <w:top w:val="nil"/>
              <w:bottom w:val="nil"/>
            </w:tcBorders>
          </w:tcPr>
          <w:p w14:paraId="32A18379"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Population</w:t>
            </w:r>
          </w:p>
        </w:tc>
        <w:tc>
          <w:tcPr>
            <w:tcW w:w="1616" w:type="dxa"/>
            <w:tcBorders>
              <w:top w:val="nil"/>
              <w:bottom w:val="nil"/>
            </w:tcBorders>
          </w:tcPr>
          <w:p w14:paraId="793D8DFF"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growth rate</w:t>
            </w:r>
          </w:p>
        </w:tc>
      </w:tr>
      <w:tr w:rsidR="00C841B7" w:rsidRPr="00B1034C" w14:paraId="2AE4C234"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6D26F231" w14:textId="77777777" w:rsidR="00C841B7" w:rsidRPr="00B1034C" w:rsidRDefault="00C841B7" w:rsidP="00C6208E">
            <w:pPr>
              <w:ind w:right="-6"/>
              <w:rPr>
                <w:rFonts w:ascii="Times New Roman" w:hAnsi="Times New Roman" w:cs="Times New Roman"/>
                <w:szCs w:val="22"/>
              </w:rPr>
            </w:pPr>
          </w:p>
        </w:tc>
        <w:tc>
          <w:tcPr>
            <w:tcW w:w="1296" w:type="dxa"/>
            <w:tcBorders>
              <w:top w:val="nil"/>
              <w:bottom w:val="nil"/>
            </w:tcBorders>
          </w:tcPr>
          <w:p w14:paraId="0A262C5A"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Crustacean</w:t>
            </w:r>
          </w:p>
        </w:tc>
        <w:tc>
          <w:tcPr>
            <w:tcW w:w="1559" w:type="dxa"/>
            <w:tcBorders>
              <w:top w:val="nil"/>
              <w:bottom w:val="nil"/>
            </w:tcBorders>
          </w:tcPr>
          <w:p w14:paraId="7580378F"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i/>
                <w:iCs/>
                <w:szCs w:val="22"/>
              </w:rPr>
              <w:t>D. magna</w:t>
            </w:r>
            <w:r>
              <w:rPr>
                <w:rFonts w:ascii="Times New Roman" w:hAnsi="Times New Roman" w:cs="Times New Roman"/>
                <w:szCs w:val="22"/>
                <w:vertAlign w:val="superscript"/>
              </w:rPr>
              <w:t>4</w:t>
            </w:r>
          </w:p>
        </w:tc>
        <w:tc>
          <w:tcPr>
            <w:tcW w:w="1009" w:type="dxa"/>
            <w:tcBorders>
              <w:top w:val="nil"/>
              <w:bottom w:val="nil"/>
            </w:tcBorders>
          </w:tcPr>
          <w:p w14:paraId="52E051FF"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LC</w:t>
            </w:r>
            <w:r w:rsidRPr="00B1034C">
              <w:rPr>
                <w:rFonts w:ascii="Times New Roman" w:hAnsi="Times New Roman" w:cs="Times New Roman"/>
                <w:szCs w:val="22"/>
                <w:vertAlign w:val="subscript"/>
              </w:rPr>
              <w:t>50</w:t>
            </w:r>
          </w:p>
        </w:tc>
        <w:tc>
          <w:tcPr>
            <w:tcW w:w="1284" w:type="dxa"/>
            <w:tcBorders>
              <w:top w:val="nil"/>
              <w:bottom w:val="nil"/>
            </w:tcBorders>
          </w:tcPr>
          <w:p w14:paraId="02B696F5"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174000</w:t>
            </w:r>
          </w:p>
        </w:tc>
        <w:tc>
          <w:tcPr>
            <w:tcW w:w="734" w:type="dxa"/>
            <w:tcBorders>
              <w:top w:val="nil"/>
              <w:bottom w:val="nil"/>
            </w:tcBorders>
          </w:tcPr>
          <w:p w14:paraId="31C9D706"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nil"/>
              <w:bottom w:val="nil"/>
            </w:tcBorders>
          </w:tcPr>
          <w:p w14:paraId="274AC67E"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174</w:t>
            </w:r>
          </w:p>
        </w:tc>
        <w:tc>
          <w:tcPr>
            <w:tcW w:w="1095" w:type="dxa"/>
            <w:tcBorders>
              <w:top w:val="nil"/>
              <w:bottom w:val="nil"/>
            </w:tcBorders>
          </w:tcPr>
          <w:p w14:paraId="7AAD9AEC"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6.18E-04</w:t>
            </w:r>
          </w:p>
        </w:tc>
        <w:tc>
          <w:tcPr>
            <w:tcW w:w="1144" w:type="dxa"/>
            <w:tcBorders>
              <w:top w:val="nil"/>
              <w:bottom w:val="nil"/>
            </w:tcBorders>
          </w:tcPr>
          <w:p w14:paraId="711D570D"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t>9.22E-03</w:t>
            </w:r>
          </w:p>
        </w:tc>
        <w:tc>
          <w:tcPr>
            <w:tcW w:w="1440" w:type="dxa"/>
            <w:tcBorders>
              <w:top w:val="nil"/>
              <w:bottom w:val="nil"/>
            </w:tcBorders>
          </w:tcPr>
          <w:p w14:paraId="0DA18FBA"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Intoxication</w:t>
            </w:r>
          </w:p>
        </w:tc>
        <w:tc>
          <w:tcPr>
            <w:tcW w:w="1616" w:type="dxa"/>
            <w:tcBorders>
              <w:top w:val="nil"/>
              <w:bottom w:val="nil"/>
            </w:tcBorders>
          </w:tcPr>
          <w:p w14:paraId="0A138BBF"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Immobile</w:t>
            </w:r>
          </w:p>
        </w:tc>
      </w:tr>
      <w:tr w:rsidR="00C841B7" w:rsidRPr="00B1034C" w14:paraId="09E43632"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24FB17FD" w14:textId="77777777" w:rsidR="00C841B7" w:rsidRPr="00B1034C" w:rsidRDefault="00C841B7" w:rsidP="00C6208E">
            <w:pPr>
              <w:ind w:right="-6"/>
              <w:rPr>
                <w:rFonts w:ascii="Times New Roman" w:hAnsi="Times New Roman" w:cs="Times New Roman"/>
                <w:szCs w:val="22"/>
              </w:rPr>
            </w:pPr>
          </w:p>
        </w:tc>
        <w:tc>
          <w:tcPr>
            <w:tcW w:w="1296" w:type="dxa"/>
            <w:tcBorders>
              <w:top w:val="nil"/>
              <w:bottom w:val="nil"/>
            </w:tcBorders>
          </w:tcPr>
          <w:p w14:paraId="4FD4093E"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Fish</w:t>
            </w:r>
          </w:p>
        </w:tc>
        <w:tc>
          <w:tcPr>
            <w:tcW w:w="1559" w:type="dxa"/>
            <w:tcBorders>
              <w:top w:val="nil"/>
              <w:bottom w:val="nil"/>
            </w:tcBorders>
          </w:tcPr>
          <w:p w14:paraId="1473828B"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i/>
                <w:iCs/>
                <w:szCs w:val="22"/>
              </w:rPr>
              <w:t>D. rerio</w:t>
            </w:r>
            <w:r>
              <w:rPr>
                <w:rFonts w:ascii="Times New Roman" w:hAnsi="Times New Roman" w:cs="Times New Roman"/>
                <w:szCs w:val="22"/>
                <w:vertAlign w:val="superscript"/>
              </w:rPr>
              <w:t>7</w:t>
            </w:r>
          </w:p>
        </w:tc>
        <w:tc>
          <w:tcPr>
            <w:tcW w:w="1009" w:type="dxa"/>
            <w:tcBorders>
              <w:top w:val="nil"/>
              <w:bottom w:val="nil"/>
            </w:tcBorders>
          </w:tcPr>
          <w:p w14:paraId="2E63BB01"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NOEC</w:t>
            </w:r>
          </w:p>
        </w:tc>
        <w:tc>
          <w:tcPr>
            <w:tcW w:w="1284" w:type="dxa"/>
            <w:tcBorders>
              <w:top w:val="nil"/>
              <w:bottom w:val="nil"/>
            </w:tcBorders>
          </w:tcPr>
          <w:p w14:paraId="4309EB28"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10000</w:t>
            </w:r>
          </w:p>
        </w:tc>
        <w:tc>
          <w:tcPr>
            <w:tcW w:w="734" w:type="dxa"/>
            <w:tcBorders>
              <w:top w:val="nil"/>
              <w:bottom w:val="nil"/>
            </w:tcBorders>
          </w:tcPr>
          <w:p w14:paraId="6E8F368B"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w:t>
            </w:r>
          </w:p>
        </w:tc>
        <w:tc>
          <w:tcPr>
            <w:tcW w:w="943" w:type="dxa"/>
            <w:tcBorders>
              <w:top w:val="nil"/>
              <w:bottom w:val="nil"/>
            </w:tcBorders>
          </w:tcPr>
          <w:p w14:paraId="072C6A9C"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w:t>
            </w:r>
          </w:p>
        </w:tc>
        <w:tc>
          <w:tcPr>
            <w:tcW w:w="1095" w:type="dxa"/>
            <w:tcBorders>
              <w:top w:val="nil"/>
              <w:bottom w:val="nil"/>
            </w:tcBorders>
          </w:tcPr>
          <w:p w14:paraId="4E029CBE"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1.1E-03</w:t>
            </w:r>
          </w:p>
        </w:tc>
        <w:tc>
          <w:tcPr>
            <w:tcW w:w="1144" w:type="dxa"/>
            <w:tcBorders>
              <w:top w:val="nil"/>
              <w:bottom w:val="nil"/>
            </w:tcBorders>
          </w:tcPr>
          <w:p w14:paraId="5543F618"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66727">
              <w:t>0.</w:t>
            </w:r>
            <w:r>
              <w:t>0</w:t>
            </w:r>
            <w:r w:rsidRPr="00E66727">
              <w:t>16</w:t>
            </w:r>
          </w:p>
        </w:tc>
        <w:tc>
          <w:tcPr>
            <w:tcW w:w="1440" w:type="dxa"/>
            <w:tcBorders>
              <w:top w:val="nil"/>
              <w:bottom w:val="nil"/>
            </w:tcBorders>
          </w:tcPr>
          <w:p w14:paraId="2B44E517"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Mortality</w:t>
            </w:r>
          </w:p>
        </w:tc>
        <w:tc>
          <w:tcPr>
            <w:tcW w:w="1616" w:type="dxa"/>
            <w:tcBorders>
              <w:top w:val="nil"/>
              <w:bottom w:val="nil"/>
            </w:tcBorders>
          </w:tcPr>
          <w:p w14:paraId="0D156C30"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Hatch</w:t>
            </w:r>
          </w:p>
        </w:tc>
      </w:tr>
      <w:tr w:rsidR="00C841B7" w:rsidRPr="00B1034C" w14:paraId="591C9D12"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12FFDDF4" w14:textId="77777777" w:rsidR="00C841B7" w:rsidRPr="00B1034C" w:rsidRDefault="00C841B7" w:rsidP="00C6208E">
            <w:pPr>
              <w:ind w:right="-6"/>
              <w:rPr>
                <w:rFonts w:ascii="Times New Roman" w:hAnsi="Times New Roman" w:cs="Times New Roman"/>
                <w:szCs w:val="22"/>
              </w:rPr>
            </w:pPr>
            <w:r w:rsidRPr="00B1034C">
              <w:rPr>
                <w:rFonts w:ascii="Times New Roman" w:eastAsia="Gulim" w:hAnsi="Times New Roman" w:cs="Times New Roman"/>
                <w:kern w:val="24"/>
                <w:szCs w:val="22"/>
              </w:rPr>
              <w:t>Carbamazepine</w:t>
            </w:r>
          </w:p>
        </w:tc>
        <w:tc>
          <w:tcPr>
            <w:tcW w:w="1296" w:type="dxa"/>
            <w:tcBorders>
              <w:top w:val="nil"/>
              <w:bottom w:val="nil"/>
            </w:tcBorders>
          </w:tcPr>
          <w:p w14:paraId="7CF29F8C"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Algae</w:t>
            </w:r>
          </w:p>
        </w:tc>
        <w:tc>
          <w:tcPr>
            <w:tcW w:w="1559" w:type="dxa"/>
            <w:tcBorders>
              <w:top w:val="nil"/>
              <w:bottom w:val="nil"/>
            </w:tcBorders>
          </w:tcPr>
          <w:p w14:paraId="02DFA9C3"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i/>
                <w:iCs/>
                <w:szCs w:val="22"/>
              </w:rPr>
              <w:t>S. subspicatus</w:t>
            </w:r>
            <w:r>
              <w:rPr>
                <w:rFonts w:ascii="Times New Roman" w:hAnsi="Times New Roman" w:cs="Times New Roman"/>
                <w:szCs w:val="22"/>
                <w:vertAlign w:val="superscript"/>
              </w:rPr>
              <w:t>4</w:t>
            </w:r>
          </w:p>
        </w:tc>
        <w:tc>
          <w:tcPr>
            <w:tcW w:w="1009" w:type="dxa"/>
            <w:tcBorders>
              <w:top w:val="nil"/>
              <w:bottom w:val="nil"/>
            </w:tcBorders>
          </w:tcPr>
          <w:p w14:paraId="59804088"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28387F12"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74000</w:t>
            </w:r>
          </w:p>
        </w:tc>
        <w:tc>
          <w:tcPr>
            <w:tcW w:w="734" w:type="dxa"/>
            <w:tcBorders>
              <w:top w:val="nil"/>
              <w:bottom w:val="nil"/>
            </w:tcBorders>
          </w:tcPr>
          <w:p w14:paraId="1A6FA1F8"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nil"/>
              <w:bottom w:val="nil"/>
            </w:tcBorders>
          </w:tcPr>
          <w:p w14:paraId="47A5650F"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74.0</w:t>
            </w:r>
          </w:p>
        </w:tc>
        <w:tc>
          <w:tcPr>
            <w:tcW w:w="1095" w:type="dxa"/>
            <w:tcBorders>
              <w:top w:val="nil"/>
              <w:bottom w:val="nil"/>
            </w:tcBorders>
          </w:tcPr>
          <w:p w14:paraId="2F22D29B"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3.76E-04</w:t>
            </w:r>
          </w:p>
        </w:tc>
        <w:tc>
          <w:tcPr>
            <w:tcW w:w="1144" w:type="dxa"/>
            <w:tcBorders>
              <w:top w:val="nil"/>
              <w:bottom w:val="nil"/>
            </w:tcBorders>
          </w:tcPr>
          <w:p w14:paraId="65F65C33"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t>5.55E-03</w:t>
            </w:r>
          </w:p>
        </w:tc>
        <w:tc>
          <w:tcPr>
            <w:tcW w:w="1440" w:type="dxa"/>
            <w:tcBorders>
              <w:top w:val="nil"/>
              <w:bottom w:val="nil"/>
            </w:tcBorders>
          </w:tcPr>
          <w:p w14:paraId="373BECD7"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Population</w:t>
            </w:r>
          </w:p>
        </w:tc>
        <w:tc>
          <w:tcPr>
            <w:tcW w:w="1616" w:type="dxa"/>
            <w:tcBorders>
              <w:top w:val="nil"/>
              <w:bottom w:val="nil"/>
            </w:tcBorders>
          </w:tcPr>
          <w:p w14:paraId="10F9C58E"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growth rate</w:t>
            </w:r>
          </w:p>
        </w:tc>
      </w:tr>
      <w:tr w:rsidR="00C841B7" w:rsidRPr="00B1034C" w14:paraId="27E0CD44"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39C29621"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79063A9D"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Crustacean</w:t>
            </w:r>
          </w:p>
        </w:tc>
        <w:tc>
          <w:tcPr>
            <w:tcW w:w="1559" w:type="dxa"/>
            <w:tcBorders>
              <w:top w:val="nil"/>
              <w:bottom w:val="nil"/>
            </w:tcBorders>
          </w:tcPr>
          <w:p w14:paraId="7F0395F0"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i/>
                <w:iCs/>
                <w:szCs w:val="22"/>
              </w:rPr>
              <w:t>D. magna</w:t>
            </w:r>
            <w:r>
              <w:rPr>
                <w:rFonts w:ascii="Times New Roman" w:hAnsi="Times New Roman" w:cs="Times New Roman"/>
                <w:szCs w:val="22"/>
                <w:vertAlign w:val="superscript"/>
              </w:rPr>
              <w:t>8</w:t>
            </w:r>
          </w:p>
        </w:tc>
        <w:tc>
          <w:tcPr>
            <w:tcW w:w="1009" w:type="dxa"/>
            <w:tcBorders>
              <w:top w:val="nil"/>
              <w:bottom w:val="nil"/>
            </w:tcBorders>
          </w:tcPr>
          <w:p w14:paraId="479C1099"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49359386"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&gt;13800</w:t>
            </w:r>
          </w:p>
        </w:tc>
        <w:tc>
          <w:tcPr>
            <w:tcW w:w="734" w:type="dxa"/>
            <w:tcBorders>
              <w:top w:val="nil"/>
              <w:bottom w:val="nil"/>
            </w:tcBorders>
          </w:tcPr>
          <w:p w14:paraId="276962A2"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nil"/>
              <w:bottom w:val="nil"/>
            </w:tcBorders>
          </w:tcPr>
          <w:p w14:paraId="10F9AA5C"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13.8</w:t>
            </w:r>
          </w:p>
        </w:tc>
        <w:tc>
          <w:tcPr>
            <w:tcW w:w="1095" w:type="dxa"/>
            <w:tcBorders>
              <w:top w:val="nil"/>
              <w:bottom w:val="nil"/>
            </w:tcBorders>
          </w:tcPr>
          <w:p w14:paraId="5509462A"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2.02E-03</w:t>
            </w:r>
          </w:p>
        </w:tc>
        <w:tc>
          <w:tcPr>
            <w:tcW w:w="1144" w:type="dxa"/>
            <w:tcBorders>
              <w:top w:val="nil"/>
              <w:bottom w:val="nil"/>
            </w:tcBorders>
          </w:tcPr>
          <w:p w14:paraId="5FD5A2AE"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66727">
              <w:t>0.0</w:t>
            </w:r>
            <w:r>
              <w:t>30</w:t>
            </w:r>
          </w:p>
        </w:tc>
        <w:tc>
          <w:tcPr>
            <w:tcW w:w="1440" w:type="dxa"/>
            <w:tcBorders>
              <w:top w:val="nil"/>
              <w:bottom w:val="nil"/>
            </w:tcBorders>
          </w:tcPr>
          <w:p w14:paraId="21CEDCDB"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Intoxication</w:t>
            </w:r>
          </w:p>
        </w:tc>
        <w:tc>
          <w:tcPr>
            <w:tcW w:w="1616" w:type="dxa"/>
            <w:tcBorders>
              <w:top w:val="nil"/>
              <w:bottom w:val="nil"/>
            </w:tcBorders>
          </w:tcPr>
          <w:p w14:paraId="17FB89C3"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Immobile</w:t>
            </w:r>
          </w:p>
        </w:tc>
      </w:tr>
      <w:tr w:rsidR="00C841B7" w:rsidRPr="00B1034C" w14:paraId="657015F3"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762F71DB"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152FDBB1"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Fish</w:t>
            </w:r>
          </w:p>
        </w:tc>
        <w:tc>
          <w:tcPr>
            <w:tcW w:w="1559" w:type="dxa"/>
            <w:tcBorders>
              <w:top w:val="nil"/>
              <w:bottom w:val="nil"/>
            </w:tcBorders>
          </w:tcPr>
          <w:p w14:paraId="680BD5F6"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i/>
                <w:iCs/>
                <w:szCs w:val="22"/>
              </w:rPr>
              <w:t>D. rerio</w:t>
            </w:r>
            <w:r>
              <w:rPr>
                <w:rFonts w:ascii="Times New Roman" w:hAnsi="Times New Roman" w:cs="Times New Roman"/>
                <w:i/>
                <w:iCs/>
                <w:szCs w:val="22"/>
                <w:vertAlign w:val="superscript"/>
              </w:rPr>
              <w:t>8</w:t>
            </w:r>
          </w:p>
        </w:tc>
        <w:tc>
          <w:tcPr>
            <w:tcW w:w="1009" w:type="dxa"/>
            <w:tcBorders>
              <w:top w:val="nil"/>
              <w:bottom w:val="nil"/>
            </w:tcBorders>
          </w:tcPr>
          <w:p w14:paraId="291C3535"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NOEC</w:t>
            </w:r>
          </w:p>
        </w:tc>
        <w:tc>
          <w:tcPr>
            <w:tcW w:w="1284" w:type="dxa"/>
            <w:tcBorders>
              <w:top w:val="nil"/>
              <w:bottom w:val="nil"/>
            </w:tcBorders>
          </w:tcPr>
          <w:p w14:paraId="3A31E8E1"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25000</w:t>
            </w:r>
          </w:p>
        </w:tc>
        <w:tc>
          <w:tcPr>
            <w:tcW w:w="734" w:type="dxa"/>
            <w:tcBorders>
              <w:top w:val="nil"/>
              <w:bottom w:val="nil"/>
            </w:tcBorders>
          </w:tcPr>
          <w:p w14:paraId="27BFC32D"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w:t>
            </w:r>
          </w:p>
        </w:tc>
        <w:tc>
          <w:tcPr>
            <w:tcW w:w="943" w:type="dxa"/>
            <w:tcBorders>
              <w:top w:val="nil"/>
              <w:bottom w:val="nil"/>
            </w:tcBorders>
          </w:tcPr>
          <w:p w14:paraId="02AF5B1C"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250.0</w:t>
            </w:r>
          </w:p>
        </w:tc>
        <w:tc>
          <w:tcPr>
            <w:tcW w:w="1095" w:type="dxa"/>
            <w:tcBorders>
              <w:top w:val="nil"/>
              <w:bottom w:val="nil"/>
            </w:tcBorders>
          </w:tcPr>
          <w:p w14:paraId="1C46F8C5"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1.11E-04</w:t>
            </w:r>
          </w:p>
        </w:tc>
        <w:tc>
          <w:tcPr>
            <w:tcW w:w="1144" w:type="dxa"/>
            <w:tcBorders>
              <w:top w:val="nil"/>
              <w:bottom w:val="nil"/>
            </w:tcBorders>
          </w:tcPr>
          <w:p w14:paraId="69C26EDD"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t>1.64E-03</w:t>
            </w:r>
          </w:p>
        </w:tc>
        <w:tc>
          <w:tcPr>
            <w:tcW w:w="1440" w:type="dxa"/>
            <w:tcBorders>
              <w:top w:val="nil"/>
              <w:bottom w:val="nil"/>
            </w:tcBorders>
          </w:tcPr>
          <w:p w14:paraId="63240833"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Mortality</w:t>
            </w:r>
          </w:p>
        </w:tc>
        <w:tc>
          <w:tcPr>
            <w:tcW w:w="1616" w:type="dxa"/>
            <w:tcBorders>
              <w:top w:val="nil"/>
              <w:bottom w:val="nil"/>
            </w:tcBorders>
          </w:tcPr>
          <w:p w14:paraId="785B664A"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 xml:space="preserve">Multiple measurement terms </w:t>
            </w:r>
          </w:p>
        </w:tc>
      </w:tr>
      <w:tr w:rsidR="00C841B7" w:rsidRPr="00B1034C" w14:paraId="61921670"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1806E8DE" w14:textId="77777777" w:rsidR="00C841B7" w:rsidRPr="00B1034C" w:rsidRDefault="00C841B7" w:rsidP="00C6208E">
            <w:pPr>
              <w:ind w:right="-6"/>
              <w:rPr>
                <w:rFonts w:ascii="Times New Roman" w:eastAsia="Gulim" w:hAnsi="Times New Roman" w:cs="Times New Roman"/>
                <w:kern w:val="24"/>
                <w:szCs w:val="22"/>
              </w:rPr>
            </w:pPr>
            <w:r w:rsidRPr="00B1034C">
              <w:rPr>
                <w:rFonts w:ascii="Times New Roman" w:eastAsia="Gulim" w:hAnsi="Times New Roman" w:cs="Times New Roman"/>
                <w:kern w:val="24"/>
                <w:szCs w:val="22"/>
              </w:rPr>
              <w:t>Atenolol</w:t>
            </w:r>
          </w:p>
        </w:tc>
        <w:tc>
          <w:tcPr>
            <w:tcW w:w="1296" w:type="dxa"/>
            <w:tcBorders>
              <w:top w:val="nil"/>
              <w:bottom w:val="nil"/>
            </w:tcBorders>
          </w:tcPr>
          <w:p w14:paraId="5C203B1A"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Algae</w:t>
            </w:r>
          </w:p>
        </w:tc>
        <w:tc>
          <w:tcPr>
            <w:tcW w:w="1559" w:type="dxa"/>
            <w:tcBorders>
              <w:top w:val="nil"/>
              <w:bottom w:val="nil"/>
            </w:tcBorders>
          </w:tcPr>
          <w:p w14:paraId="5B8845F6"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i/>
                <w:iCs/>
                <w:szCs w:val="22"/>
              </w:rPr>
              <w:t>S. subspicatus</w:t>
            </w:r>
            <w:r>
              <w:rPr>
                <w:rFonts w:ascii="Times New Roman" w:hAnsi="Times New Roman" w:cs="Times New Roman"/>
                <w:i/>
                <w:iCs/>
                <w:szCs w:val="22"/>
                <w:vertAlign w:val="superscript"/>
              </w:rPr>
              <w:t>9</w:t>
            </w:r>
          </w:p>
        </w:tc>
        <w:tc>
          <w:tcPr>
            <w:tcW w:w="1009" w:type="dxa"/>
            <w:tcBorders>
              <w:top w:val="nil"/>
              <w:bottom w:val="nil"/>
            </w:tcBorders>
          </w:tcPr>
          <w:p w14:paraId="15F0CF54"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524E7EA4"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620000</w:t>
            </w:r>
          </w:p>
        </w:tc>
        <w:tc>
          <w:tcPr>
            <w:tcW w:w="734" w:type="dxa"/>
            <w:tcBorders>
              <w:top w:val="nil"/>
              <w:bottom w:val="nil"/>
            </w:tcBorders>
          </w:tcPr>
          <w:p w14:paraId="285D2B1A"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nil"/>
              <w:bottom w:val="nil"/>
            </w:tcBorders>
          </w:tcPr>
          <w:p w14:paraId="194B4FE7"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620.0</w:t>
            </w:r>
          </w:p>
        </w:tc>
        <w:tc>
          <w:tcPr>
            <w:tcW w:w="1095" w:type="dxa"/>
            <w:tcBorders>
              <w:top w:val="nil"/>
              <w:bottom w:val="nil"/>
            </w:tcBorders>
          </w:tcPr>
          <w:p w14:paraId="79450105"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AD5F34">
              <w:t>3.0</w:t>
            </w:r>
            <w:r>
              <w:t>4</w:t>
            </w:r>
            <w:r w:rsidRPr="00AD5F34">
              <w:t>E-05</w:t>
            </w:r>
          </w:p>
        </w:tc>
        <w:tc>
          <w:tcPr>
            <w:tcW w:w="1144" w:type="dxa"/>
            <w:tcBorders>
              <w:top w:val="nil"/>
              <w:bottom w:val="nil"/>
            </w:tcBorders>
          </w:tcPr>
          <w:p w14:paraId="67450E2E"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t>1.16E-03</w:t>
            </w:r>
          </w:p>
        </w:tc>
        <w:tc>
          <w:tcPr>
            <w:tcW w:w="1440" w:type="dxa"/>
            <w:tcBorders>
              <w:top w:val="nil"/>
              <w:bottom w:val="nil"/>
            </w:tcBorders>
          </w:tcPr>
          <w:p w14:paraId="5F3DF42B"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Population</w:t>
            </w:r>
          </w:p>
        </w:tc>
        <w:tc>
          <w:tcPr>
            <w:tcW w:w="1616" w:type="dxa"/>
            <w:tcBorders>
              <w:top w:val="nil"/>
              <w:bottom w:val="nil"/>
            </w:tcBorders>
          </w:tcPr>
          <w:p w14:paraId="66CD0051"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Chlorophyll</w:t>
            </w:r>
          </w:p>
        </w:tc>
      </w:tr>
      <w:tr w:rsidR="00C841B7" w:rsidRPr="00B1034C" w14:paraId="00E1C401"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3C73BFEC"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3F969687"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Crustacean</w:t>
            </w:r>
          </w:p>
        </w:tc>
        <w:tc>
          <w:tcPr>
            <w:tcW w:w="1559" w:type="dxa"/>
            <w:tcBorders>
              <w:top w:val="nil"/>
              <w:bottom w:val="nil"/>
            </w:tcBorders>
          </w:tcPr>
          <w:p w14:paraId="0F199210"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i/>
                <w:iCs/>
                <w:szCs w:val="22"/>
              </w:rPr>
              <w:t>D. magna</w:t>
            </w:r>
            <w:r>
              <w:rPr>
                <w:rFonts w:ascii="Times New Roman" w:hAnsi="Times New Roman" w:cs="Times New Roman"/>
                <w:szCs w:val="22"/>
                <w:vertAlign w:val="superscript"/>
              </w:rPr>
              <w:t>9</w:t>
            </w:r>
          </w:p>
        </w:tc>
        <w:tc>
          <w:tcPr>
            <w:tcW w:w="1009" w:type="dxa"/>
            <w:tcBorders>
              <w:top w:val="nil"/>
              <w:bottom w:val="nil"/>
            </w:tcBorders>
          </w:tcPr>
          <w:p w14:paraId="63051B32"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55F12D85"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31,000</w:t>
            </w:r>
          </w:p>
        </w:tc>
        <w:tc>
          <w:tcPr>
            <w:tcW w:w="734" w:type="dxa"/>
            <w:tcBorders>
              <w:top w:val="nil"/>
              <w:bottom w:val="nil"/>
            </w:tcBorders>
          </w:tcPr>
          <w:p w14:paraId="206C37C9"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nil"/>
              <w:bottom w:val="nil"/>
            </w:tcBorders>
          </w:tcPr>
          <w:p w14:paraId="72A4E625"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313</w:t>
            </w:r>
          </w:p>
        </w:tc>
        <w:tc>
          <w:tcPr>
            <w:tcW w:w="1095" w:type="dxa"/>
            <w:tcBorders>
              <w:top w:val="nil"/>
              <w:bottom w:val="nil"/>
            </w:tcBorders>
          </w:tcPr>
          <w:p w14:paraId="3B1E0843"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AD5F34">
              <w:t>6.0</w:t>
            </w:r>
            <w:r>
              <w:t>2</w:t>
            </w:r>
            <w:r w:rsidRPr="00AD5F34">
              <w:t>E-05</w:t>
            </w:r>
          </w:p>
        </w:tc>
        <w:tc>
          <w:tcPr>
            <w:tcW w:w="1144" w:type="dxa"/>
            <w:tcBorders>
              <w:top w:val="nil"/>
              <w:bottom w:val="nil"/>
            </w:tcBorders>
          </w:tcPr>
          <w:p w14:paraId="0A2FBEB2"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t>2.29E-03</w:t>
            </w:r>
          </w:p>
        </w:tc>
        <w:tc>
          <w:tcPr>
            <w:tcW w:w="1440" w:type="dxa"/>
            <w:tcBorders>
              <w:top w:val="nil"/>
              <w:bottom w:val="nil"/>
            </w:tcBorders>
          </w:tcPr>
          <w:p w14:paraId="64B369A9"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Intoxication</w:t>
            </w:r>
          </w:p>
        </w:tc>
        <w:tc>
          <w:tcPr>
            <w:tcW w:w="1616" w:type="dxa"/>
            <w:tcBorders>
              <w:top w:val="nil"/>
              <w:bottom w:val="nil"/>
            </w:tcBorders>
          </w:tcPr>
          <w:p w14:paraId="51E95EAC"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Immobile</w:t>
            </w:r>
          </w:p>
        </w:tc>
      </w:tr>
      <w:tr w:rsidR="00C841B7" w:rsidRPr="00B1034C" w14:paraId="724AEBB9"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702913D5"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72EAB86E"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Fish</w:t>
            </w:r>
          </w:p>
        </w:tc>
        <w:tc>
          <w:tcPr>
            <w:tcW w:w="1559" w:type="dxa"/>
            <w:tcBorders>
              <w:top w:val="nil"/>
              <w:bottom w:val="nil"/>
            </w:tcBorders>
          </w:tcPr>
          <w:p w14:paraId="31B2487A"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i/>
                <w:iCs/>
                <w:szCs w:val="22"/>
              </w:rPr>
              <w:t>D. reri</w:t>
            </w:r>
            <w:r>
              <w:rPr>
                <w:rFonts w:ascii="Times New Roman" w:hAnsi="Times New Roman" w:cs="Times New Roman"/>
                <w:i/>
                <w:iCs/>
                <w:szCs w:val="22"/>
              </w:rPr>
              <w:t>o</w:t>
            </w:r>
            <w:r>
              <w:rPr>
                <w:rFonts w:ascii="Times New Roman" w:hAnsi="Times New Roman" w:cs="Times New Roman"/>
                <w:i/>
                <w:iCs/>
                <w:szCs w:val="22"/>
                <w:vertAlign w:val="superscript"/>
              </w:rPr>
              <w:t>3</w:t>
            </w:r>
          </w:p>
        </w:tc>
        <w:tc>
          <w:tcPr>
            <w:tcW w:w="1009" w:type="dxa"/>
            <w:tcBorders>
              <w:top w:val="nil"/>
              <w:bottom w:val="nil"/>
            </w:tcBorders>
          </w:tcPr>
          <w:p w14:paraId="1F93352F"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NOEC</w:t>
            </w:r>
          </w:p>
        </w:tc>
        <w:tc>
          <w:tcPr>
            <w:tcW w:w="1284" w:type="dxa"/>
            <w:tcBorders>
              <w:top w:val="nil"/>
              <w:bottom w:val="nil"/>
            </w:tcBorders>
          </w:tcPr>
          <w:p w14:paraId="6D6BFCC6"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7500</w:t>
            </w:r>
          </w:p>
        </w:tc>
        <w:tc>
          <w:tcPr>
            <w:tcW w:w="734" w:type="dxa"/>
            <w:tcBorders>
              <w:top w:val="nil"/>
              <w:bottom w:val="nil"/>
            </w:tcBorders>
          </w:tcPr>
          <w:p w14:paraId="62CD3AAE"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w:t>
            </w:r>
          </w:p>
        </w:tc>
        <w:tc>
          <w:tcPr>
            <w:tcW w:w="943" w:type="dxa"/>
            <w:tcBorders>
              <w:top w:val="nil"/>
              <w:bottom w:val="nil"/>
            </w:tcBorders>
          </w:tcPr>
          <w:p w14:paraId="7650FDB3"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75.0</w:t>
            </w:r>
          </w:p>
        </w:tc>
        <w:tc>
          <w:tcPr>
            <w:tcW w:w="1095" w:type="dxa"/>
            <w:tcBorders>
              <w:top w:val="nil"/>
              <w:bottom w:val="nil"/>
            </w:tcBorders>
          </w:tcPr>
          <w:p w14:paraId="1C21A9BA"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2.51E-04</w:t>
            </w:r>
          </w:p>
        </w:tc>
        <w:tc>
          <w:tcPr>
            <w:tcW w:w="1144" w:type="dxa"/>
            <w:tcBorders>
              <w:top w:val="nil"/>
              <w:bottom w:val="nil"/>
            </w:tcBorders>
          </w:tcPr>
          <w:p w14:paraId="5278F50C"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t>9.55E-03</w:t>
            </w:r>
          </w:p>
        </w:tc>
        <w:tc>
          <w:tcPr>
            <w:tcW w:w="1440" w:type="dxa"/>
            <w:tcBorders>
              <w:top w:val="nil"/>
              <w:bottom w:val="nil"/>
            </w:tcBorders>
          </w:tcPr>
          <w:p w14:paraId="055DBB35"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Mortality</w:t>
            </w:r>
          </w:p>
        </w:tc>
        <w:tc>
          <w:tcPr>
            <w:tcW w:w="1616" w:type="dxa"/>
            <w:tcBorders>
              <w:top w:val="nil"/>
              <w:bottom w:val="nil"/>
            </w:tcBorders>
          </w:tcPr>
          <w:p w14:paraId="77E39EAB"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Survival</w:t>
            </w:r>
          </w:p>
        </w:tc>
      </w:tr>
      <w:tr w:rsidR="00C841B7" w:rsidRPr="00B1034C" w14:paraId="3C68D996"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3F41FDBC" w14:textId="77777777" w:rsidR="00C841B7" w:rsidRPr="00B1034C" w:rsidRDefault="00C841B7" w:rsidP="00C6208E">
            <w:pPr>
              <w:ind w:right="-6"/>
              <w:rPr>
                <w:rFonts w:ascii="Times New Roman" w:eastAsia="Gulim" w:hAnsi="Times New Roman" w:cs="Times New Roman"/>
                <w:kern w:val="24"/>
                <w:szCs w:val="22"/>
              </w:rPr>
            </w:pPr>
            <w:r w:rsidRPr="00B1034C">
              <w:rPr>
                <w:rFonts w:ascii="Times New Roman" w:eastAsia="Gulim" w:hAnsi="Times New Roman" w:cs="Times New Roman"/>
                <w:kern w:val="24"/>
                <w:szCs w:val="22"/>
              </w:rPr>
              <w:t>Trimethoprim</w:t>
            </w:r>
          </w:p>
        </w:tc>
        <w:tc>
          <w:tcPr>
            <w:tcW w:w="1296" w:type="dxa"/>
            <w:tcBorders>
              <w:top w:val="nil"/>
              <w:bottom w:val="nil"/>
            </w:tcBorders>
          </w:tcPr>
          <w:p w14:paraId="61AFF3EE"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Algae</w:t>
            </w:r>
          </w:p>
        </w:tc>
        <w:tc>
          <w:tcPr>
            <w:tcW w:w="1559" w:type="dxa"/>
            <w:tcBorders>
              <w:top w:val="nil"/>
              <w:bottom w:val="nil"/>
            </w:tcBorders>
          </w:tcPr>
          <w:p w14:paraId="362DDB1C"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P. subcapitat</w:t>
            </w:r>
            <w:r>
              <w:rPr>
                <w:rFonts w:ascii="Times New Roman" w:hAnsi="Times New Roman" w:cs="Times New Roman"/>
                <w:i/>
                <w:iCs/>
                <w:szCs w:val="22"/>
                <w:vertAlign w:val="superscript"/>
              </w:rPr>
              <w:t>10</w:t>
            </w:r>
          </w:p>
        </w:tc>
        <w:tc>
          <w:tcPr>
            <w:tcW w:w="1009" w:type="dxa"/>
            <w:tcBorders>
              <w:top w:val="nil"/>
              <w:bottom w:val="nil"/>
            </w:tcBorders>
          </w:tcPr>
          <w:p w14:paraId="183B9F5C"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425D4C43"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129000</w:t>
            </w:r>
          </w:p>
        </w:tc>
        <w:tc>
          <w:tcPr>
            <w:tcW w:w="734" w:type="dxa"/>
            <w:tcBorders>
              <w:top w:val="nil"/>
              <w:bottom w:val="nil"/>
            </w:tcBorders>
          </w:tcPr>
          <w:p w14:paraId="104376E4"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nil"/>
              <w:bottom w:val="nil"/>
            </w:tcBorders>
          </w:tcPr>
          <w:p w14:paraId="0734C66C"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129</w:t>
            </w:r>
          </w:p>
        </w:tc>
        <w:tc>
          <w:tcPr>
            <w:tcW w:w="1095" w:type="dxa"/>
            <w:tcBorders>
              <w:top w:val="nil"/>
              <w:bottom w:val="nil"/>
            </w:tcBorders>
          </w:tcPr>
          <w:p w14:paraId="0EACDC8D"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AD5F34">
              <w:t>7.50E-05</w:t>
            </w:r>
          </w:p>
        </w:tc>
        <w:tc>
          <w:tcPr>
            <w:tcW w:w="1144" w:type="dxa"/>
            <w:tcBorders>
              <w:top w:val="nil"/>
              <w:bottom w:val="nil"/>
            </w:tcBorders>
          </w:tcPr>
          <w:p w14:paraId="1895D35C"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t>2.60E-03</w:t>
            </w:r>
          </w:p>
        </w:tc>
        <w:tc>
          <w:tcPr>
            <w:tcW w:w="1440" w:type="dxa"/>
            <w:tcBorders>
              <w:top w:val="nil"/>
              <w:bottom w:val="nil"/>
            </w:tcBorders>
          </w:tcPr>
          <w:p w14:paraId="46DA247F"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Population</w:t>
            </w:r>
          </w:p>
        </w:tc>
        <w:tc>
          <w:tcPr>
            <w:tcW w:w="1616" w:type="dxa"/>
            <w:tcBorders>
              <w:top w:val="nil"/>
              <w:bottom w:val="nil"/>
            </w:tcBorders>
          </w:tcPr>
          <w:p w14:paraId="39B6FF31"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Biomass</w:t>
            </w:r>
          </w:p>
        </w:tc>
      </w:tr>
      <w:tr w:rsidR="00C841B7" w:rsidRPr="00B1034C" w14:paraId="02052388"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1D7020B8"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71A3E26C"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Crustacean</w:t>
            </w:r>
          </w:p>
        </w:tc>
        <w:tc>
          <w:tcPr>
            <w:tcW w:w="1559" w:type="dxa"/>
            <w:tcBorders>
              <w:top w:val="nil"/>
              <w:bottom w:val="nil"/>
            </w:tcBorders>
          </w:tcPr>
          <w:p w14:paraId="37323030"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magna</w:t>
            </w:r>
            <w:r>
              <w:rPr>
                <w:rFonts w:ascii="Times New Roman" w:hAnsi="Times New Roman" w:cs="Times New Roman"/>
                <w:i/>
                <w:iCs/>
                <w:szCs w:val="22"/>
                <w:vertAlign w:val="superscript"/>
              </w:rPr>
              <w:t>11</w:t>
            </w:r>
          </w:p>
        </w:tc>
        <w:tc>
          <w:tcPr>
            <w:tcW w:w="1009" w:type="dxa"/>
            <w:tcBorders>
              <w:top w:val="nil"/>
              <w:bottom w:val="nil"/>
            </w:tcBorders>
          </w:tcPr>
          <w:p w14:paraId="1B6F6B18"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1C6C4067"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155600</w:t>
            </w:r>
          </w:p>
        </w:tc>
        <w:tc>
          <w:tcPr>
            <w:tcW w:w="734" w:type="dxa"/>
            <w:tcBorders>
              <w:top w:val="nil"/>
              <w:bottom w:val="nil"/>
            </w:tcBorders>
          </w:tcPr>
          <w:p w14:paraId="7FEF6A3C"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nil"/>
              <w:bottom w:val="nil"/>
            </w:tcBorders>
          </w:tcPr>
          <w:p w14:paraId="1ECB7031"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155.6</w:t>
            </w:r>
          </w:p>
        </w:tc>
        <w:tc>
          <w:tcPr>
            <w:tcW w:w="1095" w:type="dxa"/>
            <w:tcBorders>
              <w:top w:val="nil"/>
              <w:bottom w:val="nil"/>
            </w:tcBorders>
          </w:tcPr>
          <w:p w14:paraId="7D9BCCF5"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AD5F34">
              <w:t>6.2</w:t>
            </w:r>
            <w:r>
              <w:t>2</w:t>
            </w:r>
            <w:r w:rsidRPr="00AD5F34">
              <w:t>E-05</w:t>
            </w:r>
          </w:p>
        </w:tc>
        <w:tc>
          <w:tcPr>
            <w:tcW w:w="1144" w:type="dxa"/>
            <w:tcBorders>
              <w:top w:val="nil"/>
              <w:bottom w:val="nil"/>
            </w:tcBorders>
          </w:tcPr>
          <w:p w14:paraId="5D12C5F1"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t>2.16E-03</w:t>
            </w:r>
          </w:p>
        </w:tc>
        <w:tc>
          <w:tcPr>
            <w:tcW w:w="1440" w:type="dxa"/>
            <w:tcBorders>
              <w:top w:val="nil"/>
              <w:bottom w:val="nil"/>
            </w:tcBorders>
          </w:tcPr>
          <w:p w14:paraId="3440A0F8"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Intoxication</w:t>
            </w:r>
          </w:p>
        </w:tc>
        <w:tc>
          <w:tcPr>
            <w:tcW w:w="1616" w:type="dxa"/>
            <w:tcBorders>
              <w:top w:val="nil"/>
              <w:bottom w:val="nil"/>
            </w:tcBorders>
          </w:tcPr>
          <w:p w14:paraId="2E6C0B95"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Immobile</w:t>
            </w:r>
          </w:p>
        </w:tc>
      </w:tr>
      <w:tr w:rsidR="00C841B7" w:rsidRPr="00B1034C" w14:paraId="0F657676"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1A30C810"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5C77D55F"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Fish</w:t>
            </w:r>
          </w:p>
        </w:tc>
        <w:tc>
          <w:tcPr>
            <w:tcW w:w="1559" w:type="dxa"/>
            <w:tcBorders>
              <w:top w:val="nil"/>
              <w:bottom w:val="nil"/>
            </w:tcBorders>
          </w:tcPr>
          <w:p w14:paraId="7C4179E5"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rerio</w:t>
            </w:r>
            <w:r>
              <w:rPr>
                <w:rFonts w:ascii="Times New Roman" w:hAnsi="Times New Roman" w:cs="Times New Roman"/>
                <w:i/>
                <w:iCs/>
                <w:szCs w:val="22"/>
                <w:vertAlign w:val="superscript"/>
              </w:rPr>
              <w:t>12</w:t>
            </w:r>
          </w:p>
        </w:tc>
        <w:tc>
          <w:tcPr>
            <w:tcW w:w="1009" w:type="dxa"/>
            <w:tcBorders>
              <w:top w:val="nil"/>
              <w:bottom w:val="nil"/>
            </w:tcBorders>
          </w:tcPr>
          <w:p w14:paraId="76EE44F8"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NOEC</w:t>
            </w:r>
          </w:p>
        </w:tc>
        <w:tc>
          <w:tcPr>
            <w:tcW w:w="1284" w:type="dxa"/>
            <w:tcBorders>
              <w:top w:val="nil"/>
              <w:bottom w:val="nil"/>
            </w:tcBorders>
          </w:tcPr>
          <w:p w14:paraId="2DD8C4D2"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157</w:t>
            </w:r>
          </w:p>
        </w:tc>
        <w:tc>
          <w:tcPr>
            <w:tcW w:w="734" w:type="dxa"/>
            <w:tcBorders>
              <w:top w:val="nil"/>
              <w:bottom w:val="nil"/>
            </w:tcBorders>
          </w:tcPr>
          <w:p w14:paraId="70038753"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w:t>
            </w:r>
          </w:p>
        </w:tc>
        <w:tc>
          <w:tcPr>
            <w:tcW w:w="943" w:type="dxa"/>
            <w:tcBorders>
              <w:top w:val="nil"/>
              <w:bottom w:val="nil"/>
            </w:tcBorders>
          </w:tcPr>
          <w:p w14:paraId="526B6F97"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1.57</w:t>
            </w:r>
          </w:p>
        </w:tc>
        <w:tc>
          <w:tcPr>
            <w:tcW w:w="1095" w:type="dxa"/>
            <w:tcBorders>
              <w:top w:val="nil"/>
              <w:bottom w:val="nil"/>
            </w:tcBorders>
          </w:tcPr>
          <w:p w14:paraId="7EA4D82E"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6.16E-03</w:t>
            </w:r>
          </w:p>
        </w:tc>
        <w:tc>
          <w:tcPr>
            <w:tcW w:w="1144" w:type="dxa"/>
            <w:tcBorders>
              <w:top w:val="nil"/>
              <w:bottom w:val="nil"/>
            </w:tcBorders>
          </w:tcPr>
          <w:p w14:paraId="1506653C"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66727">
              <w:t>0.214</w:t>
            </w:r>
          </w:p>
        </w:tc>
        <w:tc>
          <w:tcPr>
            <w:tcW w:w="1440" w:type="dxa"/>
            <w:tcBorders>
              <w:top w:val="nil"/>
              <w:bottom w:val="nil"/>
            </w:tcBorders>
          </w:tcPr>
          <w:p w14:paraId="3166607A"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Reproduction</w:t>
            </w:r>
          </w:p>
        </w:tc>
        <w:tc>
          <w:tcPr>
            <w:tcW w:w="1616" w:type="dxa"/>
            <w:tcBorders>
              <w:top w:val="nil"/>
              <w:bottom w:val="nil"/>
            </w:tcBorders>
          </w:tcPr>
          <w:p w14:paraId="3F8FEC35"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Germ cell count</w:t>
            </w:r>
          </w:p>
        </w:tc>
      </w:tr>
      <w:tr w:rsidR="00C841B7" w:rsidRPr="00B1034C" w14:paraId="5EF82003"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427E521A" w14:textId="77777777" w:rsidR="00C841B7" w:rsidRPr="00B1034C" w:rsidRDefault="00C841B7" w:rsidP="00C6208E">
            <w:pPr>
              <w:ind w:right="-6"/>
              <w:rPr>
                <w:rFonts w:ascii="Times New Roman" w:eastAsia="Gulim" w:hAnsi="Times New Roman" w:cs="Times New Roman"/>
                <w:kern w:val="24"/>
                <w:szCs w:val="22"/>
              </w:rPr>
            </w:pPr>
            <w:r w:rsidRPr="00B1034C">
              <w:rPr>
                <w:rFonts w:ascii="Times New Roman" w:eastAsia="Gulim" w:hAnsi="Times New Roman" w:cs="Times New Roman"/>
                <w:kern w:val="24"/>
                <w:szCs w:val="22"/>
              </w:rPr>
              <w:t>Ciprofloxacin</w:t>
            </w:r>
          </w:p>
        </w:tc>
        <w:tc>
          <w:tcPr>
            <w:tcW w:w="1296" w:type="dxa"/>
            <w:tcBorders>
              <w:top w:val="nil"/>
              <w:bottom w:val="nil"/>
            </w:tcBorders>
          </w:tcPr>
          <w:p w14:paraId="032082FF"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Algae</w:t>
            </w:r>
          </w:p>
        </w:tc>
        <w:tc>
          <w:tcPr>
            <w:tcW w:w="1559" w:type="dxa"/>
            <w:tcBorders>
              <w:top w:val="nil"/>
              <w:bottom w:val="nil"/>
            </w:tcBorders>
          </w:tcPr>
          <w:p w14:paraId="114E120F"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P. subcapitata</w:t>
            </w:r>
            <w:r>
              <w:rPr>
                <w:rFonts w:ascii="Times New Roman" w:hAnsi="Times New Roman" w:cs="Times New Roman"/>
                <w:i/>
                <w:iCs/>
                <w:szCs w:val="22"/>
                <w:vertAlign w:val="superscript"/>
              </w:rPr>
              <w:t>10</w:t>
            </w:r>
          </w:p>
        </w:tc>
        <w:tc>
          <w:tcPr>
            <w:tcW w:w="1009" w:type="dxa"/>
            <w:tcBorders>
              <w:top w:val="nil"/>
              <w:bottom w:val="nil"/>
            </w:tcBorders>
          </w:tcPr>
          <w:p w14:paraId="7B177D60"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IC</w:t>
            </w:r>
            <w:r w:rsidRPr="00B1034C">
              <w:rPr>
                <w:rFonts w:ascii="Times New Roman" w:hAnsi="Times New Roman" w:cs="Times New Roman"/>
                <w:szCs w:val="22"/>
                <w:vertAlign w:val="subscript"/>
              </w:rPr>
              <w:t>50</w:t>
            </w:r>
          </w:p>
        </w:tc>
        <w:tc>
          <w:tcPr>
            <w:tcW w:w="1284" w:type="dxa"/>
            <w:tcBorders>
              <w:top w:val="nil"/>
              <w:bottom w:val="nil"/>
            </w:tcBorders>
          </w:tcPr>
          <w:p w14:paraId="4F31B7FF"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6700</w:t>
            </w:r>
          </w:p>
        </w:tc>
        <w:tc>
          <w:tcPr>
            <w:tcW w:w="734" w:type="dxa"/>
            <w:tcBorders>
              <w:top w:val="nil"/>
              <w:bottom w:val="nil"/>
            </w:tcBorders>
          </w:tcPr>
          <w:p w14:paraId="416C8FAC"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nil"/>
              <w:bottom w:val="nil"/>
            </w:tcBorders>
          </w:tcPr>
          <w:p w14:paraId="7CD091BF"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6.7</w:t>
            </w:r>
          </w:p>
        </w:tc>
        <w:tc>
          <w:tcPr>
            <w:tcW w:w="1095" w:type="dxa"/>
            <w:tcBorders>
              <w:top w:val="nil"/>
              <w:bottom w:val="nil"/>
            </w:tcBorders>
          </w:tcPr>
          <w:p w14:paraId="68744B8A"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1.80E-03</w:t>
            </w:r>
          </w:p>
        </w:tc>
        <w:tc>
          <w:tcPr>
            <w:tcW w:w="1144" w:type="dxa"/>
            <w:tcBorders>
              <w:top w:val="nil"/>
              <w:bottom w:val="nil"/>
            </w:tcBorders>
          </w:tcPr>
          <w:p w14:paraId="5082D06A"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66727">
              <w:t>0.264</w:t>
            </w:r>
          </w:p>
        </w:tc>
        <w:tc>
          <w:tcPr>
            <w:tcW w:w="1440" w:type="dxa"/>
            <w:tcBorders>
              <w:top w:val="nil"/>
              <w:bottom w:val="nil"/>
            </w:tcBorders>
          </w:tcPr>
          <w:p w14:paraId="45823FD5"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Population</w:t>
            </w:r>
          </w:p>
        </w:tc>
        <w:tc>
          <w:tcPr>
            <w:tcW w:w="1616" w:type="dxa"/>
            <w:tcBorders>
              <w:top w:val="nil"/>
              <w:bottom w:val="nil"/>
            </w:tcBorders>
          </w:tcPr>
          <w:p w14:paraId="30D7B99A"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Biomass</w:t>
            </w:r>
          </w:p>
        </w:tc>
      </w:tr>
      <w:tr w:rsidR="00C841B7" w:rsidRPr="00B1034C" w14:paraId="4D1410E1"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6FF0EF79"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091FF3BD"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Crustacean</w:t>
            </w:r>
          </w:p>
        </w:tc>
        <w:tc>
          <w:tcPr>
            <w:tcW w:w="1559" w:type="dxa"/>
            <w:tcBorders>
              <w:top w:val="nil"/>
              <w:bottom w:val="nil"/>
            </w:tcBorders>
          </w:tcPr>
          <w:p w14:paraId="29D65A06"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magna</w:t>
            </w:r>
            <w:r>
              <w:rPr>
                <w:rFonts w:ascii="Times New Roman" w:hAnsi="Times New Roman" w:cs="Times New Roman"/>
                <w:i/>
                <w:iCs/>
                <w:szCs w:val="22"/>
                <w:vertAlign w:val="superscript"/>
              </w:rPr>
              <w:t>13</w:t>
            </w:r>
          </w:p>
        </w:tc>
        <w:tc>
          <w:tcPr>
            <w:tcW w:w="1009" w:type="dxa"/>
            <w:tcBorders>
              <w:top w:val="nil"/>
              <w:bottom w:val="nil"/>
            </w:tcBorders>
          </w:tcPr>
          <w:p w14:paraId="1F487325"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3976198D"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&gt;1000</w:t>
            </w:r>
            <w:r>
              <w:rPr>
                <w:rFonts w:ascii="Times New Roman" w:hAnsi="Times New Roman" w:cs="Times New Roman"/>
                <w:szCs w:val="22"/>
              </w:rPr>
              <w:t>00</w:t>
            </w:r>
          </w:p>
        </w:tc>
        <w:tc>
          <w:tcPr>
            <w:tcW w:w="734" w:type="dxa"/>
            <w:tcBorders>
              <w:top w:val="nil"/>
              <w:bottom w:val="nil"/>
            </w:tcBorders>
          </w:tcPr>
          <w:p w14:paraId="02BEF82A"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nil"/>
              <w:bottom w:val="nil"/>
            </w:tcBorders>
          </w:tcPr>
          <w:p w14:paraId="734310BD"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&gt;100</w:t>
            </w:r>
          </w:p>
        </w:tc>
        <w:tc>
          <w:tcPr>
            <w:tcW w:w="1095" w:type="dxa"/>
            <w:tcBorders>
              <w:top w:val="nil"/>
              <w:bottom w:val="nil"/>
            </w:tcBorders>
          </w:tcPr>
          <w:p w14:paraId="6EE60651"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AD5F34">
              <w:t>1.2</w:t>
            </w:r>
            <w:r>
              <w:t>1</w:t>
            </w:r>
            <w:r w:rsidRPr="00AD5F34">
              <w:t>E-0</w:t>
            </w:r>
            <w:r>
              <w:t>4</w:t>
            </w:r>
          </w:p>
        </w:tc>
        <w:tc>
          <w:tcPr>
            <w:tcW w:w="1144" w:type="dxa"/>
            <w:tcBorders>
              <w:top w:val="nil"/>
              <w:bottom w:val="nil"/>
            </w:tcBorders>
          </w:tcPr>
          <w:p w14:paraId="098D3250"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t>1.80E-02</w:t>
            </w:r>
          </w:p>
        </w:tc>
        <w:tc>
          <w:tcPr>
            <w:tcW w:w="1440" w:type="dxa"/>
            <w:tcBorders>
              <w:top w:val="nil"/>
              <w:bottom w:val="nil"/>
            </w:tcBorders>
          </w:tcPr>
          <w:p w14:paraId="08CFD54C"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Intoxication</w:t>
            </w:r>
          </w:p>
        </w:tc>
        <w:tc>
          <w:tcPr>
            <w:tcW w:w="1616" w:type="dxa"/>
            <w:tcBorders>
              <w:top w:val="nil"/>
              <w:bottom w:val="nil"/>
            </w:tcBorders>
          </w:tcPr>
          <w:p w14:paraId="28367ADC"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Immobile</w:t>
            </w:r>
          </w:p>
        </w:tc>
      </w:tr>
      <w:tr w:rsidR="00C841B7" w:rsidRPr="00B1034C" w14:paraId="4532B9C7"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15D8621B"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29385B89"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Fish</w:t>
            </w:r>
          </w:p>
        </w:tc>
        <w:tc>
          <w:tcPr>
            <w:tcW w:w="1559" w:type="dxa"/>
            <w:tcBorders>
              <w:top w:val="nil"/>
              <w:bottom w:val="nil"/>
            </w:tcBorders>
          </w:tcPr>
          <w:p w14:paraId="721C534F"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rerio</w:t>
            </w:r>
            <w:r>
              <w:rPr>
                <w:rFonts w:ascii="Times New Roman" w:hAnsi="Times New Roman" w:cs="Times New Roman"/>
                <w:i/>
                <w:iCs/>
                <w:szCs w:val="22"/>
                <w:vertAlign w:val="superscript"/>
              </w:rPr>
              <w:t>14</w:t>
            </w:r>
          </w:p>
        </w:tc>
        <w:tc>
          <w:tcPr>
            <w:tcW w:w="1009" w:type="dxa"/>
            <w:tcBorders>
              <w:top w:val="nil"/>
              <w:bottom w:val="nil"/>
            </w:tcBorders>
          </w:tcPr>
          <w:p w14:paraId="43B4F4E9"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LC</w:t>
            </w:r>
            <w:r w:rsidRPr="00B1034C">
              <w:rPr>
                <w:rFonts w:ascii="Times New Roman" w:hAnsi="Times New Roman" w:cs="Times New Roman"/>
                <w:szCs w:val="22"/>
                <w:vertAlign w:val="subscript"/>
              </w:rPr>
              <w:t>50</w:t>
            </w:r>
          </w:p>
        </w:tc>
        <w:tc>
          <w:tcPr>
            <w:tcW w:w="1284" w:type="dxa"/>
            <w:tcBorders>
              <w:top w:val="nil"/>
              <w:bottom w:val="nil"/>
            </w:tcBorders>
          </w:tcPr>
          <w:p w14:paraId="10246830"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100000</w:t>
            </w:r>
          </w:p>
        </w:tc>
        <w:tc>
          <w:tcPr>
            <w:tcW w:w="734" w:type="dxa"/>
            <w:tcBorders>
              <w:top w:val="nil"/>
              <w:bottom w:val="nil"/>
            </w:tcBorders>
          </w:tcPr>
          <w:p w14:paraId="5FBDAF3C"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nil"/>
              <w:bottom w:val="nil"/>
            </w:tcBorders>
          </w:tcPr>
          <w:p w14:paraId="0AF87AAD"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w:t>
            </w:r>
          </w:p>
        </w:tc>
        <w:tc>
          <w:tcPr>
            <w:tcW w:w="1095" w:type="dxa"/>
            <w:tcBorders>
              <w:top w:val="nil"/>
              <w:bottom w:val="nil"/>
            </w:tcBorders>
          </w:tcPr>
          <w:p w14:paraId="7986E535"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1.21E-04</w:t>
            </w:r>
          </w:p>
        </w:tc>
        <w:tc>
          <w:tcPr>
            <w:tcW w:w="1144" w:type="dxa"/>
            <w:tcBorders>
              <w:top w:val="nil"/>
              <w:bottom w:val="nil"/>
            </w:tcBorders>
          </w:tcPr>
          <w:p w14:paraId="47142275"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66727">
              <w:t>0.01</w:t>
            </w:r>
            <w:r>
              <w:t>8</w:t>
            </w:r>
          </w:p>
        </w:tc>
        <w:tc>
          <w:tcPr>
            <w:tcW w:w="1440" w:type="dxa"/>
            <w:tcBorders>
              <w:top w:val="nil"/>
              <w:bottom w:val="nil"/>
            </w:tcBorders>
          </w:tcPr>
          <w:p w14:paraId="6A7AB440"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Mortality</w:t>
            </w:r>
          </w:p>
        </w:tc>
        <w:tc>
          <w:tcPr>
            <w:tcW w:w="1616" w:type="dxa"/>
            <w:tcBorders>
              <w:top w:val="nil"/>
              <w:bottom w:val="nil"/>
            </w:tcBorders>
          </w:tcPr>
          <w:p w14:paraId="0061DB9D"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Mortality</w:t>
            </w:r>
          </w:p>
        </w:tc>
      </w:tr>
      <w:tr w:rsidR="00C841B7" w:rsidRPr="00B1034C" w14:paraId="62E68341"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460DD36C" w14:textId="77777777" w:rsidR="00C841B7" w:rsidRPr="00B1034C" w:rsidRDefault="00C841B7" w:rsidP="00C6208E">
            <w:pPr>
              <w:ind w:right="-6"/>
              <w:rPr>
                <w:rFonts w:ascii="Times New Roman" w:eastAsia="Gulim" w:hAnsi="Times New Roman" w:cs="Times New Roman"/>
                <w:kern w:val="24"/>
                <w:szCs w:val="22"/>
              </w:rPr>
            </w:pPr>
            <w:r w:rsidRPr="00B1034C">
              <w:rPr>
                <w:rFonts w:ascii="Times New Roman" w:eastAsia="Gulim" w:hAnsi="Times New Roman" w:cs="Times New Roman"/>
                <w:kern w:val="24"/>
                <w:szCs w:val="22"/>
              </w:rPr>
              <w:t>Lidocaine</w:t>
            </w:r>
          </w:p>
        </w:tc>
        <w:tc>
          <w:tcPr>
            <w:tcW w:w="1296" w:type="dxa"/>
            <w:tcBorders>
              <w:top w:val="nil"/>
              <w:bottom w:val="nil"/>
            </w:tcBorders>
          </w:tcPr>
          <w:p w14:paraId="1B74AD14"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Algae</w:t>
            </w:r>
          </w:p>
        </w:tc>
        <w:tc>
          <w:tcPr>
            <w:tcW w:w="1559" w:type="dxa"/>
            <w:tcBorders>
              <w:top w:val="nil"/>
              <w:bottom w:val="nil"/>
            </w:tcBorders>
          </w:tcPr>
          <w:p w14:paraId="66209FBF"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P. subcapitata</w:t>
            </w:r>
            <w:r>
              <w:rPr>
                <w:rFonts w:ascii="Times New Roman" w:hAnsi="Times New Roman" w:cs="Times New Roman"/>
                <w:i/>
                <w:iCs/>
                <w:szCs w:val="22"/>
                <w:vertAlign w:val="superscript"/>
              </w:rPr>
              <w:t>15</w:t>
            </w:r>
          </w:p>
        </w:tc>
        <w:tc>
          <w:tcPr>
            <w:tcW w:w="1009" w:type="dxa"/>
            <w:tcBorders>
              <w:top w:val="nil"/>
              <w:bottom w:val="nil"/>
            </w:tcBorders>
          </w:tcPr>
          <w:p w14:paraId="0C9D472B"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08BFFBDD"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194300</w:t>
            </w:r>
          </w:p>
        </w:tc>
        <w:tc>
          <w:tcPr>
            <w:tcW w:w="734" w:type="dxa"/>
            <w:tcBorders>
              <w:top w:val="nil"/>
              <w:bottom w:val="nil"/>
            </w:tcBorders>
          </w:tcPr>
          <w:p w14:paraId="482E0C73"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1000</w:t>
            </w:r>
          </w:p>
        </w:tc>
        <w:tc>
          <w:tcPr>
            <w:tcW w:w="943" w:type="dxa"/>
            <w:tcBorders>
              <w:top w:val="nil"/>
              <w:bottom w:val="nil"/>
            </w:tcBorders>
          </w:tcPr>
          <w:p w14:paraId="29A07657"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194.3</w:t>
            </w:r>
          </w:p>
        </w:tc>
        <w:tc>
          <w:tcPr>
            <w:tcW w:w="1095" w:type="dxa"/>
            <w:tcBorders>
              <w:top w:val="nil"/>
              <w:bottom w:val="nil"/>
            </w:tcBorders>
          </w:tcPr>
          <w:p w14:paraId="0BE8A3ED"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6.36E-04</w:t>
            </w:r>
          </w:p>
        </w:tc>
        <w:tc>
          <w:tcPr>
            <w:tcW w:w="1144" w:type="dxa"/>
            <w:tcBorders>
              <w:top w:val="nil"/>
              <w:bottom w:val="nil"/>
            </w:tcBorders>
          </w:tcPr>
          <w:p w14:paraId="76E5770A"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E66727">
              <w:t>0.01</w:t>
            </w:r>
            <w:r>
              <w:t>1</w:t>
            </w:r>
          </w:p>
        </w:tc>
        <w:tc>
          <w:tcPr>
            <w:tcW w:w="1440" w:type="dxa"/>
            <w:tcBorders>
              <w:top w:val="nil"/>
              <w:bottom w:val="nil"/>
            </w:tcBorders>
          </w:tcPr>
          <w:p w14:paraId="5C14A075"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Biochemistry</w:t>
            </w:r>
          </w:p>
        </w:tc>
        <w:tc>
          <w:tcPr>
            <w:tcW w:w="1616" w:type="dxa"/>
            <w:tcBorders>
              <w:top w:val="nil"/>
              <w:bottom w:val="nil"/>
            </w:tcBorders>
          </w:tcPr>
          <w:p w14:paraId="1E5CA304"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Chlorophyll</w:t>
            </w:r>
          </w:p>
        </w:tc>
      </w:tr>
      <w:tr w:rsidR="00C841B7" w:rsidRPr="00B1034C" w14:paraId="4F82D803"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4046344C"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60511FB9"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Crustacean</w:t>
            </w:r>
          </w:p>
        </w:tc>
        <w:tc>
          <w:tcPr>
            <w:tcW w:w="1559" w:type="dxa"/>
            <w:tcBorders>
              <w:top w:val="nil"/>
              <w:bottom w:val="nil"/>
            </w:tcBorders>
          </w:tcPr>
          <w:p w14:paraId="233AED6D"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magna</w:t>
            </w:r>
            <w:r>
              <w:rPr>
                <w:rFonts w:ascii="Times New Roman" w:hAnsi="Times New Roman" w:cs="Times New Roman"/>
                <w:i/>
                <w:iCs/>
                <w:szCs w:val="22"/>
                <w:vertAlign w:val="superscript"/>
              </w:rPr>
              <w:t>15</w:t>
            </w:r>
          </w:p>
        </w:tc>
        <w:tc>
          <w:tcPr>
            <w:tcW w:w="1009" w:type="dxa"/>
            <w:tcBorders>
              <w:top w:val="nil"/>
              <w:bottom w:val="nil"/>
            </w:tcBorders>
          </w:tcPr>
          <w:p w14:paraId="26B333AF"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43D2862F"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308800</w:t>
            </w:r>
          </w:p>
        </w:tc>
        <w:tc>
          <w:tcPr>
            <w:tcW w:w="734" w:type="dxa"/>
            <w:tcBorders>
              <w:top w:val="nil"/>
              <w:bottom w:val="nil"/>
            </w:tcBorders>
          </w:tcPr>
          <w:p w14:paraId="7E728918"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1000</w:t>
            </w:r>
          </w:p>
        </w:tc>
        <w:tc>
          <w:tcPr>
            <w:tcW w:w="943" w:type="dxa"/>
            <w:tcBorders>
              <w:top w:val="nil"/>
              <w:bottom w:val="nil"/>
            </w:tcBorders>
          </w:tcPr>
          <w:p w14:paraId="0B025DA0"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308.8</w:t>
            </w:r>
          </w:p>
        </w:tc>
        <w:tc>
          <w:tcPr>
            <w:tcW w:w="1095" w:type="dxa"/>
            <w:tcBorders>
              <w:top w:val="nil"/>
              <w:bottom w:val="nil"/>
            </w:tcBorders>
          </w:tcPr>
          <w:p w14:paraId="74CE78FF"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4.00E-04</w:t>
            </w:r>
          </w:p>
        </w:tc>
        <w:tc>
          <w:tcPr>
            <w:tcW w:w="1144" w:type="dxa"/>
            <w:tcBorders>
              <w:top w:val="nil"/>
              <w:bottom w:val="nil"/>
            </w:tcBorders>
          </w:tcPr>
          <w:p w14:paraId="3004BF7B"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t>6.63E-03</w:t>
            </w:r>
          </w:p>
        </w:tc>
        <w:tc>
          <w:tcPr>
            <w:tcW w:w="1440" w:type="dxa"/>
            <w:tcBorders>
              <w:top w:val="nil"/>
              <w:bottom w:val="nil"/>
            </w:tcBorders>
          </w:tcPr>
          <w:p w14:paraId="41329A70"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Intoxication</w:t>
            </w:r>
          </w:p>
        </w:tc>
        <w:tc>
          <w:tcPr>
            <w:tcW w:w="1616" w:type="dxa"/>
            <w:tcBorders>
              <w:top w:val="nil"/>
              <w:bottom w:val="nil"/>
            </w:tcBorders>
          </w:tcPr>
          <w:p w14:paraId="4D5BA2D6"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Immobile</w:t>
            </w:r>
          </w:p>
        </w:tc>
      </w:tr>
      <w:tr w:rsidR="00C841B7" w:rsidRPr="00B1034C" w14:paraId="108B2769"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69A5D6FC"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1A3570F8"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Fish</w:t>
            </w:r>
          </w:p>
        </w:tc>
        <w:tc>
          <w:tcPr>
            <w:tcW w:w="1559" w:type="dxa"/>
            <w:tcBorders>
              <w:top w:val="nil"/>
              <w:bottom w:val="nil"/>
            </w:tcBorders>
          </w:tcPr>
          <w:p w14:paraId="0F3B9165"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rerio</w:t>
            </w:r>
            <w:r>
              <w:rPr>
                <w:rFonts w:ascii="Times New Roman" w:hAnsi="Times New Roman" w:cs="Times New Roman"/>
                <w:i/>
                <w:iCs/>
                <w:szCs w:val="22"/>
                <w:vertAlign w:val="superscript"/>
              </w:rPr>
              <w:t>16</w:t>
            </w:r>
          </w:p>
        </w:tc>
        <w:tc>
          <w:tcPr>
            <w:tcW w:w="1009" w:type="dxa"/>
            <w:tcBorders>
              <w:top w:val="nil"/>
              <w:bottom w:val="nil"/>
            </w:tcBorders>
          </w:tcPr>
          <w:p w14:paraId="7B45851D"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351096EE"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2300</w:t>
            </w:r>
          </w:p>
        </w:tc>
        <w:tc>
          <w:tcPr>
            <w:tcW w:w="734" w:type="dxa"/>
            <w:tcBorders>
              <w:top w:val="nil"/>
              <w:bottom w:val="nil"/>
            </w:tcBorders>
          </w:tcPr>
          <w:p w14:paraId="587B09CB"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100</w:t>
            </w:r>
            <w:r>
              <w:rPr>
                <w:rFonts w:ascii="Times New Roman" w:hAnsi="Times New Roman" w:cs="Times New Roman"/>
              </w:rPr>
              <w:t>0</w:t>
            </w:r>
          </w:p>
        </w:tc>
        <w:tc>
          <w:tcPr>
            <w:tcW w:w="943" w:type="dxa"/>
            <w:tcBorders>
              <w:top w:val="nil"/>
              <w:bottom w:val="nil"/>
            </w:tcBorders>
          </w:tcPr>
          <w:p w14:paraId="033388B7"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2.3</w:t>
            </w:r>
          </w:p>
        </w:tc>
        <w:tc>
          <w:tcPr>
            <w:tcW w:w="1095" w:type="dxa"/>
            <w:tcBorders>
              <w:top w:val="nil"/>
              <w:bottom w:val="nil"/>
            </w:tcBorders>
          </w:tcPr>
          <w:p w14:paraId="6B109165"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AD5F34">
              <w:t>0.05</w:t>
            </w:r>
            <w:r>
              <w:t>4</w:t>
            </w:r>
          </w:p>
        </w:tc>
        <w:tc>
          <w:tcPr>
            <w:tcW w:w="1144" w:type="dxa"/>
            <w:tcBorders>
              <w:top w:val="nil"/>
              <w:bottom w:val="nil"/>
            </w:tcBorders>
          </w:tcPr>
          <w:p w14:paraId="75A6C361"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66727">
              <w:t>0.89</w:t>
            </w:r>
            <w:r>
              <w:t>1</w:t>
            </w:r>
          </w:p>
        </w:tc>
        <w:tc>
          <w:tcPr>
            <w:tcW w:w="1440" w:type="dxa"/>
            <w:tcBorders>
              <w:top w:val="nil"/>
              <w:bottom w:val="nil"/>
            </w:tcBorders>
          </w:tcPr>
          <w:p w14:paraId="19A2628B"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Mortality</w:t>
            </w:r>
          </w:p>
        </w:tc>
        <w:tc>
          <w:tcPr>
            <w:tcW w:w="1616" w:type="dxa"/>
            <w:tcBorders>
              <w:top w:val="nil"/>
              <w:bottom w:val="nil"/>
            </w:tcBorders>
          </w:tcPr>
          <w:p w14:paraId="05AB1D2E"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Mortality</w:t>
            </w:r>
          </w:p>
        </w:tc>
      </w:tr>
      <w:tr w:rsidR="00C841B7" w:rsidRPr="00B1034C" w14:paraId="22BEF176"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45739560" w14:textId="77777777" w:rsidR="00C841B7" w:rsidRPr="00B1034C" w:rsidRDefault="00C841B7" w:rsidP="00C6208E">
            <w:pPr>
              <w:ind w:right="-6"/>
              <w:rPr>
                <w:rFonts w:ascii="Times New Roman" w:eastAsia="Gulim" w:hAnsi="Times New Roman" w:cs="Times New Roman"/>
                <w:kern w:val="24"/>
                <w:szCs w:val="22"/>
              </w:rPr>
            </w:pPr>
            <w:r w:rsidRPr="00B1034C">
              <w:rPr>
                <w:rFonts w:ascii="Times New Roman" w:eastAsia="Gulim" w:hAnsi="Times New Roman" w:cs="Times New Roman"/>
                <w:kern w:val="24"/>
                <w:szCs w:val="22"/>
              </w:rPr>
              <w:lastRenderedPageBreak/>
              <w:t>Sulfamethoxazole</w:t>
            </w:r>
          </w:p>
        </w:tc>
        <w:tc>
          <w:tcPr>
            <w:tcW w:w="1296" w:type="dxa"/>
            <w:tcBorders>
              <w:top w:val="nil"/>
              <w:bottom w:val="nil"/>
            </w:tcBorders>
          </w:tcPr>
          <w:p w14:paraId="7E36607C"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Algae</w:t>
            </w:r>
          </w:p>
        </w:tc>
        <w:tc>
          <w:tcPr>
            <w:tcW w:w="1559" w:type="dxa"/>
            <w:tcBorders>
              <w:top w:val="nil"/>
              <w:bottom w:val="nil"/>
            </w:tcBorders>
          </w:tcPr>
          <w:p w14:paraId="0720625F"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P. subcapitata</w:t>
            </w:r>
            <w:r>
              <w:rPr>
                <w:rFonts w:ascii="Times New Roman" w:hAnsi="Times New Roman" w:cs="Times New Roman"/>
                <w:i/>
                <w:iCs/>
                <w:szCs w:val="22"/>
                <w:vertAlign w:val="superscript"/>
              </w:rPr>
              <w:t>17</w:t>
            </w:r>
          </w:p>
        </w:tc>
        <w:tc>
          <w:tcPr>
            <w:tcW w:w="1009" w:type="dxa"/>
            <w:tcBorders>
              <w:top w:val="nil"/>
              <w:bottom w:val="nil"/>
            </w:tcBorders>
          </w:tcPr>
          <w:p w14:paraId="006A8A97"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12537F8D"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520</w:t>
            </w:r>
          </w:p>
        </w:tc>
        <w:tc>
          <w:tcPr>
            <w:tcW w:w="734" w:type="dxa"/>
            <w:tcBorders>
              <w:top w:val="nil"/>
              <w:bottom w:val="nil"/>
            </w:tcBorders>
          </w:tcPr>
          <w:p w14:paraId="2850FCA6"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1000</w:t>
            </w:r>
          </w:p>
        </w:tc>
        <w:tc>
          <w:tcPr>
            <w:tcW w:w="943" w:type="dxa"/>
            <w:tcBorders>
              <w:top w:val="nil"/>
              <w:bottom w:val="nil"/>
            </w:tcBorders>
          </w:tcPr>
          <w:p w14:paraId="45F922AA"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0.52</w:t>
            </w:r>
          </w:p>
        </w:tc>
        <w:tc>
          <w:tcPr>
            <w:tcW w:w="1095" w:type="dxa"/>
            <w:tcBorders>
              <w:top w:val="nil"/>
              <w:bottom w:val="nil"/>
            </w:tcBorders>
          </w:tcPr>
          <w:p w14:paraId="01B3B85A"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AD5F34">
              <w:t>0.079</w:t>
            </w:r>
          </w:p>
        </w:tc>
        <w:tc>
          <w:tcPr>
            <w:tcW w:w="1144" w:type="dxa"/>
            <w:tcBorders>
              <w:top w:val="nil"/>
              <w:bottom w:val="nil"/>
            </w:tcBorders>
          </w:tcPr>
          <w:p w14:paraId="66B415BB"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66727">
              <w:t>1.76</w:t>
            </w:r>
          </w:p>
        </w:tc>
        <w:tc>
          <w:tcPr>
            <w:tcW w:w="1440" w:type="dxa"/>
            <w:tcBorders>
              <w:top w:val="nil"/>
              <w:bottom w:val="nil"/>
            </w:tcBorders>
          </w:tcPr>
          <w:p w14:paraId="25B29A41"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Population</w:t>
            </w:r>
          </w:p>
        </w:tc>
        <w:tc>
          <w:tcPr>
            <w:tcW w:w="1616" w:type="dxa"/>
            <w:tcBorders>
              <w:top w:val="nil"/>
              <w:bottom w:val="nil"/>
            </w:tcBorders>
          </w:tcPr>
          <w:p w14:paraId="4FD468A2"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Abundance</w:t>
            </w:r>
          </w:p>
        </w:tc>
      </w:tr>
      <w:tr w:rsidR="00C841B7" w:rsidRPr="00B1034C" w14:paraId="361C534E"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1241F0D8"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06C1520F"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Crustacean</w:t>
            </w:r>
          </w:p>
        </w:tc>
        <w:tc>
          <w:tcPr>
            <w:tcW w:w="1559" w:type="dxa"/>
            <w:tcBorders>
              <w:top w:val="nil"/>
              <w:bottom w:val="nil"/>
            </w:tcBorders>
          </w:tcPr>
          <w:p w14:paraId="4175B6C8"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magna</w:t>
            </w:r>
            <w:r>
              <w:rPr>
                <w:rFonts w:ascii="Times New Roman" w:hAnsi="Times New Roman" w:cs="Times New Roman"/>
                <w:i/>
                <w:iCs/>
                <w:szCs w:val="22"/>
                <w:vertAlign w:val="superscript"/>
              </w:rPr>
              <w:t>18</w:t>
            </w:r>
          </w:p>
        </w:tc>
        <w:tc>
          <w:tcPr>
            <w:tcW w:w="1009" w:type="dxa"/>
            <w:tcBorders>
              <w:top w:val="nil"/>
              <w:bottom w:val="nil"/>
            </w:tcBorders>
          </w:tcPr>
          <w:p w14:paraId="5BF1EC5F"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6B05F0EB"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205200</w:t>
            </w:r>
          </w:p>
        </w:tc>
        <w:tc>
          <w:tcPr>
            <w:tcW w:w="734" w:type="dxa"/>
            <w:tcBorders>
              <w:top w:val="nil"/>
              <w:bottom w:val="nil"/>
            </w:tcBorders>
          </w:tcPr>
          <w:p w14:paraId="5DF8639A"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1000</w:t>
            </w:r>
          </w:p>
        </w:tc>
        <w:tc>
          <w:tcPr>
            <w:tcW w:w="943" w:type="dxa"/>
            <w:tcBorders>
              <w:top w:val="nil"/>
              <w:bottom w:val="nil"/>
            </w:tcBorders>
          </w:tcPr>
          <w:p w14:paraId="1D11EB15"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205.2</w:t>
            </w:r>
          </w:p>
        </w:tc>
        <w:tc>
          <w:tcPr>
            <w:tcW w:w="1095" w:type="dxa"/>
            <w:tcBorders>
              <w:top w:val="nil"/>
              <w:bottom w:val="nil"/>
            </w:tcBorders>
          </w:tcPr>
          <w:p w14:paraId="537439D4"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2.01E-04</w:t>
            </w:r>
          </w:p>
        </w:tc>
        <w:tc>
          <w:tcPr>
            <w:tcW w:w="1144" w:type="dxa"/>
            <w:tcBorders>
              <w:top w:val="nil"/>
              <w:bottom w:val="nil"/>
            </w:tcBorders>
          </w:tcPr>
          <w:p w14:paraId="2CDB5282"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t>4.45E-03</w:t>
            </w:r>
          </w:p>
        </w:tc>
        <w:tc>
          <w:tcPr>
            <w:tcW w:w="1440" w:type="dxa"/>
            <w:tcBorders>
              <w:top w:val="nil"/>
              <w:bottom w:val="nil"/>
            </w:tcBorders>
          </w:tcPr>
          <w:p w14:paraId="74F90C8E"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Intoxication</w:t>
            </w:r>
          </w:p>
        </w:tc>
        <w:tc>
          <w:tcPr>
            <w:tcW w:w="1616" w:type="dxa"/>
            <w:tcBorders>
              <w:top w:val="nil"/>
              <w:bottom w:val="nil"/>
            </w:tcBorders>
          </w:tcPr>
          <w:p w14:paraId="1163A0CB"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Immobile</w:t>
            </w:r>
          </w:p>
        </w:tc>
      </w:tr>
      <w:tr w:rsidR="00C841B7" w:rsidRPr="00B1034C" w14:paraId="209E8AE0"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77B49CB7"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66ED2053"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Fish</w:t>
            </w:r>
          </w:p>
        </w:tc>
        <w:tc>
          <w:tcPr>
            <w:tcW w:w="1559" w:type="dxa"/>
            <w:tcBorders>
              <w:top w:val="nil"/>
              <w:bottom w:val="nil"/>
            </w:tcBorders>
          </w:tcPr>
          <w:p w14:paraId="31FDF622"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rerio</w:t>
            </w:r>
            <w:r>
              <w:rPr>
                <w:rFonts w:ascii="Times New Roman" w:hAnsi="Times New Roman" w:cs="Times New Roman"/>
                <w:i/>
                <w:iCs/>
                <w:szCs w:val="22"/>
                <w:vertAlign w:val="superscript"/>
              </w:rPr>
              <w:t>12</w:t>
            </w:r>
          </w:p>
        </w:tc>
        <w:tc>
          <w:tcPr>
            <w:tcW w:w="1009" w:type="dxa"/>
            <w:tcBorders>
              <w:top w:val="nil"/>
              <w:bottom w:val="nil"/>
            </w:tcBorders>
          </w:tcPr>
          <w:p w14:paraId="76D831FE"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NOEC</w:t>
            </w:r>
          </w:p>
        </w:tc>
        <w:tc>
          <w:tcPr>
            <w:tcW w:w="1284" w:type="dxa"/>
            <w:tcBorders>
              <w:top w:val="nil"/>
              <w:bottom w:val="nil"/>
            </w:tcBorders>
          </w:tcPr>
          <w:p w14:paraId="5F02CD97"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533</w:t>
            </w:r>
          </w:p>
        </w:tc>
        <w:tc>
          <w:tcPr>
            <w:tcW w:w="734" w:type="dxa"/>
            <w:tcBorders>
              <w:top w:val="nil"/>
              <w:bottom w:val="nil"/>
            </w:tcBorders>
          </w:tcPr>
          <w:p w14:paraId="0995FE7D"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100</w:t>
            </w:r>
          </w:p>
        </w:tc>
        <w:tc>
          <w:tcPr>
            <w:tcW w:w="943" w:type="dxa"/>
            <w:tcBorders>
              <w:top w:val="nil"/>
              <w:bottom w:val="nil"/>
            </w:tcBorders>
          </w:tcPr>
          <w:p w14:paraId="5A50B2B6"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5.33</w:t>
            </w:r>
          </w:p>
        </w:tc>
        <w:tc>
          <w:tcPr>
            <w:tcW w:w="1095" w:type="dxa"/>
            <w:tcBorders>
              <w:top w:val="nil"/>
              <w:bottom w:val="nil"/>
            </w:tcBorders>
          </w:tcPr>
          <w:p w14:paraId="64E4DDE3"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7.73E-03</w:t>
            </w:r>
          </w:p>
        </w:tc>
        <w:tc>
          <w:tcPr>
            <w:tcW w:w="1144" w:type="dxa"/>
            <w:tcBorders>
              <w:top w:val="nil"/>
              <w:bottom w:val="nil"/>
            </w:tcBorders>
          </w:tcPr>
          <w:p w14:paraId="3B212B47"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66727">
              <w:t>0.171</w:t>
            </w:r>
          </w:p>
        </w:tc>
        <w:tc>
          <w:tcPr>
            <w:tcW w:w="1440" w:type="dxa"/>
            <w:tcBorders>
              <w:top w:val="nil"/>
              <w:bottom w:val="nil"/>
            </w:tcBorders>
          </w:tcPr>
          <w:p w14:paraId="02860628"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Mortality</w:t>
            </w:r>
          </w:p>
        </w:tc>
        <w:tc>
          <w:tcPr>
            <w:tcW w:w="1616" w:type="dxa"/>
            <w:tcBorders>
              <w:top w:val="nil"/>
              <w:bottom w:val="nil"/>
            </w:tcBorders>
          </w:tcPr>
          <w:p w14:paraId="6AA6EB52"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rPr>
              <w:t>Mortality</w:t>
            </w:r>
          </w:p>
        </w:tc>
      </w:tr>
      <w:tr w:rsidR="00C841B7" w:rsidRPr="00B1034C" w14:paraId="56F3C575"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7D4274EF" w14:textId="77777777" w:rsidR="00C841B7" w:rsidRPr="00B1034C" w:rsidRDefault="00C841B7" w:rsidP="00C6208E">
            <w:pPr>
              <w:ind w:right="-6"/>
              <w:rPr>
                <w:rFonts w:ascii="Times New Roman" w:eastAsia="Gulim" w:hAnsi="Times New Roman" w:cs="Times New Roman"/>
                <w:kern w:val="24"/>
                <w:szCs w:val="22"/>
              </w:rPr>
            </w:pPr>
            <w:r w:rsidRPr="00FC26D9">
              <w:rPr>
                <w:rFonts w:ascii="Times New Roman" w:eastAsia="Gulim" w:hAnsi="Times New Roman" w:cs="Times New Roman"/>
                <w:kern w:val="24"/>
                <w:szCs w:val="22"/>
              </w:rPr>
              <w:t>Ketoprofen</w:t>
            </w:r>
          </w:p>
        </w:tc>
        <w:tc>
          <w:tcPr>
            <w:tcW w:w="1296" w:type="dxa"/>
            <w:tcBorders>
              <w:top w:val="nil"/>
              <w:bottom w:val="nil"/>
            </w:tcBorders>
          </w:tcPr>
          <w:p w14:paraId="798CF28D"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Algae</w:t>
            </w:r>
          </w:p>
        </w:tc>
        <w:tc>
          <w:tcPr>
            <w:tcW w:w="1559" w:type="dxa"/>
            <w:tcBorders>
              <w:top w:val="nil"/>
              <w:bottom w:val="nil"/>
            </w:tcBorders>
          </w:tcPr>
          <w:p w14:paraId="2F4203A2"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P. subcapitata</w:t>
            </w:r>
            <w:r>
              <w:rPr>
                <w:rFonts w:ascii="Times New Roman" w:hAnsi="Times New Roman" w:cs="Times New Roman"/>
                <w:i/>
                <w:iCs/>
                <w:szCs w:val="22"/>
                <w:vertAlign w:val="superscript"/>
              </w:rPr>
              <w:t>19</w:t>
            </w:r>
          </w:p>
        </w:tc>
        <w:tc>
          <w:tcPr>
            <w:tcW w:w="1009" w:type="dxa"/>
            <w:tcBorders>
              <w:top w:val="nil"/>
              <w:bottom w:val="nil"/>
            </w:tcBorders>
          </w:tcPr>
          <w:p w14:paraId="129233CC"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0DD9D9B3"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240</w:t>
            </w:r>
          </w:p>
        </w:tc>
        <w:tc>
          <w:tcPr>
            <w:tcW w:w="734" w:type="dxa"/>
            <w:tcBorders>
              <w:top w:val="nil"/>
              <w:bottom w:val="nil"/>
            </w:tcBorders>
          </w:tcPr>
          <w:p w14:paraId="79817187"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1000</w:t>
            </w:r>
          </w:p>
        </w:tc>
        <w:tc>
          <w:tcPr>
            <w:tcW w:w="943" w:type="dxa"/>
            <w:tcBorders>
              <w:top w:val="nil"/>
              <w:bottom w:val="nil"/>
            </w:tcBorders>
          </w:tcPr>
          <w:p w14:paraId="75ED4F83"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0.240</w:t>
            </w:r>
          </w:p>
        </w:tc>
        <w:tc>
          <w:tcPr>
            <w:tcW w:w="1095" w:type="dxa"/>
            <w:tcBorders>
              <w:top w:val="nil"/>
              <w:bottom w:val="nil"/>
            </w:tcBorders>
          </w:tcPr>
          <w:p w14:paraId="2C103E04"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AD5F34">
              <w:t>0.03</w:t>
            </w:r>
            <w:r>
              <w:t>1</w:t>
            </w:r>
          </w:p>
        </w:tc>
        <w:tc>
          <w:tcPr>
            <w:tcW w:w="1144" w:type="dxa"/>
            <w:tcBorders>
              <w:top w:val="nil"/>
              <w:bottom w:val="nil"/>
            </w:tcBorders>
          </w:tcPr>
          <w:p w14:paraId="0627E8D0" w14:textId="77777777" w:rsidR="00C841B7" w:rsidRPr="00690B08"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E66727">
              <w:t>0.10</w:t>
            </w:r>
            <w:r>
              <w:t>9</w:t>
            </w:r>
          </w:p>
        </w:tc>
        <w:tc>
          <w:tcPr>
            <w:tcW w:w="1440" w:type="dxa"/>
            <w:tcBorders>
              <w:top w:val="nil"/>
              <w:bottom w:val="nil"/>
            </w:tcBorders>
          </w:tcPr>
          <w:p w14:paraId="441B205F"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90B08">
              <w:t>Population</w:t>
            </w:r>
          </w:p>
        </w:tc>
        <w:tc>
          <w:tcPr>
            <w:tcW w:w="1616" w:type="dxa"/>
            <w:tcBorders>
              <w:top w:val="nil"/>
              <w:bottom w:val="nil"/>
            </w:tcBorders>
          </w:tcPr>
          <w:p w14:paraId="5FB5A7D0"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90B08">
              <w:t>Abundance</w:t>
            </w:r>
          </w:p>
        </w:tc>
      </w:tr>
      <w:tr w:rsidR="00C841B7" w:rsidRPr="00B1034C" w14:paraId="1FF0F606"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60EAECBF"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2F895406"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Crustacean</w:t>
            </w:r>
          </w:p>
        </w:tc>
        <w:tc>
          <w:tcPr>
            <w:tcW w:w="1559" w:type="dxa"/>
            <w:tcBorders>
              <w:top w:val="nil"/>
              <w:bottom w:val="nil"/>
            </w:tcBorders>
          </w:tcPr>
          <w:p w14:paraId="42692E97"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magna</w:t>
            </w:r>
            <w:r>
              <w:rPr>
                <w:rFonts w:ascii="Times New Roman" w:hAnsi="Times New Roman" w:cs="Times New Roman"/>
                <w:i/>
                <w:iCs/>
                <w:szCs w:val="22"/>
                <w:vertAlign w:val="superscript"/>
              </w:rPr>
              <w:t>20</w:t>
            </w:r>
          </w:p>
        </w:tc>
        <w:tc>
          <w:tcPr>
            <w:tcW w:w="1009" w:type="dxa"/>
            <w:tcBorders>
              <w:top w:val="nil"/>
              <w:bottom w:val="nil"/>
            </w:tcBorders>
          </w:tcPr>
          <w:p w14:paraId="582D2A79"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57C35912"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100000</w:t>
            </w:r>
          </w:p>
        </w:tc>
        <w:tc>
          <w:tcPr>
            <w:tcW w:w="734" w:type="dxa"/>
            <w:tcBorders>
              <w:top w:val="nil"/>
              <w:bottom w:val="nil"/>
            </w:tcBorders>
          </w:tcPr>
          <w:p w14:paraId="7C3CDDB4"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1000</w:t>
            </w:r>
          </w:p>
        </w:tc>
        <w:tc>
          <w:tcPr>
            <w:tcW w:w="943" w:type="dxa"/>
            <w:tcBorders>
              <w:top w:val="nil"/>
              <w:bottom w:val="nil"/>
            </w:tcBorders>
          </w:tcPr>
          <w:p w14:paraId="46123E3F"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100</w:t>
            </w:r>
          </w:p>
        </w:tc>
        <w:tc>
          <w:tcPr>
            <w:tcW w:w="1095" w:type="dxa"/>
            <w:tcBorders>
              <w:top w:val="nil"/>
              <w:bottom w:val="nil"/>
            </w:tcBorders>
          </w:tcPr>
          <w:p w14:paraId="44EADA77"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AD5F34">
              <w:t>7.35E-05</w:t>
            </w:r>
          </w:p>
        </w:tc>
        <w:tc>
          <w:tcPr>
            <w:tcW w:w="1144" w:type="dxa"/>
            <w:tcBorders>
              <w:top w:val="nil"/>
              <w:bottom w:val="nil"/>
            </w:tcBorders>
          </w:tcPr>
          <w:p w14:paraId="00CBF06F" w14:textId="77777777" w:rsidR="00C841B7" w:rsidRPr="00945002"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2.61E-04</w:t>
            </w:r>
          </w:p>
        </w:tc>
        <w:tc>
          <w:tcPr>
            <w:tcW w:w="1440" w:type="dxa"/>
            <w:tcBorders>
              <w:top w:val="nil"/>
              <w:bottom w:val="nil"/>
            </w:tcBorders>
          </w:tcPr>
          <w:p w14:paraId="2AD386B3"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45002">
              <w:t>Intoxication</w:t>
            </w:r>
          </w:p>
        </w:tc>
        <w:tc>
          <w:tcPr>
            <w:tcW w:w="1616" w:type="dxa"/>
            <w:tcBorders>
              <w:top w:val="nil"/>
              <w:bottom w:val="nil"/>
            </w:tcBorders>
          </w:tcPr>
          <w:p w14:paraId="0FE35999"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45002">
              <w:t>Immobile</w:t>
            </w:r>
          </w:p>
        </w:tc>
      </w:tr>
      <w:tr w:rsidR="00C841B7" w:rsidRPr="00B1034C" w14:paraId="3815EE44"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7A1AFF2F"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78BC9CB4"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Fish</w:t>
            </w:r>
          </w:p>
        </w:tc>
        <w:tc>
          <w:tcPr>
            <w:tcW w:w="1559" w:type="dxa"/>
            <w:tcBorders>
              <w:top w:val="nil"/>
              <w:bottom w:val="nil"/>
            </w:tcBorders>
          </w:tcPr>
          <w:p w14:paraId="76D499E7"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rerio</w:t>
            </w:r>
            <w:r>
              <w:rPr>
                <w:rFonts w:ascii="Times New Roman" w:hAnsi="Times New Roman" w:cs="Times New Roman"/>
                <w:i/>
                <w:iCs/>
                <w:szCs w:val="22"/>
                <w:vertAlign w:val="superscript"/>
              </w:rPr>
              <w:t>7</w:t>
            </w:r>
          </w:p>
        </w:tc>
        <w:tc>
          <w:tcPr>
            <w:tcW w:w="1009" w:type="dxa"/>
            <w:tcBorders>
              <w:top w:val="nil"/>
              <w:bottom w:val="nil"/>
            </w:tcBorders>
          </w:tcPr>
          <w:p w14:paraId="55211E24"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NOEC</w:t>
            </w:r>
          </w:p>
        </w:tc>
        <w:tc>
          <w:tcPr>
            <w:tcW w:w="1284" w:type="dxa"/>
            <w:tcBorders>
              <w:top w:val="nil"/>
              <w:bottom w:val="nil"/>
            </w:tcBorders>
          </w:tcPr>
          <w:p w14:paraId="728E2238"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50000</w:t>
            </w:r>
          </w:p>
        </w:tc>
        <w:tc>
          <w:tcPr>
            <w:tcW w:w="734" w:type="dxa"/>
            <w:tcBorders>
              <w:top w:val="nil"/>
              <w:bottom w:val="nil"/>
            </w:tcBorders>
          </w:tcPr>
          <w:p w14:paraId="51C3A1B3"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w:t>
            </w:r>
          </w:p>
        </w:tc>
        <w:tc>
          <w:tcPr>
            <w:tcW w:w="943" w:type="dxa"/>
            <w:tcBorders>
              <w:top w:val="nil"/>
              <w:bottom w:val="nil"/>
            </w:tcBorders>
          </w:tcPr>
          <w:p w14:paraId="591F2478"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500</w:t>
            </w:r>
          </w:p>
        </w:tc>
        <w:tc>
          <w:tcPr>
            <w:tcW w:w="1095" w:type="dxa"/>
            <w:tcBorders>
              <w:top w:val="nil"/>
              <w:bottom w:val="nil"/>
            </w:tcBorders>
          </w:tcPr>
          <w:p w14:paraId="1AC704A2"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AD5F34">
              <w:t>1.47E-05</w:t>
            </w:r>
          </w:p>
        </w:tc>
        <w:tc>
          <w:tcPr>
            <w:tcW w:w="1144" w:type="dxa"/>
            <w:tcBorders>
              <w:top w:val="nil"/>
              <w:bottom w:val="nil"/>
            </w:tcBorders>
          </w:tcPr>
          <w:p w14:paraId="60098A0D" w14:textId="77777777" w:rsidR="00C841B7" w:rsidRPr="003F1AA9"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E66727">
              <w:t>5.21E-05</w:t>
            </w:r>
          </w:p>
        </w:tc>
        <w:tc>
          <w:tcPr>
            <w:tcW w:w="1440" w:type="dxa"/>
            <w:tcBorders>
              <w:top w:val="nil"/>
              <w:bottom w:val="nil"/>
            </w:tcBorders>
          </w:tcPr>
          <w:p w14:paraId="6901EE56"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3F1AA9">
              <w:t>Mortality</w:t>
            </w:r>
          </w:p>
        </w:tc>
        <w:tc>
          <w:tcPr>
            <w:tcW w:w="1616" w:type="dxa"/>
            <w:tcBorders>
              <w:top w:val="nil"/>
              <w:bottom w:val="nil"/>
            </w:tcBorders>
          </w:tcPr>
          <w:p w14:paraId="0A213C60" w14:textId="77777777" w:rsidR="00C841B7" w:rsidRPr="00B1034C"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3F1AA9">
              <w:t>Hatch</w:t>
            </w:r>
          </w:p>
        </w:tc>
      </w:tr>
      <w:tr w:rsidR="00C841B7" w:rsidRPr="00B1034C" w14:paraId="78BC8880"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3C6273CE" w14:textId="77777777" w:rsidR="00C841B7" w:rsidRPr="00B1034C" w:rsidRDefault="00C841B7" w:rsidP="00C6208E">
            <w:pPr>
              <w:ind w:right="-6"/>
              <w:rPr>
                <w:rFonts w:ascii="Times New Roman" w:eastAsia="Gulim" w:hAnsi="Times New Roman" w:cs="Times New Roman"/>
                <w:kern w:val="24"/>
                <w:szCs w:val="22"/>
              </w:rPr>
            </w:pPr>
            <w:r w:rsidRPr="00FB5D97">
              <w:rPr>
                <w:rFonts w:ascii="Times New Roman" w:eastAsia="Gulim" w:hAnsi="Times New Roman" w:cs="Times New Roman"/>
                <w:kern w:val="24"/>
                <w:szCs w:val="22"/>
              </w:rPr>
              <w:t>Fluoxetine</w:t>
            </w:r>
          </w:p>
        </w:tc>
        <w:tc>
          <w:tcPr>
            <w:tcW w:w="1296" w:type="dxa"/>
            <w:tcBorders>
              <w:top w:val="nil"/>
              <w:bottom w:val="nil"/>
            </w:tcBorders>
          </w:tcPr>
          <w:p w14:paraId="28017C28"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Algae</w:t>
            </w:r>
          </w:p>
        </w:tc>
        <w:tc>
          <w:tcPr>
            <w:tcW w:w="1559" w:type="dxa"/>
            <w:tcBorders>
              <w:top w:val="nil"/>
              <w:bottom w:val="nil"/>
            </w:tcBorders>
          </w:tcPr>
          <w:p w14:paraId="5C04C799"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P. subcapitata</w:t>
            </w:r>
            <w:r>
              <w:rPr>
                <w:rFonts w:ascii="Times New Roman" w:hAnsi="Times New Roman" w:cs="Times New Roman"/>
                <w:i/>
                <w:iCs/>
                <w:szCs w:val="22"/>
                <w:vertAlign w:val="superscript"/>
              </w:rPr>
              <w:t>21</w:t>
            </w:r>
          </w:p>
        </w:tc>
        <w:tc>
          <w:tcPr>
            <w:tcW w:w="1009" w:type="dxa"/>
            <w:tcBorders>
              <w:top w:val="nil"/>
              <w:bottom w:val="nil"/>
            </w:tcBorders>
          </w:tcPr>
          <w:p w14:paraId="3E6A13D8"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IC</w:t>
            </w:r>
            <w:r w:rsidRPr="00B1034C">
              <w:rPr>
                <w:rFonts w:ascii="Times New Roman" w:hAnsi="Times New Roman" w:cs="Times New Roman"/>
                <w:szCs w:val="22"/>
                <w:vertAlign w:val="subscript"/>
              </w:rPr>
              <w:t>50</w:t>
            </w:r>
          </w:p>
        </w:tc>
        <w:tc>
          <w:tcPr>
            <w:tcW w:w="1284" w:type="dxa"/>
            <w:tcBorders>
              <w:top w:val="nil"/>
              <w:bottom w:val="nil"/>
            </w:tcBorders>
          </w:tcPr>
          <w:p w14:paraId="06882874"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44990</w:t>
            </w:r>
          </w:p>
        </w:tc>
        <w:tc>
          <w:tcPr>
            <w:tcW w:w="734" w:type="dxa"/>
            <w:tcBorders>
              <w:top w:val="nil"/>
              <w:bottom w:val="nil"/>
            </w:tcBorders>
          </w:tcPr>
          <w:p w14:paraId="30849B98"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1000</w:t>
            </w:r>
          </w:p>
        </w:tc>
        <w:tc>
          <w:tcPr>
            <w:tcW w:w="943" w:type="dxa"/>
            <w:tcBorders>
              <w:top w:val="nil"/>
              <w:bottom w:val="nil"/>
            </w:tcBorders>
          </w:tcPr>
          <w:p w14:paraId="6A51EB8F"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44.9</w:t>
            </w:r>
          </w:p>
        </w:tc>
        <w:tc>
          <w:tcPr>
            <w:tcW w:w="1095" w:type="dxa"/>
            <w:tcBorders>
              <w:top w:val="nil"/>
              <w:bottom w:val="nil"/>
            </w:tcBorders>
          </w:tcPr>
          <w:p w14:paraId="63C6C8E1"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7.02E-04</w:t>
            </w:r>
          </w:p>
        </w:tc>
        <w:tc>
          <w:tcPr>
            <w:tcW w:w="1144" w:type="dxa"/>
            <w:tcBorders>
              <w:top w:val="nil"/>
              <w:bottom w:val="nil"/>
            </w:tcBorders>
          </w:tcPr>
          <w:p w14:paraId="5C154A36" w14:textId="77777777" w:rsidR="00C841B7" w:rsidRPr="00324FE0"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1.12E-03</w:t>
            </w:r>
          </w:p>
        </w:tc>
        <w:tc>
          <w:tcPr>
            <w:tcW w:w="1440" w:type="dxa"/>
            <w:tcBorders>
              <w:top w:val="nil"/>
              <w:bottom w:val="nil"/>
            </w:tcBorders>
          </w:tcPr>
          <w:p w14:paraId="37CCD7BA" w14:textId="77777777" w:rsidR="00C841B7" w:rsidRPr="003F1AA9"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324FE0">
              <w:t>Growth</w:t>
            </w:r>
            <w:r>
              <w:t xml:space="preserve"> inhibition</w:t>
            </w:r>
          </w:p>
        </w:tc>
        <w:tc>
          <w:tcPr>
            <w:tcW w:w="1616" w:type="dxa"/>
            <w:tcBorders>
              <w:top w:val="nil"/>
              <w:bottom w:val="nil"/>
            </w:tcBorders>
          </w:tcPr>
          <w:p w14:paraId="487CD9CE" w14:textId="77777777" w:rsidR="00C841B7" w:rsidRPr="003F1AA9"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963332">
              <w:t>Abundance</w:t>
            </w:r>
          </w:p>
        </w:tc>
      </w:tr>
      <w:tr w:rsidR="00C841B7" w:rsidRPr="00B1034C" w14:paraId="220716FD"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73CDA071"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3290F854"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Crustacean</w:t>
            </w:r>
          </w:p>
        </w:tc>
        <w:tc>
          <w:tcPr>
            <w:tcW w:w="1559" w:type="dxa"/>
            <w:tcBorders>
              <w:top w:val="nil"/>
              <w:bottom w:val="nil"/>
            </w:tcBorders>
          </w:tcPr>
          <w:p w14:paraId="7E9369EE"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magna</w:t>
            </w:r>
            <w:r>
              <w:rPr>
                <w:rFonts w:ascii="Times New Roman" w:hAnsi="Times New Roman" w:cs="Times New Roman"/>
                <w:i/>
                <w:iCs/>
                <w:szCs w:val="22"/>
                <w:vertAlign w:val="superscript"/>
              </w:rPr>
              <w:t>22</w:t>
            </w:r>
          </w:p>
        </w:tc>
        <w:tc>
          <w:tcPr>
            <w:tcW w:w="1009" w:type="dxa"/>
            <w:tcBorders>
              <w:top w:val="nil"/>
              <w:bottom w:val="nil"/>
            </w:tcBorders>
          </w:tcPr>
          <w:p w14:paraId="7853D13C"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428EDBB7"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145</w:t>
            </w:r>
          </w:p>
        </w:tc>
        <w:tc>
          <w:tcPr>
            <w:tcW w:w="734" w:type="dxa"/>
            <w:tcBorders>
              <w:top w:val="nil"/>
              <w:bottom w:val="nil"/>
            </w:tcBorders>
          </w:tcPr>
          <w:p w14:paraId="7D8FCB20"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1000</w:t>
            </w:r>
          </w:p>
        </w:tc>
        <w:tc>
          <w:tcPr>
            <w:tcW w:w="943" w:type="dxa"/>
            <w:tcBorders>
              <w:top w:val="nil"/>
              <w:bottom w:val="nil"/>
            </w:tcBorders>
          </w:tcPr>
          <w:p w14:paraId="10708E0D"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0.145</w:t>
            </w:r>
          </w:p>
        </w:tc>
        <w:tc>
          <w:tcPr>
            <w:tcW w:w="1095" w:type="dxa"/>
            <w:tcBorders>
              <w:top w:val="nil"/>
              <w:bottom w:val="nil"/>
            </w:tcBorders>
          </w:tcPr>
          <w:p w14:paraId="49065347"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AD5F34">
              <w:t>0.217</w:t>
            </w:r>
          </w:p>
        </w:tc>
        <w:tc>
          <w:tcPr>
            <w:tcW w:w="1144" w:type="dxa"/>
            <w:tcBorders>
              <w:top w:val="nil"/>
              <w:bottom w:val="nil"/>
            </w:tcBorders>
          </w:tcPr>
          <w:p w14:paraId="12B59A5F" w14:textId="77777777" w:rsidR="00C841B7" w:rsidRPr="00FF1B28"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E66727">
              <w:t>0.368</w:t>
            </w:r>
          </w:p>
        </w:tc>
        <w:tc>
          <w:tcPr>
            <w:tcW w:w="1440" w:type="dxa"/>
            <w:tcBorders>
              <w:top w:val="nil"/>
              <w:bottom w:val="nil"/>
            </w:tcBorders>
          </w:tcPr>
          <w:p w14:paraId="5BEFDE3D" w14:textId="77777777" w:rsidR="00C841B7" w:rsidRPr="003F1AA9"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FF1B28">
              <w:t>Mortality</w:t>
            </w:r>
          </w:p>
        </w:tc>
        <w:tc>
          <w:tcPr>
            <w:tcW w:w="1616" w:type="dxa"/>
            <w:tcBorders>
              <w:top w:val="nil"/>
              <w:bottom w:val="nil"/>
            </w:tcBorders>
          </w:tcPr>
          <w:p w14:paraId="1C2DBF0D" w14:textId="77777777" w:rsidR="00C841B7" w:rsidRPr="003F1AA9"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FF1B28">
              <w:t>Mortality</w:t>
            </w:r>
          </w:p>
        </w:tc>
      </w:tr>
      <w:tr w:rsidR="00C841B7" w:rsidRPr="00B1034C" w14:paraId="24222E9C"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0509A368"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5DCE88CC"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Fish</w:t>
            </w:r>
          </w:p>
        </w:tc>
        <w:tc>
          <w:tcPr>
            <w:tcW w:w="1559" w:type="dxa"/>
            <w:tcBorders>
              <w:top w:val="nil"/>
              <w:bottom w:val="nil"/>
            </w:tcBorders>
          </w:tcPr>
          <w:p w14:paraId="5762E6E7"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rerio</w:t>
            </w:r>
            <w:r>
              <w:rPr>
                <w:rFonts w:ascii="Times New Roman" w:hAnsi="Times New Roman" w:cs="Times New Roman"/>
                <w:i/>
                <w:iCs/>
                <w:szCs w:val="22"/>
                <w:vertAlign w:val="superscript"/>
              </w:rPr>
              <w:t>23</w:t>
            </w:r>
          </w:p>
        </w:tc>
        <w:tc>
          <w:tcPr>
            <w:tcW w:w="1009" w:type="dxa"/>
            <w:tcBorders>
              <w:top w:val="nil"/>
              <w:bottom w:val="nil"/>
            </w:tcBorders>
          </w:tcPr>
          <w:p w14:paraId="0841223C"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NOEC</w:t>
            </w:r>
          </w:p>
        </w:tc>
        <w:tc>
          <w:tcPr>
            <w:tcW w:w="1284" w:type="dxa"/>
            <w:tcBorders>
              <w:top w:val="nil"/>
              <w:bottom w:val="nil"/>
            </w:tcBorders>
          </w:tcPr>
          <w:p w14:paraId="45CB0401"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1</w:t>
            </w:r>
          </w:p>
        </w:tc>
        <w:tc>
          <w:tcPr>
            <w:tcW w:w="734" w:type="dxa"/>
            <w:tcBorders>
              <w:top w:val="nil"/>
              <w:bottom w:val="nil"/>
            </w:tcBorders>
          </w:tcPr>
          <w:p w14:paraId="18657AA6"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w:t>
            </w:r>
          </w:p>
        </w:tc>
        <w:tc>
          <w:tcPr>
            <w:tcW w:w="943" w:type="dxa"/>
            <w:tcBorders>
              <w:top w:val="nil"/>
              <w:bottom w:val="nil"/>
            </w:tcBorders>
          </w:tcPr>
          <w:p w14:paraId="081EF572"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0.01</w:t>
            </w:r>
          </w:p>
        </w:tc>
        <w:tc>
          <w:tcPr>
            <w:tcW w:w="1095" w:type="dxa"/>
            <w:tcBorders>
              <w:top w:val="nil"/>
              <w:bottom w:val="nil"/>
            </w:tcBorders>
          </w:tcPr>
          <w:p w14:paraId="26BAC04D"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AD5F34">
              <w:t>3.15</w:t>
            </w:r>
          </w:p>
        </w:tc>
        <w:tc>
          <w:tcPr>
            <w:tcW w:w="1144" w:type="dxa"/>
            <w:tcBorders>
              <w:top w:val="nil"/>
              <w:bottom w:val="nil"/>
            </w:tcBorders>
          </w:tcPr>
          <w:p w14:paraId="6570120D" w14:textId="77777777" w:rsidR="00C841B7" w:rsidRPr="00791D5C"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E66727">
              <w:t>5.3</w:t>
            </w:r>
            <w:r>
              <w:t>4</w:t>
            </w:r>
          </w:p>
        </w:tc>
        <w:tc>
          <w:tcPr>
            <w:tcW w:w="1440" w:type="dxa"/>
            <w:tcBorders>
              <w:top w:val="nil"/>
              <w:bottom w:val="nil"/>
            </w:tcBorders>
          </w:tcPr>
          <w:p w14:paraId="177172E3" w14:textId="77777777" w:rsidR="00C841B7" w:rsidRPr="003F1AA9"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791D5C">
              <w:t>Mortality</w:t>
            </w:r>
          </w:p>
        </w:tc>
        <w:tc>
          <w:tcPr>
            <w:tcW w:w="1616" w:type="dxa"/>
            <w:tcBorders>
              <w:top w:val="nil"/>
              <w:bottom w:val="nil"/>
            </w:tcBorders>
          </w:tcPr>
          <w:p w14:paraId="76513319" w14:textId="77777777" w:rsidR="00C841B7" w:rsidRPr="003F1AA9"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791D5C">
              <w:t>Hatch</w:t>
            </w:r>
          </w:p>
        </w:tc>
      </w:tr>
      <w:tr w:rsidR="00C841B7" w:rsidRPr="00B1034C" w14:paraId="4C728A1C"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4E62D922" w14:textId="77777777" w:rsidR="00C841B7" w:rsidRPr="00B1034C" w:rsidRDefault="00C841B7" w:rsidP="00C6208E">
            <w:pPr>
              <w:ind w:right="-6"/>
              <w:rPr>
                <w:rFonts w:ascii="Times New Roman" w:eastAsia="Gulim" w:hAnsi="Times New Roman" w:cs="Times New Roman"/>
                <w:kern w:val="24"/>
                <w:szCs w:val="22"/>
              </w:rPr>
            </w:pPr>
            <w:r w:rsidRPr="00197B21">
              <w:rPr>
                <w:rFonts w:ascii="Times New Roman" w:eastAsia="Gulim" w:hAnsi="Times New Roman" w:cs="Times New Roman"/>
                <w:kern w:val="24"/>
                <w:szCs w:val="22"/>
              </w:rPr>
              <w:t>Azithromycin</w:t>
            </w:r>
          </w:p>
        </w:tc>
        <w:tc>
          <w:tcPr>
            <w:tcW w:w="1296" w:type="dxa"/>
            <w:tcBorders>
              <w:top w:val="nil"/>
              <w:bottom w:val="nil"/>
            </w:tcBorders>
          </w:tcPr>
          <w:p w14:paraId="4130CB9D"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Algae</w:t>
            </w:r>
          </w:p>
        </w:tc>
        <w:tc>
          <w:tcPr>
            <w:tcW w:w="1559" w:type="dxa"/>
            <w:tcBorders>
              <w:top w:val="nil"/>
              <w:bottom w:val="nil"/>
            </w:tcBorders>
          </w:tcPr>
          <w:p w14:paraId="08000CD9"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8E024F">
              <w:rPr>
                <w:rFonts w:ascii="Times New Roman" w:hAnsi="Times New Roman" w:cs="Times New Roman"/>
                <w:i/>
                <w:iCs/>
                <w:szCs w:val="22"/>
              </w:rPr>
              <w:t xml:space="preserve">C. </w:t>
            </w:r>
            <w:proofErr w:type="spellStart"/>
            <w:r w:rsidRPr="008E024F">
              <w:rPr>
                <w:rFonts w:ascii="Times New Roman" w:hAnsi="Times New Roman" w:cs="Times New Roman"/>
                <w:i/>
                <w:iCs/>
                <w:szCs w:val="22"/>
              </w:rPr>
              <w:t>pyrenoidosa</w:t>
            </w:r>
            <w:proofErr w:type="spellEnd"/>
            <w:r w:rsidRPr="008E024F">
              <w:rPr>
                <w:rFonts w:ascii="Times New Roman" w:hAnsi="Times New Roman" w:cs="Times New Roman"/>
                <w:i/>
                <w:iCs/>
                <w:szCs w:val="22"/>
                <w:vertAlign w:val="superscript"/>
              </w:rPr>
              <w:t xml:space="preserve"> </w:t>
            </w:r>
            <w:r>
              <w:rPr>
                <w:rFonts w:ascii="Times New Roman" w:hAnsi="Times New Roman" w:cs="Times New Roman"/>
                <w:i/>
                <w:iCs/>
                <w:szCs w:val="22"/>
                <w:vertAlign w:val="superscript"/>
              </w:rPr>
              <w:t>24</w:t>
            </w:r>
          </w:p>
        </w:tc>
        <w:tc>
          <w:tcPr>
            <w:tcW w:w="1009" w:type="dxa"/>
            <w:tcBorders>
              <w:top w:val="nil"/>
              <w:bottom w:val="nil"/>
            </w:tcBorders>
          </w:tcPr>
          <w:p w14:paraId="04F986E6"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73B8E384"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4860</w:t>
            </w:r>
          </w:p>
        </w:tc>
        <w:tc>
          <w:tcPr>
            <w:tcW w:w="734" w:type="dxa"/>
            <w:tcBorders>
              <w:top w:val="nil"/>
              <w:bottom w:val="nil"/>
            </w:tcBorders>
          </w:tcPr>
          <w:p w14:paraId="16FD477A"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1000</w:t>
            </w:r>
          </w:p>
        </w:tc>
        <w:tc>
          <w:tcPr>
            <w:tcW w:w="943" w:type="dxa"/>
            <w:tcBorders>
              <w:top w:val="nil"/>
              <w:bottom w:val="nil"/>
            </w:tcBorders>
          </w:tcPr>
          <w:p w14:paraId="0DABC500"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4.86</w:t>
            </w:r>
          </w:p>
        </w:tc>
        <w:tc>
          <w:tcPr>
            <w:tcW w:w="1095" w:type="dxa"/>
            <w:tcBorders>
              <w:top w:val="nil"/>
              <w:bottom w:val="nil"/>
            </w:tcBorders>
          </w:tcPr>
          <w:p w14:paraId="11B154E3" w14:textId="77777777" w:rsidR="00C841B7" w:rsidRPr="008E024F"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61516B">
              <w:t>0.06</w:t>
            </w:r>
            <w:r>
              <w:t>8</w:t>
            </w:r>
          </w:p>
        </w:tc>
        <w:tc>
          <w:tcPr>
            <w:tcW w:w="1144" w:type="dxa"/>
            <w:tcBorders>
              <w:top w:val="nil"/>
              <w:bottom w:val="nil"/>
            </w:tcBorders>
          </w:tcPr>
          <w:p w14:paraId="5B1251AB" w14:textId="77777777" w:rsidR="00C841B7" w:rsidRPr="00572809"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8E024F">
              <w:t>0.9</w:t>
            </w:r>
            <w:r>
              <w:t>80</w:t>
            </w:r>
          </w:p>
        </w:tc>
        <w:tc>
          <w:tcPr>
            <w:tcW w:w="1440" w:type="dxa"/>
            <w:tcBorders>
              <w:top w:val="nil"/>
              <w:bottom w:val="nil"/>
            </w:tcBorders>
          </w:tcPr>
          <w:p w14:paraId="68D3F8B7" w14:textId="77777777" w:rsidR="00C841B7" w:rsidRPr="00791D5C"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C84B1A">
              <w:t>Population</w:t>
            </w:r>
          </w:p>
        </w:tc>
        <w:tc>
          <w:tcPr>
            <w:tcW w:w="1616" w:type="dxa"/>
            <w:tcBorders>
              <w:top w:val="nil"/>
              <w:bottom w:val="nil"/>
            </w:tcBorders>
          </w:tcPr>
          <w:p w14:paraId="26F97E64" w14:textId="77777777" w:rsidR="00C841B7" w:rsidRPr="00791D5C"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C84B1A">
              <w:t>Abundance</w:t>
            </w:r>
          </w:p>
        </w:tc>
      </w:tr>
      <w:tr w:rsidR="00C841B7" w:rsidRPr="00B1034C" w14:paraId="795F4488"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61292E75"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03E839FD"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Crustacean</w:t>
            </w:r>
          </w:p>
        </w:tc>
        <w:tc>
          <w:tcPr>
            <w:tcW w:w="1559" w:type="dxa"/>
            <w:tcBorders>
              <w:top w:val="nil"/>
              <w:bottom w:val="nil"/>
            </w:tcBorders>
          </w:tcPr>
          <w:p w14:paraId="7F055F92"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magna</w:t>
            </w:r>
            <w:r>
              <w:rPr>
                <w:rFonts w:ascii="Times New Roman" w:hAnsi="Times New Roman" w:cs="Times New Roman"/>
                <w:i/>
                <w:iCs/>
                <w:szCs w:val="22"/>
                <w:vertAlign w:val="superscript"/>
              </w:rPr>
              <w:t>21</w:t>
            </w:r>
          </w:p>
        </w:tc>
        <w:tc>
          <w:tcPr>
            <w:tcW w:w="1009" w:type="dxa"/>
            <w:tcBorders>
              <w:top w:val="nil"/>
              <w:bottom w:val="nil"/>
            </w:tcBorders>
          </w:tcPr>
          <w:p w14:paraId="0C305AE1"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361B2083"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148000</w:t>
            </w:r>
          </w:p>
        </w:tc>
        <w:tc>
          <w:tcPr>
            <w:tcW w:w="734" w:type="dxa"/>
            <w:tcBorders>
              <w:top w:val="nil"/>
              <w:bottom w:val="nil"/>
            </w:tcBorders>
          </w:tcPr>
          <w:p w14:paraId="49BB12F6"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1000</w:t>
            </w:r>
          </w:p>
        </w:tc>
        <w:tc>
          <w:tcPr>
            <w:tcW w:w="943" w:type="dxa"/>
            <w:tcBorders>
              <w:top w:val="nil"/>
              <w:bottom w:val="nil"/>
            </w:tcBorders>
          </w:tcPr>
          <w:p w14:paraId="28D34B40"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148</w:t>
            </w:r>
          </w:p>
        </w:tc>
        <w:tc>
          <w:tcPr>
            <w:tcW w:w="1095" w:type="dxa"/>
            <w:tcBorders>
              <w:top w:val="nil"/>
              <w:bottom w:val="nil"/>
            </w:tcBorders>
          </w:tcPr>
          <w:p w14:paraId="4CFA8E98"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2.22E-03</w:t>
            </w:r>
          </w:p>
        </w:tc>
        <w:tc>
          <w:tcPr>
            <w:tcW w:w="1144" w:type="dxa"/>
            <w:tcBorders>
              <w:top w:val="nil"/>
              <w:bottom w:val="nil"/>
            </w:tcBorders>
          </w:tcPr>
          <w:p w14:paraId="433D4DD6" w14:textId="77777777" w:rsidR="00C841B7" w:rsidRPr="00DB4DCE"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E66727">
              <w:t>0.032</w:t>
            </w:r>
          </w:p>
        </w:tc>
        <w:tc>
          <w:tcPr>
            <w:tcW w:w="1440" w:type="dxa"/>
            <w:tcBorders>
              <w:top w:val="nil"/>
              <w:bottom w:val="nil"/>
            </w:tcBorders>
          </w:tcPr>
          <w:p w14:paraId="21DFE4CF" w14:textId="77777777" w:rsidR="00C841B7" w:rsidRPr="00826E05"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826E05">
              <w:t>Intoxication</w:t>
            </w:r>
          </w:p>
        </w:tc>
        <w:tc>
          <w:tcPr>
            <w:tcW w:w="1616" w:type="dxa"/>
            <w:tcBorders>
              <w:top w:val="nil"/>
              <w:bottom w:val="nil"/>
            </w:tcBorders>
          </w:tcPr>
          <w:p w14:paraId="2559996A" w14:textId="77777777" w:rsidR="00C841B7" w:rsidRPr="00826E05"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826E05">
              <w:t>Immobile</w:t>
            </w:r>
          </w:p>
        </w:tc>
      </w:tr>
      <w:tr w:rsidR="00C841B7" w:rsidRPr="00B1034C" w14:paraId="01D62A02"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56D50B1E"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46186586"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Fish</w:t>
            </w:r>
          </w:p>
        </w:tc>
        <w:tc>
          <w:tcPr>
            <w:tcW w:w="1559" w:type="dxa"/>
            <w:tcBorders>
              <w:top w:val="nil"/>
              <w:bottom w:val="nil"/>
            </w:tcBorders>
          </w:tcPr>
          <w:p w14:paraId="30FBA78A"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rerio</w:t>
            </w:r>
            <w:r>
              <w:rPr>
                <w:rFonts w:ascii="Times New Roman" w:hAnsi="Times New Roman" w:cs="Times New Roman"/>
                <w:i/>
                <w:iCs/>
                <w:szCs w:val="22"/>
                <w:vertAlign w:val="superscript"/>
              </w:rPr>
              <w:t>25</w:t>
            </w:r>
          </w:p>
        </w:tc>
        <w:tc>
          <w:tcPr>
            <w:tcW w:w="1009" w:type="dxa"/>
            <w:tcBorders>
              <w:top w:val="nil"/>
              <w:bottom w:val="nil"/>
            </w:tcBorders>
          </w:tcPr>
          <w:p w14:paraId="41571527"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NOEC</w:t>
            </w:r>
          </w:p>
        </w:tc>
        <w:tc>
          <w:tcPr>
            <w:tcW w:w="1284" w:type="dxa"/>
            <w:tcBorders>
              <w:top w:val="nil"/>
              <w:bottom w:val="nil"/>
            </w:tcBorders>
          </w:tcPr>
          <w:p w14:paraId="44D33F9A" w14:textId="77777777" w:rsidR="00C841B7"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84000</w:t>
            </w:r>
          </w:p>
        </w:tc>
        <w:tc>
          <w:tcPr>
            <w:tcW w:w="734" w:type="dxa"/>
            <w:tcBorders>
              <w:top w:val="nil"/>
              <w:bottom w:val="nil"/>
            </w:tcBorders>
          </w:tcPr>
          <w:p w14:paraId="773BC6E4"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w:t>
            </w:r>
          </w:p>
        </w:tc>
        <w:tc>
          <w:tcPr>
            <w:tcW w:w="943" w:type="dxa"/>
            <w:tcBorders>
              <w:top w:val="nil"/>
              <w:bottom w:val="nil"/>
            </w:tcBorders>
          </w:tcPr>
          <w:p w14:paraId="4B4A11C3"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840</w:t>
            </w:r>
          </w:p>
        </w:tc>
        <w:tc>
          <w:tcPr>
            <w:tcW w:w="1095" w:type="dxa"/>
            <w:tcBorders>
              <w:top w:val="nil"/>
              <w:bottom w:val="nil"/>
            </w:tcBorders>
          </w:tcPr>
          <w:p w14:paraId="73984645" w14:textId="77777777" w:rsidR="00C841B7" w:rsidRPr="00D72A0D"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3.92E-04</w:t>
            </w:r>
          </w:p>
        </w:tc>
        <w:tc>
          <w:tcPr>
            <w:tcW w:w="1144" w:type="dxa"/>
            <w:tcBorders>
              <w:top w:val="nil"/>
              <w:bottom w:val="nil"/>
            </w:tcBorders>
          </w:tcPr>
          <w:p w14:paraId="33CCBC81"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5.67E-03</w:t>
            </w:r>
          </w:p>
        </w:tc>
        <w:tc>
          <w:tcPr>
            <w:tcW w:w="1440" w:type="dxa"/>
            <w:tcBorders>
              <w:top w:val="nil"/>
              <w:bottom w:val="nil"/>
            </w:tcBorders>
          </w:tcPr>
          <w:p w14:paraId="50686905" w14:textId="77777777" w:rsidR="00C841B7" w:rsidRPr="00826E05"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826E05">
              <w:t>Lethality</w:t>
            </w:r>
          </w:p>
        </w:tc>
        <w:tc>
          <w:tcPr>
            <w:tcW w:w="1616" w:type="dxa"/>
            <w:tcBorders>
              <w:top w:val="nil"/>
              <w:bottom w:val="nil"/>
            </w:tcBorders>
          </w:tcPr>
          <w:p w14:paraId="5091BB95" w14:textId="77777777" w:rsidR="00C841B7" w:rsidRPr="00826E05"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826E05">
              <w:t xml:space="preserve">embryo </w:t>
            </w:r>
            <w:proofErr w:type="spellStart"/>
            <w:r w:rsidRPr="00826E05">
              <w:t>coagulaion</w:t>
            </w:r>
            <w:proofErr w:type="spellEnd"/>
          </w:p>
        </w:tc>
      </w:tr>
      <w:tr w:rsidR="00C841B7" w:rsidRPr="00B1034C" w14:paraId="402E4FAA"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10165144" w14:textId="77777777" w:rsidR="00C841B7" w:rsidRPr="00B1034C" w:rsidRDefault="00C841B7" w:rsidP="00C6208E">
            <w:pPr>
              <w:ind w:right="-6"/>
              <w:rPr>
                <w:rFonts w:ascii="Times New Roman" w:eastAsia="Gulim" w:hAnsi="Times New Roman" w:cs="Times New Roman"/>
                <w:kern w:val="24"/>
                <w:szCs w:val="22"/>
              </w:rPr>
            </w:pPr>
            <w:r w:rsidRPr="00DA4E5F">
              <w:rPr>
                <w:rFonts w:ascii="Times New Roman" w:eastAsia="Gulim" w:hAnsi="Times New Roman" w:cs="Times New Roman"/>
                <w:kern w:val="24"/>
                <w:szCs w:val="22"/>
              </w:rPr>
              <w:t>Metoprolol</w:t>
            </w:r>
          </w:p>
        </w:tc>
        <w:tc>
          <w:tcPr>
            <w:tcW w:w="1296" w:type="dxa"/>
            <w:tcBorders>
              <w:top w:val="nil"/>
              <w:bottom w:val="nil"/>
            </w:tcBorders>
          </w:tcPr>
          <w:p w14:paraId="43385C92"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Algae</w:t>
            </w:r>
          </w:p>
        </w:tc>
        <w:tc>
          <w:tcPr>
            <w:tcW w:w="1559" w:type="dxa"/>
            <w:tcBorders>
              <w:top w:val="nil"/>
              <w:bottom w:val="nil"/>
            </w:tcBorders>
          </w:tcPr>
          <w:p w14:paraId="644426BA"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S. subspicatus</w:t>
            </w:r>
            <w:r>
              <w:rPr>
                <w:rFonts w:ascii="Times New Roman" w:hAnsi="Times New Roman" w:cs="Times New Roman"/>
                <w:szCs w:val="22"/>
                <w:vertAlign w:val="superscript"/>
              </w:rPr>
              <w:t>4</w:t>
            </w:r>
          </w:p>
        </w:tc>
        <w:tc>
          <w:tcPr>
            <w:tcW w:w="1009" w:type="dxa"/>
            <w:tcBorders>
              <w:top w:val="nil"/>
              <w:bottom w:val="nil"/>
            </w:tcBorders>
          </w:tcPr>
          <w:p w14:paraId="258E97AC"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6A5D5CC0"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7300</w:t>
            </w:r>
          </w:p>
        </w:tc>
        <w:tc>
          <w:tcPr>
            <w:tcW w:w="734" w:type="dxa"/>
            <w:tcBorders>
              <w:top w:val="nil"/>
              <w:bottom w:val="nil"/>
            </w:tcBorders>
          </w:tcPr>
          <w:p w14:paraId="1ABC2597"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1000</w:t>
            </w:r>
          </w:p>
        </w:tc>
        <w:tc>
          <w:tcPr>
            <w:tcW w:w="943" w:type="dxa"/>
            <w:tcBorders>
              <w:top w:val="nil"/>
              <w:bottom w:val="nil"/>
            </w:tcBorders>
          </w:tcPr>
          <w:p w14:paraId="3EFAE4A7"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7.3</w:t>
            </w:r>
          </w:p>
        </w:tc>
        <w:tc>
          <w:tcPr>
            <w:tcW w:w="1095" w:type="dxa"/>
            <w:tcBorders>
              <w:top w:val="nil"/>
              <w:bottom w:val="nil"/>
            </w:tcBorders>
          </w:tcPr>
          <w:p w14:paraId="3A22A97E"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61516B">
              <w:t>0.01</w:t>
            </w:r>
            <w:r>
              <w:t>7</w:t>
            </w:r>
          </w:p>
        </w:tc>
        <w:tc>
          <w:tcPr>
            <w:tcW w:w="1144" w:type="dxa"/>
            <w:tcBorders>
              <w:top w:val="nil"/>
              <w:bottom w:val="nil"/>
            </w:tcBorders>
          </w:tcPr>
          <w:p w14:paraId="5ECD23E8" w14:textId="77777777" w:rsidR="00C841B7" w:rsidRPr="00401FC0"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E66727">
              <w:t>0.33</w:t>
            </w:r>
            <w:r>
              <w:t>5</w:t>
            </w:r>
          </w:p>
        </w:tc>
        <w:tc>
          <w:tcPr>
            <w:tcW w:w="1440" w:type="dxa"/>
            <w:tcBorders>
              <w:top w:val="nil"/>
              <w:bottom w:val="nil"/>
            </w:tcBorders>
          </w:tcPr>
          <w:p w14:paraId="7EE77303" w14:textId="77777777" w:rsidR="00C841B7" w:rsidRPr="00791D5C"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401FC0">
              <w:t>Population</w:t>
            </w:r>
          </w:p>
        </w:tc>
        <w:tc>
          <w:tcPr>
            <w:tcW w:w="1616" w:type="dxa"/>
            <w:tcBorders>
              <w:top w:val="nil"/>
              <w:bottom w:val="nil"/>
            </w:tcBorders>
          </w:tcPr>
          <w:p w14:paraId="10344456" w14:textId="77777777" w:rsidR="00C841B7" w:rsidRPr="00791D5C"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G</w:t>
            </w:r>
            <w:r w:rsidRPr="00401FC0">
              <w:t>rowth rate</w:t>
            </w:r>
          </w:p>
        </w:tc>
      </w:tr>
      <w:tr w:rsidR="00C841B7" w:rsidRPr="00B1034C" w14:paraId="26AE8DE3"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4BB2FDFB"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2CC65C21"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Crustacean</w:t>
            </w:r>
          </w:p>
        </w:tc>
        <w:tc>
          <w:tcPr>
            <w:tcW w:w="1559" w:type="dxa"/>
            <w:tcBorders>
              <w:top w:val="nil"/>
              <w:bottom w:val="nil"/>
            </w:tcBorders>
          </w:tcPr>
          <w:p w14:paraId="50C91E93"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magna</w:t>
            </w:r>
            <w:r>
              <w:rPr>
                <w:rFonts w:ascii="Times New Roman" w:hAnsi="Times New Roman" w:cs="Times New Roman"/>
                <w:i/>
                <w:iCs/>
                <w:szCs w:val="22"/>
                <w:vertAlign w:val="superscript"/>
              </w:rPr>
              <w:t>4</w:t>
            </w:r>
          </w:p>
        </w:tc>
        <w:tc>
          <w:tcPr>
            <w:tcW w:w="1009" w:type="dxa"/>
            <w:tcBorders>
              <w:top w:val="nil"/>
              <w:bottom w:val="nil"/>
            </w:tcBorders>
          </w:tcPr>
          <w:p w14:paraId="4EA6DD45"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7283812C"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Calibri" w:hAnsi="Calibri" w:cs="Calibri"/>
                <w:szCs w:val="22"/>
              </w:rPr>
              <w:t>&gt;</w:t>
            </w:r>
            <w:r>
              <w:rPr>
                <w:rFonts w:ascii="Times New Roman" w:hAnsi="Times New Roman" w:cs="Times New Roman"/>
                <w:szCs w:val="22"/>
              </w:rPr>
              <w:t>100000</w:t>
            </w:r>
          </w:p>
        </w:tc>
        <w:tc>
          <w:tcPr>
            <w:tcW w:w="734" w:type="dxa"/>
            <w:tcBorders>
              <w:top w:val="nil"/>
              <w:bottom w:val="nil"/>
            </w:tcBorders>
          </w:tcPr>
          <w:p w14:paraId="39FF5E69"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1000</w:t>
            </w:r>
          </w:p>
        </w:tc>
        <w:tc>
          <w:tcPr>
            <w:tcW w:w="943" w:type="dxa"/>
            <w:tcBorders>
              <w:top w:val="nil"/>
              <w:bottom w:val="nil"/>
            </w:tcBorders>
          </w:tcPr>
          <w:p w14:paraId="14D5AB81"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100</w:t>
            </w:r>
          </w:p>
        </w:tc>
        <w:tc>
          <w:tcPr>
            <w:tcW w:w="1095" w:type="dxa"/>
            <w:tcBorders>
              <w:top w:val="nil"/>
              <w:bottom w:val="nil"/>
            </w:tcBorders>
          </w:tcPr>
          <w:p w14:paraId="642120AB"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1.23E-03</w:t>
            </w:r>
          </w:p>
        </w:tc>
        <w:tc>
          <w:tcPr>
            <w:tcW w:w="1144" w:type="dxa"/>
            <w:tcBorders>
              <w:top w:val="nil"/>
              <w:bottom w:val="nil"/>
            </w:tcBorders>
          </w:tcPr>
          <w:p w14:paraId="65EF31C9" w14:textId="77777777" w:rsidR="00C841B7" w:rsidRPr="00B528A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E66727">
              <w:t>0.024</w:t>
            </w:r>
          </w:p>
        </w:tc>
        <w:tc>
          <w:tcPr>
            <w:tcW w:w="1440" w:type="dxa"/>
            <w:tcBorders>
              <w:top w:val="nil"/>
              <w:bottom w:val="nil"/>
            </w:tcBorders>
          </w:tcPr>
          <w:p w14:paraId="2455DAEA" w14:textId="77777777" w:rsidR="00C841B7" w:rsidRPr="00791D5C"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B528A7">
              <w:t>Intoxication</w:t>
            </w:r>
          </w:p>
        </w:tc>
        <w:tc>
          <w:tcPr>
            <w:tcW w:w="1616" w:type="dxa"/>
            <w:tcBorders>
              <w:top w:val="nil"/>
              <w:bottom w:val="nil"/>
            </w:tcBorders>
          </w:tcPr>
          <w:p w14:paraId="0CBC1642" w14:textId="77777777" w:rsidR="00C841B7" w:rsidRPr="00791D5C"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B528A7">
              <w:t>Immobile</w:t>
            </w:r>
          </w:p>
        </w:tc>
      </w:tr>
      <w:tr w:rsidR="00C841B7" w:rsidRPr="00B1034C" w14:paraId="111F0CA6"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118601E1"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5D02C1FE"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Fish</w:t>
            </w:r>
          </w:p>
        </w:tc>
        <w:tc>
          <w:tcPr>
            <w:tcW w:w="1559" w:type="dxa"/>
            <w:tcBorders>
              <w:top w:val="nil"/>
              <w:bottom w:val="nil"/>
            </w:tcBorders>
          </w:tcPr>
          <w:p w14:paraId="4DD92263"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Pr>
                <w:rFonts w:ascii="Times New Roman" w:hAnsi="Times New Roman" w:cs="Times New Roman"/>
                <w:i/>
                <w:iCs/>
                <w:szCs w:val="22"/>
              </w:rPr>
              <w:t>D</w:t>
            </w:r>
            <w:r w:rsidRPr="00B1034C">
              <w:rPr>
                <w:rFonts w:ascii="Times New Roman" w:hAnsi="Times New Roman" w:cs="Times New Roman"/>
                <w:i/>
                <w:iCs/>
                <w:szCs w:val="22"/>
              </w:rPr>
              <w:t>. rerio</w:t>
            </w:r>
            <w:r>
              <w:rPr>
                <w:rFonts w:ascii="Times New Roman" w:hAnsi="Times New Roman" w:cs="Times New Roman"/>
                <w:i/>
                <w:iCs/>
                <w:szCs w:val="22"/>
                <w:vertAlign w:val="superscript"/>
              </w:rPr>
              <w:t>26</w:t>
            </w:r>
          </w:p>
        </w:tc>
        <w:tc>
          <w:tcPr>
            <w:tcW w:w="1009" w:type="dxa"/>
            <w:tcBorders>
              <w:top w:val="nil"/>
              <w:bottom w:val="nil"/>
            </w:tcBorders>
          </w:tcPr>
          <w:p w14:paraId="1E090623"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NOEC</w:t>
            </w:r>
          </w:p>
        </w:tc>
        <w:tc>
          <w:tcPr>
            <w:tcW w:w="1284" w:type="dxa"/>
            <w:tcBorders>
              <w:top w:val="nil"/>
              <w:bottom w:val="nil"/>
            </w:tcBorders>
          </w:tcPr>
          <w:p w14:paraId="5B3D1BD8"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267</w:t>
            </w:r>
          </w:p>
        </w:tc>
        <w:tc>
          <w:tcPr>
            <w:tcW w:w="734" w:type="dxa"/>
            <w:tcBorders>
              <w:top w:val="nil"/>
              <w:bottom w:val="nil"/>
            </w:tcBorders>
          </w:tcPr>
          <w:p w14:paraId="526210F9"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w:t>
            </w:r>
          </w:p>
        </w:tc>
        <w:tc>
          <w:tcPr>
            <w:tcW w:w="943" w:type="dxa"/>
            <w:tcBorders>
              <w:top w:val="nil"/>
              <w:bottom w:val="nil"/>
            </w:tcBorders>
          </w:tcPr>
          <w:p w14:paraId="173202B1"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2.67</w:t>
            </w:r>
          </w:p>
        </w:tc>
        <w:tc>
          <w:tcPr>
            <w:tcW w:w="1095" w:type="dxa"/>
            <w:tcBorders>
              <w:top w:val="nil"/>
              <w:bottom w:val="nil"/>
            </w:tcBorders>
          </w:tcPr>
          <w:p w14:paraId="749DF8CB" w14:textId="77777777" w:rsidR="00C841B7" w:rsidRPr="00F614AA"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61516B">
              <w:t>0.</w:t>
            </w:r>
            <w:r>
              <w:t>0</w:t>
            </w:r>
            <w:r w:rsidRPr="0061516B">
              <w:t>4</w:t>
            </w:r>
            <w:r>
              <w:t>6</w:t>
            </w:r>
          </w:p>
        </w:tc>
        <w:tc>
          <w:tcPr>
            <w:tcW w:w="1144" w:type="dxa"/>
            <w:tcBorders>
              <w:top w:val="nil"/>
              <w:bottom w:val="nil"/>
            </w:tcBorders>
          </w:tcPr>
          <w:p w14:paraId="6B5E824C" w14:textId="77777777" w:rsidR="00C841B7" w:rsidRPr="002B21EA"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0.915</w:t>
            </w:r>
          </w:p>
        </w:tc>
        <w:tc>
          <w:tcPr>
            <w:tcW w:w="1440" w:type="dxa"/>
            <w:tcBorders>
              <w:top w:val="nil"/>
              <w:bottom w:val="nil"/>
            </w:tcBorders>
          </w:tcPr>
          <w:p w14:paraId="23B995DF" w14:textId="77777777" w:rsidR="00C841B7" w:rsidRPr="00791D5C"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2B21EA">
              <w:t>Physiology</w:t>
            </w:r>
          </w:p>
        </w:tc>
        <w:tc>
          <w:tcPr>
            <w:tcW w:w="1616" w:type="dxa"/>
            <w:tcBorders>
              <w:top w:val="nil"/>
              <w:bottom w:val="nil"/>
            </w:tcBorders>
          </w:tcPr>
          <w:p w14:paraId="21B75405" w14:textId="77777777" w:rsidR="00C841B7" w:rsidRPr="00791D5C"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2B21EA">
              <w:t>Cardiac index</w:t>
            </w:r>
          </w:p>
        </w:tc>
      </w:tr>
      <w:tr w:rsidR="00C841B7" w:rsidRPr="00B1034C" w14:paraId="6785A263"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6F35050F" w14:textId="77777777" w:rsidR="00C841B7" w:rsidRPr="00B1034C" w:rsidRDefault="00C841B7" w:rsidP="00C6208E">
            <w:pPr>
              <w:ind w:right="-6"/>
              <w:rPr>
                <w:rFonts w:ascii="Times New Roman" w:eastAsia="Gulim" w:hAnsi="Times New Roman" w:cs="Times New Roman"/>
                <w:kern w:val="24"/>
                <w:szCs w:val="22"/>
              </w:rPr>
            </w:pPr>
            <w:r w:rsidRPr="00250894">
              <w:rPr>
                <w:rFonts w:ascii="Times New Roman" w:eastAsia="Gulim" w:hAnsi="Times New Roman" w:cs="Times New Roman"/>
                <w:kern w:val="24"/>
                <w:szCs w:val="22"/>
              </w:rPr>
              <w:t>Bezafibrate</w:t>
            </w:r>
          </w:p>
        </w:tc>
        <w:tc>
          <w:tcPr>
            <w:tcW w:w="1296" w:type="dxa"/>
            <w:tcBorders>
              <w:top w:val="nil"/>
              <w:bottom w:val="nil"/>
            </w:tcBorders>
          </w:tcPr>
          <w:p w14:paraId="600FF899"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Algae</w:t>
            </w:r>
          </w:p>
        </w:tc>
        <w:tc>
          <w:tcPr>
            <w:tcW w:w="1559" w:type="dxa"/>
            <w:tcBorders>
              <w:top w:val="nil"/>
              <w:bottom w:val="nil"/>
            </w:tcBorders>
          </w:tcPr>
          <w:p w14:paraId="5FC0F200"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P. subcapitata</w:t>
            </w:r>
            <w:r>
              <w:rPr>
                <w:rFonts w:ascii="Times New Roman" w:hAnsi="Times New Roman" w:cs="Times New Roman"/>
                <w:i/>
                <w:iCs/>
                <w:szCs w:val="22"/>
                <w:vertAlign w:val="superscript"/>
              </w:rPr>
              <w:t>27</w:t>
            </w:r>
          </w:p>
        </w:tc>
        <w:tc>
          <w:tcPr>
            <w:tcW w:w="1009" w:type="dxa"/>
            <w:tcBorders>
              <w:top w:val="nil"/>
              <w:bottom w:val="nil"/>
            </w:tcBorders>
          </w:tcPr>
          <w:p w14:paraId="0810E3D6"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EC</w:t>
            </w:r>
            <w:r w:rsidRPr="00B1034C">
              <w:rPr>
                <w:rFonts w:ascii="Times New Roman" w:hAnsi="Times New Roman" w:cs="Times New Roman"/>
                <w:szCs w:val="22"/>
                <w:vertAlign w:val="subscript"/>
              </w:rPr>
              <w:t>50</w:t>
            </w:r>
          </w:p>
        </w:tc>
        <w:tc>
          <w:tcPr>
            <w:tcW w:w="1284" w:type="dxa"/>
            <w:tcBorders>
              <w:top w:val="nil"/>
              <w:bottom w:val="nil"/>
            </w:tcBorders>
          </w:tcPr>
          <w:p w14:paraId="0B01498F"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60000</w:t>
            </w:r>
          </w:p>
        </w:tc>
        <w:tc>
          <w:tcPr>
            <w:tcW w:w="734" w:type="dxa"/>
            <w:tcBorders>
              <w:top w:val="nil"/>
              <w:bottom w:val="nil"/>
            </w:tcBorders>
          </w:tcPr>
          <w:p w14:paraId="4B6FAAFF"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1000</w:t>
            </w:r>
          </w:p>
        </w:tc>
        <w:tc>
          <w:tcPr>
            <w:tcW w:w="943" w:type="dxa"/>
            <w:tcBorders>
              <w:top w:val="nil"/>
              <w:bottom w:val="nil"/>
            </w:tcBorders>
          </w:tcPr>
          <w:p w14:paraId="15FFCD62"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60</w:t>
            </w:r>
          </w:p>
        </w:tc>
        <w:tc>
          <w:tcPr>
            <w:tcW w:w="1095" w:type="dxa"/>
            <w:tcBorders>
              <w:top w:val="nil"/>
              <w:bottom w:val="nil"/>
            </w:tcBorders>
          </w:tcPr>
          <w:p w14:paraId="1176ECCA"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4.43E-04</w:t>
            </w:r>
          </w:p>
        </w:tc>
        <w:tc>
          <w:tcPr>
            <w:tcW w:w="1144" w:type="dxa"/>
            <w:tcBorders>
              <w:top w:val="nil"/>
              <w:bottom w:val="nil"/>
            </w:tcBorders>
          </w:tcPr>
          <w:p w14:paraId="1A66C01A" w14:textId="77777777" w:rsidR="00C841B7" w:rsidRPr="0043058C"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6.16E-04</w:t>
            </w:r>
          </w:p>
        </w:tc>
        <w:tc>
          <w:tcPr>
            <w:tcW w:w="1440" w:type="dxa"/>
            <w:tcBorders>
              <w:top w:val="nil"/>
              <w:bottom w:val="nil"/>
            </w:tcBorders>
          </w:tcPr>
          <w:p w14:paraId="72E45A31" w14:textId="77777777" w:rsidR="00C841B7" w:rsidRPr="002B21EA"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43058C">
              <w:t>Population</w:t>
            </w:r>
          </w:p>
        </w:tc>
        <w:tc>
          <w:tcPr>
            <w:tcW w:w="1616" w:type="dxa"/>
            <w:tcBorders>
              <w:top w:val="nil"/>
              <w:bottom w:val="nil"/>
            </w:tcBorders>
          </w:tcPr>
          <w:p w14:paraId="3D650535" w14:textId="77777777" w:rsidR="00C841B7" w:rsidRPr="002B21EA"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G</w:t>
            </w:r>
            <w:r w:rsidRPr="0043058C">
              <w:t>rowth rate</w:t>
            </w:r>
          </w:p>
        </w:tc>
      </w:tr>
      <w:tr w:rsidR="00C841B7" w:rsidRPr="00B1034C" w14:paraId="09BEEA14"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nil"/>
            </w:tcBorders>
          </w:tcPr>
          <w:p w14:paraId="0CB38B88"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nil"/>
            </w:tcBorders>
          </w:tcPr>
          <w:p w14:paraId="5EFC9288"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Crustacean</w:t>
            </w:r>
          </w:p>
        </w:tc>
        <w:tc>
          <w:tcPr>
            <w:tcW w:w="1559" w:type="dxa"/>
            <w:tcBorders>
              <w:top w:val="nil"/>
              <w:bottom w:val="nil"/>
            </w:tcBorders>
          </w:tcPr>
          <w:p w14:paraId="1A8E591B"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magn</w:t>
            </w:r>
            <w:r>
              <w:rPr>
                <w:rFonts w:ascii="Times New Roman" w:hAnsi="Times New Roman" w:cs="Times New Roman"/>
                <w:i/>
                <w:iCs/>
                <w:szCs w:val="22"/>
              </w:rPr>
              <w:t>a</w:t>
            </w:r>
            <w:r>
              <w:rPr>
                <w:rFonts w:ascii="Times New Roman" w:hAnsi="Times New Roman" w:cs="Times New Roman"/>
                <w:i/>
                <w:iCs/>
                <w:szCs w:val="22"/>
                <w:vertAlign w:val="superscript"/>
              </w:rPr>
              <w:t>5</w:t>
            </w:r>
          </w:p>
        </w:tc>
        <w:tc>
          <w:tcPr>
            <w:tcW w:w="1009" w:type="dxa"/>
            <w:tcBorders>
              <w:top w:val="nil"/>
              <w:bottom w:val="nil"/>
            </w:tcBorders>
          </w:tcPr>
          <w:p w14:paraId="61FD1149"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LC</w:t>
            </w:r>
            <w:r w:rsidRPr="00B1034C">
              <w:rPr>
                <w:rFonts w:ascii="Times New Roman" w:hAnsi="Times New Roman" w:cs="Times New Roman"/>
                <w:szCs w:val="22"/>
                <w:vertAlign w:val="subscript"/>
              </w:rPr>
              <w:t>50</w:t>
            </w:r>
          </w:p>
        </w:tc>
        <w:tc>
          <w:tcPr>
            <w:tcW w:w="1284" w:type="dxa"/>
            <w:tcBorders>
              <w:top w:val="nil"/>
              <w:bottom w:val="nil"/>
            </w:tcBorders>
          </w:tcPr>
          <w:p w14:paraId="448D0B5D"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30300</w:t>
            </w:r>
          </w:p>
        </w:tc>
        <w:tc>
          <w:tcPr>
            <w:tcW w:w="734" w:type="dxa"/>
            <w:tcBorders>
              <w:top w:val="nil"/>
              <w:bottom w:val="nil"/>
            </w:tcBorders>
          </w:tcPr>
          <w:p w14:paraId="71F9D390"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1000</w:t>
            </w:r>
          </w:p>
        </w:tc>
        <w:tc>
          <w:tcPr>
            <w:tcW w:w="943" w:type="dxa"/>
            <w:tcBorders>
              <w:top w:val="nil"/>
              <w:bottom w:val="nil"/>
            </w:tcBorders>
          </w:tcPr>
          <w:p w14:paraId="183620EB"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30.3</w:t>
            </w:r>
          </w:p>
        </w:tc>
        <w:tc>
          <w:tcPr>
            <w:tcW w:w="1095" w:type="dxa"/>
            <w:tcBorders>
              <w:top w:val="nil"/>
              <w:bottom w:val="nil"/>
            </w:tcBorders>
          </w:tcPr>
          <w:p w14:paraId="6F999688"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8.77E-04</w:t>
            </w:r>
          </w:p>
        </w:tc>
        <w:tc>
          <w:tcPr>
            <w:tcW w:w="1144" w:type="dxa"/>
            <w:tcBorders>
              <w:top w:val="nil"/>
              <w:bottom w:val="nil"/>
            </w:tcBorders>
          </w:tcPr>
          <w:p w14:paraId="7230E454" w14:textId="77777777" w:rsidR="00C841B7" w:rsidRPr="00877DB3"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1.21E-03</w:t>
            </w:r>
          </w:p>
        </w:tc>
        <w:tc>
          <w:tcPr>
            <w:tcW w:w="1440" w:type="dxa"/>
            <w:tcBorders>
              <w:top w:val="nil"/>
              <w:bottom w:val="nil"/>
            </w:tcBorders>
          </w:tcPr>
          <w:p w14:paraId="58B44D58" w14:textId="77777777" w:rsidR="00C841B7" w:rsidRPr="002B21EA"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877DB3">
              <w:t>Mortality</w:t>
            </w:r>
          </w:p>
        </w:tc>
        <w:tc>
          <w:tcPr>
            <w:tcW w:w="1616" w:type="dxa"/>
            <w:tcBorders>
              <w:top w:val="nil"/>
              <w:bottom w:val="nil"/>
            </w:tcBorders>
          </w:tcPr>
          <w:p w14:paraId="1808194A" w14:textId="77777777" w:rsidR="00C841B7" w:rsidRPr="002B21EA"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877DB3">
              <w:t>Mortality</w:t>
            </w:r>
          </w:p>
        </w:tc>
      </w:tr>
      <w:tr w:rsidR="00C841B7" w:rsidRPr="00B1034C" w14:paraId="1C12D1E8" w14:textId="77777777" w:rsidTr="00C6208E">
        <w:trPr>
          <w:trHeight w:val="15"/>
        </w:trPr>
        <w:tc>
          <w:tcPr>
            <w:cnfStyle w:val="001000000000" w:firstRow="0" w:lastRow="0" w:firstColumn="1" w:lastColumn="0" w:oddVBand="0" w:evenVBand="0" w:oddHBand="0" w:evenHBand="0" w:firstRowFirstColumn="0" w:firstRowLastColumn="0" w:lastRowFirstColumn="0" w:lastRowLastColumn="0"/>
            <w:tcW w:w="2006" w:type="dxa"/>
            <w:tcBorders>
              <w:top w:val="nil"/>
              <w:bottom w:val="single" w:sz="8" w:space="0" w:color="000000" w:themeColor="text1"/>
            </w:tcBorders>
          </w:tcPr>
          <w:p w14:paraId="7C26AB99" w14:textId="77777777" w:rsidR="00C841B7" w:rsidRPr="00B1034C" w:rsidRDefault="00C841B7" w:rsidP="00C6208E">
            <w:pPr>
              <w:ind w:right="-6"/>
              <w:rPr>
                <w:rFonts w:ascii="Times New Roman" w:eastAsia="Gulim" w:hAnsi="Times New Roman" w:cs="Times New Roman"/>
                <w:kern w:val="24"/>
                <w:szCs w:val="22"/>
              </w:rPr>
            </w:pPr>
          </w:p>
        </w:tc>
        <w:tc>
          <w:tcPr>
            <w:tcW w:w="1296" w:type="dxa"/>
            <w:tcBorders>
              <w:top w:val="nil"/>
              <w:bottom w:val="single" w:sz="8" w:space="0" w:color="000000" w:themeColor="text1"/>
            </w:tcBorders>
          </w:tcPr>
          <w:p w14:paraId="7291FE78"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034C">
              <w:rPr>
                <w:rFonts w:ascii="Times New Roman" w:hAnsi="Times New Roman" w:cs="Times New Roman"/>
              </w:rPr>
              <w:t>Fish</w:t>
            </w:r>
          </w:p>
        </w:tc>
        <w:tc>
          <w:tcPr>
            <w:tcW w:w="1559" w:type="dxa"/>
            <w:tcBorders>
              <w:top w:val="nil"/>
              <w:bottom w:val="single" w:sz="8" w:space="0" w:color="000000" w:themeColor="text1"/>
            </w:tcBorders>
          </w:tcPr>
          <w:p w14:paraId="65DC4564" w14:textId="77777777" w:rsidR="00C841B7" w:rsidRPr="00B1034C" w:rsidRDefault="00C841B7" w:rsidP="00C6208E">
            <w:pPr>
              <w:ind w:right="-6"/>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Cs w:val="22"/>
              </w:rPr>
            </w:pPr>
            <w:r w:rsidRPr="00B1034C">
              <w:rPr>
                <w:rFonts w:ascii="Times New Roman" w:hAnsi="Times New Roman" w:cs="Times New Roman"/>
                <w:i/>
                <w:iCs/>
                <w:szCs w:val="22"/>
              </w:rPr>
              <w:t>D. rerio</w:t>
            </w:r>
            <w:r>
              <w:rPr>
                <w:rFonts w:ascii="Times New Roman" w:hAnsi="Times New Roman" w:cs="Times New Roman"/>
                <w:i/>
                <w:iCs/>
                <w:szCs w:val="22"/>
                <w:vertAlign w:val="superscript"/>
              </w:rPr>
              <w:t>26</w:t>
            </w:r>
          </w:p>
        </w:tc>
        <w:tc>
          <w:tcPr>
            <w:tcW w:w="1009" w:type="dxa"/>
            <w:tcBorders>
              <w:top w:val="nil"/>
              <w:bottom w:val="single" w:sz="8" w:space="0" w:color="000000" w:themeColor="text1"/>
            </w:tcBorders>
          </w:tcPr>
          <w:p w14:paraId="4E5EFAA6" w14:textId="77777777" w:rsidR="00C841B7" w:rsidRPr="00B1034C" w:rsidRDefault="00C841B7" w:rsidP="00C6208E">
            <w:pPr>
              <w:ind w:right="-6"/>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sidRPr="00B1034C">
              <w:rPr>
                <w:rFonts w:ascii="Times New Roman" w:hAnsi="Times New Roman" w:cs="Times New Roman"/>
                <w:szCs w:val="22"/>
              </w:rPr>
              <w:t>NOEC</w:t>
            </w:r>
          </w:p>
        </w:tc>
        <w:tc>
          <w:tcPr>
            <w:tcW w:w="1284" w:type="dxa"/>
            <w:tcBorders>
              <w:top w:val="nil"/>
              <w:bottom w:val="single" w:sz="8" w:space="0" w:color="000000" w:themeColor="text1"/>
            </w:tcBorders>
          </w:tcPr>
          <w:p w14:paraId="2CC28CAB"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361.8</w:t>
            </w:r>
          </w:p>
        </w:tc>
        <w:tc>
          <w:tcPr>
            <w:tcW w:w="734" w:type="dxa"/>
            <w:tcBorders>
              <w:top w:val="nil"/>
              <w:bottom w:val="single" w:sz="8" w:space="0" w:color="000000" w:themeColor="text1"/>
            </w:tcBorders>
          </w:tcPr>
          <w:p w14:paraId="3E9B5835"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100</w:t>
            </w:r>
          </w:p>
        </w:tc>
        <w:tc>
          <w:tcPr>
            <w:tcW w:w="943" w:type="dxa"/>
            <w:tcBorders>
              <w:top w:val="nil"/>
              <w:bottom w:val="single" w:sz="8" w:space="0" w:color="000000" w:themeColor="text1"/>
            </w:tcBorders>
          </w:tcPr>
          <w:p w14:paraId="6893CC28" w14:textId="77777777" w:rsidR="00C841B7" w:rsidRDefault="00C841B7" w:rsidP="00C6208E">
            <w:pPr>
              <w:ind w:right="-6"/>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2"/>
              </w:rPr>
            </w:pPr>
            <w:r>
              <w:rPr>
                <w:rFonts w:ascii="Times New Roman" w:hAnsi="Times New Roman" w:cs="Times New Roman"/>
                <w:szCs w:val="22"/>
              </w:rPr>
              <w:t>3.618</w:t>
            </w:r>
          </w:p>
        </w:tc>
        <w:tc>
          <w:tcPr>
            <w:tcW w:w="1095" w:type="dxa"/>
            <w:tcBorders>
              <w:top w:val="nil"/>
              <w:bottom w:val="single" w:sz="8" w:space="0" w:color="000000" w:themeColor="text1"/>
            </w:tcBorders>
          </w:tcPr>
          <w:p w14:paraId="090C11BF" w14:textId="77777777" w:rsidR="00C841B7" w:rsidRPr="00E66727"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t>7.34E-03</w:t>
            </w:r>
          </w:p>
        </w:tc>
        <w:tc>
          <w:tcPr>
            <w:tcW w:w="1144" w:type="dxa"/>
            <w:tcBorders>
              <w:top w:val="nil"/>
              <w:bottom w:val="single" w:sz="8" w:space="0" w:color="000000" w:themeColor="text1"/>
            </w:tcBorders>
          </w:tcPr>
          <w:p w14:paraId="2F117F7D" w14:textId="77777777" w:rsidR="00C841B7" w:rsidRPr="002D35B0"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E66727">
              <w:t>0.010</w:t>
            </w:r>
          </w:p>
        </w:tc>
        <w:tc>
          <w:tcPr>
            <w:tcW w:w="1440" w:type="dxa"/>
            <w:tcBorders>
              <w:top w:val="nil"/>
              <w:bottom w:val="single" w:sz="8" w:space="0" w:color="000000" w:themeColor="text1"/>
            </w:tcBorders>
          </w:tcPr>
          <w:p w14:paraId="4D54B39A" w14:textId="77777777" w:rsidR="00C841B7" w:rsidRPr="002B21EA"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2D35B0">
              <w:t>Physiology</w:t>
            </w:r>
          </w:p>
        </w:tc>
        <w:tc>
          <w:tcPr>
            <w:tcW w:w="1616" w:type="dxa"/>
            <w:tcBorders>
              <w:top w:val="nil"/>
              <w:bottom w:val="single" w:sz="8" w:space="0" w:color="000000" w:themeColor="text1"/>
            </w:tcBorders>
          </w:tcPr>
          <w:p w14:paraId="457B08F1" w14:textId="77777777" w:rsidR="00C841B7" w:rsidRPr="002B21EA" w:rsidRDefault="00C841B7" w:rsidP="00C6208E">
            <w:pPr>
              <w:ind w:right="-6"/>
              <w:jc w:val="right"/>
              <w:cnfStyle w:val="000000000000" w:firstRow="0" w:lastRow="0" w:firstColumn="0" w:lastColumn="0" w:oddVBand="0" w:evenVBand="0" w:oddHBand="0" w:evenHBand="0" w:firstRowFirstColumn="0" w:firstRowLastColumn="0" w:lastRowFirstColumn="0" w:lastRowLastColumn="0"/>
            </w:pPr>
            <w:r w:rsidRPr="002D35B0">
              <w:t>Cardiac index</w:t>
            </w:r>
          </w:p>
        </w:tc>
      </w:tr>
    </w:tbl>
    <w:p w14:paraId="190B6848" w14:textId="77777777" w:rsidR="00C841B7" w:rsidRPr="004F1C94" w:rsidRDefault="00C841B7" w:rsidP="00C841B7">
      <w:pPr>
        <w:spacing w:after="0" w:line="240" w:lineRule="auto"/>
        <w:rPr>
          <w:rFonts w:ascii="Times New Roman" w:hAnsi="Times New Roman" w:cs="Times New Roman"/>
          <w:sz w:val="18"/>
          <w:szCs w:val="18"/>
        </w:rPr>
      </w:pPr>
      <w:r w:rsidRPr="004F1C94">
        <w:rPr>
          <w:rFonts w:ascii="Times New Roman" w:hAnsi="Times New Roman" w:cs="Times New Roman"/>
          <w:sz w:val="18"/>
          <w:szCs w:val="18"/>
          <w:vertAlign w:val="superscript"/>
        </w:rPr>
        <w:t xml:space="preserve">1 </w:t>
      </w:r>
      <w:r w:rsidRPr="004F1C94">
        <w:rPr>
          <w:rFonts w:ascii="Times New Roman" w:hAnsi="Times New Roman" w:cs="Times New Roman"/>
          <w:sz w:val="18"/>
          <w:szCs w:val="18"/>
        </w:rPr>
        <w:t>(Henschel et al. 1997)</w:t>
      </w:r>
    </w:p>
    <w:p w14:paraId="65AC5211" w14:textId="77777777" w:rsidR="00C841B7" w:rsidRPr="004F1C94" w:rsidRDefault="00C841B7" w:rsidP="00C841B7">
      <w:pPr>
        <w:spacing w:after="0" w:line="240" w:lineRule="auto"/>
        <w:rPr>
          <w:rFonts w:ascii="Times New Roman" w:hAnsi="Times New Roman" w:cs="Times New Roman"/>
          <w:sz w:val="18"/>
          <w:szCs w:val="18"/>
        </w:rPr>
      </w:pPr>
      <w:r w:rsidRPr="004F1C94">
        <w:rPr>
          <w:rFonts w:ascii="Times New Roman" w:hAnsi="Times New Roman" w:cs="Times New Roman"/>
          <w:sz w:val="18"/>
          <w:szCs w:val="18"/>
          <w:vertAlign w:val="superscript"/>
        </w:rPr>
        <w:t xml:space="preserve">2 </w:t>
      </w:r>
      <w:r w:rsidRPr="004F1C94">
        <w:rPr>
          <w:rFonts w:ascii="Times New Roman" w:hAnsi="Times New Roman" w:cs="Times New Roman"/>
          <w:sz w:val="18"/>
          <w:szCs w:val="18"/>
        </w:rPr>
        <w:t>(Kim et al. 2007)</w:t>
      </w:r>
    </w:p>
    <w:p w14:paraId="1ED5540F" w14:textId="77777777" w:rsidR="00C841B7" w:rsidRPr="004F1C94" w:rsidRDefault="00C841B7" w:rsidP="00C841B7">
      <w:pPr>
        <w:spacing w:after="0" w:line="240" w:lineRule="auto"/>
        <w:rPr>
          <w:rFonts w:ascii="Times New Roman" w:hAnsi="Times New Roman" w:cs="Times New Roman"/>
          <w:sz w:val="18"/>
          <w:szCs w:val="18"/>
        </w:rPr>
      </w:pPr>
      <w:r w:rsidRPr="004F1C94">
        <w:rPr>
          <w:rFonts w:ascii="Times New Roman" w:hAnsi="Times New Roman" w:cs="Times New Roman"/>
          <w:sz w:val="18"/>
          <w:szCs w:val="18"/>
          <w:vertAlign w:val="superscript"/>
        </w:rPr>
        <w:t xml:space="preserve">3 </w:t>
      </w:r>
      <w:r w:rsidRPr="004F1C94">
        <w:rPr>
          <w:rFonts w:ascii="Times New Roman" w:hAnsi="Times New Roman" w:cs="Times New Roman"/>
          <w:sz w:val="18"/>
          <w:szCs w:val="18"/>
        </w:rPr>
        <w:t>(Zhang and Gong 2013)</w:t>
      </w:r>
    </w:p>
    <w:p w14:paraId="79067CEB" w14:textId="77777777" w:rsidR="00C841B7" w:rsidRPr="004F1C94" w:rsidRDefault="00C841B7" w:rsidP="00C841B7">
      <w:pPr>
        <w:spacing w:after="0" w:line="240" w:lineRule="auto"/>
        <w:rPr>
          <w:rFonts w:ascii="Times New Roman" w:hAnsi="Times New Roman" w:cs="Times New Roman"/>
          <w:sz w:val="18"/>
          <w:szCs w:val="18"/>
        </w:rPr>
      </w:pPr>
      <w:r w:rsidRPr="004F1C94">
        <w:rPr>
          <w:rFonts w:ascii="Times New Roman" w:hAnsi="Times New Roman" w:cs="Times New Roman"/>
          <w:sz w:val="18"/>
          <w:szCs w:val="18"/>
          <w:vertAlign w:val="superscript"/>
        </w:rPr>
        <w:t xml:space="preserve">4 </w:t>
      </w:r>
      <w:r w:rsidRPr="004F1C94">
        <w:rPr>
          <w:rFonts w:ascii="Times New Roman" w:hAnsi="Times New Roman" w:cs="Times New Roman"/>
          <w:sz w:val="18"/>
          <w:szCs w:val="18"/>
        </w:rPr>
        <w:t>(</w:t>
      </w:r>
      <w:proofErr w:type="spellStart"/>
      <w:r w:rsidRPr="004F1C94">
        <w:rPr>
          <w:rFonts w:ascii="Times New Roman" w:hAnsi="Times New Roman" w:cs="Times New Roman"/>
          <w:sz w:val="18"/>
          <w:szCs w:val="18"/>
        </w:rPr>
        <w:t>Cleuvers</w:t>
      </w:r>
      <w:proofErr w:type="spellEnd"/>
      <w:r w:rsidRPr="004F1C94">
        <w:rPr>
          <w:rFonts w:ascii="Times New Roman" w:hAnsi="Times New Roman" w:cs="Times New Roman"/>
          <w:sz w:val="18"/>
          <w:szCs w:val="18"/>
        </w:rPr>
        <w:t xml:space="preserve"> 2003)</w:t>
      </w:r>
    </w:p>
    <w:p w14:paraId="08F3296D" w14:textId="77777777" w:rsidR="00C841B7" w:rsidRPr="004F1C94" w:rsidRDefault="00C841B7" w:rsidP="00C841B7">
      <w:pPr>
        <w:spacing w:after="0" w:line="240" w:lineRule="auto"/>
        <w:rPr>
          <w:rFonts w:ascii="Times New Roman" w:hAnsi="Times New Roman" w:cs="Times New Roman"/>
          <w:sz w:val="18"/>
          <w:szCs w:val="18"/>
        </w:rPr>
      </w:pPr>
      <w:r w:rsidRPr="004F1C94">
        <w:rPr>
          <w:rFonts w:ascii="Times New Roman" w:hAnsi="Times New Roman" w:cs="Times New Roman"/>
          <w:sz w:val="18"/>
          <w:szCs w:val="18"/>
          <w:vertAlign w:val="superscript"/>
        </w:rPr>
        <w:t xml:space="preserve">5 </w:t>
      </w:r>
      <w:r w:rsidRPr="004F1C94">
        <w:rPr>
          <w:rFonts w:ascii="Times New Roman" w:hAnsi="Times New Roman" w:cs="Times New Roman"/>
          <w:sz w:val="18"/>
          <w:szCs w:val="18"/>
        </w:rPr>
        <w:t>(Han et al. 2006)</w:t>
      </w:r>
    </w:p>
    <w:p w14:paraId="7388FD5B" w14:textId="77777777" w:rsidR="00C841B7" w:rsidRDefault="00C841B7" w:rsidP="00C841B7">
      <w:pPr>
        <w:spacing w:after="0" w:line="240" w:lineRule="auto"/>
        <w:rPr>
          <w:rFonts w:ascii="Times New Roman" w:hAnsi="Times New Roman" w:cs="Times New Roman"/>
          <w:sz w:val="18"/>
          <w:szCs w:val="18"/>
        </w:rPr>
        <w:sectPr w:rsidR="00C841B7" w:rsidSect="00826E05">
          <w:footerReference w:type="default" r:id="rId6"/>
          <w:pgSz w:w="15840" w:h="12240" w:orient="landscape"/>
          <w:pgMar w:top="720" w:right="720" w:bottom="720" w:left="720" w:header="720" w:footer="720" w:gutter="0"/>
          <w:cols w:space="720"/>
          <w:docGrid w:linePitch="360"/>
        </w:sectPr>
      </w:pPr>
      <w:r w:rsidRPr="004F1C94">
        <w:rPr>
          <w:rFonts w:ascii="Times New Roman" w:hAnsi="Times New Roman" w:cs="Times New Roman"/>
          <w:sz w:val="18"/>
          <w:szCs w:val="18"/>
          <w:vertAlign w:val="superscript"/>
        </w:rPr>
        <w:t xml:space="preserve">6 </w:t>
      </w:r>
      <w:r w:rsidRPr="004F1C94">
        <w:rPr>
          <w:rFonts w:ascii="Times New Roman" w:hAnsi="Times New Roman" w:cs="Times New Roman"/>
          <w:sz w:val="18"/>
          <w:szCs w:val="18"/>
        </w:rPr>
        <w:t>(</w:t>
      </w:r>
      <w:proofErr w:type="spellStart"/>
      <w:r w:rsidRPr="004F1C94">
        <w:rPr>
          <w:rFonts w:ascii="Times New Roman" w:hAnsi="Times New Roman" w:cs="Times New Roman"/>
          <w:sz w:val="18"/>
          <w:szCs w:val="18"/>
        </w:rPr>
        <w:t>Hallare</w:t>
      </w:r>
      <w:proofErr w:type="spellEnd"/>
      <w:r w:rsidRPr="004F1C94">
        <w:rPr>
          <w:rFonts w:ascii="Times New Roman" w:hAnsi="Times New Roman" w:cs="Times New Roman"/>
          <w:sz w:val="18"/>
          <w:szCs w:val="18"/>
        </w:rPr>
        <w:t xml:space="preserve"> et al. 200</w:t>
      </w:r>
      <w:r>
        <w:rPr>
          <w:rFonts w:ascii="Times New Roman" w:hAnsi="Times New Roman" w:cs="Times New Roman"/>
          <w:sz w:val="18"/>
          <w:szCs w:val="18"/>
        </w:rPr>
        <w:t>4)</w:t>
      </w:r>
    </w:p>
    <w:p w14:paraId="696C8631" w14:textId="77777777" w:rsidR="00C841B7" w:rsidRDefault="00C841B7" w:rsidP="00C841B7">
      <w:pPr>
        <w:spacing w:after="0" w:line="240" w:lineRule="auto"/>
        <w:rPr>
          <w:rFonts w:ascii="Times New Roman" w:hAnsi="Times New Roman" w:cs="Times New Roman"/>
          <w:sz w:val="18"/>
          <w:szCs w:val="18"/>
          <w:vertAlign w:val="superscript"/>
        </w:rPr>
      </w:pPr>
    </w:p>
    <w:p w14:paraId="0364E2A4" w14:textId="77777777" w:rsidR="00C841B7" w:rsidRPr="004F1C94" w:rsidRDefault="00C841B7" w:rsidP="00C841B7">
      <w:pPr>
        <w:spacing w:after="0" w:line="240" w:lineRule="auto"/>
        <w:rPr>
          <w:rFonts w:ascii="Times New Roman" w:hAnsi="Times New Roman" w:cs="Times New Roman"/>
          <w:sz w:val="18"/>
          <w:szCs w:val="18"/>
        </w:rPr>
      </w:pPr>
      <w:r w:rsidRPr="004F1C94">
        <w:rPr>
          <w:rFonts w:ascii="Times New Roman" w:hAnsi="Times New Roman" w:cs="Times New Roman"/>
          <w:sz w:val="18"/>
          <w:szCs w:val="18"/>
          <w:vertAlign w:val="superscript"/>
        </w:rPr>
        <w:t xml:space="preserve">7 </w:t>
      </w:r>
      <w:r w:rsidRPr="004F1C94">
        <w:rPr>
          <w:rFonts w:ascii="Times New Roman" w:hAnsi="Times New Roman" w:cs="Times New Roman"/>
          <w:sz w:val="18"/>
          <w:szCs w:val="18"/>
        </w:rPr>
        <w:t>(Bereketoglu et al. 2020)</w:t>
      </w:r>
    </w:p>
    <w:p w14:paraId="50576314" w14:textId="77777777" w:rsidR="00C841B7" w:rsidRPr="004F1C94" w:rsidRDefault="00C841B7" w:rsidP="00C841B7">
      <w:pPr>
        <w:spacing w:after="0"/>
        <w:rPr>
          <w:rFonts w:ascii="Times New Roman" w:hAnsi="Times New Roman" w:cs="Times New Roman"/>
          <w:sz w:val="18"/>
          <w:szCs w:val="18"/>
        </w:rPr>
      </w:pPr>
      <w:r w:rsidRPr="004F1C94">
        <w:rPr>
          <w:rFonts w:ascii="Times New Roman" w:hAnsi="Times New Roman" w:cs="Times New Roman"/>
          <w:sz w:val="18"/>
          <w:szCs w:val="18"/>
          <w:vertAlign w:val="superscript"/>
        </w:rPr>
        <w:t>8</w:t>
      </w:r>
      <w:r w:rsidRPr="004F1C94">
        <w:rPr>
          <w:rFonts w:ascii="Times New Roman" w:hAnsi="Times New Roman" w:cs="Times New Roman"/>
          <w:sz w:val="18"/>
          <w:szCs w:val="18"/>
        </w:rPr>
        <w:t xml:space="preserve"> </w:t>
      </w:r>
      <w:r w:rsidRPr="004F1C94">
        <w:rPr>
          <w:rFonts w:ascii="Times New Roman" w:hAnsi="Times New Roman" w:cs="Times New Roman"/>
          <w:sz w:val="18"/>
          <w:szCs w:val="18"/>
        </w:rPr>
        <w:fldChar w:fldCharType="begin" w:fldLock="1"/>
      </w:r>
      <w:r w:rsidRPr="004F1C94">
        <w:rPr>
          <w:rFonts w:ascii="Times New Roman" w:hAnsi="Times New Roman" w:cs="Times New Roman"/>
          <w:sz w:val="18"/>
          <w:szCs w:val="18"/>
        </w:rPr>
        <w:instrText>ADDIN CSL_CITATION {"citationItems":[{"id":"ITEM-1","itemData":{"DOI":"10.1016/S0147-6513(02)00082-9","ISSN":"01476513","PMID":"12798771","abstract":"In four countries (France, Greece, Italy, and Sweden) occurrence in sewage treatment plant (STP) effluents and ecotoxicity of the pharmaceuticals carbamazepine, clofibric acid, and diclofenac were investigated. Bioassays were performed on bacteria, algae, microcrustaceans, and fishes in order to calculate their predicted no-effect concentrations (PNEC) and to perform a first approach of risk characterization. For this aim, risk has been estimated by the predicted environmental concentration/PNEC ratio and the measured environmental concentration/PNEC ratio. First, regarding the PNEC, carbamazepine appears to be the more hazardous compound. Second, even though it is demonstrated that carbamazepine, clofibric acid, and diclofenac have been detected in effluents, only carbamazepine have been detected in all sewage treatment plants with the greatest concentrations. Third, risk quotients greater than unity were calculated only for carbamazepine, suggesting that risk for the water compartment is expected. © 2003 Elsevier Science (USA). All rights reserved.","author":[{"dropping-particle":"","family":"Ferrari","given":"Benoît","non-dropping-particle":"","parse-names":false,"suffix":""},{"dropping-particle":"","family":"Paxéus","given":"Nicklas","non-dropping-particle":"","parse-names":false,"suffix":""},{"dropping-particle":"Lo","family":"Giudice","given":"Roberto","non-dropping-particle":"","parse-names":false,"suffix":""},{"dropping-particle":"","family":"Pollio","given":"Antonino","non-dropping-particle":"","parse-names":false,"suffix":""},{"dropping-particle":"","family":"Garric","given":"Jeanne","non-dropping-particle":"","parse-names":false,"suffix":""}],"container-title":"Ecotoxicology and Environmental Safety","id":"ITEM-1","issue":"3","issued":{"date-parts":[["2003"]]},"page":"359-370","title":"Ecotoxicological impact of pharmaceuticals found in treated wastewaters: Study of carbamazepine, clofibric acid, and diclofenac","type":"article-journal","volume":"55"},"uris":["http://www.mendeley.com/documents/?uuid=d99d0c5f-f3cb-4e42-8180-6f353e8d499e"]}],"mendeley":{"formattedCitation":"(Ferrari et al. 2003)","plainTextFormattedCitation":"(Ferrari et al. 2003)","previouslyFormattedCitation":"(Ferrari et al. 2003)"},"properties":{"noteIndex":0},"schema":"https://github.com/citation-style-language/schema/raw/master/csl-citation.json"}</w:instrText>
      </w:r>
      <w:r w:rsidRPr="004F1C94">
        <w:rPr>
          <w:rFonts w:ascii="Times New Roman" w:hAnsi="Times New Roman" w:cs="Times New Roman"/>
          <w:sz w:val="18"/>
          <w:szCs w:val="18"/>
        </w:rPr>
        <w:fldChar w:fldCharType="separate"/>
      </w:r>
      <w:r w:rsidRPr="004F1C94">
        <w:rPr>
          <w:rFonts w:ascii="Times New Roman" w:hAnsi="Times New Roman" w:cs="Times New Roman"/>
          <w:noProof/>
          <w:sz w:val="18"/>
          <w:szCs w:val="18"/>
        </w:rPr>
        <w:t>(Ferrari et al. 2003)</w:t>
      </w:r>
      <w:r w:rsidRPr="004F1C94">
        <w:rPr>
          <w:rFonts w:ascii="Times New Roman" w:hAnsi="Times New Roman" w:cs="Times New Roman"/>
          <w:sz w:val="18"/>
          <w:szCs w:val="18"/>
        </w:rPr>
        <w:fldChar w:fldCharType="end"/>
      </w:r>
    </w:p>
    <w:p w14:paraId="4380C444" w14:textId="77777777" w:rsidR="00C841B7"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 xml:space="preserve">9 </w:t>
      </w:r>
      <w:r w:rsidRPr="004F1C94">
        <w:rPr>
          <w:rFonts w:ascii="Times New Roman" w:hAnsi="Times New Roman" w:cs="Times New Roman"/>
          <w:sz w:val="18"/>
          <w:szCs w:val="18"/>
        </w:rPr>
        <w:t>(</w:t>
      </w:r>
      <w:proofErr w:type="spellStart"/>
      <w:r w:rsidRPr="004F1C94">
        <w:rPr>
          <w:rFonts w:ascii="Times New Roman" w:hAnsi="Times New Roman" w:cs="Times New Roman"/>
          <w:sz w:val="18"/>
          <w:szCs w:val="18"/>
        </w:rPr>
        <w:t>Cleuvers</w:t>
      </w:r>
      <w:proofErr w:type="spellEnd"/>
      <w:r w:rsidRPr="004F1C94">
        <w:rPr>
          <w:rFonts w:ascii="Times New Roman" w:hAnsi="Times New Roman" w:cs="Times New Roman"/>
          <w:sz w:val="18"/>
          <w:szCs w:val="18"/>
        </w:rPr>
        <w:t xml:space="preserve"> 2005)</w:t>
      </w:r>
    </w:p>
    <w:p w14:paraId="3DF641EA" w14:textId="77777777" w:rsidR="00C841B7" w:rsidRPr="00D91105"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10</w:t>
      </w:r>
      <w:r w:rsidRPr="00D91105">
        <w:rPr>
          <w:sz w:val="18"/>
          <w:szCs w:val="18"/>
          <w:vertAlign w:val="superscript"/>
        </w:rPr>
        <w:t xml:space="preserve"> </w:t>
      </w:r>
      <w:r w:rsidRPr="00D91105">
        <w:rPr>
          <w:sz w:val="18"/>
          <w:szCs w:val="18"/>
        </w:rPr>
        <w:t>(</w:t>
      </w:r>
      <w:r w:rsidRPr="000C665D">
        <w:rPr>
          <w:rFonts w:ascii="Times New Roman" w:hAnsi="Times New Roman" w:cs="Times New Roman"/>
          <w:sz w:val="18"/>
          <w:szCs w:val="18"/>
        </w:rPr>
        <w:t xml:space="preserve">Shahnaz </w:t>
      </w:r>
      <w:r w:rsidRPr="00D91105">
        <w:rPr>
          <w:rFonts w:ascii="Times New Roman" w:hAnsi="Times New Roman" w:cs="Times New Roman"/>
          <w:sz w:val="18"/>
          <w:szCs w:val="18"/>
        </w:rPr>
        <w:t>et al. 20</w:t>
      </w:r>
      <w:r>
        <w:rPr>
          <w:rFonts w:ascii="Times New Roman" w:hAnsi="Times New Roman" w:cs="Times New Roman"/>
          <w:sz w:val="18"/>
          <w:szCs w:val="18"/>
        </w:rPr>
        <w:t>21</w:t>
      </w:r>
      <w:r w:rsidRPr="00D91105">
        <w:rPr>
          <w:rFonts w:ascii="Times New Roman" w:hAnsi="Times New Roman" w:cs="Times New Roman"/>
          <w:sz w:val="18"/>
          <w:szCs w:val="18"/>
        </w:rPr>
        <w:t>)</w:t>
      </w:r>
    </w:p>
    <w:p w14:paraId="2B4B865A" w14:textId="77777777" w:rsidR="00C841B7" w:rsidRPr="00D91105" w:rsidRDefault="00C841B7" w:rsidP="00C841B7">
      <w:pPr>
        <w:spacing w:after="0" w:line="240" w:lineRule="auto"/>
        <w:rPr>
          <w:rFonts w:ascii="Times New Roman" w:hAnsi="Times New Roman" w:cs="Times New Roman"/>
          <w:sz w:val="18"/>
          <w:szCs w:val="18"/>
          <w:vertAlign w:val="superscript"/>
        </w:rPr>
      </w:pPr>
      <w:r>
        <w:rPr>
          <w:rFonts w:ascii="Times New Roman" w:hAnsi="Times New Roman" w:cs="Times New Roman"/>
          <w:sz w:val="18"/>
          <w:szCs w:val="18"/>
          <w:vertAlign w:val="superscript"/>
        </w:rPr>
        <w:t>11</w:t>
      </w:r>
      <w:r w:rsidRPr="00D91105">
        <w:rPr>
          <w:rFonts w:ascii="Times New Roman" w:hAnsi="Times New Roman" w:cs="Times New Roman"/>
          <w:sz w:val="18"/>
          <w:szCs w:val="18"/>
          <w:vertAlign w:val="superscript"/>
        </w:rPr>
        <w:t xml:space="preserve"> </w:t>
      </w:r>
      <w:r w:rsidRPr="00D91105">
        <w:rPr>
          <w:rFonts w:ascii="Times New Roman" w:hAnsi="Times New Roman" w:cs="Times New Roman"/>
          <w:sz w:val="18"/>
          <w:szCs w:val="18"/>
        </w:rPr>
        <w:t>(Park and Choi 2008)</w:t>
      </w:r>
    </w:p>
    <w:p w14:paraId="0B6DE418" w14:textId="77777777" w:rsidR="00C841B7" w:rsidRPr="00D91105"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12</w:t>
      </w:r>
      <w:r w:rsidRPr="00D91105">
        <w:rPr>
          <w:sz w:val="18"/>
          <w:szCs w:val="18"/>
          <w:vertAlign w:val="superscript"/>
        </w:rPr>
        <w:t xml:space="preserve"> </w:t>
      </w:r>
      <w:r w:rsidRPr="00D91105">
        <w:rPr>
          <w:sz w:val="18"/>
          <w:szCs w:val="18"/>
        </w:rPr>
        <w:t>(</w:t>
      </w:r>
      <w:r w:rsidRPr="00D91105">
        <w:rPr>
          <w:rFonts w:ascii="Times New Roman" w:hAnsi="Times New Roman" w:cs="Times New Roman"/>
          <w:sz w:val="18"/>
          <w:szCs w:val="18"/>
        </w:rPr>
        <w:t>Madureira et al. 2011)</w:t>
      </w:r>
    </w:p>
    <w:p w14:paraId="11D42571" w14:textId="77777777" w:rsidR="00C841B7" w:rsidRPr="00D91105"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13</w:t>
      </w:r>
      <w:r w:rsidRPr="00D91105">
        <w:rPr>
          <w:sz w:val="18"/>
          <w:szCs w:val="18"/>
          <w:vertAlign w:val="superscript"/>
        </w:rPr>
        <w:t xml:space="preserve"> </w:t>
      </w:r>
      <w:r w:rsidRPr="00D91105">
        <w:rPr>
          <w:sz w:val="18"/>
          <w:szCs w:val="18"/>
        </w:rPr>
        <w:t>(</w:t>
      </w:r>
      <w:r>
        <w:rPr>
          <w:rFonts w:ascii="Times New Roman" w:hAnsi="Times New Roman" w:cs="Times New Roman"/>
          <w:sz w:val="18"/>
          <w:szCs w:val="18"/>
        </w:rPr>
        <w:t>Kim</w:t>
      </w:r>
      <w:r w:rsidRPr="00D91105">
        <w:rPr>
          <w:rFonts w:ascii="Times New Roman" w:hAnsi="Times New Roman" w:cs="Times New Roman"/>
          <w:sz w:val="18"/>
          <w:szCs w:val="18"/>
        </w:rPr>
        <w:t xml:space="preserve"> et al. 201</w:t>
      </w:r>
      <w:r>
        <w:rPr>
          <w:rFonts w:ascii="Times New Roman" w:hAnsi="Times New Roman" w:cs="Times New Roman"/>
          <w:sz w:val="18"/>
          <w:szCs w:val="18"/>
        </w:rPr>
        <w:t>0</w:t>
      </w:r>
      <w:r w:rsidRPr="00D91105">
        <w:rPr>
          <w:rFonts w:ascii="Times New Roman" w:hAnsi="Times New Roman" w:cs="Times New Roman"/>
          <w:sz w:val="18"/>
          <w:szCs w:val="18"/>
        </w:rPr>
        <w:t>)</w:t>
      </w:r>
    </w:p>
    <w:p w14:paraId="12AD26C9" w14:textId="77777777" w:rsidR="00C841B7" w:rsidRPr="00D91105"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14</w:t>
      </w:r>
      <w:r w:rsidRPr="00D91105">
        <w:rPr>
          <w:sz w:val="18"/>
          <w:szCs w:val="18"/>
          <w:vertAlign w:val="superscript"/>
        </w:rPr>
        <w:t xml:space="preserve"> </w:t>
      </w:r>
      <w:r w:rsidRPr="00D91105">
        <w:rPr>
          <w:sz w:val="18"/>
          <w:szCs w:val="18"/>
        </w:rPr>
        <w:t>(</w:t>
      </w:r>
      <w:r w:rsidRPr="000C665D">
        <w:rPr>
          <w:rFonts w:ascii="Times New Roman" w:hAnsi="Times New Roman" w:cs="Times New Roman"/>
          <w:sz w:val="18"/>
          <w:szCs w:val="18"/>
        </w:rPr>
        <w:t xml:space="preserve">Shahnaz </w:t>
      </w:r>
      <w:r w:rsidRPr="00D91105">
        <w:rPr>
          <w:rFonts w:ascii="Times New Roman" w:hAnsi="Times New Roman" w:cs="Times New Roman"/>
          <w:sz w:val="18"/>
          <w:szCs w:val="18"/>
        </w:rPr>
        <w:t>et al. 20</w:t>
      </w:r>
      <w:r>
        <w:rPr>
          <w:rFonts w:ascii="Times New Roman" w:hAnsi="Times New Roman" w:cs="Times New Roman"/>
          <w:sz w:val="18"/>
          <w:szCs w:val="18"/>
        </w:rPr>
        <w:t>21</w:t>
      </w:r>
      <w:r w:rsidRPr="00D91105">
        <w:rPr>
          <w:rFonts w:ascii="Times New Roman" w:hAnsi="Times New Roman" w:cs="Times New Roman"/>
          <w:sz w:val="18"/>
          <w:szCs w:val="18"/>
        </w:rPr>
        <w:t>)</w:t>
      </w:r>
    </w:p>
    <w:p w14:paraId="17B5B27B" w14:textId="77777777" w:rsidR="00C841B7" w:rsidRPr="00D91105"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 xml:space="preserve">15 </w:t>
      </w:r>
      <w:r w:rsidRPr="00D91105">
        <w:rPr>
          <w:sz w:val="18"/>
          <w:szCs w:val="18"/>
        </w:rPr>
        <w:t>(</w:t>
      </w:r>
      <w:r w:rsidRPr="00C44280">
        <w:rPr>
          <w:rFonts w:ascii="Times New Roman" w:hAnsi="Times New Roman" w:cs="Times New Roman"/>
          <w:sz w:val="18"/>
          <w:szCs w:val="18"/>
        </w:rPr>
        <w:t xml:space="preserve">Lomba </w:t>
      </w:r>
      <w:r w:rsidRPr="00D91105">
        <w:rPr>
          <w:rFonts w:ascii="Times New Roman" w:hAnsi="Times New Roman" w:cs="Times New Roman"/>
          <w:sz w:val="18"/>
          <w:szCs w:val="18"/>
        </w:rPr>
        <w:t>et al. 20</w:t>
      </w:r>
      <w:r>
        <w:rPr>
          <w:rFonts w:ascii="Times New Roman" w:hAnsi="Times New Roman" w:cs="Times New Roman"/>
          <w:sz w:val="18"/>
          <w:szCs w:val="18"/>
        </w:rPr>
        <w:t>20</w:t>
      </w:r>
      <w:r w:rsidRPr="00D91105">
        <w:rPr>
          <w:rFonts w:ascii="Times New Roman" w:hAnsi="Times New Roman" w:cs="Times New Roman"/>
          <w:sz w:val="18"/>
          <w:szCs w:val="18"/>
        </w:rPr>
        <w:t>)</w:t>
      </w:r>
    </w:p>
    <w:p w14:paraId="308CDAC6" w14:textId="77777777" w:rsidR="00C841B7" w:rsidRPr="00D91105"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 xml:space="preserve">16 </w:t>
      </w:r>
      <w:r w:rsidRPr="00D91105">
        <w:rPr>
          <w:sz w:val="18"/>
          <w:szCs w:val="18"/>
        </w:rPr>
        <w:t>(</w:t>
      </w:r>
      <w:r w:rsidRPr="00C44280">
        <w:rPr>
          <w:rFonts w:ascii="Times New Roman" w:hAnsi="Times New Roman" w:cs="Times New Roman"/>
          <w:sz w:val="18"/>
          <w:szCs w:val="18"/>
        </w:rPr>
        <w:t xml:space="preserve">Lomba </w:t>
      </w:r>
      <w:r w:rsidRPr="00D91105">
        <w:rPr>
          <w:rFonts w:ascii="Times New Roman" w:hAnsi="Times New Roman" w:cs="Times New Roman"/>
          <w:sz w:val="18"/>
          <w:szCs w:val="18"/>
        </w:rPr>
        <w:t>et al. 20</w:t>
      </w:r>
      <w:r>
        <w:rPr>
          <w:rFonts w:ascii="Times New Roman" w:hAnsi="Times New Roman" w:cs="Times New Roman"/>
          <w:sz w:val="18"/>
          <w:szCs w:val="18"/>
        </w:rPr>
        <w:t>19</w:t>
      </w:r>
      <w:r w:rsidRPr="00D91105">
        <w:rPr>
          <w:rFonts w:ascii="Times New Roman" w:hAnsi="Times New Roman" w:cs="Times New Roman"/>
          <w:sz w:val="18"/>
          <w:szCs w:val="18"/>
        </w:rPr>
        <w:t>)</w:t>
      </w:r>
    </w:p>
    <w:p w14:paraId="26B1995A" w14:textId="77777777" w:rsidR="00C841B7" w:rsidRPr="00D91105"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 xml:space="preserve">17 </w:t>
      </w:r>
      <w:r w:rsidRPr="00D91105">
        <w:rPr>
          <w:sz w:val="18"/>
          <w:szCs w:val="18"/>
        </w:rPr>
        <w:t>(</w:t>
      </w:r>
      <w:proofErr w:type="spellStart"/>
      <w:r w:rsidRPr="00525AF7">
        <w:rPr>
          <w:rFonts w:ascii="Times New Roman" w:hAnsi="Times New Roman" w:cs="Times New Roman"/>
          <w:sz w:val="18"/>
          <w:szCs w:val="18"/>
        </w:rPr>
        <w:t>Isidori</w:t>
      </w:r>
      <w:proofErr w:type="spellEnd"/>
      <w:r w:rsidRPr="00525AF7">
        <w:rPr>
          <w:rFonts w:ascii="Times New Roman" w:hAnsi="Times New Roman" w:cs="Times New Roman"/>
          <w:sz w:val="18"/>
          <w:szCs w:val="18"/>
        </w:rPr>
        <w:t xml:space="preserve"> </w:t>
      </w:r>
      <w:r w:rsidRPr="00D91105">
        <w:rPr>
          <w:rFonts w:ascii="Times New Roman" w:hAnsi="Times New Roman" w:cs="Times New Roman"/>
          <w:sz w:val="18"/>
          <w:szCs w:val="18"/>
        </w:rPr>
        <w:t>et al. 20</w:t>
      </w:r>
      <w:r>
        <w:rPr>
          <w:rFonts w:ascii="Times New Roman" w:hAnsi="Times New Roman" w:cs="Times New Roman"/>
          <w:sz w:val="18"/>
          <w:szCs w:val="18"/>
        </w:rPr>
        <w:t>05</w:t>
      </w:r>
      <w:r w:rsidRPr="00D91105">
        <w:rPr>
          <w:rFonts w:ascii="Times New Roman" w:hAnsi="Times New Roman" w:cs="Times New Roman"/>
          <w:sz w:val="18"/>
          <w:szCs w:val="18"/>
        </w:rPr>
        <w:t>)</w:t>
      </w:r>
    </w:p>
    <w:p w14:paraId="0654C6C0" w14:textId="77777777" w:rsidR="00C841B7" w:rsidRPr="00D91105"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 xml:space="preserve">18 </w:t>
      </w:r>
      <w:r w:rsidRPr="00D91105">
        <w:rPr>
          <w:sz w:val="18"/>
          <w:szCs w:val="18"/>
        </w:rPr>
        <w:t>(</w:t>
      </w:r>
      <w:r>
        <w:rPr>
          <w:rFonts w:ascii="Times New Roman" w:hAnsi="Times New Roman" w:cs="Times New Roman"/>
          <w:sz w:val="18"/>
          <w:szCs w:val="18"/>
        </w:rPr>
        <w:t>Jung</w:t>
      </w:r>
      <w:r w:rsidRPr="00525AF7">
        <w:rPr>
          <w:rFonts w:ascii="Times New Roman" w:hAnsi="Times New Roman" w:cs="Times New Roman"/>
          <w:sz w:val="18"/>
          <w:szCs w:val="18"/>
        </w:rPr>
        <w:t xml:space="preserve"> </w:t>
      </w:r>
      <w:r w:rsidRPr="00D91105">
        <w:rPr>
          <w:rFonts w:ascii="Times New Roman" w:hAnsi="Times New Roman" w:cs="Times New Roman"/>
          <w:sz w:val="18"/>
          <w:szCs w:val="18"/>
        </w:rPr>
        <w:t>et al. 20</w:t>
      </w:r>
      <w:r>
        <w:rPr>
          <w:rFonts w:ascii="Times New Roman" w:hAnsi="Times New Roman" w:cs="Times New Roman"/>
          <w:sz w:val="18"/>
          <w:szCs w:val="18"/>
        </w:rPr>
        <w:t>08</w:t>
      </w:r>
      <w:r w:rsidRPr="00D91105">
        <w:rPr>
          <w:rFonts w:ascii="Times New Roman" w:hAnsi="Times New Roman" w:cs="Times New Roman"/>
          <w:sz w:val="18"/>
          <w:szCs w:val="18"/>
        </w:rPr>
        <w:t>)</w:t>
      </w:r>
    </w:p>
    <w:p w14:paraId="7D5957F0" w14:textId="77777777" w:rsidR="00C841B7" w:rsidRPr="00D91105"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 xml:space="preserve">19 </w:t>
      </w:r>
      <w:r w:rsidRPr="00D91105">
        <w:rPr>
          <w:sz w:val="18"/>
          <w:szCs w:val="18"/>
        </w:rPr>
        <w:t>(</w:t>
      </w:r>
      <w:r w:rsidRPr="001E63B4">
        <w:rPr>
          <w:rFonts w:ascii="Times New Roman" w:hAnsi="Times New Roman" w:cs="Times New Roman"/>
          <w:sz w:val="18"/>
          <w:szCs w:val="18"/>
        </w:rPr>
        <w:t xml:space="preserve">Mennillo </w:t>
      </w:r>
      <w:r>
        <w:rPr>
          <w:rFonts w:ascii="Times New Roman" w:hAnsi="Times New Roman" w:cs="Times New Roman"/>
          <w:sz w:val="18"/>
          <w:szCs w:val="18"/>
        </w:rPr>
        <w:t>et al. 2020</w:t>
      </w:r>
      <w:r w:rsidRPr="00D91105">
        <w:rPr>
          <w:rFonts w:ascii="Times New Roman" w:hAnsi="Times New Roman" w:cs="Times New Roman"/>
          <w:sz w:val="18"/>
          <w:szCs w:val="18"/>
        </w:rPr>
        <w:t>)</w:t>
      </w:r>
    </w:p>
    <w:p w14:paraId="678F881F" w14:textId="77777777" w:rsidR="00C841B7" w:rsidRPr="00D91105"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 xml:space="preserve">20 </w:t>
      </w:r>
      <w:r w:rsidRPr="00D91105">
        <w:rPr>
          <w:sz w:val="18"/>
          <w:szCs w:val="18"/>
        </w:rPr>
        <w:t>(</w:t>
      </w:r>
      <w:r w:rsidRPr="001E63B4">
        <w:rPr>
          <w:rFonts w:ascii="Times New Roman" w:hAnsi="Times New Roman" w:cs="Times New Roman"/>
          <w:sz w:val="18"/>
          <w:szCs w:val="18"/>
        </w:rPr>
        <w:t>Boström</w:t>
      </w:r>
      <w:r>
        <w:rPr>
          <w:rFonts w:ascii="Times New Roman" w:hAnsi="Times New Roman" w:cs="Times New Roman"/>
          <w:sz w:val="18"/>
          <w:szCs w:val="18"/>
        </w:rPr>
        <w:t xml:space="preserve"> </w:t>
      </w:r>
      <w:r w:rsidRPr="001E63B4">
        <w:rPr>
          <w:rFonts w:ascii="Times New Roman" w:hAnsi="Times New Roman" w:cs="Times New Roman"/>
          <w:sz w:val="18"/>
          <w:szCs w:val="18"/>
        </w:rPr>
        <w:t xml:space="preserve">and Berglund </w:t>
      </w:r>
      <w:r>
        <w:rPr>
          <w:rFonts w:ascii="Times New Roman" w:hAnsi="Times New Roman" w:cs="Times New Roman"/>
          <w:sz w:val="18"/>
          <w:szCs w:val="18"/>
        </w:rPr>
        <w:t>2015</w:t>
      </w:r>
      <w:r w:rsidRPr="00D91105">
        <w:rPr>
          <w:rFonts w:ascii="Times New Roman" w:hAnsi="Times New Roman" w:cs="Times New Roman"/>
          <w:sz w:val="18"/>
          <w:szCs w:val="18"/>
        </w:rPr>
        <w:t>)</w:t>
      </w:r>
    </w:p>
    <w:p w14:paraId="086609DF" w14:textId="77777777" w:rsidR="00C841B7" w:rsidRPr="00D91105"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 xml:space="preserve">21 </w:t>
      </w:r>
      <w:r w:rsidRPr="00D91105">
        <w:rPr>
          <w:sz w:val="18"/>
          <w:szCs w:val="18"/>
        </w:rPr>
        <w:t>(</w:t>
      </w:r>
      <w:r w:rsidRPr="00963332">
        <w:rPr>
          <w:rFonts w:ascii="Times New Roman" w:hAnsi="Times New Roman" w:cs="Times New Roman"/>
          <w:sz w:val="18"/>
          <w:szCs w:val="18"/>
        </w:rPr>
        <w:t xml:space="preserve">Johnson </w:t>
      </w:r>
      <w:r>
        <w:rPr>
          <w:rFonts w:ascii="Times New Roman" w:hAnsi="Times New Roman" w:cs="Times New Roman"/>
          <w:sz w:val="18"/>
          <w:szCs w:val="18"/>
        </w:rPr>
        <w:t>et al. 2007</w:t>
      </w:r>
      <w:r w:rsidRPr="00D91105">
        <w:rPr>
          <w:rFonts w:ascii="Times New Roman" w:hAnsi="Times New Roman" w:cs="Times New Roman"/>
          <w:sz w:val="18"/>
          <w:szCs w:val="18"/>
        </w:rPr>
        <w:t>)</w:t>
      </w:r>
    </w:p>
    <w:p w14:paraId="4D95661C" w14:textId="77777777" w:rsidR="00C841B7" w:rsidRPr="00D91105"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 xml:space="preserve">22 </w:t>
      </w:r>
      <w:r w:rsidRPr="00D91105">
        <w:rPr>
          <w:sz w:val="18"/>
          <w:szCs w:val="18"/>
        </w:rPr>
        <w:t>(</w:t>
      </w:r>
      <w:r>
        <w:rPr>
          <w:rFonts w:ascii="Times New Roman" w:hAnsi="Times New Roman" w:cs="Times New Roman"/>
          <w:sz w:val="18"/>
          <w:szCs w:val="18"/>
        </w:rPr>
        <w:t>Hansen et al.</w:t>
      </w:r>
      <w:r w:rsidRPr="001E63B4">
        <w:rPr>
          <w:rFonts w:ascii="Times New Roman" w:hAnsi="Times New Roman" w:cs="Times New Roman"/>
          <w:sz w:val="18"/>
          <w:szCs w:val="18"/>
        </w:rPr>
        <w:t xml:space="preserve"> </w:t>
      </w:r>
      <w:r>
        <w:rPr>
          <w:rFonts w:ascii="Times New Roman" w:hAnsi="Times New Roman" w:cs="Times New Roman"/>
          <w:sz w:val="18"/>
          <w:szCs w:val="18"/>
        </w:rPr>
        <w:t>2008</w:t>
      </w:r>
      <w:r w:rsidRPr="00D91105">
        <w:rPr>
          <w:rFonts w:ascii="Times New Roman" w:hAnsi="Times New Roman" w:cs="Times New Roman"/>
          <w:sz w:val="18"/>
          <w:szCs w:val="18"/>
        </w:rPr>
        <w:t>)</w:t>
      </w:r>
    </w:p>
    <w:p w14:paraId="777B1F8D" w14:textId="77777777" w:rsidR="00C841B7"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 xml:space="preserve">23 </w:t>
      </w:r>
      <w:r w:rsidRPr="00D91105">
        <w:rPr>
          <w:sz w:val="18"/>
          <w:szCs w:val="18"/>
        </w:rPr>
        <w:t>(</w:t>
      </w:r>
      <w:r w:rsidRPr="002134C7">
        <w:rPr>
          <w:rFonts w:ascii="Times New Roman" w:hAnsi="Times New Roman" w:cs="Times New Roman"/>
          <w:sz w:val="18"/>
          <w:szCs w:val="18"/>
        </w:rPr>
        <w:t>Crago</w:t>
      </w:r>
      <w:r>
        <w:rPr>
          <w:rFonts w:ascii="Times New Roman" w:hAnsi="Times New Roman" w:cs="Times New Roman"/>
          <w:sz w:val="18"/>
          <w:szCs w:val="18"/>
        </w:rPr>
        <w:t xml:space="preserve"> </w:t>
      </w:r>
      <w:r w:rsidRPr="002134C7">
        <w:rPr>
          <w:rFonts w:ascii="Times New Roman" w:hAnsi="Times New Roman" w:cs="Times New Roman"/>
          <w:sz w:val="18"/>
          <w:szCs w:val="18"/>
        </w:rPr>
        <w:t xml:space="preserve">and </w:t>
      </w:r>
      <w:proofErr w:type="spellStart"/>
      <w:r w:rsidRPr="002134C7">
        <w:rPr>
          <w:rFonts w:ascii="Times New Roman" w:hAnsi="Times New Roman" w:cs="Times New Roman"/>
          <w:sz w:val="18"/>
          <w:szCs w:val="18"/>
        </w:rPr>
        <w:t>Klaper</w:t>
      </w:r>
      <w:proofErr w:type="spellEnd"/>
      <w:r w:rsidRPr="002134C7">
        <w:rPr>
          <w:rFonts w:ascii="Times New Roman" w:hAnsi="Times New Roman" w:cs="Times New Roman"/>
          <w:sz w:val="18"/>
          <w:szCs w:val="18"/>
        </w:rPr>
        <w:t xml:space="preserve"> </w:t>
      </w:r>
      <w:r>
        <w:rPr>
          <w:rFonts w:ascii="Times New Roman" w:hAnsi="Times New Roman" w:cs="Times New Roman"/>
          <w:sz w:val="18"/>
          <w:szCs w:val="18"/>
        </w:rPr>
        <w:t>2018</w:t>
      </w:r>
      <w:r w:rsidRPr="00D91105">
        <w:rPr>
          <w:rFonts w:ascii="Times New Roman" w:hAnsi="Times New Roman" w:cs="Times New Roman"/>
          <w:sz w:val="18"/>
          <w:szCs w:val="18"/>
        </w:rPr>
        <w:t>)</w:t>
      </w:r>
    </w:p>
    <w:p w14:paraId="49766D31" w14:textId="77777777" w:rsidR="00C841B7" w:rsidRPr="00D91105"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 xml:space="preserve">24 </w:t>
      </w:r>
      <w:r w:rsidRPr="00D91105">
        <w:rPr>
          <w:sz w:val="18"/>
          <w:szCs w:val="18"/>
        </w:rPr>
        <w:t>(</w:t>
      </w:r>
      <w:r>
        <w:rPr>
          <w:rFonts w:ascii="Times New Roman" w:hAnsi="Times New Roman" w:cs="Times New Roman"/>
          <w:sz w:val="18"/>
          <w:szCs w:val="18"/>
        </w:rPr>
        <w:t>Li et al.</w:t>
      </w:r>
      <w:r w:rsidRPr="001E63B4">
        <w:rPr>
          <w:rFonts w:ascii="Times New Roman" w:hAnsi="Times New Roman" w:cs="Times New Roman"/>
          <w:sz w:val="18"/>
          <w:szCs w:val="18"/>
        </w:rPr>
        <w:t xml:space="preserve"> </w:t>
      </w:r>
      <w:r>
        <w:rPr>
          <w:rFonts w:ascii="Times New Roman" w:hAnsi="Times New Roman" w:cs="Times New Roman"/>
          <w:sz w:val="18"/>
          <w:szCs w:val="18"/>
        </w:rPr>
        <w:t>2020</w:t>
      </w:r>
      <w:r w:rsidRPr="00D91105">
        <w:rPr>
          <w:rFonts w:ascii="Times New Roman" w:hAnsi="Times New Roman" w:cs="Times New Roman"/>
          <w:sz w:val="18"/>
          <w:szCs w:val="18"/>
        </w:rPr>
        <w:t>)</w:t>
      </w:r>
    </w:p>
    <w:p w14:paraId="5F47CC23" w14:textId="77777777" w:rsidR="00C841B7"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 xml:space="preserve">25 </w:t>
      </w:r>
      <w:r w:rsidRPr="00D91105">
        <w:rPr>
          <w:sz w:val="18"/>
          <w:szCs w:val="18"/>
        </w:rPr>
        <w:t>(</w:t>
      </w:r>
      <w:r w:rsidRPr="006471EE">
        <w:rPr>
          <w:rFonts w:ascii="Times New Roman" w:hAnsi="Times New Roman" w:cs="Times New Roman"/>
          <w:sz w:val="18"/>
          <w:szCs w:val="18"/>
        </w:rPr>
        <w:t xml:space="preserve">Pereira </w:t>
      </w:r>
      <w:r>
        <w:rPr>
          <w:rFonts w:ascii="Times New Roman" w:hAnsi="Times New Roman" w:cs="Times New Roman"/>
          <w:sz w:val="18"/>
          <w:szCs w:val="18"/>
        </w:rPr>
        <w:t>et al. 2020</w:t>
      </w:r>
      <w:r w:rsidRPr="00D91105">
        <w:rPr>
          <w:rFonts w:ascii="Times New Roman" w:hAnsi="Times New Roman" w:cs="Times New Roman"/>
          <w:sz w:val="18"/>
          <w:szCs w:val="18"/>
        </w:rPr>
        <w:t>)</w:t>
      </w:r>
    </w:p>
    <w:p w14:paraId="606F44A9" w14:textId="77777777" w:rsidR="00C841B7" w:rsidRPr="00D91105" w:rsidRDefault="00C841B7" w:rsidP="00C841B7">
      <w:pPr>
        <w:spacing w:after="0" w:line="240" w:lineRule="auto"/>
        <w:rPr>
          <w:rFonts w:ascii="Times New Roman" w:hAnsi="Times New Roman" w:cs="Times New Roman"/>
          <w:sz w:val="18"/>
          <w:szCs w:val="18"/>
        </w:rPr>
      </w:pPr>
      <w:r>
        <w:rPr>
          <w:rFonts w:ascii="Times New Roman" w:hAnsi="Times New Roman" w:cs="Times New Roman"/>
          <w:sz w:val="18"/>
          <w:szCs w:val="18"/>
          <w:vertAlign w:val="superscript"/>
        </w:rPr>
        <w:t xml:space="preserve">26 </w:t>
      </w:r>
      <w:r w:rsidRPr="00D91105">
        <w:rPr>
          <w:sz w:val="18"/>
          <w:szCs w:val="18"/>
        </w:rPr>
        <w:t>(</w:t>
      </w:r>
      <w:r>
        <w:rPr>
          <w:rFonts w:ascii="Times New Roman" w:hAnsi="Times New Roman" w:cs="Times New Roman"/>
          <w:sz w:val="18"/>
          <w:szCs w:val="18"/>
        </w:rPr>
        <w:t>Meng et al. 2020</w:t>
      </w:r>
      <w:r w:rsidRPr="00D91105">
        <w:rPr>
          <w:rFonts w:ascii="Times New Roman" w:hAnsi="Times New Roman" w:cs="Times New Roman"/>
          <w:sz w:val="18"/>
          <w:szCs w:val="18"/>
        </w:rPr>
        <w:t>)</w:t>
      </w:r>
    </w:p>
    <w:p w14:paraId="27AA0174" w14:textId="77777777" w:rsidR="00C841B7" w:rsidRDefault="00C841B7" w:rsidP="00C841B7">
      <w:pPr>
        <w:spacing w:after="0" w:line="240" w:lineRule="auto"/>
        <w:rPr>
          <w:sz w:val="18"/>
          <w:szCs w:val="18"/>
        </w:rPr>
      </w:pPr>
      <w:r>
        <w:rPr>
          <w:rFonts w:ascii="Times New Roman" w:hAnsi="Times New Roman" w:cs="Times New Roman"/>
          <w:sz w:val="18"/>
          <w:szCs w:val="18"/>
          <w:vertAlign w:val="superscript"/>
        </w:rPr>
        <w:t xml:space="preserve">27 </w:t>
      </w:r>
      <w:r w:rsidRPr="00D91105">
        <w:rPr>
          <w:sz w:val="18"/>
          <w:szCs w:val="18"/>
        </w:rPr>
        <w:t>(</w:t>
      </w:r>
      <w:proofErr w:type="spellStart"/>
      <w:r w:rsidRPr="00525AF7">
        <w:rPr>
          <w:rFonts w:ascii="Times New Roman" w:hAnsi="Times New Roman" w:cs="Times New Roman"/>
          <w:sz w:val="18"/>
          <w:szCs w:val="18"/>
        </w:rPr>
        <w:t>Isidori</w:t>
      </w:r>
      <w:proofErr w:type="spellEnd"/>
      <w:r w:rsidRPr="00525AF7">
        <w:rPr>
          <w:rFonts w:ascii="Times New Roman" w:hAnsi="Times New Roman" w:cs="Times New Roman"/>
          <w:sz w:val="18"/>
          <w:szCs w:val="18"/>
        </w:rPr>
        <w:t xml:space="preserve"> </w:t>
      </w:r>
      <w:r w:rsidRPr="00D91105">
        <w:rPr>
          <w:rFonts w:ascii="Times New Roman" w:hAnsi="Times New Roman" w:cs="Times New Roman"/>
          <w:sz w:val="18"/>
          <w:szCs w:val="18"/>
        </w:rPr>
        <w:t>et al. 20</w:t>
      </w:r>
      <w:r>
        <w:rPr>
          <w:rFonts w:ascii="Times New Roman" w:hAnsi="Times New Roman" w:cs="Times New Roman"/>
          <w:sz w:val="18"/>
          <w:szCs w:val="18"/>
        </w:rPr>
        <w:t>07</w:t>
      </w:r>
      <w:r w:rsidRPr="00D91105">
        <w:rPr>
          <w:rFonts w:ascii="Times New Roman" w:hAnsi="Times New Roman" w:cs="Times New Roman"/>
          <w:sz w:val="18"/>
          <w:szCs w:val="18"/>
        </w:rPr>
        <w:t>)</w:t>
      </w:r>
    </w:p>
    <w:p w14:paraId="400694DC" w14:textId="77777777" w:rsidR="00C841B7" w:rsidRDefault="00C841B7" w:rsidP="00C841B7">
      <w:pPr>
        <w:rPr>
          <w:b/>
          <w:bCs/>
          <w:sz w:val="24"/>
          <w:szCs w:val="24"/>
        </w:rPr>
      </w:pPr>
    </w:p>
    <w:p w14:paraId="57898DF8" w14:textId="77777777" w:rsidR="00C841B7" w:rsidRDefault="00C841B7" w:rsidP="00C841B7">
      <w:pPr>
        <w:jc w:val="both"/>
        <w:rPr>
          <w:rFonts w:ascii="Times New Roman" w:hAnsi="Times New Roman" w:cs="Times New Roman"/>
          <w:b/>
          <w:bCs/>
          <w:sz w:val="24"/>
          <w:szCs w:val="24"/>
        </w:rPr>
      </w:pPr>
    </w:p>
    <w:p w14:paraId="531838F6" w14:textId="77777777" w:rsidR="00C841B7" w:rsidRDefault="00C841B7" w:rsidP="00C841B7">
      <w:pPr>
        <w:jc w:val="both"/>
        <w:rPr>
          <w:rFonts w:ascii="Times New Roman" w:hAnsi="Times New Roman" w:cs="Times New Roman"/>
          <w:b/>
          <w:bCs/>
          <w:sz w:val="24"/>
          <w:szCs w:val="24"/>
        </w:rPr>
      </w:pPr>
    </w:p>
    <w:p w14:paraId="634E1559" w14:textId="77777777" w:rsidR="00C841B7" w:rsidRDefault="00C841B7" w:rsidP="00C841B7">
      <w:pPr>
        <w:jc w:val="both"/>
        <w:rPr>
          <w:rFonts w:ascii="Times New Roman" w:hAnsi="Times New Roman" w:cs="Times New Roman"/>
          <w:b/>
          <w:bCs/>
          <w:sz w:val="24"/>
          <w:szCs w:val="24"/>
        </w:rPr>
      </w:pPr>
    </w:p>
    <w:p w14:paraId="4595EB52" w14:textId="77777777" w:rsidR="00C841B7" w:rsidRDefault="00C841B7" w:rsidP="00C841B7">
      <w:pPr>
        <w:jc w:val="both"/>
        <w:rPr>
          <w:rFonts w:ascii="Times New Roman" w:hAnsi="Times New Roman" w:cs="Times New Roman"/>
          <w:b/>
          <w:bCs/>
          <w:sz w:val="24"/>
          <w:szCs w:val="24"/>
        </w:rPr>
      </w:pPr>
    </w:p>
    <w:p w14:paraId="23718986" w14:textId="77777777" w:rsidR="00C841B7" w:rsidRDefault="00C841B7" w:rsidP="00C841B7">
      <w:pPr>
        <w:jc w:val="both"/>
        <w:rPr>
          <w:rFonts w:ascii="Times New Roman" w:hAnsi="Times New Roman" w:cs="Times New Roman"/>
          <w:b/>
          <w:bCs/>
          <w:sz w:val="24"/>
          <w:szCs w:val="24"/>
        </w:rPr>
      </w:pPr>
    </w:p>
    <w:p w14:paraId="55B5A043" w14:textId="77777777" w:rsidR="00C841B7" w:rsidRDefault="00C841B7" w:rsidP="00C841B7">
      <w:pPr>
        <w:jc w:val="both"/>
        <w:rPr>
          <w:rFonts w:ascii="Times New Roman" w:hAnsi="Times New Roman" w:cs="Times New Roman"/>
          <w:b/>
          <w:bCs/>
          <w:sz w:val="24"/>
          <w:szCs w:val="24"/>
        </w:rPr>
      </w:pPr>
    </w:p>
    <w:p w14:paraId="33D2083A" w14:textId="77777777" w:rsidR="00C841B7" w:rsidRDefault="00C841B7" w:rsidP="00C841B7">
      <w:pPr>
        <w:jc w:val="both"/>
        <w:rPr>
          <w:rFonts w:ascii="Times New Roman" w:hAnsi="Times New Roman" w:cs="Times New Roman"/>
          <w:b/>
          <w:bCs/>
          <w:sz w:val="24"/>
          <w:szCs w:val="24"/>
        </w:rPr>
      </w:pPr>
    </w:p>
    <w:p w14:paraId="1B926367" w14:textId="77777777" w:rsidR="00C841B7" w:rsidRDefault="00C841B7" w:rsidP="00C841B7">
      <w:pPr>
        <w:jc w:val="both"/>
        <w:rPr>
          <w:rFonts w:ascii="Times New Roman" w:hAnsi="Times New Roman" w:cs="Times New Roman"/>
          <w:b/>
          <w:bCs/>
          <w:sz w:val="24"/>
          <w:szCs w:val="24"/>
        </w:rPr>
      </w:pPr>
    </w:p>
    <w:p w14:paraId="59FC2116" w14:textId="77777777" w:rsidR="00C841B7" w:rsidRDefault="00C841B7" w:rsidP="00C841B7">
      <w:pPr>
        <w:jc w:val="both"/>
        <w:rPr>
          <w:rFonts w:ascii="Times New Roman" w:hAnsi="Times New Roman" w:cs="Times New Roman"/>
          <w:b/>
          <w:bCs/>
          <w:sz w:val="24"/>
          <w:szCs w:val="24"/>
        </w:rPr>
      </w:pPr>
    </w:p>
    <w:p w14:paraId="388E2B73" w14:textId="77777777" w:rsidR="00C841B7" w:rsidRDefault="00C841B7" w:rsidP="00C841B7">
      <w:pPr>
        <w:jc w:val="both"/>
        <w:rPr>
          <w:rFonts w:ascii="Times New Roman" w:hAnsi="Times New Roman" w:cs="Times New Roman"/>
          <w:b/>
          <w:bCs/>
          <w:sz w:val="24"/>
          <w:szCs w:val="24"/>
        </w:rPr>
      </w:pPr>
    </w:p>
    <w:p w14:paraId="4125A82E" w14:textId="77777777" w:rsidR="00C841B7" w:rsidRDefault="00C841B7" w:rsidP="00C841B7">
      <w:pPr>
        <w:jc w:val="both"/>
        <w:rPr>
          <w:rFonts w:ascii="Times New Roman" w:hAnsi="Times New Roman" w:cs="Times New Roman"/>
          <w:b/>
          <w:bCs/>
          <w:sz w:val="24"/>
          <w:szCs w:val="24"/>
        </w:rPr>
      </w:pPr>
    </w:p>
    <w:p w14:paraId="5CB1B889" w14:textId="77777777" w:rsidR="00C841B7" w:rsidRDefault="00C841B7" w:rsidP="00C841B7">
      <w:pPr>
        <w:jc w:val="both"/>
        <w:rPr>
          <w:rFonts w:ascii="Times New Roman" w:hAnsi="Times New Roman" w:cs="Times New Roman"/>
          <w:b/>
          <w:bCs/>
          <w:sz w:val="24"/>
          <w:szCs w:val="24"/>
        </w:rPr>
      </w:pPr>
    </w:p>
    <w:p w14:paraId="29015915" w14:textId="77777777" w:rsidR="00C841B7" w:rsidRDefault="00C841B7" w:rsidP="00C841B7">
      <w:pPr>
        <w:jc w:val="both"/>
        <w:rPr>
          <w:rFonts w:ascii="Times New Roman" w:hAnsi="Times New Roman" w:cs="Times New Roman"/>
          <w:b/>
          <w:bCs/>
          <w:sz w:val="24"/>
          <w:szCs w:val="24"/>
        </w:rPr>
      </w:pPr>
    </w:p>
    <w:p w14:paraId="33C33107" w14:textId="77777777" w:rsidR="00C841B7" w:rsidRDefault="00C841B7" w:rsidP="00C841B7">
      <w:pPr>
        <w:jc w:val="both"/>
        <w:rPr>
          <w:rFonts w:ascii="Times New Roman" w:hAnsi="Times New Roman" w:cs="Times New Roman"/>
          <w:b/>
          <w:bCs/>
          <w:sz w:val="24"/>
          <w:szCs w:val="24"/>
        </w:rPr>
      </w:pPr>
    </w:p>
    <w:p w14:paraId="623CAE6F" w14:textId="77777777" w:rsidR="00C841B7" w:rsidRDefault="00C841B7" w:rsidP="00C841B7">
      <w:pPr>
        <w:jc w:val="both"/>
        <w:rPr>
          <w:rFonts w:ascii="Times New Roman" w:hAnsi="Times New Roman" w:cs="Times New Roman"/>
          <w:b/>
          <w:bCs/>
          <w:sz w:val="24"/>
          <w:szCs w:val="24"/>
        </w:rPr>
      </w:pPr>
    </w:p>
    <w:p w14:paraId="4CFCD0CF" w14:textId="77777777" w:rsidR="00C841B7" w:rsidRDefault="00C841B7" w:rsidP="00C841B7">
      <w:pPr>
        <w:jc w:val="both"/>
        <w:rPr>
          <w:rFonts w:ascii="Times New Roman" w:hAnsi="Times New Roman" w:cs="Times New Roman"/>
          <w:b/>
          <w:bCs/>
          <w:sz w:val="24"/>
          <w:szCs w:val="24"/>
        </w:rPr>
      </w:pPr>
    </w:p>
    <w:p w14:paraId="19E3720A" w14:textId="77777777" w:rsidR="00C841B7" w:rsidRDefault="00C841B7" w:rsidP="00C841B7">
      <w:pPr>
        <w:jc w:val="both"/>
        <w:rPr>
          <w:rFonts w:ascii="Times New Roman" w:hAnsi="Times New Roman" w:cs="Times New Roman"/>
          <w:b/>
          <w:bCs/>
          <w:sz w:val="24"/>
          <w:szCs w:val="24"/>
        </w:rPr>
      </w:pPr>
    </w:p>
    <w:p w14:paraId="459A9F22" w14:textId="77777777" w:rsidR="00C841B7" w:rsidRPr="008A50FB" w:rsidRDefault="00C841B7" w:rsidP="00C841B7">
      <w:pPr>
        <w:jc w:val="both"/>
        <w:rPr>
          <w:rFonts w:ascii="Times New Roman" w:hAnsi="Times New Roman" w:cs="Times New Roman"/>
          <w:b/>
          <w:bCs/>
          <w:sz w:val="24"/>
          <w:szCs w:val="24"/>
        </w:rPr>
      </w:pPr>
      <w:r w:rsidRPr="008A50FB">
        <w:rPr>
          <w:rFonts w:ascii="Times New Roman" w:hAnsi="Times New Roman" w:cs="Times New Roman"/>
          <w:b/>
          <w:bCs/>
          <w:sz w:val="24"/>
          <w:szCs w:val="24"/>
        </w:rPr>
        <w:lastRenderedPageBreak/>
        <w:t>References</w:t>
      </w:r>
    </w:p>
    <w:p w14:paraId="57D7A95A"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Park, S. and Choi, K., 2008. Hazard assessment of commonly used agricultural antibiotics on aquatic ecosystems. Ecotoxicology, 17, pp.526-538.</w:t>
      </w:r>
    </w:p>
    <w:p w14:paraId="0788BEE9"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Madureira, T.V., Rocha, M.J., Cruzeiro, C., Galante, M.H., Monteiro, R.A. and Rocha, E., 2011. The toxicity potential of pharmaceuticals found in the Douro River estuary (Portugal): assessing impacts on gonadal maturation with a histopathological and stereological study of zebrafish ovary and testis after sub-acute exposures. Aquatic toxicology, 105(3-4), pp.292-299.</w:t>
      </w:r>
    </w:p>
    <w:p w14:paraId="2410A2A0"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 xml:space="preserve">Kolar, B., Arnuš, L., </w:t>
      </w:r>
      <w:proofErr w:type="spellStart"/>
      <w:r w:rsidRPr="008A50FB">
        <w:rPr>
          <w:rFonts w:ascii="Times New Roman" w:hAnsi="Times New Roman" w:cs="Times New Roman"/>
          <w:sz w:val="20"/>
        </w:rPr>
        <w:t>Jeretin</w:t>
      </w:r>
      <w:proofErr w:type="spellEnd"/>
      <w:r w:rsidRPr="008A50FB">
        <w:rPr>
          <w:rFonts w:ascii="Times New Roman" w:hAnsi="Times New Roman" w:cs="Times New Roman"/>
          <w:sz w:val="20"/>
        </w:rPr>
        <w:t xml:space="preserve">, B., </w:t>
      </w:r>
      <w:proofErr w:type="spellStart"/>
      <w:r w:rsidRPr="008A50FB">
        <w:rPr>
          <w:rFonts w:ascii="Times New Roman" w:hAnsi="Times New Roman" w:cs="Times New Roman"/>
          <w:sz w:val="20"/>
        </w:rPr>
        <w:t>Gutmaher</w:t>
      </w:r>
      <w:proofErr w:type="spellEnd"/>
      <w:r w:rsidRPr="008A50FB">
        <w:rPr>
          <w:rFonts w:ascii="Times New Roman" w:hAnsi="Times New Roman" w:cs="Times New Roman"/>
          <w:sz w:val="20"/>
        </w:rPr>
        <w:t xml:space="preserve">, A., </w:t>
      </w:r>
      <w:proofErr w:type="spellStart"/>
      <w:r w:rsidRPr="008A50FB">
        <w:rPr>
          <w:rFonts w:ascii="Times New Roman" w:hAnsi="Times New Roman" w:cs="Times New Roman"/>
          <w:sz w:val="20"/>
        </w:rPr>
        <w:t>Drobne</w:t>
      </w:r>
      <w:proofErr w:type="spellEnd"/>
      <w:r w:rsidRPr="008A50FB">
        <w:rPr>
          <w:rFonts w:ascii="Times New Roman" w:hAnsi="Times New Roman" w:cs="Times New Roman"/>
          <w:sz w:val="20"/>
        </w:rPr>
        <w:t xml:space="preserve">, D. and </w:t>
      </w:r>
      <w:proofErr w:type="spellStart"/>
      <w:r w:rsidRPr="008A50FB">
        <w:rPr>
          <w:rFonts w:ascii="Times New Roman" w:hAnsi="Times New Roman" w:cs="Times New Roman"/>
          <w:sz w:val="20"/>
        </w:rPr>
        <w:t>Durjava</w:t>
      </w:r>
      <w:proofErr w:type="spellEnd"/>
      <w:r w:rsidRPr="008A50FB">
        <w:rPr>
          <w:rFonts w:ascii="Times New Roman" w:hAnsi="Times New Roman" w:cs="Times New Roman"/>
          <w:sz w:val="20"/>
        </w:rPr>
        <w:t>, M.K., 2014. The toxic effect of oxytetracycline and trimethoprim in the aquatic environment. Chemosphere, 115, pp.75-80.</w:t>
      </w:r>
    </w:p>
    <w:p w14:paraId="2D3B8D86"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Kim, J., Park, J., Kim, P.G., Lee, C., Choi, K. and Choi, K., 2010. Implication of global environmental changes on chemical toxicity-effect of water temperature, pH, and ultraviolet B irradiation on acute toxicity of several pharmaceuticals in Daphnia magna. Ecotoxicology, 19, pp.662-669.</w:t>
      </w:r>
    </w:p>
    <w:p w14:paraId="60B10666"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 xml:space="preserve">Shahnaz, T., Priyan, V.V., Pandian, S. and Narayanasamy, S., 2021. Use of Nanocellulose extracted from grass for adsorption abatement of Ciprofloxacin and Diclofenac removal with </w:t>
      </w:r>
      <w:proofErr w:type="spellStart"/>
      <w:r w:rsidRPr="008A50FB">
        <w:rPr>
          <w:rFonts w:ascii="Times New Roman" w:hAnsi="Times New Roman" w:cs="Times New Roman"/>
          <w:sz w:val="20"/>
        </w:rPr>
        <w:t>phyto</w:t>
      </w:r>
      <w:proofErr w:type="spellEnd"/>
      <w:r w:rsidRPr="008A50FB">
        <w:rPr>
          <w:rFonts w:ascii="Times New Roman" w:hAnsi="Times New Roman" w:cs="Times New Roman"/>
          <w:sz w:val="20"/>
        </w:rPr>
        <w:t>, and fish toxicity studies. Environmental Pollution, 268, p.115494.</w:t>
      </w:r>
    </w:p>
    <w:p w14:paraId="024F6428"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 xml:space="preserve">Lomba, L., Lapeña, D., Ros, N., Aso, E., </w:t>
      </w:r>
      <w:proofErr w:type="spellStart"/>
      <w:r w:rsidRPr="008A50FB">
        <w:rPr>
          <w:rFonts w:ascii="Times New Roman" w:hAnsi="Times New Roman" w:cs="Times New Roman"/>
          <w:sz w:val="20"/>
        </w:rPr>
        <w:t>Cannavò</w:t>
      </w:r>
      <w:proofErr w:type="spellEnd"/>
      <w:r w:rsidRPr="008A50FB">
        <w:rPr>
          <w:rFonts w:ascii="Times New Roman" w:hAnsi="Times New Roman" w:cs="Times New Roman"/>
          <w:sz w:val="20"/>
        </w:rPr>
        <w:t xml:space="preserve">, M., </w:t>
      </w:r>
      <w:proofErr w:type="spellStart"/>
      <w:r w:rsidRPr="008A50FB">
        <w:rPr>
          <w:rFonts w:ascii="Times New Roman" w:hAnsi="Times New Roman" w:cs="Times New Roman"/>
          <w:sz w:val="20"/>
        </w:rPr>
        <w:t>Errazquin</w:t>
      </w:r>
      <w:proofErr w:type="spellEnd"/>
      <w:r w:rsidRPr="008A50FB">
        <w:rPr>
          <w:rFonts w:ascii="Times New Roman" w:hAnsi="Times New Roman" w:cs="Times New Roman"/>
          <w:sz w:val="20"/>
        </w:rPr>
        <w:t xml:space="preserve">, D. and Giner, B., 2020. Ecotoxicological study of six drugs in </w:t>
      </w:r>
      <w:proofErr w:type="spellStart"/>
      <w:r w:rsidRPr="008A50FB">
        <w:rPr>
          <w:rFonts w:ascii="Times New Roman" w:hAnsi="Times New Roman" w:cs="Times New Roman"/>
          <w:sz w:val="20"/>
        </w:rPr>
        <w:t>Aliivibrio</w:t>
      </w:r>
      <w:proofErr w:type="spellEnd"/>
      <w:r w:rsidRPr="008A50FB">
        <w:rPr>
          <w:rFonts w:ascii="Times New Roman" w:hAnsi="Times New Roman" w:cs="Times New Roman"/>
          <w:sz w:val="20"/>
        </w:rPr>
        <w:t xml:space="preserve"> fischeri, Daphnia magna and </w:t>
      </w:r>
      <w:proofErr w:type="spellStart"/>
      <w:r w:rsidRPr="008A50FB">
        <w:rPr>
          <w:rFonts w:ascii="Times New Roman" w:hAnsi="Times New Roman" w:cs="Times New Roman"/>
          <w:sz w:val="20"/>
        </w:rPr>
        <w:t>Raphidocelis</w:t>
      </w:r>
      <w:proofErr w:type="spellEnd"/>
      <w:r w:rsidRPr="008A50FB">
        <w:rPr>
          <w:rFonts w:ascii="Times New Roman" w:hAnsi="Times New Roman" w:cs="Times New Roman"/>
          <w:sz w:val="20"/>
        </w:rPr>
        <w:t xml:space="preserve"> </w:t>
      </w:r>
      <w:proofErr w:type="spellStart"/>
      <w:r w:rsidRPr="008A50FB">
        <w:rPr>
          <w:rFonts w:ascii="Times New Roman" w:hAnsi="Times New Roman" w:cs="Times New Roman"/>
          <w:sz w:val="20"/>
        </w:rPr>
        <w:t>subcapitata</w:t>
      </w:r>
      <w:proofErr w:type="spellEnd"/>
      <w:r w:rsidRPr="008A50FB">
        <w:rPr>
          <w:rFonts w:ascii="Times New Roman" w:hAnsi="Times New Roman" w:cs="Times New Roman"/>
          <w:sz w:val="20"/>
        </w:rPr>
        <w:t>. Environmental Science and Pollution Research, 27, pp.9891-9900.</w:t>
      </w:r>
    </w:p>
    <w:p w14:paraId="3AC1F1A1"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 xml:space="preserve">Lomba, L., </w:t>
      </w:r>
      <w:proofErr w:type="spellStart"/>
      <w:r w:rsidRPr="008A50FB">
        <w:rPr>
          <w:rFonts w:ascii="Times New Roman" w:hAnsi="Times New Roman" w:cs="Times New Roman"/>
          <w:sz w:val="20"/>
        </w:rPr>
        <w:t>Ribate</w:t>
      </w:r>
      <w:proofErr w:type="spellEnd"/>
      <w:r w:rsidRPr="008A50FB">
        <w:rPr>
          <w:rFonts w:ascii="Times New Roman" w:hAnsi="Times New Roman" w:cs="Times New Roman"/>
          <w:sz w:val="20"/>
        </w:rPr>
        <w:t xml:space="preserve">, M.P., </w:t>
      </w:r>
      <w:proofErr w:type="spellStart"/>
      <w:r w:rsidRPr="008A50FB">
        <w:rPr>
          <w:rFonts w:ascii="Times New Roman" w:hAnsi="Times New Roman" w:cs="Times New Roman"/>
          <w:sz w:val="20"/>
        </w:rPr>
        <w:t>Zuriaga</w:t>
      </w:r>
      <w:proofErr w:type="spellEnd"/>
      <w:r w:rsidRPr="008A50FB">
        <w:rPr>
          <w:rFonts w:ascii="Times New Roman" w:hAnsi="Times New Roman" w:cs="Times New Roman"/>
          <w:sz w:val="20"/>
        </w:rPr>
        <w:t>, E., García, C.B. and Giner, B., 2019. Acute and subacute effects of drugs in embryos of Danio rerio. QSAR grouping and modelling. Ecotoxicology and Environmental Safety, 172, pp.232-239.</w:t>
      </w:r>
    </w:p>
    <w:p w14:paraId="3D5F6F94" w14:textId="77777777" w:rsidR="00C841B7" w:rsidRPr="008A50FB" w:rsidRDefault="00C841B7" w:rsidP="00826E05">
      <w:pPr>
        <w:ind w:left="360" w:hanging="360"/>
        <w:jc w:val="both"/>
        <w:rPr>
          <w:rFonts w:ascii="Times New Roman" w:hAnsi="Times New Roman" w:cs="Times New Roman"/>
          <w:sz w:val="20"/>
        </w:rPr>
      </w:pPr>
      <w:proofErr w:type="spellStart"/>
      <w:r w:rsidRPr="008A50FB">
        <w:rPr>
          <w:rFonts w:ascii="Times New Roman" w:hAnsi="Times New Roman" w:cs="Times New Roman"/>
          <w:sz w:val="20"/>
        </w:rPr>
        <w:t>Isidori</w:t>
      </w:r>
      <w:proofErr w:type="spellEnd"/>
      <w:r w:rsidRPr="008A50FB">
        <w:rPr>
          <w:rFonts w:ascii="Times New Roman" w:hAnsi="Times New Roman" w:cs="Times New Roman"/>
          <w:sz w:val="20"/>
        </w:rPr>
        <w:t>, M., Lavorgna, M., Nardelli, A., Pascarella, L. and Parrella, A., 2005. Toxic and genotoxic evaluation of six antibiotics on non-target organisms. Science of the total environment, 346(1-3), pp.87-98.</w:t>
      </w:r>
    </w:p>
    <w:p w14:paraId="11485331"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Jung, J., Kim, Y., Kim, J., Jeong, D.H. and Choi, K., 2008. Environmental levels of ultraviolet light potentiate the toxicity of sulfonamide antibiotics in Daphnia magna. Ecotoxicology, 17, pp.37-45.</w:t>
      </w:r>
    </w:p>
    <w:p w14:paraId="1EAC2AC9" w14:textId="77777777" w:rsidR="00C841B7" w:rsidRPr="008A50FB" w:rsidRDefault="00C841B7" w:rsidP="00826E05">
      <w:pPr>
        <w:ind w:left="360" w:hanging="360"/>
        <w:jc w:val="both"/>
        <w:rPr>
          <w:rFonts w:ascii="Times New Roman" w:hAnsi="Times New Roman" w:cs="Times New Roman"/>
          <w:sz w:val="20"/>
        </w:rPr>
      </w:pPr>
      <w:proofErr w:type="spellStart"/>
      <w:r w:rsidRPr="008A50FB">
        <w:rPr>
          <w:rFonts w:ascii="Times New Roman" w:hAnsi="Times New Roman" w:cs="Times New Roman"/>
          <w:sz w:val="20"/>
        </w:rPr>
        <w:t>Cleuvers</w:t>
      </w:r>
      <w:proofErr w:type="spellEnd"/>
      <w:r w:rsidRPr="008A50FB">
        <w:rPr>
          <w:rFonts w:ascii="Times New Roman" w:hAnsi="Times New Roman" w:cs="Times New Roman"/>
          <w:sz w:val="20"/>
        </w:rPr>
        <w:t>, M., 2005. Initial risk assessment for three β-blockers found in the aquatic environment. Chemosphere, 59(2), pp.199-205.</w:t>
      </w:r>
    </w:p>
    <w:p w14:paraId="4DF22C66"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 xml:space="preserve">Zhang, X. and Gong, Z., 2013. Fluorescent transgenic zebrafish </w:t>
      </w:r>
      <w:proofErr w:type="spellStart"/>
      <w:r w:rsidRPr="008A50FB">
        <w:rPr>
          <w:rFonts w:ascii="Times New Roman" w:hAnsi="Times New Roman" w:cs="Times New Roman"/>
          <w:sz w:val="20"/>
        </w:rPr>
        <w:t>Tg</w:t>
      </w:r>
      <w:proofErr w:type="spellEnd"/>
      <w:r w:rsidRPr="008A50FB">
        <w:rPr>
          <w:rFonts w:ascii="Times New Roman" w:hAnsi="Times New Roman" w:cs="Times New Roman"/>
          <w:sz w:val="20"/>
        </w:rPr>
        <w:t xml:space="preserve"> (nkx2. 2a: </w:t>
      </w:r>
      <w:proofErr w:type="spellStart"/>
      <w:r w:rsidRPr="008A50FB">
        <w:rPr>
          <w:rFonts w:ascii="Times New Roman" w:hAnsi="Times New Roman" w:cs="Times New Roman"/>
          <w:sz w:val="20"/>
        </w:rPr>
        <w:t>mEGFP</w:t>
      </w:r>
      <w:proofErr w:type="spellEnd"/>
      <w:r w:rsidRPr="008A50FB">
        <w:rPr>
          <w:rFonts w:ascii="Times New Roman" w:hAnsi="Times New Roman" w:cs="Times New Roman"/>
          <w:sz w:val="20"/>
        </w:rPr>
        <w:t xml:space="preserve">) provides a highly sensitive monitoring tool for neurotoxins. </w:t>
      </w:r>
      <w:proofErr w:type="spellStart"/>
      <w:r w:rsidRPr="008A50FB">
        <w:rPr>
          <w:rFonts w:ascii="Times New Roman" w:hAnsi="Times New Roman" w:cs="Times New Roman"/>
          <w:sz w:val="20"/>
        </w:rPr>
        <w:t>PloS</w:t>
      </w:r>
      <w:proofErr w:type="spellEnd"/>
      <w:r w:rsidRPr="008A50FB">
        <w:rPr>
          <w:rFonts w:ascii="Times New Roman" w:hAnsi="Times New Roman" w:cs="Times New Roman"/>
          <w:sz w:val="20"/>
        </w:rPr>
        <w:t xml:space="preserve"> one, 8(2), p.e55474.</w:t>
      </w:r>
    </w:p>
    <w:p w14:paraId="5E9E148D"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 xml:space="preserve">Ferrari, B., </w:t>
      </w:r>
      <w:proofErr w:type="spellStart"/>
      <w:r w:rsidRPr="008A50FB">
        <w:rPr>
          <w:rFonts w:ascii="Times New Roman" w:hAnsi="Times New Roman" w:cs="Times New Roman"/>
          <w:sz w:val="20"/>
        </w:rPr>
        <w:t>Paxéus</w:t>
      </w:r>
      <w:proofErr w:type="spellEnd"/>
      <w:r w:rsidRPr="008A50FB">
        <w:rPr>
          <w:rFonts w:ascii="Times New Roman" w:hAnsi="Times New Roman" w:cs="Times New Roman"/>
          <w:sz w:val="20"/>
        </w:rPr>
        <w:t xml:space="preserve">, N., Giudice, R.L., Pollio, A. and Garric, J., 2003. Ecotoxicological impact of pharmaceuticals found in treated wastewaters: study of carbamazepine, </w:t>
      </w:r>
      <w:proofErr w:type="spellStart"/>
      <w:r w:rsidRPr="008A50FB">
        <w:rPr>
          <w:rFonts w:ascii="Times New Roman" w:hAnsi="Times New Roman" w:cs="Times New Roman"/>
          <w:sz w:val="20"/>
        </w:rPr>
        <w:t>clofibric</w:t>
      </w:r>
      <w:proofErr w:type="spellEnd"/>
      <w:r w:rsidRPr="008A50FB">
        <w:rPr>
          <w:rFonts w:ascii="Times New Roman" w:hAnsi="Times New Roman" w:cs="Times New Roman"/>
          <w:sz w:val="20"/>
        </w:rPr>
        <w:t xml:space="preserve"> acid, and diclofenac. Ecotoxicology and environmental safety, 55(3), pp.359-370.</w:t>
      </w:r>
    </w:p>
    <w:p w14:paraId="71875AB5" w14:textId="77777777" w:rsidR="00C841B7" w:rsidRPr="008A50FB" w:rsidRDefault="00C841B7" w:rsidP="00826E05">
      <w:pPr>
        <w:ind w:left="360" w:hanging="360"/>
        <w:jc w:val="both"/>
        <w:rPr>
          <w:rFonts w:ascii="Times New Roman" w:hAnsi="Times New Roman" w:cs="Times New Roman"/>
          <w:sz w:val="20"/>
        </w:rPr>
      </w:pPr>
      <w:proofErr w:type="spellStart"/>
      <w:r w:rsidRPr="008A50FB">
        <w:rPr>
          <w:rFonts w:ascii="Times New Roman" w:hAnsi="Times New Roman" w:cs="Times New Roman"/>
          <w:sz w:val="20"/>
        </w:rPr>
        <w:t>Cleuvers</w:t>
      </w:r>
      <w:proofErr w:type="spellEnd"/>
      <w:r w:rsidRPr="008A50FB">
        <w:rPr>
          <w:rFonts w:ascii="Times New Roman" w:hAnsi="Times New Roman" w:cs="Times New Roman"/>
          <w:sz w:val="20"/>
        </w:rPr>
        <w:t>, M., 2003. Aquatic ecotoxicity of pharmaceuticals including the assessment of combination effects. Toxicology letters, 142(3), pp.185-194.</w:t>
      </w:r>
    </w:p>
    <w:p w14:paraId="70AFCAC3"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Bereketoglu, C., Pradhan, A. and Olsson, P.E., 2020. Nonsteroidal anti-inflammatory drugs (NSAIDs) cause male-biased sex differentiation in zebrafish. Aquatic Toxicology, 223, p.105476.</w:t>
      </w:r>
    </w:p>
    <w:p w14:paraId="2302822B"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Han, G.H., Hur, H.G. and Kim, S.D., 2006. Ecotoxicological risk of pharmaceuticals from wastewater treatment plants in Korea: occurrence and toxicity to Daphnia magna. Environmental Toxicology and Chemistry, 25(1), pp.265-271.</w:t>
      </w:r>
    </w:p>
    <w:p w14:paraId="324871AE" w14:textId="77777777" w:rsidR="00C841B7" w:rsidRPr="008A50FB" w:rsidRDefault="00C841B7" w:rsidP="00826E05">
      <w:pPr>
        <w:ind w:left="360" w:hanging="360"/>
        <w:jc w:val="both"/>
        <w:rPr>
          <w:rFonts w:ascii="Times New Roman" w:hAnsi="Times New Roman" w:cs="Times New Roman"/>
          <w:sz w:val="20"/>
        </w:rPr>
      </w:pPr>
      <w:proofErr w:type="spellStart"/>
      <w:r w:rsidRPr="008A50FB">
        <w:rPr>
          <w:rFonts w:ascii="Times New Roman" w:hAnsi="Times New Roman" w:cs="Times New Roman"/>
          <w:sz w:val="20"/>
        </w:rPr>
        <w:t>Hallare</w:t>
      </w:r>
      <w:proofErr w:type="spellEnd"/>
      <w:r w:rsidRPr="008A50FB">
        <w:rPr>
          <w:rFonts w:ascii="Times New Roman" w:hAnsi="Times New Roman" w:cs="Times New Roman"/>
          <w:sz w:val="20"/>
        </w:rPr>
        <w:t xml:space="preserve">, A.V., Köhler, H.R. and </w:t>
      </w:r>
      <w:proofErr w:type="spellStart"/>
      <w:r w:rsidRPr="008A50FB">
        <w:rPr>
          <w:rFonts w:ascii="Times New Roman" w:hAnsi="Times New Roman" w:cs="Times New Roman"/>
          <w:sz w:val="20"/>
        </w:rPr>
        <w:t>Triebskorn</w:t>
      </w:r>
      <w:proofErr w:type="spellEnd"/>
      <w:r w:rsidRPr="008A50FB">
        <w:rPr>
          <w:rFonts w:ascii="Times New Roman" w:hAnsi="Times New Roman" w:cs="Times New Roman"/>
          <w:sz w:val="20"/>
        </w:rPr>
        <w:t>, R., 2004. Developmental toxicity and stress protein responses in zebrafish embryos after exposure to diclofenac and its solvent, DMSO. Chemosphere, 56(7), pp.659-666.</w:t>
      </w:r>
    </w:p>
    <w:p w14:paraId="203DF3AF"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lastRenderedPageBreak/>
        <w:t xml:space="preserve">Henschel KP, Wenzel A, Diedrich M, Fliedner A (1997) Environmental hazard assessment of pharmaceuticals. </w:t>
      </w:r>
      <w:proofErr w:type="spellStart"/>
      <w:r w:rsidRPr="008A50FB">
        <w:rPr>
          <w:rFonts w:ascii="Times New Roman" w:hAnsi="Times New Roman" w:cs="Times New Roman"/>
          <w:sz w:val="20"/>
        </w:rPr>
        <w:t>Regul</w:t>
      </w:r>
      <w:proofErr w:type="spellEnd"/>
      <w:r w:rsidRPr="008A50FB">
        <w:rPr>
          <w:rFonts w:ascii="Times New Roman" w:hAnsi="Times New Roman" w:cs="Times New Roman"/>
          <w:sz w:val="20"/>
        </w:rPr>
        <w:t xml:space="preserve"> Toxicol </w:t>
      </w:r>
      <w:proofErr w:type="spellStart"/>
      <w:r w:rsidRPr="008A50FB">
        <w:rPr>
          <w:rFonts w:ascii="Times New Roman" w:hAnsi="Times New Roman" w:cs="Times New Roman"/>
          <w:sz w:val="20"/>
        </w:rPr>
        <w:t>Pharmacol</w:t>
      </w:r>
      <w:proofErr w:type="spellEnd"/>
      <w:r w:rsidRPr="008A50FB">
        <w:rPr>
          <w:rFonts w:ascii="Times New Roman" w:hAnsi="Times New Roman" w:cs="Times New Roman"/>
          <w:sz w:val="20"/>
        </w:rPr>
        <w:t xml:space="preserve"> 25:220–225. https://doi.org/10.1006/rtph.1997.1102</w:t>
      </w:r>
    </w:p>
    <w:p w14:paraId="03BA4164"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 xml:space="preserve">Mennillo, E., </w:t>
      </w:r>
      <w:proofErr w:type="spellStart"/>
      <w:r w:rsidRPr="008A50FB">
        <w:rPr>
          <w:rFonts w:ascii="Times New Roman" w:hAnsi="Times New Roman" w:cs="Times New Roman"/>
          <w:sz w:val="20"/>
        </w:rPr>
        <w:t>Arukwe</w:t>
      </w:r>
      <w:proofErr w:type="spellEnd"/>
      <w:r w:rsidRPr="008A50FB">
        <w:rPr>
          <w:rFonts w:ascii="Times New Roman" w:hAnsi="Times New Roman" w:cs="Times New Roman"/>
          <w:sz w:val="20"/>
        </w:rPr>
        <w:t xml:space="preserve">, A., </w:t>
      </w:r>
      <w:proofErr w:type="spellStart"/>
      <w:r w:rsidRPr="008A50FB">
        <w:rPr>
          <w:rFonts w:ascii="Times New Roman" w:hAnsi="Times New Roman" w:cs="Times New Roman"/>
          <w:sz w:val="20"/>
        </w:rPr>
        <w:t>Monni</w:t>
      </w:r>
      <w:proofErr w:type="spellEnd"/>
      <w:r w:rsidRPr="008A50FB">
        <w:rPr>
          <w:rFonts w:ascii="Times New Roman" w:hAnsi="Times New Roman" w:cs="Times New Roman"/>
          <w:sz w:val="20"/>
        </w:rPr>
        <w:t xml:space="preserve">, G., Meucci, V., </w:t>
      </w:r>
      <w:proofErr w:type="spellStart"/>
      <w:r w:rsidRPr="008A50FB">
        <w:rPr>
          <w:rFonts w:ascii="Times New Roman" w:hAnsi="Times New Roman" w:cs="Times New Roman"/>
          <w:sz w:val="20"/>
        </w:rPr>
        <w:t>Intorre</w:t>
      </w:r>
      <w:proofErr w:type="spellEnd"/>
      <w:r w:rsidRPr="008A50FB">
        <w:rPr>
          <w:rFonts w:ascii="Times New Roman" w:hAnsi="Times New Roman" w:cs="Times New Roman"/>
          <w:sz w:val="20"/>
        </w:rPr>
        <w:t>, L. and Pretti, C., 2018. Ecotoxicological properties of ketoprofen and the S (</w:t>
      </w:r>
      <w:proofErr w:type="gramStart"/>
      <w:r w:rsidRPr="008A50FB">
        <w:rPr>
          <w:rFonts w:ascii="Times New Roman" w:hAnsi="Times New Roman" w:cs="Times New Roman"/>
          <w:sz w:val="20"/>
        </w:rPr>
        <w:t>+)‐</w:t>
      </w:r>
      <w:proofErr w:type="gramEnd"/>
      <w:r w:rsidRPr="008A50FB">
        <w:rPr>
          <w:rFonts w:ascii="Times New Roman" w:hAnsi="Times New Roman" w:cs="Times New Roman"/>
          <w:sz w:val="20"/>
        </w:rPr>
        <w:t>enantiomer (</w:t>
      </w:r>
      <w:proofErr w:type="spellStart"/>
      <w:r w:rsidRPr="008A50FB">
        <w:rPr>
          <w:rFonts w:ascii="Times New Roman" w:hAnsi="Times New Roman" w:cs="Times New Roman"/>
          <w:sz w:val="20"/>
        </w:rPr>
        <w:t>dexketoprofen</w:t>
      </w:r>
      <w:proofErr w:type="spellEnd"/>
      <w:r w:rsidRPr="008A50FB">
        <w:rPr>
          <w:rFonts w:ascii="Times New Roman" w:hAnsi="Times New Roman" w:cs="Times New Roman"/>
          <w:sz w:val="20"/>
        </w:rPr>
        <w:t>): Bioassays in freshwater model species and biomarkers in fish PLHC‐1 cell line. Environmental Toxicology and Chemistry, 37(1), pp.201-212.</w:t>
      </w:r>
    </w:p>
    <w:p w14:paraId="1B6B5161"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Boström, M.L. and Berglund, O., 2015. Influence of pH-dependent aquatic toxicity of ionizable pharmaceuticals on risk assessments over environmental pH ranges. Water Research, 72, pp.154-161.</w:t>
      </w:r>
    </w:p>
    <w:p w14:paraId="7F1DA49E"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Hansen, L.K., Frost, P.C., Larson, J.H. and Metcalfe, C.D., 2008. Poor elemental food quality reduces the toxicity of fluoxetine on Daphnia magna. Aquatic Toxicology, 86(1), pp.99-103.</w:t>
      </w:r>
    </w:p>
    <w:p w14:paraId="2F412BF3"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 xml:space="preserve">Crago, J. and </w:t>
      </w:r>
      <w:proofErr w:type="spellStart"/>
      <w:r w:rsidRPr="008A50FB">
        <w:rPr>
          <w:rFonts w:ascii="Times New Roman" w:hAnsi="Times New Roman" w:cs="Times New Roman"/>
          <w:sz w:val="20"/>
        </w:rPr>
        <w:t>Klaper</w:t>
      </w:r>
      <w:proofErr w:type="spellEnd"/>
      <w:r w:rsidRPr="008A50FB">
        <w:rPr>
          <w:rFonts w:ascii="Times New Roman" w:hAnsi="Times New Roman" w:cs="Times New Roman"/>
          <w:sz w:val="20"/>
        </w:rPr>
        <w:t>, R., 2018. Place-based screening of mixtures of dominant emerging contaminants measured in Lake Michigan using zebrafish embryo gene expression assay. Chemosphere, 193, pp.1226-1234.</w:t>
      </w:r>
    </w:p>
    <w:p w14:paraId="723FC824"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Johnson, D.J., Sanderson, H., Brain, R.A., Wilson, C.J. and Solomon, K.R., 2007. Toxicity and hazard of selective serotonin reuptake inhibitor antidepressants fluoxetine, fluvoxamine, and sertraline to algae. Ecotoxicology and Environmental Safety, 67(1), pp.128-139.</w:t>
      </w:r>
    </w:p>
    <w:p w14:paraId="13EDF621"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 xml:space="preserve">Almeida, A.C., Gomes, T., Lomba, J.A.B. and Lillicrap, A., 2021. Specific toxicity of azithromycin to the freshwater microalga </w:t>
      </w:r>
      <w:proofErr w:type="spellStart"/>
      <w:r w:rsidRPr="008A50FB">
        <w:rPr>
          <w:rFonts w:ascii="Times New Roman" w:hAnsi="Times New Roman" w:cs="Times New Roman"/>
          <w:sz w:val="20"/>
        </w:rPr>
        <w:t>Raphidocelis</w:t>
      </w:r>
      <w:proofErr w:type="spellEnd"/>
      <w:r w:rsidRPr="008A50FB">
        <w:rPr>
          <w:rFonts w:ascii="Times New Roman" w:hAnsi="Times New Roman" w:cs="Times New Roman"/>
          <w:sz w:val="20"/>
        </w:rPr>
        <w:t xml:space="preserve"> </w:t>
      </w:r>
      <w:proofErr w:type="spellStart"/>
      <w:r w:rsidRPr="008A50FB">
        <w:rPr>
          <w:rFonts w:ascii="Times New Roman" w:hAnsi="Times New Roman" w:cs="Times New Roman"/>
          <w:sz w:val="20"/>
        </w:rPr>
        <w:t>subcapitata</w:t>
      </w:r>
      <w:proofErr w:type="spellEnd"/>
      <w:r w:rsidRPr="008A50FB">
        <w:rPr>
          <w:rFonts w:ascii="Times New Roman" w:hAnsi="Times New Roman" w:cs="Times New Roman"/>
          <w:sz w:val="20"/>
        </w:rPr>
        <w:t>. Ecotoxicology and Environmental Safety, 222, p.112553.</w:t>
      </w:r>
    </w:p>
    <w:p w14:paraId="2B081CF1" w14:textId="77777777" w:rsidR="00C841B7" w:rsidRPr="008A50FB" w:rsidRDefault="00C841B7" w:rsidP="00826E05">
      <w:pPr>
        <w:ind w:left="360" w:hanging="360"/>
        <w:jc w:val="both"/>
        <w:rPr>
          <w:rFonts w:ascii="Times New Roman" w:hAnsi="Times New Roman" w:cs="Times New Roman"/>
          <w:sz w:val="20"/>
        </w:rPr>
      </w:pPr>
      <w:r w:rsidRPr="008A50FB">
        <w:rPr>
          <w:rFonts w:ascii="Times New Roman" w:hAnsi="Times New Roman" w:cs="Times New Roman"/>
          <w:sz w:val="20"/>
        </w:rPr>
        <w:t>Meng, H., Liang, J., Zheng, X., Zhang, K. and Zhao, Y., 2020. Using a high-throughput zebrafish embryo screening approach to support environmental hazard ranking for cardiovascular agents. Science of the Total Environment, 702, p.134703.</w:t>
      </w:r>
    </w:p>
    <w:p w14:paraId="714B11EE" w14:textId="77777777" w:rsidR="00C841B7" w:rsidRPr="008A50FB" w:rsidRDefault="00C841B7" w:rsidP="00826E05">
      <w:pPr>
        <w:ind w:left="360" w:hanging="360"/>
        <w:jc w:val="both"/>
        <w:rPr>
          <w:rFonts w:ascii="Times New Roman" w:hAnsi="Times New Roman" w:cs="Times New Roman"/>
          <w:sz w:val="20"/>
        </w:rPr>
      </w:pPr>
      <w:proofErr w:type="spellStart"/>
      <w:r w:rsidRPr="008A50FB">
        <w:rPr>
          <w:rFonts w:ascii="Times New Roman" w:hAnsi="Times New Roman" w:cs="Times New Roman"/>
          <w:sz w:val="20"/>
        </w:rPr>
        <w:t>Isidori</w:t>
      </w:r>
      <w:proofErr w:type="spellEnd"/>
      <w:r w:rsidRPr="008A50FB">
        <w:rPr>
          <w:rFonts w:ascii="Times New Roman" w:hAnsi="Times New Roman" w:cs="Times New Roman"/>
          <w:sz w:val="20"/>
        </w:rPr>
        <w:t>, M., Nardelli, A., Pascarella, L., Rubino, M. and Parrella, A., 2007. Toxic and genotoxic impact of fibrates and their photoproducts on non-target organisms. Environment International, 33(5), pp.635-641.</w:t>
      </w:r>
    </w:p>
    <w:p w14:paraId="67FBC321" w14:textId="77777777" w:rsidR="00C841B7" w:rsidRDefault="00C841B7" w:rsidP="00826E05">
      <w:pPr>
        <w:ind w:left="360" w:hanging="360"/>
        <w:rPr>
          <w:rFonts w:ascii="Times New Roman" w:hAnsi="Times New Roman" w:cs="Times New Roman"/>
          <w:sz w:val="20"/>
        </w:rPr>
      </w:pPr>
      <w:r w:rsidRPr="00957E46">
        <w:rPr>
          <w:rFonts w:ascii="Times New Roman" w:hAnsi="Times New Roman" w:cs="Times New Roman"/>
          <w:sz w:val="20"/>
        </w:rPr>
        <w:t>Li, Y., Ma, Y., Yang, L., Duan, S., Zhou, F., Chen, J., Liu, Y. and Zhang, B., 2020. Effects of azithromycin on feeding behavior and nutrition accumulation of Daphnia magna under the different exposure pathways. Ecotoxicology and environmental safety, 197, p.110573.</w:t>
      </w:r>
    </w:p>
    <w:p w14:paraId="4079C9F1" w14:textId="77777777" w:rsidR="00C841B7" w:rsidRPr="006471EE" w:rsidRDefault="00C841B7" w:rsidP="00826E05">
      <w:pPr>
        <w:ind w:left="360" w:hanging="360"/>
        <w:rPr>
          <w:rFonts w:ascii="Times New Roman" w:hAnsi="Times New Roman" w:cs="Times New Roman"/>
          <w:sz w:val="20"/>
        </w:rPr>
      </w:pPr>
      <w:r w:rsidRPr="006471EE">
        <w:rPr>
          <w:rFonts w:ascii="Times New Roman" w:hAnsi="Times New Roman" w:cs="Times New Roman"/>
          <w:sz w:val="20"/>
        </w:rPr>
        <w:t xml:space="preserve">Pereira, A., Silva, L., </w:t>
      </w:r>
      <w:proofErr w:type="spellStart"/>
      <w:r w:rsidRPr="006471EE">
        <w:rPr>
          <w:rFonts w:ascii="Times New Roman" w:hAnsi="Times New Roman" w:cs="Times New Roman"/>
          <w:sz w:val="20"/>
        </w:rPr>
        <w:t>Laranjeiro</w:t>
      </w:r>
      <w:proofErr w:type="spellEnd"/>
      <w:r w:rsidRPr="006471EE">
        <w:rPr>
          <w:rFonts w:ascii="Times New Roman" w:hAnsi="Times New Roman" w:cs="Times New Roman"/>
          <w:sz w:val="20"/>
        </w:rPr>
        <w:t>, C., Lino, C. and Pena, A., 2020. Selected pharmaceuticals in different aquatic compartments: Part II—Toxicity and environmental risk assessment. Molecules, 25(8), p.1796.</w:t>
      </w:r>
    </w:p>
    <w:p w14:paraId="7D5FAD18" w14:textId="77777777" w:rsidR="00A523BE" w:rsidRDefault="00A523BE"/>
    <w:sectPr w:rsidR="00A523BE" w:rsidSect="00C841B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BDC726" w14:textId="77777777" w:rsidR="0072085A" w:rsidRDefault="0072085A" w:rsidP="0072085A">
      <w:pPr>
        <w:spacing w:after="0" w:line="240" w:lineRule="auto"/>
      </w:pPr>
      <w:r>
        <w:separator/>
      </w:r>
    </w:p>
  </w:endnote>
  <w:endnote w:type="continuationSeparator" w:id="0">
    <w:p w14:paraId="64768712" w14:textId="77777777" w:rsidR="0072085A" w:rsidRDefault="0072085A" w:rsidP="007208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7489554"/>
      <w:docPartObj>
        <w:docPartGallery w:val="Page Numbers (Bottom of Page)"/>
        <w:docPartUnique/>
      </w:docPartObj>
    </w:sdtPr>
    <w:sdtEndPr>
      <w:rPr>
        <w:noProof/>
      </w:rPr>
    </w:sdtEndPr>
    <w:sdtContent>
      <w:p w14:paraId="025D1366" w14:textId="58BAE201" w:rsidR="0072085A" w:rsidRDefault="0072085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33D38AD" w14:textId="77777777" w:rsidR="0072085A" w:rsidRDefault="007208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17EE79" w14:textId="77777777" w:rsidR="0072085A" w:rsidRDefault="0072085A" w:rsidP="0072085A">
      <w:pPr>
        <w:spacing w:after="0" w:line="240" w:lineRule="auto"/>
      </w:pPr>
      <w:r>
        <w:separator/>
      </w:r>
    </w:p>
  </w:footnote>
  <w:footnote w:type="continuationSeparator" w:id="0">
    <w:p w14:paraId="33B0B91F" w14:textId="77777777" w:rsidR="0072085A" w:rsidRDefault="0072085A" w:rsidP="0072085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1B7"/>
    <w:rsid w:val="00085C30"/>
    <w:rsid w:val="001B5A55"/>
    <w:rsid w:val="00352805"/>
    <w:rsid w:val="00370DCC"/>
    <w:rsid w:val="004F3C41"/>
    <w:rsid w:val="0072085A"/>
    <w:rsid w:val="00730FB6"/>
    <w:rsid w:val="00826E05"/>
    <w:rsid w:val="009B6CC0"/>
    <w:rsid w:val="00A523BE"/>
    <w:rsid w:val="00C841B7"/>
    <w:rsid w:val="00CC77C8"/>
    <w:rsid w:val="00D47587"/>
    <w:rsid w:val="00D705E5"/>
    <w:rsid w:val="00F616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F7E41"/>
  <w15:chartTrackingRefBased/>
  <w15:docId w15:val="{981B2704-2039-4FC5-B85E-C1985324D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1B7"/>
    <w:pPr>
      <w:spacing w:line="259" w:lineRule="auto"/>
    </w:pPr>
    <w:rPr>
      <w:rFonts w:eastAsiaTheme="minorEastAsia"/>
      <w:sz w:val="22"/>
      <w:szCs w:val="20"/>
      <w:lang w:eastAsia="zh-CN" w:bidi="hi-IN"/>
    </w:rPr>
  </w:style>
  <w:style w:type="paragraph" w:styleId="Heading1">
    <w:name w:val="heading 1"/>
    <w:basedOn w:val="Normal"/>
    <w:next w:val="Normal"/>
    <w:link w:val="Heading1Char"/>
    <w:uiPriority w:val="9"/>
    <w:qFormat/>
    <w:rsid w:val="00C841B7"/>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eastAsia="en-US" w:bidi="ar-SA"/>
    </w:rPr>
  </w:style>
  <w:style w:type="paragraph" w:styleId="Heading2">
    <w:name w:val="heading 2"/>
    <w:basedOn w:val="Normal"/>
    <w:next w:val="Normal"/>
    <w:link w:val="Heading2Char"/>
    <w:uiPriority w:val="9"/>
    <w:semiHidden/>
    <w:unhideWhenUsed/>
    <w:qFormat/>
    <w:rsid w:val="00C841B7"/>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eastAsia="en-US" w:bidi="ar-SA"/>
    </w:rPr>
  </w:style>
  <w:style w:type="paragraph" w:styleId="Heading3">
    <w:name w:val="heading 3"/>
    <w:basedOn w:val="Normal"/>
    <w:next w:val="Normal"/>
    <w:link w:val="Heading3Char"/>
    <w:uiPriority w:val="9"/>
    <w:semiHidden/>
    <w:unhideWhenUsed/>
    <w:qFormat/>
    <w:rsid w:val="00C841B7"/>
    <w:pPr>
      <w:keepNext/>
      <w:keepLines/>
      <w:spacing w:before="160" w:after="80" w:line="278" w:lineRule="auto"/>
      <w:outlineLvl w:val="2"/>
    </w:pPr>
    <w:rPr>
      <w:rFonts w:eastAsiaTheme="majorEastAsia" w:cstheme="majorBidi"/>
      <w:color w:val="0F4761" w:themeColor="accent1" w:themeShade="BF"/>
      <w:sz w:val="28"/>
      <w:szCs w:val="28"/>
      <w:lang w:eastAsia="en-US" w:bidi="ar-SA"/>
    </w:rPr>
  </w:style>
  <w:style w:type="paragraph" w:styleId="Heading4">
    <w:name w:val="heading 4"/>
    <w:basedOn w:val="Normal"/>
    <w:next w:val="Normal"/>
    <w:link w:val="Heading4Char"/>
    <w:uiPriority w:val="9"/>
    <w:semiHidden/>
    <w:unhideWhenUsed/>
    <w:qFormat/>
    <w:rsid w:val="00C841B7"/>
    <w:pPr>
      <w:keepNext/>
      <w:keepLines/>
      <w:spacing w:before="80" w:after="40" w:line="278" w:lineRule="auto"/>
      <w:outlineLvl w:val="3"/>
    </w:pPr>
    <w:rPr>
      <w:rFonts w:eastAsiaTheme="majorEastAsia" w:cstheme="majorBidi"/>
      <w:i/>
      <w:iCs/>
      <w:color w:val="0F4761" w:themeColor="accent1" w:themeShade="BF"/>
      <w:sz w:val="24"/>
      <w:szCs w:val="24"/>
      <w:lang w:eastAsia="en-US" w:bidi="ar-SA"/>
    </w:rPr>
  </w:style>
  <w:style w:type="paragraph" w:styleId="Heading5">
    <w:name w:val="heading 5"/>
    <w:basedOn w:val="Normal"/>
    <w:next w:val="Normal"/>
    <w:link w:val="Heading5Char"/>
    <w:uiPriority w:val="9"/>
    <w:semiHidden/>
    <w:unhideWhenUsed/>
    <w:qFormat/>
    <w:rsid w:val="00C841B7"/>
    <w:pPr>
      <w:keepNext/>
      <w:keepLines/>
      <w:spacing w:before="80" w:after="40" w:line="278" w:lineRule="auto"/>
      <w:outlineLvl w:val="4"/>
    </w:pPr>
    <w:rPr>
      <w:rFonts w:eastAsiaTheme="majorEastAsia" w:cstheme="majorBidi"/>
      <w:color w:val="0F4761" w:themeColor="accent1" w:themeShade="BF"/>
      <w:sz w:val="24"/>
      <w:szCs w:val="24"/>
      <w:lang w:eastAsia="en-US" w:bidi="ar-SA"/>
    </w:rPr>
  </w:style>
  <w:style w:type="paragraph" w:styleId="Heading6">
    <w:name w:val="heading 6"/>
    <w:basedOn w:val="Normal"/>
    <w:next w:val="Normal"/>
    <w:link w:val="Heading6Char"/>
    <w:uiPriority w:val="9"/>
    <w:semiHidden/>
    <w:unhideWhenUsed/>
    <w:qFormat/>
    <w:rsid w:val="00C841B7"/>
    <w:pPr>
      <w:keepNext/>
      <w:keepLines/>
      <w:spacing w:before="40" w:after="0" w:line="278" w:lineRule="auto"/>
      <w:outlineLvl w:val="5"/>
    </w:pPr>
    <w:rPr>
      <w:rFonts w:eastAsiaTheme="majorEastAsia" w:cstheme="majorBidi"/>
      <w:i/>
      <w:iCs/>
      <w:color w:val="595959" w:themeColor="text1" w:themeTint="A6"/>
      <w:sz w:val="24"/>
      <w:szCs w:val="24"/>
      <w:lang w:eastAsia="en-US" w:bidi="ar-SA"/>
    </w:rPr>
  </w:style>
  <w:style w:type="paragraph" w:styleId="Heading7">
    <w:name w:val="heading 7"/>
    <w:basedOn w:val="Normal"/>
    <w:next w:val="Normal"/>
    <w:link w:val="Heading7Char"/>
    <w:uiPriority w:val="9"/>
    <w:semiHidden/>
    <w:unhideWhenUsed/>
    <w:qFormat/>
    <w:rsid w:val="00C841B7"/>
    <w:pPr>
      <w:keepNext/>
      <w:keepLines/>
      <w:spacing w:before="40" w:after="0" w:line="278" w:lineRule="auto"/>
      <w:outlineLvl w:val="6"/>
    </w:pPr>
    <w:rPr>
      <w:rFonts w:eastAsiaTheme="majorEastAsia" w:cstheme="majorBidi"/>
      <w:color w:val="595959" w:themeColor="text1" w:themeTint="A6"/>
      <w:sz w:val="24"/>
      <w:szCs w:val="24"/>
      <w:lang w:eastAsia="en-US" w:bidi="ar-SA"/>
    </w:rPr>
  </w:style>
  <w:style w:type="paragraph" w:styleId="Heading8">
    <w:name w:val="heading 8"/>
    <w:basedOn w:val="Normal"/>
    <w:next w:val="Normal"/>
    <w:link w:val="Heading8Char"/>
    <w:uiPriority w:val="9"/>
    <w:semiHidden/>
    <w:unhideWhenUsed/>
    <w:qFormat/>
    <w:rsid w:val="00C841B7"/>
    <w:pPr>
      <w:keepNext/>
      <w:keepLines/>
      <w:spacing w:after="0" w:line="278" w:lineRule="auto"/>
      <w:outlineLvl w:val="7"/>
    </w:pPr>
    <w:rPr>
      <w:rFonts w:eastAsiaTheme="majorEastAsia" w:cstheme="majorBidi"/>
      <w:i/>
      <w:iCs/>
      <w:color w:val="272727" w:themeColor="text1" w:themeTint="D8"/>
      <w:sz w:val="24"/>
      <w:szCs w:val="24"/>
      <w:lang w:eastAsia="en-US" w:bidi="ar-SA"/>
    </w:rPr>
  </w:style>
  <w:style w:type="paragraph" w:styleId="Heading9">
    <w:name w:val="heading 9"/>
    <w:basedOn w:val="Normal"/>
    <w:next w:val="Normal"/>
    <w:link w:val="Heading9Char"/>
    <w:uiPriority w:val="9"/>
    <w:semiHidden/>
    <w:unhideWhenUsed/>
    <w:qFormat/>
    <w:rsid w:val="00C841B7"/>
    <w:pPr>
      <w:keepNext/>
      <w:keepLines/>
      <w:spacing w:after="0" w:line="278" w:lineRule="auto"/>
      <w:outlineLvl w:val="8"/>
    </w:pPr>
    <w:rPr>
      <w:rFonts w:eastAsiaTheme="majorEastAsia" w:cstheme="majorBidi"/>
      <w:color w:val="272727" w:themeColor="text1" w:themeTint="D8"/>
      <w:sz w:val="24"/>
      <w:szCs w:val="24"/>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41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41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41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41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41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41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41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41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41B7"/>
    <w:rPr>
      <w:rFonts w:eastAsiaTheme="majorEastAsia" w:cstheme="majorBidi"/>
      <w:color w:val="272727" w:themeColor="text1" w:themeTint="D8"/>
    </w:rPr>
  </w:style>
  <w:style w:type="paragraph" w:styleId="Title">
    <w:name w:val="Title"/>
    <w:basedOn w:val="Normal"/>
    <w:next w:val="Normal"/>
    <w:link w:val="TitleChar"/>
    <w:uiPriority w:val="10"/>
    <w:qFormat/>
    <w:rsid w:val="00C841B7"/>
    <w:pPr>
      <w:spacing w:after="80" w:line="240" w:lineRule="auto"/>
      <w:contextualSpacing/>
    </w:pPr>
    <w:rPr>
      <w:rFonts w:asciiTheme="majorHAnsi" w:eastAsiaTheme="majorEastAsia" w:hAnsiTheme="majorHAnsi" w:cstheme="majorBidi"/>
      <w:spacing w:val="-10"/>
      <w:kern w:val="28"/>
      <w:sz w:val="56"/>
      <w:szCs w:val="56"/>
      <w:lang w:eastAsia="en-US" w:bidi="ar-SA"/>
    </w:rPr>
  </w:style>
  <w:style w:type="character" w:customStyle="1" w:styleId="TitleChar">
    <w:name w:val="Title Char"/>
    <w:basedOn w:val="DefaultParagraphFont"/>
    <w:link w:val="Title"/>
    <w:uiPriority w:val="10"/>
    <w:rsid w:val="00C841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41B7"/>
    <w:pPr>
      <w:numPr>
        <w:ilvl w:val="1"/>
      </w:numPr>
      <w:spacing w:line="278" w:lineRule="auto"/>
    </w:pPr>
    <w:rPr>
      <w:rFonts w:eastAsiaTheme="majorEastAsia" w:cstheme="majorBidi"/>
      <w:color w:val="595959" w:themeColor="text1" w:themeTint="A6"/>
      <w:spacing w:val="15"/>
      <w:sz w:val="28"/>
      <w:szCs w:val="28"/>
      <w:lang w:eastAsia="en-US" w:bidi="ar-SA"/>
    </w:rPr>
  </w:style>
  <w:style w:type="character" w:customStyle="1" w:styleId="SubtitleChar">
    <w:name w:val="Subtitle Char"/>
    <w:basedOn w:val="DefaultParagraphFont"/>
    <w:link w:val="Subtitle"/>
    <w:uiPriority w:val="11"/>
    <w:rsid w:val="00C841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41B7"/>
    <w:pPr>
      <w:spacing w:before="160" w:line="278" w:lineRule="auto"/>
      <w:jc w:val="center"/>
    </w:pPr>
    <w:rPr>
      <w:rFonts w:eastAsiaTheme="minorHAnsi"/>
      <w:i/>
      <w:iCs/>
      <w:color w:val="404040" w:themeColor="text1" w:themeTint="BF"/>
      <w:sz w:val="24"/>
      <w:szCs w:val="24"/>
      <w:lang w:eastAsia="en-US" w:bidi="ar-SA"/>
    </w:rPr>
  </w:style>
  <w:style w:type="character" w:customStyle="1" w:styleId="QuoteChar">
    <w:name w:val="Quote Char"/>
    <w:basedOn w:val="DefaultParagraphFont"/>
    <w:link w:val="Quote"/>
    <w:uiPriority w:val="29"/>
    <w:rsid w:val="00C841B7"/>
    <w:rPr>
      <w:i/>
      <w:iCs/>
      <w:color w:val="404040" w:themeColor="text1" w:themeTint="BF"/>
    </w:rPr>
  </w:style>
  <w:style w:type="paragraph" w:styleId="ListParagraph">
    <w:name w:val="List Paragraph"/>
    <w:basedOn w:val="Normal"/>
    <w:uiPriority w:val="34"/>
    <w:qFormat/>
    <w:rsid w:val="00C841B7"/>
    <w:pPr>
      <w:spacing w:line="278" w:lineRule="auto"/>
      <w:ind w:left="720"/>
      <w:contextualSpacing/>
    </w:pPr>
    <w:rPr>
      <w:rFonts w:eastAsiaTheme="minorHAnsi"/>
      <w:sz w:val="24"/>
      <w:szCs w:val="24"/>
      <w:lang w:eastAsia="en-US" w:bidi="ar-SA"/>
    </w:rPr>
  </w:style>
  <w:style w:type="character" w:styleId="IntenseEmphasis">
    <w:name w:val="Intense Emphasis"/>
    <w:basedOn w:val="DefaultParagraphFont"/>
    <w:uiPriority w:val="21"/>
    <w:qFormat/>
    <w:rsid w:val="00C841B7"/>
    <w:rPr>
      <w:i/>
      <w:iCs/>
      <w:color w:val="0F4761" w:themeColor="accent1" w:themeShade="BF"/>
    </w:rPr>
  </w:style>
  <w:style w:type="paragraph" w:styleId="IntenseQuote">
    <w:name w:val="Intense Quote"/>
    <w:basedOn w:val="Normal"/>
    <w:next w:val="Normal"/>
    <w:link w:val="IntenseQuoteChar"/>
    <w:uiPriority w:val="30"/>
    <w:qFormat/>
    <w:rsid w:val="00C841B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bidi="ar-SA"/>
    </w:rPr>
  </w:style>
  <w:style w:type="character" w:customStyle="1" w:styleId="IntenseQuoteChar">
    <w:name w:val="Intense Quote Char"/>
    <w:basedOn w:val="DefaultParagraphFont"/>
    <w:link w:val="IntenseQuote"/>
    <w:uiPriority w:val="30"/>
    <w:rsid w:val="00C841B7"/>
    <w:rPr>
      <w:i/>
      <w:iCs/>
      <w:color w:val="0F4761" w:themeColor="accent1" w:themeShade="BF"/>
    </w:rPr>
  </w:style>
  <w:style w:type="character" w:styleId="IntenseReference">
    <w:name w:val="Intense Reference"/>
    <w:basedOn w:val="DefaultParagraphFont"/>
    <w:uiPriority w:val="32"/>
    <w:qFormat/>
    <w:rsid w:val="00C841B7"/>
    <w:rPr>
      <w:b/>
      <w:bCs/>
      <w:smallCaps/>
      <w:color w:val="0F4761" w:themeColor="accent1" w:themeShade="BF"/>
      <w:spacing w:val="5"/>
    </w:rPr>
  </w:style>
  <w:style w:type="paragraph" w:styleId="Caption">
    <w:name w:val="caption"/>
    <w:basedOn w:val="Normal"/>
    <w:next w:val="Normal"/>
    <w:uiPriority w:val="35"/>
    <w:unhideWhenUsed/>
    <w:qFormat/>
    <w:rsid w:val="00C841B7"/>
    <w:pPr>
      <w:spacing w:after="200" w:line="240" w:lineRule="auto"/>
    </w:pPr>
    <w:rPr>
      <w:i/>
      <w:iCs/>
      <w:color w:val="0E2841" w:themeColor="text2"/>
      <w:sz w:val="18"/>
      <w:szCs w:val="16"/>
    </w:rPr>
  </w:style>
  <w:style w:type="table" w:styleId="ListTable2">
    <w:name w:val="List Table 2"/>
    <w:basedOn w:val="TableNormal"/>
    <w:uiPriority w:val="47"/>
    <w:rsid w:val="00C841B7"/>
    <w:pPr>
      <w:spacing w:after="0" w:line="240" w:lineRule="auto"/>
    </w:pPr>
    <w:rPr>
      <w:rFonts w:eastAsiaTheme="minorEastAsia"/>
      <w:sz w:val="22"/>
      <w:szCs w:val="20"/>
      <w:lang w:eastAsia="zh-CN" w:bidi="hi-IN"/>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72085A"/>
    <w:pPr>
      <w:tabs>
        <w:tab w:val="center" w:pos="4680"/>
        <w:tab w:val="right" w:pos="9360"/>
      </w:tabs>
      <w:spacing w:after="0" w:line="240" w:lineRule="auto"/>
    </w:pPr>
    <w:rPr>
      <w:rFonts w:cs="Mangal"/>
    </w:rPr>
  </w:style>
  <w:style w:type="character" w:customStyle="1" w:styleId="HeaderChar">
    <w:name w:val="Header Char"/>
    <w:basedOn w:val="DefaultParagraphFont"/>
    <w:link w:val="Header"/>
    <w:uiPriority w:val="99"/>
    <w:rsid w:val="0072085A"/>
    <w:rPr>
      <w:rFonts w:eastAsiaTheme="minorEastAsia" w:cs="Mangal"/>
      <w:sz w:val="22"/>
      <w:szCs w:val="20"/>
      <w:lang w:eastAsia="zh-CN" w:bidi="hi-IN"/>
    </w:rPr>
  </w:style>
  <w:style w:type="paragraph" w:styleId="Footer">
    <w:name w:val="footer"/>
    <w:basedOn w:val="Normal"/>
    <w:link w:val="FooterChar"/>
    <w:uiPriority w:val="99"/>
    <w:unhideWhenUsed/>
    <w:rsid w:val="0072085A"/>
    <w:pPr>
      <w:tabs>
        <w:tab w:val="center" w:pos="4680"/>
        <w:tab w:val="right" w:pos="9360"/>
      </w:tabs>
      <w:spacing w:after="0" w:line="240" w:lineRule="auto"/>
    </w:pPr>
    <w:rPr>
      <w:rFonts w:cs="Mangal"/>
    </w:rPr>
  </w:style>
  <w:style w:type="character" w:customStyle="1" w:styleId="FooterChar">
    <w:name w:val="Footer Char"/>
    <w:basedOn w:val="DefaultParagraphFont"/>
    <w:link w:val="Footer"/>
    <w:uiPriority w:val="99"/>
    <w:rsid w:val="0072085A"/>
    <w:rPr>
      <w:rFonts w:eastAsiaTheme="minorEastAsia" w:cs="Mangal"/>
      <w:sz w:val="22"/>
      <w:szCs w:val="20"/>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1934</Words>
  <Characters>11030</Characters>
  <Application>Microsoft Office Word</Application>
  <DocSecurity>0</DocSecurity>
  <Lines>91</Lines>
  <Paragraphs>25</Paragraphs>
  <ScaleCrop>false</ScaleCrop>
  <Company/>
  <LinksUpToDate>false</LinksUpToDate>
  <CharactersWithSpaces>12939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Demissie, Desta</dc:creator>
  <cp:keywords/>
  <dc:description/>
  <cp:lastModifiedBy>douglas sims</cp:lastModifiedBy>
  <cp:revision>3</cp:revision>
  <dcterms:created xsi:type="dcterms:W3CDTF">2025-07-31T14:50:00Z</dcterms:created>
  <dcterms:modified xsi:type="dcterms:W3CDTF">2025-07-31T23:48:00Z</dcterms:modified>
</cp:coreProperties>
</file>