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520A7" w14:textId="77777777" w:rsidR="00657225" w:rsidRPr="00657C9B" w:rsidRDefault="00657225" w:rsidP="00657225">
      <w:pPr>
        <w:pStyle w:val="Heading1"/>
        <w:spacing w:line="480" w:lineRule="auto"/>
        <w:rPr>
          <w:lang w:val="en-CA"/>
        </w:rPr>
      </w:pPr>
      <w:r w:rsidRPr="00657C9B">
        <w:rPr>
          <w:lang w:val="en-CA"/>
        </w:rPr>
        <w:t>Supplemental Material</w:t>
      </w:r>
    </w:p>
    <w:p w14:paraId="0D426D67" w14:textId="77777777" w:rsidR="00657225" w:rsidRPr="00657C9B" w:rsidRDefault="00657225" w:rsidP="00657225">
      <w:pPr>
        <w:rPr>
          <w:b/>
          <w:bCs/>
          <w:i/>
          <w:iCs/>
          <w:lang w:val="en-CA"/>
        </w:rPr>
      </w:pPr>
      <w:r w:rsidRPr="00657C9B">
        <w:rPr>
          <w:b/>
          <w:bCs/>
          <w:i/>
          <w:iCs/>
          <w:lang w:val="en-CA"/>
        </w:rPr>
        <w:t xml:space="preserve">Supplemental Table 1: </w:t>
      </w:r>
      <w:r w:rsidRPr="00657C9B">
        <w:rPr>
          <w:b/>
          <w:bCs/>
          <w:i/>
          <w:iCs/>
        </w:rPr>
        <w:t>Morbidity of transgenic model</w:t>
      </w:r>
    </w:p>
    <w:tbl>
      <w:tblPr>
        <w:tblStyle w:val="TableGrid"/>
        <w:tblW w:w="9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2"/>
        <w:gridCol w:w="4738"/>
      </w:tblGrid>
      <w:tr w:rsidR="00657225" w:rsidRPr="00657C9B" w14:paraId="47016A6F" w14:textId="77777777" w:rsidTr="00212A8C">
        <w:trPr>
          <w:trHeight w:val="454"/>
        </w:trPr>
        <w:tc>
          <w:tcPr>
            <w:tcW w:w="4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6BCDE0" w14:textId="77777777" w:rsidR="00657225" w:rsidRPr="00657C9B" w:rsidRDefault="00657225" w:rsidP="00212A8C">
            <w:pPr>
              <w:pStyle w:val="ListParagraph"/>
              <w:ind w:left="0"/>
              <w:rPr>
                <w:b/>
                <w:bCs/>
              </w:rPr>
            </w:pPr>
            <w:r w:rsidRPr="00657C9B">
              <w:rPr>
                <w:b/>
                <w:bCs/>
              </w:rPr>
              <w:t>Morbidity of transgenic model</w:t>
            </w:r>
          </w:p>
        </w:tc>
        <w:tc>
          <w:tcPr>
            <w:tcW w:w="47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5F2D3" w14:textId="77777777" w:rsidR="00657225" w:rsidRPr="00657C9B" w:rsidRDefault="00657225" w:rsidP="00212A8C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657225" w:rsidRPr="00657C9B" w14:paraId="2FE03772" w14:textId="77777777" w:rsidTr="00212A8C">
        <w:trPr>
          <w:trHeight w:val="340"/>
        </w:trPr>
        <w:tc>
          <w:tcPr>
            <w:tcW w:w="4412" w:type="dxa"/>
            <w:tcBorders>
              <w:top w:val="single" w:sz="4" w:space="0" w:color="auto"/>
            </w:tcBorders>
            <w:vAlign w:val="center"/>
          </w:tcPr>
          <w:p w14:paraId="1C5CFFD0" w14:textId="77777777" w:rsidR="00657225" w:rsidRPr="00657C9B" w:rsidRDefault="00657225" w:rsidP="00212A8C">
            <w:pPr>
              <w:pStyle w:val="ListParagraph"/>
              <w:ind w:left="0"/>
            </w:pPr>
            <w:r w:rsidRPr="00657C9B">
              <w:t>Smaller size of animal</w:t>
            </w:r>
          </w:p>
        </w:tc>
        <w:tc>
          <w:tcPr>
            <w:tcW w:w="4738" w:type="dxa"/>
            <w:tcBorders>
              <w:top w:val="single" w:sz="4" w:space="0" w:color="auto"/>
            </w:tcBorders>
            <w:vAlign w:val="center"/>
          </w:tcPr>
          <w:p w14:paraId="36CEA016" w14:textId="77777777" w:rsidR="00657225" w:rsidRPr="00657C9B" w:rsidRDefault="00657225" w:rsidP="00212A8C">
            <w:pPr>
              <w:pStyle w:val="ListParagraph"/>
              <w:ind w:left="0"/>
              <w:rPr>
                <w:lang w:val="en-CA"/>
              </w:rPr>
            </w:pPr>
            <w:r w:rsidRPr="00657C9B">
              <w:rPr>
                <w:lang w:val="en-CA"/>
              </w:rPr>
              <w:t>all (n=156)</w:t>
            </w:r>
          </w:p>
        </w:tc>
      </w:tr>
      <w:tr w:rsidR="00657225" w:rsidRPr="00657C9B" w14:paraId="0D6FD9D5" w14:textId="77777777" w:rsidTr="00212A8C">
        <w:trPr>
          <w:trHeight w:val="340"/>
        </w:trPr>
        <w:tc>
          <w:tcPr>
            <w:tcW w:w="4412" w:type="dxa"/>
            <w:vAlign w:val="center"/>
          </w:tcPr>
          <w:p w14:paraId="47BBE6E2" w14:textId="77777777" w:rsidR="00657225" w:rsidRPr="00657C9B" w:rsidRDefault="00657225" w:rsidP="00212A8C">
            <w:pPr>
              <w:pStyle w:val="ListParagraph"/>
              <w:ind w:left="0"/>
            </w:pPr>
            <w:r w:rsidRPr="00657C9B">
              <w:t>Decreased longevity</w:t>
            </w:r>
          </w:p>
        </w:tc>
        <w:tc>
          <w:tcPr>
            <w:tcW w:w="4738" w:type="dxa"/>
            <w:vAlign w:val="center"/>
          </w:tcPr>
          <w:p w14:paraId="0E95371C" w14:textId="77777777" w:rsidR="00657225" w:rsidRPr="00657C9B" w:rsidRDefault="00657225" w:rsidP="00212A8C">
            <w:pPr>
              <w:pStyle w:val="ListParagraph"/>
              <w:ind w:left="0"/>
              <w:rPr>
                <w:lang w:val="en-CA"/>
              </w:rPr>
            </w:pPr>
            <w:r w:rsidRPr="00657C9B">
              <w:t>all (n=156)</w:t>
            </w:r>
          </w:p>
        </w:tc>
      </w:tr>
      <w:tr w:rsidR="00657225" w:rsidRPr="00657C9B" w14:paraId="458FCC64" w14:textId="77777777" w:rsidTr="00212A8C">
        <w:trPr>
          <w:trHeight w:val="340"/>
        </w:trPr>
        <w:tc>
          <w:tcPr>
            <w:tcW w:w="4412" w:type="dxa"/>
            <w:vAlign w:val="center"/>
          </w:tcPr>
          <w:p w14:paraId="17047DBF" w14:textId="77777777" w:rsidR="00657225" w:rsidRPr="00657C9B" w:rsidRDefault="00657225" w:rsidP="00212A8C">
            <w:pPr>
              <w:pStyle w:val="ListParagraph"/>
              <w:ind w:left="0"/>
            </w:pPr>
            <w:r w:rsidRPr="00657C9B">
              <w:t>Smaller litter size</w:t>
            </w:r>
          </w:p>
        </w:tc>
        <w:tc>
          <w:tcPr>
            <w:tcW w:w="4738" w:type="dxa"/>
            <w:vAlign w:val="center"/>
          </w:tcPr>
          <w:p w14:paraId="2258D929" w14:textId="77777777" w:rsidR="00657225" w:rsidRPr="00657C9B" w:rsidRDefault="00657225" w:rsidP="00212A8C">
            <w:pPr>
              <w:pStyle w:val="ListParagraph"/>
              <w:ind w:left="0"/>
            </w:pPr>
            <w:r w:rsidRPr="00657C9B">
              <w:t>all (n=156)</w:t>
            </w:r>
          </w:p>
        </w:tc>
      </w:tr>
      <w:tr w:rsidR="00657225" w:rsidRPr="00657C9B" w14:paraId="20248A67" w14:textId="77777777" w:rsidTr="00212A8C">
        <w:trPr>
          <w:trHeight w:val="340"/>
        </w:trPr>
        <w:tc>
          <w:tcPr>
            <w:tcW w:w="4412" w:type="dxa"/>
            <w:vAlign w:val="center"/>
          </w:tcPr>
          <w:p w14:paraId="38A0F1A5" w14:textId="77777777" w:rsidR="00657225" w:rsidRPr="00657C9B" w:rsidRDefault="00657225" w:rsidP="00212A8C">
            <w:pPr>
              <w:pStyle w:val="ListParagraph"/>
              <w:ind w:left="0"/>
            </w:pPr>
            <w:r w:rsidRPr="00657C9B">
              <w:t>Increased sensitivity to isoflurane</w:t>
            </w:r>
          </w:p>
        </w:tc>
        <w:tc>
          <w:tcPr>
            <w:tcW w:w="4738" w:type="dxa"/>
            <w:vAlign w:val="center"/>
          </w:tcPr>
          <w:p w14:paraId="11630E34" w14:textId="77777777" w:rsidR="00657225" w:rsidRPr="00657C9B" w:rsidRDefault="00657225" w:rsidP="00212A8C">
            <w:pPr>
              <w:pStyle w:val="ListParagraph"/>
              <w:ind w:left="0"/>
            </w:pPr>
            <w:r w:rsidRPr="00657C9B">
              <w:t>all (n=156)</w:t>
            </w:r>
          </w:p>
        </w:tc>
      </w:tr>
      <w:tr w:rsidR="00657225" w:rsidRPr="00657C9B" w14:paraId="05A1E679" w14:textId="77777777" w:rsidTr="00212A8C">
        <w:trPr>
          <w:trHeight w:val="227"/>
        </w:trPr>
        <w:tc>
          <w:tcPr>
            <w:tcW w:w="4412" w:type="dxa"/>
            <w:vAlign w:val="center"/>
          </w:tcPr>
          <w:p w14:paraId="34DE5D06" w14:textId="77777777" w:rsidR="00657225" w:rsidRPr="00657C9B" w:rsidRDefault="00657225" w:rsidP="00212A8C">
            <w:pPr>
              <w:pStyle w:val="ListParagraph"/>
              <w:ind w:left="0"/>
              <w:rPr>
                <w:lang w:val="en-CA"/>
              </w:rPr>
            </w:pPr>
            <w:r w:rsidRPr="00657C9B">
              <w:rPr>
                <w:lang w:val="en-CA"/>
              </w:rPr>
              <w:t xml:space="preserve">Breeding issues: females inpregnant post month 4 </w:t>
            </w:r>
          </w:p>
        </w:tc>
        <w:tc>
          <w:tcPr>
            <w:tcW w:w="4738" w:type="dxa"/>
            <w:vAlign w:val="center"/>
          </w:tcPr>
          <w:p w14:paraId="51A36D38" w14:textId="77777777" w:rsidR="00657225" w:rsidRPr="00657C9B" w:rsidRDefault="00657225" w:rsidP="00212A8C">
            <w:pPr>
              <w:pStyle w:val="ListParagraph"/>
              <w:ind w:left="0"/>
            </w:pPr>
            <w:r w:rsidRPr="00657C9B">
              <w:t>all females (n=78)</w:t>
            </w:r>
          </w:p>
        </w:tc>
      </w:tr>
      <w:tr w:rsidR="00657225" w:rsidRPr="00657C9B" w14:paraId="130010E3" w14:textId="77777777" w:rsidTr="00212A8C">
        <w:trPr>
          <w:trHeight w:val="567"/>
        </w:trPr>
        <w:tc>
          <w:tcPr>
            <w:tcW w:w="4412" w:type="dxa"/>
            <w:vAlign w:val="center"/>
          </w:tcPr>
          <w:p w14:paraId="2F135D5D" w14:textId="77777777" w:rsidR="00657225" w:rsidRPr="00657C9B" w:rsidRDefault="00657225" w:rsidP="00212A8C">
            <w:pPr>
              <w:pStyle w:val="ListParagraph"/>
              <w:ind w:left="0"/>
              <w:rPr>
                <w:lang w:val="en-CA"/>
              </w:rPr>
            </w:pPr>
            <w:r w:rsidRPr="00657C9B">
              <w:rPr>
                <w:lang w:val="en-CA"/>
              </w:rPr>
              <w:t>Conjunctivitis/keratitis, including severe scarring</w:t>
            </w:r>
          </w:p>
        </w:tc>
        <w:tc>
          <w:tcPr>
            <w:tcW w:w="4738" w:type="dxa"/>
            <w:vAlign w:val="center"/>
          </w:tcPr>
          <w:p w14:paraId="14F19579" w14:textId="77777777" w:rsidR="00657225" w:rsidRPr="00657C9B" w:rsidRDefault="00657225" w:rsidP="00212A8C">
            <w:pPr>
              <w:pStyle w:val="ListParagraph"/>
              <w:ind w:left="0"/>
              <w:rPr>
                <w:lang w:val="en-CA"/>
              </w:rPr>
            </w:pPr>
            <w:r w:rsidRPr="00657C9B">
              <w:rPr>
                <w:lang w:val="en-CA"/>
              </w:rPr>
              <w:t>37 Postn-Cre; Nf2flox/flox positive animals</w:t>
            </w:r>
          </w:p>
        </w:tc>
      </w:tr>
      <w:tr w:rsidR="00657225" w:rsidRPr="00657C9B" w14:paraId="0B6B5B59" w14:textId="77777777" w:rsidTr="00212A8C">
        <w:trPr>
          <w:trHeight w:val="567"/>
        </w:trPr>
        <w:tc>
          <w:tcPr>
            <w:tcW w:w="4412" w:type="dxa"/>
            <w:vAlign w:val="center"/>
          </w:tcPr>
          <w:p w14:paraId="04948459" w14:textId="77777777" w:rsidR="00657225" w:rsidRPr="00657C9B" w:rsidRDefault="00657225" w:rsidP="00212A8C">
            <w:pPr>
              <w:pStyle w:val="ListParagraph"/>
              <w:ind w:left="0"/>
              <w:rPr>
                <w:lang w:val="en-CA"/>
              </w:rPr>
            </w:pPr>
            <w:r w:rsidRPr="00657C9B">
              <w:rPr>
                <w:lang w:val="en-CA"/>
              </w:rPr>
              <w:t>Developed non DRG Tumour (required Sacrifice)</w:t>
            </w:r>
          </w:p>
        </w:tc>
        <w:tc>
          <w:tcPr>
            <w:tcW w:w="4738" w:type="dxa"/>
            <w:vAlign w:val="center"/>
          </w:tcPr>
          <w:p w14:paraId="50A6006E" w14:textId="77777777" w:rsidR="00657225" w:rsidRPr="00657C9B" w:rsidRDefault="00657225" w:rsidP="00212A8C">
            <w:pPr>
              <w:pStyle w:val="ListParagraph"/>
              <w:ind w:left="0"/>
              <w:rPr>
                <w:lang w:val="en-CA"/>
              </w:rPr>
            </w:pPr>
            <w:r w:rsidRPr="00657C9B">
              <w:rPr>
                <w:lang w:val="en-CA"/>
              </w:rPr>
              <w:t>4 Postn-Cre; Nf2flox/flox positive animals</w:t>
            </w:r>
          </w:p>
        </w:tc>
      </w:tr>
      <w:tr w:rsidR="00657225" w:rsidRPr="00657C9B" w14:paraId="32543F9C" w14:textId="77777777" w:rsidTr="00212A8C">
        <w:trPr>
          <w:trHeight w:val="340"/>
        </w:trPr>
        <w:tc>
          <w:tcPr>
            <w:tcW w:w="4412" w:type="dxa"/>
            <w:vAlign w:val="center"/>
          </w:tcPr>
          <w:p w14:paraId="309C2193" w14:textId="77777777" w:rsidR="00657225" w:rsidRPr="00657C9B" w:rsidRDefault="00657225" w:rsidP="00212A8C">
            <w:pPr>
              <w:pStyle w:val="ListParagraph"/>
              <w:ind w:left="0"/>
            </w:pPr>
            <w:r w:rsidRPr="00657C9B">
              <w:t>Vestibular Issues</w:t>
            </w:r>
          </w:p>
        </w:tc>
        <w:tc>
          <w:tcPr>
            <w:tcW w:w="4738" w:type="dxa"/>
            <w:vAlign w:val="center"/>
          </w:tcPr>
          <w:p w14:paraId="70C0DFBD" w14:textId="77777777" w:rsidR="00657225" w:rsidRPr="00657C9B" w:rsidRDefault="00657225" w:rsidP="00212A8C">
            <w:pPr>
              <w:pStyle w:val="ListParagraph"/>
              <w:ind w:left="0"/>
              <w:rPr>
                <w:lang w:val="en-CA"/>
              </w:rPr>
            </w:pPr>
            <w:r w:rsidRPr="00657C9B">
              <w:rPr>
                <w:lang w:val="en-CA"/>
              </w:rPr>
              <w:t>4 Postn-Cre; Nf2flox/flox positive animals</w:t>
            </w:r>
          </w:p>
        </w:tc>
      </w:tr>
      <w:tr w:rsidR="00657225" w:rsidRPr="00657C9B" w14:paraId="5F12587A" w14:textId="77777777" w:rsidTr="00212A8C">
        <w:trPr>
          <w:trHeight w:val="340"/>
        </w:trPr>
        <w:tc>
          <w:tcPr>
            <w:tcW w:w="4412" w:type="dxa"/>
            <w:vAlign w:val="center"/>
          </w:tcPr>
          <w:p w14:paraId="65191784" w14:textId="77777777" w:rsidR="00657225" w:rsidRPr="00657C9B" w:rsidRDefault="00657225" w:rsidP="00212A8C">
            <w:pPr>
              <w:pStyle w:val="ListParagraph"/>
              <w:ind w:left="0"/>
            </w:pPr>
            <w:r w:rsidRPr="00657C9B">
              <w:t>Behavioural Issues</w:t>
            </w:r>
          </w:p>
        </w:tc>
        <w:tc>
          <w:tcPr>
            <w:tcW w:w="4738" w:type="dxa"/>
            <w:vAlign w:val="center"/>
          </w:tcPr>
          <w:p w14:paraId="0EA8069C" w14:textId="77777777" w:rsidR="00657225" w:rsidRPr="00657C9B" w:rsidRDefault="00657225" w:rsidP="00212A8C">
            <w:pPr>
              <w:pStyle w:val="ListParagraph"/>
              <w:ind w:left="0"/>
              <w:rPr>
                <w:lang w:val="en-CA"/>
              </w:rPr>
            </w:pPr>
            <w:r w:rsidRPr="00657C9B">
              <w:rPr>
                <w:lang w:val="en-CA"/>
              </w:rPr>
              <w:t>4 Postn-Cre; Nf2flox/flox positive animals</w:t>
            </w:r>
          </w:p>
        </w:tc>
      </w:tr>
      <w:tr w:rsidR="00657225" w:rsidRPr="00657C9B" w14:paraId="195D92C5" w14:textId="77777777" w:rsidTr="00212A8C">
        <w:trPr>
          <w:trHeight w:val="340"/>
        </w:trPr>
        <w:tc>
          <w:tcPr>
            <w:tcW w:w="4412" w:type="dxa"/>
            <w:vAlign w:val="center"/>
          </w:tcPr>
          <w:p w14:paraId="5DD916F0" w14:textId="77777777" w:rsidR="00657225" w:rsidRPr="00657C9B" w:rsidRDefault="00657225" w:rsidP="00212A8C">
            <w:pPr>
              <w:pStyle w:val="ListParagraph"/>
              <w:ind w:left="0"/>
              <w:rPr>
                <w:lang w:val="en-CA"/>
              </w:rPr>
            </w:pPr>
            <w:r w:rsidRPr="00657C9B">
              <w:rPr>
                <w:lang w:val="en-CA"/>
              </w:rPr>
              <w:t>Other tumor localization (e.g. abdominal)</w:t>
            </w:r>
          </w:p>
        </w:tc>
        <w:tc>
          <w:tcPr>
            <w:tcW w:w="4738" w:type="dxa"/>
            <w:vAlign w:val="center"/>
          </w:tcPr>
          <w:p w14:paraId="6C51CE20" w14:textId="77777777" w:rsidR="00657225" w:rsidRPr="00657C9B" w:rsidRDefault="00657225" w:rsidP="00212A8C">
            <w:pPr>
              <w:pStyle w:val="ListParagraph"/>
              <w:ind w:left="0"/>
              <w:rPr>
                <w:lang w:val="en-CA"/>
              </w:rPr>
            </w:pPr>
            <w:r w:rsidRPr="00657C9B">
              <w:rPr>
                <w:lang w:val="en-CA"/>
              </w:rPr>
              <w:t>4 Postn-Cre; Nf2flox/flox positive animals</w:t>
            </w:r>
          </w:p>
        </w:tc>
      </w:tr>
      <w:tr w:rsidR="00657225" w:rsidRPr="00657C9B" w14:paraId="12CCDFC5" w14:textId="77777777" w:rsidTr="00212A8C">
        <w:trPr>
          <w:trHeight w:val="567"/>
        </w:trPr>
        <w:tc>
          <w:tcPr>
            <w:tcW w:w="4412" w:type="dxa"/>
            <w:tcBorders>
              <w:bottom w:val="single" w:sz="4" w:space="0" w:color="auto"/>
            </w:tcBorders>
            <w:vAlign w:val="center"/>
          </w:tcPr>
          <w:p w14:paraId="35D44DD5" w14:textId="77777777" w:rsidR="00657225" w:rsidRPr="00657C9B" w:rsidRDefault="00657225" w:rsidP="00212A8C">
            <w:pPr>
              <w:pStyle w:val="ListParagraph"/>
              <w:ind w:left="0"/>
              <w:rPr>
                <w:lang w:val="en-CA"/>
              </w:rPr>
            </w:pPr>
            <w:r w:rsidRPr="00657C9B">
              <w:rPr>
                <w:lang w:val="en-CA"/>
              </w:rPr>
              <w:t>Breeding issues: difficult labor and extensive bleeding (neither mother nor pups survived)</w:t>
            </w:r>
          </w:p>
        </w:tc>
        <w:tc>
          <w:tcPr>
            <w:tcW w:w="4738" w:type="dxa"/>
            <w:tcBorders>
              <w:bottom w:val="single" w:sz="4" w:space="0" w:color="auto"/>
            </w:tcBorders>
            <w:vAlign w:val="center"/>
          </w:tcPr>
          <w:p w14:paraId="2CBABC0C" w14:textId="77777777" w:rsidR="00657225" w:rsidRPr="00657C9B" w:rsidRDefault="00657225" w:rsidP="00212A8C">
            <w:pPr>
              <w:pStyle w:val="ListParagraph"/>
              <w:ind w:left="0"/>
              <w:rPr>
                <w:lang w:val="en-CA"/>
              </w:rPr>
            </w:pPr>
            <w:r w:rsidRPr="00657C9B">
              <w:rPr>
                <w:lang w:val="en-CA"/>
              </w:rPr>
              <w:t>2 Postn-Cre; Nf2flox/flox positive animals</w:t>
            </w:r>
          </w:p>
        </w:tc>
      </w:tr>
    </w:tbl>
    <w:p w14:paraId="58B14003" w14:textId="77777777" w:rsidR="00657225" w:rsidRPr="00657C9B" w:rsidRDefault="00657225" w:rsidP="00657225">
      <w:pPr>
        <w:spacing w:line="480" w:lineRule="auto"/>
        <w:rPr>
          <w:b/>
          <w:bCs/>
          <w:i/>
          <w:iCs/>
        </w:rPr>
      </w:pPr>
    </w:p>
    <w:p w14:paraId="22F19CD1" w14:textId="77777777" w:rsidR="00657225" w:rsidRPr="00657C9B" w:rsidRDefault="00657225" w:rsidP="00657225">
      <w:pPr>
        <w:spacing w:line="480" w:lineRule="auto"/>
        <w:rPr>
          <w:lang w:val="en-CA"/>
        </w:rPr>
      </w:pPr>
      <w:r w:rsidRPr="00657C9B">
        <w:rPr>
          <w:b/>
          <w:bCs/>
          <w:i/>
          <w:iCs/>
        </w:rPr>
        <w:t>Supplemental Figure 1: Colony of Postn-Cre; Nf2</w:t>
      </w:r>
      <w:r w:rsidRPr="00657C9B">
        <w:rPr>
          <w:b/>
          <w:bCs/>
          <w:i/>
          <w:iCs/>
          <w:vertAlign w:val="superscript"/>
        </w:rPr>
        <w:t xml:space="preserve">flox/flox </w:t>
      </w:r>
      <w:r w:rsidRPr="00657C9B">
        <w:rPr>
          <w:b/>
          <w:bCs/>
          <w:i/>
          <w:iCs/>
        </w:rPr>
        <w:t>with distribution of animals to different treatment groups and numbers for pre- and posttreatment MRIs</w:t>
      </w:r>
      <w:r w:rsidRPr="00657C9B">
        <w:rPr>
          <w:i/>
          <w:iCs/>
        </w:rPr>
        <w:t>. n indicate number of animals. avastin, bevacizumab (VEGF-inhibitor); DRG, dorsal root ganglia; FUS, focused ultrasound treatment i.p., intraperitoneal.</w:t>
      </w:r>
    </w:p>
    <w:p w14:paraId="2A19BCB8" w14:textId="77777777" w:rsidR="00657225" w:rsidRDefault="00657225" w:rsidP="00657225">
      <w:pPr>
        <w:spacing w:line="480" w:lineRule="auto"/>
        <w:rPr>
          <w:i/>
          <w:iCs/>
        </w:rPr>
      </w:pPr>
      <w:r w:rsidRPr="00657C9B">
        <w:rPr>
          <w:b/>
          <w:bCs/>
          <w:i/>
          <w:iCs/>
        </w:rPr>
        <w:t>Supplemental Figure 2: Study Design</w:t>
      </w:r>
      <w:r w:rsidRPr="00657C9B">
        <w:rPr>
          <w:i/>
          <w:iCs/>
        </w:rPr>
        <w:t>. avastin, bevacizumab (VEGF-inhibitor); DRG, dorsal root ganglia; ELISA, enzyme-linked immunosorbet assay; FUS, focused ultrasound treatment i.p., intraperitoneal.</w:t>
      </w:r>
    </w:p>
    <w:p w14:paraId="3D8DED34" w14:textId="77777777" w:rsidR="00DE6AE2" w:rsidRDefault="00DE6AE2"/>
    <w:sectPr w:rsidR="00DE6AE2" w:rsidSect="00657225">
      <w:footerReference w:type="default" r:id="rId5"/>
      <w:pgSz w:w="11906" w:h="16838"/>
      <w:pgMar w:top="1417" w:right="1417" w:bottom="1134" w:left="1417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99A90" w14:textId="77777777" w:rsidR="00657225" w:rsidRDefault="00657225">
    <w:pPr>
      <w:pStyle w:val="Footer"/>
      <w:jc w:val="right"/>
    </w:pPr>
    <w:sdt>
      <w:sdtPr>
        <w:id w:val="-213871813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Pr="00EA1AC1">
          <w:rPr>
            <w:noProof/>
            <w:lang w:val="de-DE"/>
          </w:rPr>
          <w:t>30</w:t>
        </w:r>
        <w:r>
          <w:rPr>
            <w:noProof/>
            <w:lang w:val="de-DE"/>
          </w:rPr>
          <w:fldChar w:fldCharType="end"/>
        </w:r>
      </w:sdtContent>
    </w:sdt>
    <w:r>
      <w:t>/</w:t>
    </w:r>
    <w:r>
      <w:rPr>
        <w:noProof/>
      </w:rPr>
      <w:fldChar w:fldCharType="begin"/>
    </w:r>
    <w:r>
      <w:rPr>
        <w:noProof/>
      </w:rPr>
      <w:instrText xml:space="preserve"> NUMPAGES   \* MERGEFORMAT </w:instrText>
    </w:r>
    <w:r>
      <w:rPr>
        <w:noProof/>
      </w:rPr>
      <w:fldChar w:fldCharType="separate"/>
    </w:r>
    <w:r>
      <w:rPr>
        <w:noProof/>
      </w:rPr>
      <w:t>30</w:t>
    </w:r>
    <w:r>
      <w:rPr>
        <w:noProof/>
      </w:rP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225"/>
    <w:rsid w:val="00195413"/>
    <w:rsid w:val="003D0186"/>
    <w:rsid w:val="00657225"/>
    <w:rsid w:val="007278E4"/>
    <w:rsid w:val="009062CB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80EBE"/>
  <w15:chartTrackingRefBased/>
  <w15:docId w15:val="{9958A1C0-6B16-45B0-8D8A-E0C0DE652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225"/>
    <w:pPr>
      <w:spacing w:after="200" w:line="360" w:lineRule="auto"/>
      <w:jc w:val="both"/>
    </w:pPr>
    <w:rPr>
      <w:rFonts w:ascii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72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72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72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72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72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72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72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72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72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72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72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72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72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72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72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72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72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72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72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72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72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72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72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72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72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72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72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72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722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6572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7225"/>
    <w:rPr>
      <w:rFonts w:ascii="Times New Roman" w:hAnsi="Times New Roman" w:cs="Times New Roman"/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39"/>
    <w:rsid w:val="00657225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572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205</Words>
  <Characters>1170</Characters>
  <Application>Microsoft Office Word</Application>
  <DocSecurity>0</DocSecurity>
  <Lines>9</Lines>
  <Paragraphs>2</Paragraphs>
  <ScaleCrop>false</ScaleCrop>
  <Company>Springer Nature</Company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2025-09-19T13:16:00Z</dcterms:created>
  <dcterms:modified xsi:type="dcterms:W3CDTF">2025-09-19T13:16:00Z</dcterms:modified>
</cp:coreProperties>
</file>