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auto"/>
        <w:jc w:val="left"/>
        <w:rPr>
          <w:rFonts w:hint="default" w:ascii="Times New Roman Bold" w:hAnsi="Times New Roman Bold" w:cs="Times New Roman Bold"/>
          <w:b/>
          <w:bCs/>
          <w:sz w:val="24"/>
          <w:szCs w:val="24"/>
          <w:lang w:val="en-US"/>
        </w:rPr>
      </w:pPr>
      <w:r>
        <w:rPr>
          <w:rFonts w:hint="default" w:ascii="Times New Roman Bold" w:hAnsi="Times New Roman Bold" w:cs="Times New Roman Bold"/>
          <w:b/>
          <w:bCs/>
          <w:sz w:val="24"/>
          <w:szCs w:val="24"/>
          <w:lang w:val="en-US"/>
        </w:rPr>
        <w:t>Abstrac</w:t>
      </w:r>
      <w:bookmarkStart w:id="0" w:name="_GoBack"/>
      <w:bookmarkEnd w:id="0"/>
      <w:r>
        <w:rPr>
          <w:rFonts w:hint="default" w:ascii="Times New Roman Bold" w:hAnsi="Times New Roman Bold" w:cs="Times New Roman Bold"/>
          <w:b/>
          <w:bCs/>
          <w:sz w:val="24"/>
          <w:szCs w:val="24"/>
          <w:lang w:val="en-US"/>
        </w:rPr>
        <w:t>t</w:t>
      </w:r>
    </w:p>
    <w:p>
      <w:pPr>
        <w:keepNext w:val="0"/>
        <w:keepLines w:val="0"/>
        <w:widowControl/>
        <w:suppressLineNumbers w:val="0"/>
        <w:spacing w:line="360" w:lineRule="auto"/>
        <w:ind w:firstLine="480" w:firstLineChars="200"/>
        <w:jc w:val="left"/>
        <w:rPr>
          <w:rFonts w:hint="default" w:ascii="Times New Roman Regular" w:hAnsi="Times New Roman Regular" w:eastAsia="宋体" w:cs="Times New Roman Regular"/>
          <w:b w:val="0"/>
          <w:bCs w:val="0"/>
          <w:color w:val="000000"/>
          <w:sz w:val="24"/>
          <w:szCs w:val="24"/>
        </w:rPr>
      </w:pPr>
      <w:r>
        <w:rPr>
          <w:rFonts w:hint="default" w:ascii="Times New Roman Regular" w:hAnsi="Times New Roman Regular" w:eastAsia="宋体" w:cs="Times New Roman Regular"/>
          <w:b w:val="0"/>
          <w:bCs w:val="0"/>
          <w:i w:val="0"/>
          <w:iCs w:val="0"/>
          <w:caps w:val="0"/>
          <w:color w:val="000000"/>
          <w:spacing w:val="0"/>
          <w:kern w:val="0"/>
          <w:sz w:val="24"/>
          <w:szCs w:val="24"/>
          <w:shd w:val="clear" w:color="auto" w:fill="FFFFFF"/>
          <w:lang w:val="en-US" w:eastAsia="zh-CN" w:bidi="ar"/>
        </w:rPr>
        <w:t>Long-term hypertension patients may experience structural changes in the myocardium, microvascular dysfunction, and myocardial ischemia, leading to a decrease in MBF and CFR, which exacerbates clinical symptoms and increases the incidence of MACE. This study aims to evaluate the characteristics of MPI and CFR, as well as their influencing factors, in hypertensive patients with LVH by utilizing a combination of D-SPECT with CAG or CTA.</w:t>
      </w:r>
    </w:p>
    <w:p>
      <w:pPr>
        <w:widowControl/>
        <w:spacing w:line="360" w:lineRule="auto"/>
        <w:jc w:val="left"/>
        <w:rPr>
          <w:rFonts w:hint="default" w:ascii="Times New Roman Bold" w:hAnsi="Times New Roman Bold" w:cs="Times New Roman Bold"/>
          <w:b/>
          <w:bCs/>
          <w:sz w:val="24"/>
          <w:szCs w:val="24"/>
          <w:lang w:val="en-US"/>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00000000" w:csb1="00000000"/>
  </w:font>
  <w:font w:name="Arial">
    <w:panose1 w:val="020B0604020202020204"/>
    <w:charset w:val="01"/>
    <w:family w:val="swiss"/>
    <w:pitch w:val="default"/>
    <w:sig w:usb0="00000000" w:usb1="00000000" w:usb2="00000000" w:usb3="00000000" w:csb0="00000000" w:csb1="0000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0000" w:usb1="00000000" w:usb2="00000000" w:usb3="00000000" w:csb0="00000000" w:csb1="0000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SimSun-ExtB">
    <w:altName w:val="宋体-简"/>
    <w:panose1 w:val="02010609060101010101"/>
    <w:charset w:val="86"/>
    <w:family w:val="modern"/>
    <w:pitch w:val="default"/>
    <w:sig w:usb0="00000000" w:usb1="00000000" w:usb2="00000010" w:usb3="00000000" w:csb0="00040001" w:csb1="00000000"/>
  </w:font>
  <w:font w:name="Times New Roman Regular">
    <w:panose1 w:val="02020603050405020304"/>
    <w:charset w:val="00"/>
    <w:family w:val="auto"/>
    <w:pitch w:val="default"/>
    <w:sig w:usb0="00000000" w:usb1="00000000" w:usb2="00000000" w:usb3="00000000" w:csb0="00000000" w:csb1="00000000"/>
  </w:font>
  <w:font w:name="HYQiHei">
    <w:panose1 w:val="00020600040101010101"/>
    <w:charset w:val="86"/>
    <w:family w:val="auto"/>
    <w:pitch w:val="default"/>
    <w:sig w:usb0="00000000" w:usb1="00000000" w:usb2="00000000" w:usb3="00000000" w:csb0="00060000" w:csb1="00000000"/>
  </w:font>
  <w:font w:name="Times New Roman Bold">
    <w:panose1 w:val="02020603050405020304"/>
    <w:charset w:val="00"/>
    <w:family w:val="auto"/>
    <w:pitch w:val="default"/>
    <w:sig w:usb0="00000000" w:usb1="00000000" w:usb2="00000000" w:usb3="00000000" w:csb0="00000000" w:csb1="00000000"/>
  </w:font>
  <w:font w:name="PingFang SC">
    <w:panose1 w:val="020B0400000000000000"/>
    <w:charset w:val="86"/>
    <w:family w:val="auto"/>
    <w:pitch w:val="default"/>
    <w:sig w:usb0="00000000" w:usb1="00000000" w:usb2="00000000" w:usb3="00000000" w:csb0="00160000" w:csb1="00000000"/>
  </w:font>
  <w:font w:name="汉仪书宋二KW">
    <w:panose1 w:val="00020600040101010101"/>
    <w:charset w:val="86"/>
    <w:family w:val="auto"/>
    <w:pitch w:val="default"/>
    <w:sig w:usb0="00000000" w:usb1="00000000" w:usb2="00000000" w:usb3="00000000" w:csb0="00160000" w:csb1="00000000"/>
  </w:font>
  <w:font w:name="宋体-简">
    <w:panose1 w:val="02010600040101010101"/>
    <w:charset w:val="86"/>
    <w:family w:val="auto"/>
    <w:pitch w:val="default"/>
    <w:sig w:usb0="00000000" w:usb1="00000000" w:usb2="00000000" w:usb3="00000000" w:csb0="00160000" w:csb1="00000000"/>
  </w:font>
  <w:font w:name="汉仪中黑KW">
    <w:panose1 w:val="00020600040101010101"/>
    <w:charset w:val="86"/>
    <w:family w:val="auto"/>
    <w:pitch w:val="default"/>
    <w:sig w:usb0="00000000" w:usb1="00000000" w:usb2="00000000" w:usb3="00000000" w:csb0="0016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00" w:lineRule="auto"/>
      </w:pPr>
      <w:r>
        <w:separator/>
      </w:r>
    </w:p>
  </w:footnote>
  <w:footnote w:type="continuationSeparator" w:id="1">
    <w:p>
      <w:pPr>
        <w:spacing w:line="30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E57AA86"/>
    <w:rsid w:val="0CEDF40B"/>
    <w:rsid w:val="2E7649C9"/>
    <w:rsid w:val="3B732D7B"/>
    <w:rsid w:val="5FBD5236"/>
    <w:rsid w:val="7BE95AD0"/>
    <w:rsid w:val="7D7F5124"/>
    <w:rsid w:val="7E57AA86"/>
    <w:rsid w:val="9E3F61E7"/>
    <w:rsid w:val="B73FD1F2"/>
    <w:rsid w:val="CFFF7EBC"/>
    <w:rsid w:val="DF36BF3F"/>
    <w:rsid w:val="FEB1D120"/>
    <w:rsid w:val="FF8F87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00" w:lineRule="auto"/>
      <w:jc w:val="both"/>
    </w:pPr>
    <w:rPr>
      <w:rFonts w:ascii="Times New Roman" w:hAnsi="Times New Roman" w:eastAsia="SimSun-ExtB" w:cstheme="minorBidi"/>
      <w:kern w:val="2"/>
      <w:sz w:val="24"/>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Office_6.0.2.8225_F1E327BC-269C-435d-A152-05C5408002CA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2025-03-24T00:10:00Z</dcterms:created>
  <dc:creator>好好先生</dc:creator>
  <cp:lastModifiedBy>好好先生</cp:lastModifiedBy>
  <dcterms:modified xsi:type="dcterms:W3CDTF">2025-03-22T21:13:09Z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2052-6.0.2.8225</vt:lpwstr>
  </property>
  <property fmtid="{D5CDD505-2E9C-101B-9397-08002B2CF9AE}" pid="3" name="ICV">
    <vt:lpwstr>751C395C4BF818CD6170DE6765937326_41</vt:lpwstr>
  </property>
</Properties>
</file>