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B0A4E">
      <w:pPr>
        <w:spacing w:line="360" w:lineRule="auto"/>
        <w:rPr>
          <w:rFonts w:hint="eastAsia"/>
          <w:b/>
          <w:szCs w:val="21"/>
        </w:rPr>
      </w:pPr>
      <w:bookmarkStart w:id="0" w:name="OLE_LINK7"/>
      <w:r>
        <w:rPr>
          <w:rFonts w:hint="eastAsia"/>
          <w:b/>
          <w:szCs w:val="21"/>
        </w:rPr>
        <w:t>This Supporting Information file includes:</w:t>
      </w:r>
    </w:p>
    <w:p w14:paraId="55C96914">
      <w:pPr>
        <w:spacing w:line="360" w:lineRule="auto"/>
        <w:rPr>
          <w:rFonts w:hint="eastAsia" w:eastAsia="宋体"/>
          <w:b w:val="0"/>
          <w:bCs/>
          <w:szCs w:val="21"/>
          <w:lang w:eastAsia="zh-CN"/>
        </w:rPr>
      </w:pPr>
      <w:r>
        <w:rPr>
          <w:rFonts w:hint="eastAsia"/>
          <w:b w:val="0"/>
          <w:bCs/>
          <w:szCs w:val="21"/>
        </w:rPr>
        <w:t>Tables S1 to S</w:t>
      </w:r>
      <w:r>
        <w:rPr>
          <w:rFonts w:hint="eastAsia"/>
          <w:b w:val="0"/>
          <w:bCs/>
          <w:szCs w:val="21"/>
          <w:lang w:val="en-US" w:eastAsia="zh-CN"/>
        </w:rPr>
        <w:t>7</w:t>
      </w:r>
    </w:p>
    <w:p w14:paraId="2FF631FB">
      <w:pPr>
        <w:spacing w:line="360" w:lineRule="auto"/>
        <w:rPr>
          <w:rFonts w:hint="eastAsia"/>
          <w:b w:val="0"/>
          <w:bCs/>
          <w:szCs w:val="21"/>
        </w:rPr>
      </w:pPr>
      <w:bookmarkStart w:id="1" w:name="_GoBack"/>
      <w:bookmarkEnd w:id="1"/>
    </w:p>
    <w:p w14:paraId="22ED3057">
      <w:pPr>
        <w:spacing w:line="36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Table </w:t>
      </w:r>
      <w:r>
        <w:rPr>
          <w:b/>
          <w:szCs w:val="21"/>
        </w:rPr>
        <w:t>S</w:t>
      </w:r>
      <w:r>
        <w:rPr>
          <w:rFonts w:hint="eastAsia"/>
          <w:b/>
          <w:szCs w:val="21"/>
        </w:rPr>
        <w:t xml:space="preserve">1 </w:t>
      </w:r>
      <w:r>
        <w:rPr>
          <w:rFonts w:hint="eastAsia"/>
          <w:bCs/>
          <w:szCs w:val="21"/>
        </w:rPr>
        <w:t>To explore the appropriate ratio of PNIPAM hydrogel preparation method</w:t>
      </w:r>
    </w:p>
    <w:bookmarkEnd w:id="0"/>
    <w:tbl>
      <w:tblPr>
        <w:tblStyle w:val="3"/>
        <w:tblW w:w="487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624"/>
        <w:gridCol w:w="1228"/>
        <w:gridCol w:w="1365"/>
        <w:gridCol w:w="1674"/>
        <w:gridCol w:w="1246"/>
      </w:tblGrid>
      <w:tr w14:paraId="41530F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07" w:type="pct"/>
            <w:tcBorders>
              <w:bottom w:val="single" w:color="auto" w:sz="8" w:space="0"/>
            </w:tcBorders>
            <w:noWrap w:val="0"/>
            <w:vAlign w:val="center"/>
          </w:tcPr>
          <w:p w14:paraId="456C731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Sample</w:t>
            </w:r>
          </w:p>
        </w:tc>
        <w:tc>
          <w:tcPr>
            <w:tcW w:w="976" w:type="pct"/>
            <w:tcBorders>
              <w:bottom w:val="single" w:color="auto" w:sz="8" w:space="0"/>
            </w:tcBorders>
            <w:noWrap w:val="0"/>
            <w:vAlign w:val="center"/>
          </w:tcPr>
          <w:p w14:paraId="69F41CC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NIPAM/mg</w:t>
            </w:r>
          </w:p>
        </w:tc>
        <w:tc>
          <w:tcPr>
            <w:tcW w:w="738" w:type="pct"/>
            <w:tcBorders>
              <w:bottom w:val="single" w:color="auto" w:sz="8" w:space="0"/>
            </w:tcBorders>
            <w:noWrap w:val="0"/>
            <w:vAlign w:val="center"/>
          </w:tcPr>
          <w:p w14:paraId="6CAB5DF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O/μL</w:t>
            </w:r>
          </w:p>
        </w:tc>
        <w:tc>
          <w:tcPr>
            <w:tcW w:w="820" w:type="pct"/>
            <w:tcBorders>
              <w:bottom w:val="single" w:color="auto" w:sz="8" w:space="0"/>
            </w:tcBorders>
            <w:noWrap w:val="0"/>
            <w:vAlign w:val="center"/>
          </w:tcPr>
          <w:p w14:paraId="13D8762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2% MBA/μL</w:t>
            </w:r>
          </w:p>
        </w:tc>
        <w:tc>
          <w:tcPr>
            <w:tcW w:w="1006" w:type="pct"/>
            <w:tcBorders>
              <w:bottom w:val="single" w:color="auto" w:sz="8" w:space="0"/>
            </w:tcBorders>
            <w:noWrap w:val="0"/>
            <w:vAlign w:val="center"/>
          </w:tcPr>
          <w:p w14:paraId="4259212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TEMED/μL</w:t>
            </w:r>
          </w:p>
        </w:tc>
        <w:tc>
          <w:tcPr>
            <w:tcW w:w="749" w:type="pct"/>
            <w:tcBorders>
              <w:bottom w:val="single" w:color="auto" w:sz="8" w:space="0"/>
            </w:tcBorders>
            <w:noWrap w:val="0"/>
            <w:vAlign w:val="center"/>
          </w:tcPr>
          <w:p w14:paraId="70006D5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10% APS/μL</w:t>
            </w:r>
          </w:p>
        </w:tc>
      </w:tr>
      <w:tr w14:paraId="006C1A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tcBorders>
              <w:top w:val="single" w:color="auto" w:sz="8" w:space="0"/>
            </w:tcBorders>
            <w:noWrap w:val="0"/>
            <w:vAlign w:val="center"/>
          </w:tcPr>
          <w:p w14:paraId="6D99F3E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76" w:type="pct"/>
            <w:tcBorders>
              <w:top w:val="single" w:color="auto" w:sz="8" w:space="0"/>
            </w:tcBorders>
            <w:noWrap w:val="0"/>
            <w:vAlign w:val="center"/>
          </w:tcPr>
          <w:p w14:paraId="4A5D2C6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tcBorders>
              <w:top w:val="single" w:color="auto" w:sz="8" w:space="0"/>
            </w:tcBorders>
            <w:noWrap w:val="0"/>
            <w:vAlign w:val="center"/>
          </w:tcPr>
          <w:p w14:paraId="30B9D6A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</w:t>
            </w:r>
          </w:p>
        </w:tc>
        <w:tc>
          <w:tcPr>
            <w:tcW w:w="820" w:type="pct"/>
            <w:tcBorders>
              <w:top w:val="single" w:color="auto" w:sz="8" w:space="0"/>
            </w:tcBorders>
            <w:noWrap w:val="0"/>
            <w:vAlign w:val="center"/>
          </w:tcPr>
          <w:p w14:paraId="11B9D43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tcBorders>
              <w:top w:val="single" w:color="auto" w:sz="8" w:space="0"/>
            </w:tcBorders>
            <w:noWrap w:val="0"/>
            <w:vAlign w:val="center"/>
          </w:tcPr>
          <w:p w14:paraId="0C03422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0.5</w:t>
            </w:r>
          </w:p>
        </w:tc>
        <w:tc>
          <w:tcPr>
            <w:tcW w:w="749" w:type="pct"/>
            <w:tcBorders>
              <w:top w:val="single" w:color="auto" w:sz="8" w:space="0"/>
            </w:tcBorders>
            <w:noWrap w:val="0"/>
            <w:vAlign w:val="center"/>
          </w:tcPr>
          <w:p w14:paraId="630304F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732259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528EAB0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76" w:type="pct"/>
            <w:noWrap w:val="0"/>
            <w:vAlign w:val="center"/>
          </w:tcPr>
          <w:p w14:paraId="32D3639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noWrap w:val="0"/>
            <w:vAlign w:val="center"/>
          </w:tcPr>
          <w:p w14:paraId="5220B48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</w:t>
            </w:r>
          </w:p>
        </w:tc>
        <w:tc>
          <w:tcPr>
            <w:tcW w:w="820" w:type="pct"/>
            <w:noWrap w:val="0"/>
            <w:vAlign w:val="center"/>
          </w:tcPr>
          <w:p w14:paraId="284B043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26AF029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</w:t>
            </w:r>
          </w:p>
        </w:tc>
        <w:tc>
          <w:tcPr>
            <w:tcW w:w="749" w:type="pct"/>
            <w:noWrap w:val="0"/>
            <w:vAlign w:val="center"/>
          </w:tcPr>
          <w:p w14:paraId="557E965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2E2389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57BAE61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976" w:type="pct"/>
            <w:noWrap w:val="0"/>
            <w:vAlign w:val="center"/>
          </w:tcPr>
          <w:p w14:paraId="7FA3360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noWrap w:val="0"/>
            <w:vAlign w:val="center"/>
          </w:tcPr>
          <w:p w14:paraId="2637AD3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</w:t>
            </w:r>
          </w:p>
        </w:tc>
        <w:tc>
          <w:tcPr>
            <w:tcW w:w="820" w:type="pct"/>
            <w:noWrap w:val="0"/>
            <w:vAlign w:val="center"/>
          </w:tcPr>
          <w:p w14:paraId="3E813CD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00CEB62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2.0</w:t>
            </w:r>
          </w:p>
        </w:tc>
        <w:tc>
          <w:tcPr>
            <w:tcW w:w="749" w:type="pct"/>
            <w:noWrap w:val="0"/>
            <w:vAlign w:val="center"/>
          </w:tcPr>
          <w:p w14:paraId="41AD88E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295D36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32D58AD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976" w:type="pct"/>
            <w:noWrap w:val="0"/>
            <w:vAlign w:val="center"/>
          </w:tcPr>
          <w:p w14:paraId="0A839CF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noWrap w:val="0"/>
            <w:vAlign w:val="center"/>
          </w:tcPr>
          <w:p w14:paraId="5E5FDFD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</w:t>
            </w:r>
          </w:p>
        </w:tc>
        <w:tc>
          <w:tcPr>
            <w:tcW w:w="820" w:type="pct"/>
            <w:noWrap w:val="0"/>
            <w:vAlign w:val="center"/>
          </w:tcPr>
          <w:p w14:paraId="4A5191D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1006" w:type="pct"/>
            <w:noWrap w:val="0"/>
            <w:vAlign w:val="center"/>
          </w:tcPr>
          <w:p w14:paraId="18CA9BC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</w:t>
            </w:r>
          </w:p>
        </w:tc>
        <w:tc>
          <w:tcPr>
            <w:tcW w:w="749" w:type="pct"/>
            <w:noWrap w:val="0"/>
            <w:vAlign w:val="center"/>
          </w:tcPr>
          <w:p w14:paraId="77F5BFE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3F1390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76A61E9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976" w:type="pct"/>
            <w:noWrap w:val="0"/>
            <w:vAlign w:val="center"/>
          </w:tcPr>
          <w:p w14:paraId="1B0F139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noWrap w:val="0"/>
            <w:vAlign w:val="center"/>
          </w:tcPr>
          <w:p w14:paraId="534F358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</w:t>
            </w:r>
          </w:p>
        </w:tc>
        <w:tc>
          <w:tcPr>
            <w:tcW w:w="820" w:type="pct"/>
            <w:noWrap w:val="0"/>
            <w:vAlign w:val="center"/>
          </w:tcPr>
          <w:p w14:paraId="682108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14457B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</w:t>
            </w:r>
          </w:p>
        </w:tc>
        <w:tc>
          <w:tcPr>
            <w:tcW w:w="749" w:type="pct"/>
            <w:noWrap w:val="0"/>
            <w:vAlign w:val="center"/>
          </w:tcPr>
          <w:p w14:paraId="0686B6A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427131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0C36099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976" w:type="pct"/>
            <w:noWrap w:val="0"/>
            <w:vAlign w:val="center"/>
          </w:tcPr>
          <w:p w14:paraId="4B2EAB8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738" w:type="pct"/>
            <w:noWrap w:val="0"/>
            <w:vAlign w:val="center"/>
          </w:tcPr>
          <w:p w14:paraId="3F6F82E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36</w:t>
            </w:r>
          </w:p>
        </w:tc>
        <w:tc>
          <w:tcPr>
            <w:tcW w:w="820" w:type="pct"/>
            <w:noWrap w:val="0"/>
            <w:vAlign w:val="center"/>
          </w:tcPr>
          <w:p w14:paraId="2127893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2D9FCB6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</w:t>
            </w:r>
          </w:p>
        </w:tc>
        <w:tc>
          <w:tcPr>
            <w:tcW w:w="749" w:type="pct"/>
            <w:noWrap w:val="0"/>
            <w:vAlign w:val="center"/>
          </w:tcPr>
          <w:p w14:paraId="0A4FDF2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64</w:t>
            </w:r>
          </w:p>
        </w:tc>
      </w:tr>
      <w:tr w14:paraId="0CD3F1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20C7E26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976" w:type="pct"/>
            <w:noWrap w:val="0"/>
            <w:vAlign w:val="center"/>
          </w:tcPr>
          <w:p w14:paraId="7AFA0E3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100</w:t>
            </w:r>
          </w:p>
        </w:tc>
        <w:tc>
          <w:tcPr>
            <w:tcW w:w="738" w:type="pct"/>
            <w:noWrap w:val="0"/>
            <w:vAlign w:val="center"/>
          </w:tcPr>
          <w:p w14:paraId="211099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168</w:t>
            </w:r>
          </w:p>
        </w:tc>
        <w:tc>
          <w:tcPr>
            <w:tcW w:w="820" w:type="pct"/>
            <w:noWrap w:val="0"/>
            <w:vAlign w:val="center"/>
          </w:tcPr>
          <w:p w14:paraId="0296DA4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3B78BB2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</w:t>
            </w:r>
          </w:p>
        </w:tc>
        <w:tc>
          <w:tcPr>
            <w:tcW w:w="749" w:type="pct"/>
            <w:noWrap w:val="0"/>
            <w:vAlign w:val="center"/>
          </w:tcPr>
          <w:p w14:paraId="3B19BCD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5CB8B1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37BF9ED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976" w:type="pct"/>
            <w:noWrap w:val="0"/>
            <w:vAlign w:val="center"/>
          </w:tcPr>
          <w:p w14:paraId="7274153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38" w:type="pct"/>
            <w:noWrap w:val="0"/>
            <w:vAlign w:val="center"/>
          </w:tcPr>
          <w:p w14:paraId="1B81F42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368</w:t>
            </w:r>
          </w:p>
        </w:tc>
        <w:tc>
          <w:tcPr>
            <w:tcW w:w="820" w:type="pct"/>
            <w:noWrap w:val="0"/>
            <w:vAlign w:val="center"/>
          </w:tcPr>
          <w:p w14:paraId="0ADA1CD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300</w:t>
            </w:r>
          </w:p>
        </w:tc>
        <w:tc>
          <w:tcPr>
            <w:tcW w:w="1006" w:type="pct"/>
            <w:noWrap w:val="0"/>
            <w:vAlign w:val="center"/>
          </w:tcPr>
          <w:p w14:paraId="177E5B9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534146C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3BC5B2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479B630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976" w:type="pct"/>
            <w:noWrap w:val="0"/>
            <w:vAlign w:val="center"/>
          </w:tcPr>
          <w:p w14:paraId="7801760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38" w:type="pct"/>
            <w:noWrap w:val="0"/>
            <w:vAlign w:val="center"/>
          </w:tcPr>
          <w:p w14:paraId="139971A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568</w:t>
            </w:r>
          </w:p>
        </w:tc>
        <w:tc>
          <w:tcPr>
            <w:tcW w:w="820" w:type="pct"/>
            <w:noWrap w:val="0"/>
            <w:vAlign w:val="center"/>
          </w:tcPr>
          <w:p w14:paraId="0DB232D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5F25B89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63743C8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38907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734577F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976" w:type="pct"/>
            <w:noWrap w:val="0"/>
            <w:vAlign w:val="center"/>
          </w:tcPr>
          <w:p w14:paraId="6F351A3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1005838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1768</w:t>
            </w:r>
          </w:p>
        </w:tc>
        <w:tc>
          <w:tcPr>
            <w:tcW w:w="820" w:type="pct"/>
            <w:noWrap w:val="0"/>
            <w:vAlign w:val="center"/>
          </w:tcPr>
          <w:p w14:paraId="255C5BD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5C97651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44089A4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4B3BD3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34D4641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976" w:type="pct"/>
            <w:noWrap w:val="0"/>
            <w:vAlign w:val="center"/>
          </w:tcPr>
          <w:p w14:paraId="2E3E0EE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3BC1B7B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1368</w:t>
            </w:r>
          </w:p>
        </w:tc>
        <w:tc>
          <w:tcPr>
            <w:tcW w:w="820" w:type="pct"/>
            <w:noWrap w:val="0"/>
            <w:vAlign w:val="center"/>
          </w:tcPr>
          <w:p w14:paraId="68DDE0C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25FB4E3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1F85A5E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0B6875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439044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976" w:type="pct"/>
            <w:noWrap w:val="0"/>
            <w:vAlign w:val="center"/>
          </w:tcPr>
          <w:p w14:paraId="1EF12CE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1E1454A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1168</w:t>
            </w:r>
          </w:p>
        </w:tc>
        <w:tc>
          <w:tcPr>
            <w:tcW w:w="820" w:type="pct"/>
            <w:noWrap w:val="0"/>
            <w:vAlign w:val="center"/>
          </w:tcPr>
          <w:p w14:paraId="010B300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3E7009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4938334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086F0B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27A75E8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976" w:type="pct"/>
            <w:noWrap w:val="0"/>
            <w:vAlign w:val="center"/>
          </w:tcPr>
          <w:p w14:paraId="4A47D87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505476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1568</w:t>
            </w:r>
          </w:p>
        </w:tc>
        <w:tc>
          <w:tcPr>
            <w:tcW w:w="820" w:type="pct"/>
            <w:noWrap w:val="0"/>
            <w:vAlign w:val="center"/>
          </w:tcPr>
          <w:p w14:paraId="168D44D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04A14D0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4380DB5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245EC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32A4ABA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976" w:type="pct"/>
            <w:noWrap w:val="0"/>
            <w:vAlign w:val="center"/>
          </w:tcPr>
          <w:p w14:paraId="2E49208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5DDE697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1668</w:t>
            </w:r>
          </w:p>
        </w:tc>
        <w:tc>
          <w:tcPr>
            <w:tcW w:w="820" w:type="pct"/>
            <w:noWrap w:val="0"/>
            <w:vAlign w:val="center"/>
          </w:tcPr>
          <w:p w14:paraId="6DA72E6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02EF4FB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3674244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  <w:tr w14:paraId="6D2BDC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pct"/>
            <w:noWrap w:val="0"/>
            <w:vAlign w:val="center"/>
          </w:tcPr>
          <w:p w14:paraId="24318F7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76" w:type="pct"/>
            <w:noWrap w:val="0"/>
            <w:vAlign w:val="center"/>
          </w:tcPr>
          <w:p w14:paraId="6FBF7D0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738" w:type="pct"/>
            <w:noWrap w:val="0"/>
            <w:vAlign w:val="center"/>
          </w:tcPr>
          <w:p w14:paraId="49C85CA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1968</w:t>
            </w:r>
          </w:p>
        </w:tc>
        <w:tc>
          <w:tcPr>
            <w:tcW w:w="820" w:type="pct"/>
            <w:noWrap w:val="0"/>
            <w:vAlign w:val="center"/>
          </w:tcPr>
          <w:p w14:paraId="62B1FE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006" w:type="pct"/>
            <w:noWrap w:val="0"/>
            <w:vAlign w:val="center"/>
          </w:tcPr>
          <w:p w14:paraId="3105160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749" w:type="pct"/>
            <w:noWrap w:val="0"/>
            <w:vAlign w:val="center"/>
          </w:tcPr>
          <w:p w14:paraId="7B16FCB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</w:tr>
    </w:tbl>
    <w:p w14:paraId="7CD59BEE">
      <w:pPr>
        <w:spacing w:line="360" w:lineRule="auto"/>
        <w:jc w:val="center"/>
        <w:rPr>
          <w:rFonts w:hint="eastAsia"/>
          <w:b/>
          <w:szCs w:val="21"/>
        </w:rPr>
      </w:pPr>
    </w:p>
    <w:p w14:paraId="3E0663EF">
      <w:pPr>
        <w:spacing w:line="360" w:lineRule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Table </w:t>
      </w:r>
      <w:r>
        <w:rPr>
          <w:b/>
          <w:szCs w:val="21"/>
        </w:rPr>
        <w:t>S</w:t>
      </w:r>
      <w:r>
        <w:rPr>
          <w:rFonts w:hint="eastAsia"/>
          <w:b/>
          <w:szCs w:val="21"/>
        </w:rPr>
        <w:t xml:space="preserve">2 </w:t>
      </w:r>
      <w:r>
        <w:rPr>
          <w:rFonts w:hint="eastAsia"/>
          <w:bCs/>
          <w:szCs w:val="21"/>
        </w:rPr>
        <w:t>To explore the appropriate ratio of (PNIPAM-SBMA) hydrogel preparation method</w:t>
      </w:r>
    </w:p>
    <w:tbl>
      <w:tblPr>
        <w:tblStyle w:val="3"/>
        <w:tblW w:w="493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145"/>
        <w:gridCol w:w="1329"/>
        <w:gridCol w:w="1071"/>
        <w:gridCol w:w="1180"/>
        <w:gridCol w:w="1389"/>
        <w:gridCol w:w="1025"/>
      </w:tblGrid>
      <w:tr w14:paraId="5E469D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57" w:type="pct"/>
            <w:tcBorders>
              <w:bottom w:val="single" w:color="auto" w:sz="8" w:space="0"/>
            </w:tcBorders>
            <w:noWrap w:val="0"/>
            <w:vAlign w:val="center"/>
          </w:tcPr>
          <w:p w14:paraId="35B73DE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Sample</w:t>
            </w:r>
          </w:p>
        </w:tc>
        <w:tc>
          <w:tcPr>
            <w:tcW w:w="680" w:type="pct"/>
            <w:tcBorders>
              <w:bottom w:val="single" w:color="auto" w:sz="8" w:space="0"/>
            </w:tcBorders>
            <w:noWrap w:val="0"/>
            <w:vAlign w:val="center"/>
          </w:tcPr>
          <w:p w14:paraId="5222D27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IPAM/mg</w:t>
            </w:r>
          </w:p>
        </w:tc>
        <w:tc>
          <w:tcPr>
            <w:tcW w:w="789" w:type="pct"/>
            <w:tcBorders>
              <w:bottom w:val="single" w:color="auto" w:sz="8" w:space="0"/>
            </w:tcBorders>
            <w:noWrap w:val="0"/>
            <w:vAlign w:val="center"/>
          </w:tcPr>
          <w:p w14:paraId="0D9B8D8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BMA/mg</w:t>
            </w:r>
          </w:p>
        </w:tc>
        <w:tc>
          <w:tcPr>
            <w:tcW w:w="636" w:type="pct"/>
            <w:tcBorders>
              <w:bottom w:val="single" w:color="auto" w:sz="8" w:space="0"/>
            </w:tcBorders>
            <w:noWrap w:val="0"/>
            <w:vAlign w:val="center"/>
          </w:tcPr>
          <w:p w14:paraId="7F68478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O/μL</w:t>
            </w:r>
          </w:p>
        </w:tc>
        <w:tc>
          <w:tcPr>
            <w:tcW w:w="701" w:type="pct"/>
            <w:tcBorders>
              <w:bottom w:val="single" w:color="auto" w:sz="8" w:space="0"/>
            </w:tcBorders>
            <w:noWrap w:val="0"/>
            <w:vAlign w:val="center"/>
          </w:tcPr>
          <w:p w14:paraId="7478D45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2% </w:t>
            </w: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BA/μL</w:t>
            </w:r>
          </w:p>
        </w:tc>
        <w:tc>
          <w:tcPr>
            <w:tcW w:w="825" w:type="pct"/>
            <w:tcBorders>
              <w:bottom w:val="single" w:color="auto" w:sz="8" w:space="0"/>
            </w:tcBorders>
            <w:noWrap w:val="0"/>
            <w:vAlign w:val="center"/>
          </w:tcPr>
          <w:p w14:paraId="7D01D4D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EMED/μL</w:t>
            </w:r>
          </w:p>
        </w:tc>
        <w:tc>
          <w:tcPr>
            <w:tcW w:w="609" w:type="pct"/>
            <w:tcBorders>
              <w:bottom w:val="single" w:color="auto" w:sz="8" w:space="0"/>
            </w:tcBorders>
            <w:noWrap w:val="0"/>
            <w:vAlign w:val="center"/>
          </w:tcPr>
          <w:p w14:paraId="2EBEFFD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10% 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PS/μL</w:t>
            </w:r>
          </w:p>
        </w:tc>
      </w:tr>
      <w:tr w14:paraId="25CC55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pct"/>
            <w:tcBorders>
              <w:top w:val="single" w:color="auto" w:sz="8" w:space="0"/>
            </w:tcBorders>
            <w:noWrap w:val="0"/>
            <w:vAlign w:val="center"/>
          </w:tcPr>
          <w:p w14:paraId="7158581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</w:p>
        </w:tc>
        <w:tc>
          <w:tcPr>
            <w:tcW w:w="680" w:type="pct"/>
            <w:tcBorders>
              <w:top w:val="single" w:color="auto" w:sz="8" w:space="0"/>
            </w:tcBorders>
            <w:noWrap w:val="0"/>
            <w:vAlign w:val="center"/>
          </w:tcPr>
          <w:p w14:paraId="633FDE8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89" w:type="pct"/>
            <w:tcBorders>
              <w:top w:val="single" w:color="auto" w:sz="8" w:space="0"/>
            </w:tcBorders>
            <w:noWrap w:val="0"/>
            <w:vAlign w:val="center"/>
          </w:tcPr>
          <w:p w14:paraId="4C2CDD8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636" w:type="pct"/>
            <w:tcBorders>
              <w:top w:val="single" w:color="auto" w:sz="8" w:space="0"/>
            </w:tcBorders>
            <w:noWrap w:val="0"/>
            <w:vAlign w:val="center"/>
          </w:tcPr>
          <w:p w14:paraId="3A371DC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568</w:t>
            </w:r>
          </w:p>
        </w:tc>
        <w:tc>
          <w:tcPr>
            <w:tcW w:w="701" w:type="pct"/>
            <w:tcBorders>
              <w:top w:val="single" w:color="auto" w:sz="8" w:space="0"/>
            </w:tcBorders>
            <w:noWrap w:val="0"/>
            <w:vAlign w:val="center"/>
          </w:tcPr>
          <w:p w14:paraId="49E6980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825" w:type="pct"/>
            <w:tcBorders>
              <w:top w:val="single" w:color="auto" w:sz="8" w:space="0"/>
            </w:tcBorders>
            <w:noWrap w:val="0"/>
            <w:vAlign w:val="center"/>
          </w:tcPr>
          <w:p w14:paraId="06F5D95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609" w:type="pct"/>
            <w:tcBorders>
              <w:top w:val="single" w:color="auto" w:sz="8" w:space="0"/>
            </w:tcBorders>
            <w:noWrap w:val="0"/>
            <w:vAlign w:val="center"/>
          </w:tcPr>
          <w:p w14:paraId="575DDB9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1F3FA1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pct"/>
            <w:noWrap w:val="0"/>
            <w:vAlign w:val="center"/>
          </w:tcPr>
          <w:p w14:paraId="2946586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680" w:type="pct"/>
            <w:noWrap w:val="0"/>
            <w:vAlign w:val="center"/>
          </w:tcPr>
          <w:p w14:paraId="17E10E5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89" w:type="pct"/>
            <w:noWrap w:val="0"/>
            <w:vAlign w:val="center"/>
          </w:tcPr>
          <w:p w14:paraId="58575CB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636" w:type="pct"/>
            <w:noWrap w:val="0"/>
            <w:vAlign w:val="center"/>
          </w:tcPr>
          <w:p w14:paraId="6969F1B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918</w:t>
            </w:r>
          </w:p>
        </w:tc>
        <w:tc>
          <w:tcPr>
            <w:tcW w:w="701" w:type="pct"/>
            <w:noWrap w:val="0"/>
            <w:vAlign w:val="center"/>
          </w:tcPr>
          <w:p w14:paraId="2364D2D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825" w:type="pct"/>
            <w:noWrap w:val="0"/>
            <w:vAlign w:val="center"/>
          </w:tcPr>
          <w:p w14:paraId="5BBF747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609" w:type="pct"/>
            <w:noWrap w:val="0"/>
            <w:vAlign w:val="center"/>
          </w:tcPr>
          <w:p w14:paraId="03F7560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42D4F8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pct"/>
            <w:noWrap w:val="0"/>
            <w:vAlign w:val="center"/>
          </w:tcPr>
          <w:p w14:paraId="1DF3BD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680" w:type="pct"/>
            <w:noWrap w:val="0"/>
            <w:vAlign w:val="center"/>
          </w:tcPr>
          <w:p w14:paraId="4F00267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89" w:type="pct"/>
            <w:noWrap w:val="0"/>
            <w:vAlign w:val="center"/>
          </w:tcPr>
          <w:p w14:paraId="40FBC0C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636" w:type="pct"/>
            <w:noWrap w:val="0"/>
            <w:vAlign w:val="center"/>
          </w:tcPr>
          <w:p w14:paraId="2D031EE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868</w:t>
            </w:r>
          </w:p>
        </w:tc>
        <w:tc>
          <w:tcPr>
            <w:tcW w:w="701" w:type="pct"/>
            <w:noWrap w:val="0"/>
            <w:vAlign w:val="center"/>
          </w:tcPr>
          <w:p w14:paraId="5776AF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825" w:type="pct"/>
            <w:noWrap w:val="0"/>
            <w:vAlign w:val="center"/>
          </w:tcPr>
          <w:p w14:paraId="226ADD9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609" w:type="pct"/>
            <w:noWrap w:val="0"/>
            <w:vAlign w:val="center"/>
          </w:tcPr>
          <w:p w14:paraId="71EABAD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4171A7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pct"/>
            <w:noWrap w:val="0"/>
            <w:vAlign w:val="center"/>
          </w:tcPr>
          <w:p w14:paraId="31643C5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680" w:type="pct"/>
            <w:noWrap w:val="0"/>
            <w:vAlign w:val="center"/>
          </w:tcPr>
          <w:p w14:paraId="46C3985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89" w:type="pct"/>
            <w:noWrap w:val="0"/>
            <w:vAlign w:val="center"/>
          </w:tcPr>
          <w:p w14:paraId="68843A2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636" w:type="pct"/>
            <w:noWrap w:val="0"/>
            <w:vAlign w:val="center"/>
          </w:tcPr>
          <w:p w14:paraId="0A6BDBB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768</w:t>
            </w:r>
          </w:p>
        </w:tc>
        <w:tc>
          <w:tcPr>
            <w:tcW w:w="701" w:type="pct"/>
            <w:noWrap w:val="0"/>
            <w:vAlign w:val="center"/>
          </w:tcPr>
          <w:p w14:paraId="421DFB9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825" w:type="pct"/>
            <w:noWrap w:val="0"/>
            <w:vAlign w:val="center"/>
          </w:tcPr>
          <w:p w14:paraId="6E396E3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609" w:type="pct"/>
            <w:noWrap w:val="0"/>
            <w:vAlign w:val="center"/>
          </w:tcPr>
          <w:p w14:paraId="09B741D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44F2DA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pct"/>
            <w:noWrap w:val="0"/>
            <w:vAlign w:val="center"/>
          </w:tcPr>
          <w:p w14:paraId="729708A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80" w:type="pct"/>
            <w:noWrap w:val="0"/>
            <w:vAlign w:val="center"/>
          </w:tcPr>
          <w:p w14:paraId="2E79E62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789" w:type="pct"/>
            <w:noWrap w:val="0"/>
            <w:vAlign w:val="center"/>
          </w:tcPr>
          <w:p w14:paraId="66B11D6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636" w:type="pct"/>
            <w:noWrap w:val="0"/>
            <w:vAlign w:val="center"/>
          </w:tcPr>
          <w:p w14:paraId="4D730AC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668</w:t>
            </w:r>
          </w:p>
        </w:tc>
        <w:tc>
          <w:tcPr>
            <w:tcW w:w="701" w:type="pct"/>
            <w:noWrap w:val="0"/>
            <w:vAlign w:val="center"/>
          </w:tcPr>
          <w:p w14:paraId="09091A1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00</w:t>
            </w:r>
          </w:p>
        </w:tc>
        <w:tc>
          <w:tcPr>
            <w:tcW w:w="825" w:type="pct"/>
            <w:noWrap w:val="0"/>
            <w:vAlign w:val="center"/>
          </w:tcPr>
          <w:p w14:paraId="5E2D55C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609" w:type="pct"/>
            <w:noWrap w:val="0"/>
            <w:vAlign w:val="center"/>
          </w:tcPr>
          <w:p w14:paraId="5538A9B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</w:tbl>
    <w:p w14:paraId="454E963E">
      <w:pPr>
        <w:spacing w:line="360" w:lineRule="auto"/>
        <w:rPr>
          <w:rFonts w:hint="eastAsia"/>
          <w:szCs w:val="21"/>
        </w:rPr>
      </w:pPr>
    </w:p>
    <w:p w14:paraId="4CF6E6C5">
      <w:pPr>
        <w:spacing w:line="360" w:lineRule="auto"/>
        <w:jc w:val="left"/>
        <w:rPr>
          <w:szCs w:val="21"/>
        </w:rPr>
      </w:pPr>
      <w:r>
        <w:rPr>
          <w:rFonts w:hint="eastAsia"/>
          <w:b/>
          <w:bCs/>
          <w:szCs w:val="21"/>
        </w:rPr>
        <w:t xml:space="preserve">Table </w:t>
      </w:r>
      <w:r>
        <w:rPr>
          <w:b/>
          <w:bCs/>
          <w:szCs w:val="21"/>
        </w:rPr>
        <w:t>S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szCs w:val="21"/>
        </w:rPr>
        <w:t xml:space="preserve"> The ratios used for preparing different proportions of copolymerized P(NIPAM-SBMA)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>hydrogels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417"/>
        <w:gridCol w:w="1611"/>
        <w:gridCol w:w="1083"/>
        <w:gridCol w:w="1417"/>
        <w:gridCol w:w="1276"/>
        <w:gridCol w:w="1472"/>
      </w:tblGrid>
      <w:tr w14:paraId="5AB6FE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908" w:type="dxa"/>
            <w:tcBorders>
              <w:bottom w:val="single" w:color="auto" w:sz="8" w:space="0"/>
            </w:tcBorders>
            <w:noWrap w:val="0"/>
            <w:vAlign w:val="center"/>
          </w:tcPr>
          <w:p w14:paraId="5FA1DD3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Sample</w:t>
            </w:r>
          </w:p>
        </w:tc>
        <w:tc>
          <w:tcPr>
            <w:tcW w:w="1417" w:type="dxa"/>
            <w:tcBorders>
              <w:bottom w:val="single" w:color="auto" w:sz="8" w:space="0"/>
            </w:tcBorders>
            <w:noWrap w:val="0"/>
            <w:vAlign w:val="center"/>
          </w:tcPr>
          <w:p w14:paraId="0BB3F69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IPAM/mg</w:t>
            </w:r>
          </w:p>
        </w:tc>
        <w:tc>
          <w:tcPr>
            <w:tcW w:w="1611" w:type="dxa"/>
            <w:tcBorders>
              <w:bottom w:val="single" w:color="auto" w:sz="8" w:space="0"/>
            </w:tcBorders>
            <w:noWrap w:val="0"/>
            <w:vAlign w:val="center"/>
          </w:tcPr>
          <w:p w14:paraId="6CA7371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BMA/mg</w:t>
            </w:r>
          </w:p>
        </w:tc>
        <w:tc>
          <w:tcPr>
            <w:tcW w:w="1083" w:type="dxa"/>
            <w:tcBorders>
              <w:bottom w:val="single" w:color="auto" w:sz="8" w:space="0"/>
            </w:tcBorders>
            <w:noWrap w:val="0"/>
            <w:vAlign w:val="center"/>
          </w:tcPr>
          <w:p w14:paraId="5DA69AF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O/μL</w:t>
            </w:r>
          </w:p>
        </w:tc>
        <w:tc>
          <w:tcPr>
            <w:tcW w:w="1417" w:type="dxa"/>
            <w:tcBorders>
              <w:bottom w:val="single" w:color="auto" w:sz="8" w:space="0"/>
            </w:tcBorders>
            <w:noWrap w:val="0"/>
            <w:vAlign w:val="center"/>
          </w:tcPr>
          <w:p w14:paraId="5C4432E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2% </w:t>
            </w: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BA/μL</w:t>
            </w:r>
          </w:p>
        </w:tc>
        <w:tc>
          <w:tcPr>
            <w:tcW w:w="1276" w:type="dxa"/>
            <w:tcBorders>
              <w:bottom w:val="single" w:color="auto" w:sz="8" w:space="0"/>
            </w:tcBorders>
            <w:noWrap w:val="0"/>
            <w:vAlign w:val="center"/>
          </w:tcPr>
          <w:p w14:paraId="7E8EB04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EMED/μL</w:t>
            </w:r>
          </w:p>
        </w:tc>
        <w:tc>
          <w:tcPr>
            <w:tcW w:w="1472" w:type="dxa"/>
            <w:tcBorders>
              <w:bottom w:val="single" w:color="auto" w:sz="8" w:space="0"/>
            </w:tcBorders>
            <w:noWrap w:val="0"/>
            <w:vAlign w:val="center"/>
          </w:tcPr>
          <w:p w14:paraId="0B730BC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10% 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PS/μL</w:t>
            </w:r>
          </w:p>
        </w:tc>
      </w:tr>
      <w:tr w14:paraId="5F2390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tcBorders>
              <w:top w:val="single" w:color="auto" w:sz="8" w:space="0"/>
            </w:tcBorders>
            <w:noWrap w:val="0"/>
            <w:vAlign w:val="center"/>
          </w:tcPr>
          <w:p w14:paraId="700E23F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noWrap w:val="0"/>
            <w:vAlign w:val="center"/>
          </w:tcPr>
          <w:p w14:paraId="6A20253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360</w:t>
            </w:r>
          </w:p>
        </w:tc>
        <w:tc>
          <w:tcPr>
            <w:tcW w:w="1611" w:type="dxa"/>
            <w:tcBorders>
              <w:top w:val="single" w:color="auto" w:sz="8" w:space="0"/>
            </w:tcBorders>
            <w:noWrap w:val="0"/>
            <w:vAlign w:val="center"/>
          </w:tcPr>
          <w:p w14:paraId="47E7D6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083" w:type="dxa"/>
            <w:tcBorders>
              <w:top w:val="single" w:color="auto" w:sz="8" w:space="0"/>
            </w:tcBorders>
            <w:noWrap w:val="0"/>
            <w:vAlign w:val="center"/>
          </w:tcPr>
          <w:p w14:paraId="6657836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568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noWrap w:val="0"/>
            <w:vAlign w:val="center"/>
          </w:tcPr>
          <w:p w14:paraId="55B9136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noWrap w:val="0"/>
            <w:vAlign w:val="center"/>
          </w:tcPr>
          <w:p w14:paraId="3B99083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</w:t>
            </w:r>
          </w:p>
        </w:tc>
        <w:tc>
          <w:tcPr>
            <w:tcW w:w="1472" w:type="dxa"/>
            <w:tcBorders>
              <w:top w:val="single" w:color="auto" w:sz="8" w:space="0"/>
            </w:tcBorders>
            <w:noWrap w:val="0"/>
            <w:vAlign w:val="center"/>
          </w:tcPr>
          <w:p w14:paraId="607386E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797C00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noWrap w:val="0"/>
            <w:vAlign w:val="center"/>
          </w:tcPr>
          <w:p w14:paraId="60A398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417" w:type="dxa"/>
            <w:noWrap w:val="0"/>
            <w:vAlign w:val="center"/>
          </w:tcPr>
          <w:p w14:paraId="7458F47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280</w:t>
            </w:r>
          </w:p>
        </w:tc>
        <w:tc>
          <w:tcPr>
            <w:tcW w:w="1611" w:type="dxa"/>
            <w:noWrap w:val="0"/>
            <w:vAlign w:val="center"/>
          </w:tcPr>
          <w:p w14:paraId="5318101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083" w:type="dxa"/>
            <w:noWrap w:val="0"/>
            <w:vAlign w:val="center"/>
          </w:tcPr>
          <w:p w14:paraId="12ACF1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1568</w:t>
            </w:r>
          </w:p>
        </w:tc>
        <w:tc>
          <w:tcPr>
            <w:tcW w:w="1417" w:type="dxa"/>
            <w:noWrap w:val="0"/>
            <w:vAlign w:val="center"/>
          </w:tcPr>
          <w:p w14:paraId="4E7DCB7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276" w:type="dxa"/>
            <w:noWrap w:val="0"/>
            <w:vAlign w:val="center"/>
          </w:tcPr>
          <w:p w14:paraId="7C89345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1472" w:type="dxa"/>
            <w:noWrap w:val="0"/>
            <w:vAlign w:val="center"/>
          </w:tcPr>
          <w:p w14:paraId="5E0EBFA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6FF0D6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noWrap w:val="0"/>
            <w:vAlign w:val="center"/>
          </w:tcPr>
          <w:p w14:paraId="664525B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417" w:type="dxa"/>
            <w:noWrap w:val="0"/>
            <w:vAlign w:val="center"/>
          </w:tcPr>
          <w:p w14:paraId="087FC48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611" w:type="dxa"/>
            <w:noWrap w:val="0"/>
            <w:vAlign w:val="center"/>
          </w:tcPr>
          <w:p w14:paraId="5144016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280</w:t>
            </w:r>
          </w:p>
        </w:tc>
        <w:tc>
          <w:tcPr>
            <w:tcW w:w="1083" w:type="dxa"/>
            <w:noWrap w:val="0"/>
            <w:vAlign w:val="center"/>
          </w:tcPr>
          <w:p w14:paraId="4DFDD6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1568</w:t>
            </w:r>
          </w:p>
        </w:tc>
        <w:tc>
          <w:tcPr>
            <w:tcW w:w="1417" w:type="dxa"/>
            <w:noWrap w:val="0"/>
            <w:vAlign w:val="center"/>
          </w:tcPr>
          <w:p w14:paraId="2D226E7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276" w:type="dxa"/>
            <w:noWrap w:val="0"/>
            <w:vAlign w:val="center"/>
          </w:tcPr>
          <w:p w14:paraId="1ABF9D6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1472" w:type="dxa"/>
            <w:noWrap w:val="0"/>
            <w:vAlign w:val="center"/>
          </w:tcPr>
          <w:p w14:paraId="042F9F1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  <w:tr w14:paraId="4B002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noWrap w:val="0"/>
            <w:vAlign w:val="center"/>
          </w:tcPr>
          <w:p w14:paraId="6AB0304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417" w:type="dxa"/>
            <w:noWrap w:val="0"/>
            <w:vAlign w:val="center"/>
          </w:tcPr>
          <w:p w14:paraId="3BDB112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611" w:type="dxa"/>
            <w:noWrap w:val="0"/>
            <w:vAlign w:val="center"/>
          </w:tcPr>
          <w:p w14:paraId="7D117D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360</w:t>
            </w:r>
          </w:p>
        </w:tc>
        <w:tc>
          <w:tcPr>
            <w:tcW w:w="1083" w:type="dxa"/>
            <w:noWrap w:val="0"/>
            <w:vAlign w:val="center"/>
          </w:tcPr>
          <w:p w14:paraId="095C050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1568</w:t>
            </w:r>
          </w:p>
        </w:tc>
        <w:tc>
          <w:tcPr>
            <w:tcW w:w="1417" w:type="dxa"/>
            <w:noWrap w:val="0"/>
            <w:vAlign w:val="center"/>
          </w:tcPr>
          <w:p w14:paraId="3A9E64F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00</w:t>
            </w:r>
          </w:p>
        </w:tc>
        <w:tc>
          <w:tcPr>
            <w:tcW w:w="1276" w:type="dxa"/>
            <w:noWrap w:val="0"/>
            <w:vAlign w:val="center"/>
          </w:tcPr>
          <w:p w14:paraId="3AE6A98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.2</w:t>
            </w:r>
          </w:p>
        </w:tc>
        <w:tc>
          <w:tcPr>
            <w:tcW w:w="1472" w:type="dxa"/>
            <w:noWrap w:val="0"/>
            <w:vAlign w:val="center"/>
          </w:tcPr>
          <w:p w14:paraId="645BFEC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</w:tr>
    </w:tbl>
    <w:p w14:paraId="1429A086">
      <w:pPr>
        <w:spacing w:line="360" w:lineRule="auto"/>
        <w:rPr>
          <w:szCs w:val="21"/>
        </w:rPr>
      </w:pPr>
    </w:p>
    <w:p w14:paraId="2830DD2E">
      <w:pPr>
        <w:spacing w:line="360" w:lineRule="auto"/>
        <w:rPr>
          <w:bCs/>
          <w:szCs w:val="21"/>
        </w:rPr>
      </w:pPr>
      <w:r>
        <w:rPr>
          <w:rFonts w:hint="eastAsia"/>
          <w:b/>
          <w:szCs w:val="21"/>
        </w:rPr>
        <w:t xml:space="preserve">Table </w:t>
      </w:r>
      <w:r>
        <w:rPr>
          <w:b/>
          <w:szCs w:val="21"/>
        </w:rPr>
        <w:t>S</w:t>
      </w:r>
      <w:r>
        <w:rPr>
          <w:rFonts w:hint="eastAsia"/>
          <w:b/>
          <w:szCs w:val="21"/>
        </w:rPr>
        <w:t>4</w:t>
      </w:r>
      <w:r>
        <w:rPr>
          <w:rFonts w:hint="eastAsia"/>
          <w:bCs/>
          <w:szCs w:val="21"/>
        </w:rPr>
        <w:t xml:space="preserve"> Raw material ratio of PNIPAM hydrogel for compressibility test</w:t>
      </w:r>
    </w:p>
    <w:tbl>
      <w:tblPr>
        <w:tblStyle w:val="3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505"/>
        <w:gridCol w:w="1258"/>
        <w:gridCol w:w="1398"/>
        <w:gridCol w:w="1718"/>
        <w:gridCol w:w="1277"/>
      </w:tblGrid>
      <w:tr w14:paraId="7D537A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pct"/>
            <w:tcBorders>
              <w:bottom w:val="single" w:color="auto" w:sz="8" w:space="0"/>
            </w:tcBorders>
            <w:noWrap w:val="0"/>
            <w:vAlign w:val="center"/>
          </w:tcPr>
          <w:p w14:paraId="168C1E6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Sample</w:t>
            </w:r>
          </w:p>
        </w:tc>
        <w:tc>
          <w:tcPr>
            <w:tcW w:w="882" w:type="pct"/>
            <w:tcBorders>
              <w:bottom w:val="single" w:color="auto" w:sz="8" w:space="0"/>
            </w:tcBorders>
            <w:noWrap w:val="0"/>
            <w:vAlign w:val="center"/>
          </w:tcPr>
          <w:p w14:paraId="6AD31DE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IPAM/mg</w:t>
            </w:r>
          </w:p>
        </w:tc>
        <w:tc>
          <w:tcPr>
            <w:tcW w:w="738" w:type="pct"/>
            <w:tcBorders>
              <w:bottom w:val="single" w:color="auto" w:sz="8" w:space="0"/>
            </w:tcBorders>
            <w:noWrap w:val="0"/>
            <w:vAlign w:val="center"/>
          </w:tcPr>
          <w:p w14:paraId="3C7FE1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O/μL</w:t>
            </w:r>
          </w:p>
        </w:tc>
        <w:tc>
          <w:tcPr>
            <w:tcW w:w="820" w:type="pct"/>
            <w:tcBorders>
              <w:bottom w:val="single" w:color="auto" w:sz="8" w:space="0"/>
            </w:tcBorders>
            <w:noWrap w:val="0"/>
            <w:vAlign w:val="center"/>
          </w:tcPr>
          <w:p w14:paraId="28782B2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2% </w:t>
            </w: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BA/μL</w:t>
            </w:r>
          </w:p>
        </w:tc>
        <w:tc>
          <w:tcPr>
            <w:tcW w:w="1007" w:type="pct"/>
            <w:tcBorders>
              <w:bottom w:val="single" w:color="auto" w:sz="8" w:space="0"/>
            </w:tcBorders>
            <w:noWrap w:val="0"/>
            <w:vAlign w:val="center"/>
          </w:tcPr>
          <w:p w14:paraId="1F9F74C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EMED/μL</w:t>
            </w:r>
          </w:p>
        </w:tc>
        <w:tc>
          <w:tcPr>
            <w:tcW w:w="749" w:type="pct"/>
            <w:tcBorders>
              <w:bottom w:val="single" w:color="auto" w:sz="8" w:space="0"/>
            </w:tcBorders>
            <w:noWrap w:val="0"/>
            <w:vAlign w:val="center"/>
          </w:tcPr>
          <w:p w14:paraId="68E72FC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10% 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PS/μL</w:t>
            </w:r>
          </w:p>
        </w:tc>
      </w:tr>
      <w:tr w14:paraId="5A501B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pct"/>
            <w:tcBorders>
              <w:top w:val="single" w:color="auto" w:sz="8" w:space="0"/>
            </w:tcBorders>
            <w:noWrap w:val="0"/>
            <w:vAlign w:val="center"/>
          </w:tcPr>
          <w:p w14:paraId="2F000B7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82" w:type="pct"/>
            <w:tcBorders>
              <w:top w:val="single" w:color="auto" w:sz="8" w:space="0"/>
            </w:tcBorders>
            <w:noWrap w:val="0"/>
            <w:vAlign w:val="center"/>
          </w:tcPr>
          <w:p w14:paraId="4EB3EFA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</w:t>
            </w:r>
          </w:p>
        </w:tc>
        <w:tc>
          <w:tcPr>
            <w:tcW w:w="738" w:type="pct"/>
            <w:tcBorders>
              <w:top w:val="single" w:color="auto" w:sz="8" w:space="0"/>
            </w:tcBorders>
            <w:noWrap w:val="0"/>
            <w:vAlign w:val="center"/>
          </w:tcPr>
          <w:p w14:paraId="1A5B2E5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2052</w:t>
            </w:r>
          </w:p>
        </w:tc>
        <w:tc>
          <w:tcPr>
            <w:tcW w:w="820" w:type="pct"/>
            <w:tcBorders>
              <w:top w:val="single" w:color="auto" w:sz="8" w:space="0"/>
            </w:tcBorders>
            <w:noWrap w:val="0"/>
            <w:vAlign w:val="center"/>
          </w:tcPr>
          <w:p w14:paraId="25F354A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007" w:type="pct"/>
            <w:tcBorders>
              <w:top w:val="single" w:color="auto" w:sz="8" w:space="0"/>
            </w:tcBorders>
            <w:noWrap w:val="0"/>
            <w:vAlign w:val="center"/>
          </w:tcPr>
          <w:p w14:paraId="152AA73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749" w:type="pct"/>
            <w:tcBorders>
              <w:top w:val="single" w:color="auto" w:sz="8" w:space="0"/>
            </w:tcBorders>
            <w:noWrap w:val="0"/>
            <w:vAlign w:val="center"/>
          </w:tcPr>
          <w:p w14:paraId="54FCA7E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  <w:tr w14:paraId="217AFB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pct"/>
            <w:noWrap w:val="0"/>
            <w:vAlign w:val="center"/>
          </w:tcPr>
          <w:p w14:paraId="0B8788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82" w:type="pct"/>
            <w:noWrap w:val="0"/>
            <w:vAlign w:val="center"/>
          </w:tcPr>
          <w:p w14:paraId="4339D6A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</w:t>
            </w:r>
          </w:p>
        </w:tc>
        <w:tc>
          <w:tcPr>
            <w:tcW w:w="738" w:type="pct"/>
            <w:noWrap w:val="0"/>
            <w:vAlign w:val="center"/>
          </w:tcPr>
          <w:p w14:paraId="5E549A7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2352</w:t>
            </w:r>
          </w:p>
        </w:tc>
        <w:tc>
          <w:tcPr>
            <w:tcW w:w="820" w:type="pct"/>
            <w:noWrap w:val="0"/>
            <w:vAlign w:val="center"/>
          </w:tcPr>
          <w:p w14:paraId="0C395F8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007" w:type="pct"/>
            <w:noWrap w:val="0"/>
            <w:vAlign w:val="center"/>
          </w:tcPr>
          <w:p w14:paraId="33EBC6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749" w:type="pct"/>
            <w:noWrap w:val="0"/>
            <w:vAlign w:val="center"/>
          </w:tcPr>
          <w:p w14:paraId="05C9527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  <w:tr w14:paraId="7FE65A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pct"/>
            <w:noWrap w:val="0"/>
            <w:vAlign w:val="center"/>
          </w:tcPr>
          <w:p w14:paraId="0B9D78F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82" w:type="pct"/>
            <w:noWrap w:val="0"/>
            <w:vAlign w:val="center"/>
          </w:tcPr>
          <w:p w14:paraId="0D1D9B0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</w:t>
            </w:r>
          </w:p>
        </w:tc>
        <w:tc>
          <w:tcPr>
            <w:tcW w:w="738" w:type="pct"/>
            <w:noWrap w:val="0"/>
            <w:vAlign w:val="center"/>
          </w:tcPr>
          <w:p w14:paraId="15CADDF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2952</w:t>
            </w:r>
          </w:p>
        </w:tc>
        <w:tc>
          <w:tcPr>
            <w:tcW w:w="820" w:type="pct"/>
            <w:noWrap w:val="0"/>
            <w:vAlign w:val="center"/>
          </w:tcPr>
          <w:p w14:paraId="4F6F0FA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007" w:type="pct"/>
            <w:noWrap w:val="0"/>
            <w:vAlign w:val="center"/>
          </w:tcPr>
          <w:p w14:paraId="0871689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749" w:type="pct"/>
            <w:noWrap w:val="0"/>
            <w:vAlign w:val="center"/>
          </w:tcPr>
          <w:p w14:paraId="4139F0A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</w:tbl>
    <w:p w14:paraId="08F463F6">
      <w:pPr>
        <w:spacing w:line="360" w:lineRule="auto"/>
        <w:jc w:val="center"/>
        <w:rPr>
          <w:rFonts w:hint="eastAsia"/>
          <w:b/>
          <w:bCs/>
          <w:szCs w:val="21"/>
        </w:rPr>
      </w:pPr>
    </w:p>
    <w:p w14:paraId="14671EC5">
      <w:pPr>
        <w:spacing w:line="360" w:lineRule="auto"/>
        <w:rPr>
          <w:szCs w:val="21"/>
        </w:rPr>
      </w:pPr>
      <w:r>
        <w:rPr>
          <w:rFonts w:hint="eastAsia"/>
          <w:b/>
          <w:bCs/>
          <w:szCs w:val="21"/>
        </w:rPr>
        <w:t xml:space="preserve">Table </w:t>
      </w:r>
      <w:r>
        <w:rPr>
          <w:b/>
          <w:bCs/>
          <w:szCs w:val="21"/>
        </w:rPr>
        <w:t>S</w:t>
      </w:r>
      <w:r>
        <w:rPr>
          <w:rFonts w:hint="eastAsia"/>
          <w:b/>
          <w:bCs/>
          <w:szCs w:val="21"/>
        </w:rPr>
        <w:t>5</w:t>
      </w:r>
      <w:r>
        <w:rPr>
          <w:rFonts w:hint="eastAsia"/>
          <w:szCs w:val="21"/>
        </w:rPr>
        <w:t xml:space="preserve"> Raw material ratio of P(NIPAM-SBMA) hydrogel synthesis for compressibility test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49"/>
        <w:gridCol w:w="1319"/>
        <w:gridCol w:w="1046"/>
        <w:gridCol w:w="1359"/>
        <w:gridCol w:w="1263"/>
        <w:gridCol w:w="1289"/>
      </w:tblGrid>
      <w:tr w14:paraId="21F815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bottom w:val="single" w:color="auto" w:sz="8" w:space="0"/>
            </w:tcBorders>
            <w:noWrap w:val="0"/>
            <w:vAlign w:val="center"/>
          </w:tcPr>
          <w:p w14:paraId="0CCD7FB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Sample</w:t>
            </w:r>
          </w:p>
        </w:tc>
        <w:tc>
          <w:tcPr>
            <w:tcW w:w="1275" w:type="dxa"/>
            <w:tcBorders>
              <w:bottom w:val="single" w:color="auto" w:sz="8" w:space="0"/>
            </w:tcBorders>
            <w:noWrap w:val="0"/>
            <w:vAlign w:val="center"/>
          </w:tcPr>
          <w:p w14:paraId="1999DA5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IPAM/mg</w:t>
            </w:r>
          </w:p>
        </w:tc>
        <w:tc>
          <w:tcPr>
            <w:tcW w:w="1418" w:type="dxa"/>
            <w:tcBorders>
              <w:bottom w:val="single" w:color="auto" w:sz="8" w:space="0"/>
            </w:tcBorders>
            <w:noWrap w:val="0"/>
            <w:vAlign w:val="top"/>
          </w:tcPr>
          <w:p w14:paraId="5FB6727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BMA/</w:t>
            </w:r>
            <w:r>
              <w:rPr>
                <w:rFonts w:hint="eastAsia"/>
                <w:szCs w:val="21"/>
              </w:rPr>
              <w:t>mg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noWrap w:val="0"/>
            <w:vAlign w:val="center"/>
          </w:tcPr>
          <w:p w14:paraId="3FA4123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O/μL</w:t>
            </w:r>
          </w:p>
        </w:tc>
        <w:tc>
          <w:tcPr>
            <w:tcW w:w="1559" w:type="dxa"/>
            <w:tcBorders>
              <w:bottom w:val="single" w:color="auto" w:sz="8" w:space="0"/>
            </w:tcBorders>
            <w:noWrap w:val="0"/>
            <w:vAlign w:val="center"/>
          </w:tcPr>
          <w:p w14:paraId="4F4E416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2% </w:t>
            </w: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BA/μL</w:t>
            </w:r>
          </w:p>
        </w:tc>
        <w:tc>
          <w:tcPr>
            <w:tcW w:w="1276" w:type="dxa"/>
            <w:tcBorders>
              <w:bottom w:val="single" w:color="auto" w:sz="8" w:space="0"/>
            </w:tcBorders>
            <w:noWrap w:val="0"/>
            <w:vAlign w:val="center"/>
          </w:tcPr>
          <w:p w14:paraId="67AB2CE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EMED/μL</w:t>
            </w:r>
          </w:p>
        </w:tc>
        <w:tc>
          <w:tcPr>
            <w:tcW w:w="1502" w:type="dxa"/>
            <w:tcBorders>
              <w:bottom w:val="single" w:color="auto" w:sz="8" w:space="0"/>
            </w:tcBorders>
            <w:noWrap w:val="0"/>
            <w:vAlign w:val="center"/>
          </w:tcPr>
          <w:p w14:paraId="04EA144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10% 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PS/μL</w:t>
            </w:r>
          </w:p>
        </w:tc>
      </w:tr>
      <w:tr w14:paraId="458BD7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8" w:space="0"/>
            </w:tcBorders>
            <w:noWrap w:val="0"/>
            <w:vAlign w:val="center"/>
          </w:tcPr>
          <w:p w14:paraId="2F028BD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color="auto" w:sz="8" w:space="0"/>
            </w:tcBorders>
            <w:noWrap w:val="0"/>
            <w:vAlign w:val="center"/>
          </w:tcPr>
          <w:p w14:paraId="0E36BC6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noWrap w:val="0"/>
            <w:vAlign w:val="top"/>
          </w:tcPr>
          <w:p w14:paraId="0C380BA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noWrap w:val="0"/>
            <w:vAlign w:val="center"/>
          </w:tcPr>
          <w:p w14:paraId="7BD4FBE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2352</w:t>
            </w:r>
          </w:p>
        </w:tc>
        <w:tc>
          <w:tcPr>
            <w:tcW w:w="1559" w:type="dxa"/>
            <w:tcBorders>
              <w:top w:val="single" w:color="auto" w:sz="8" w:space="0"/>
            </w:tcBorders>
            <w:noWrap w:val="0"/>
            <w:vAlign w:val="center"/>
          </w:tcPr>
          <w:p w14:paraId="7EB67A0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noWrap w:val="0"/>
            <w:vAlign w:val="center"/>
          </w:tcPr>
          <w:p w14:paraId="7031F88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1502" w:type="dxa"/>
            <w:tcBorders>
              <w:top w:val="single" w:color="auto" w:sz="8" w:space="0"/>
            </w:tcBorders>
            <w:noWrap w:val="0"/>
            <w:vAlign w:val="center"/>
          </w:tcPr>
          <w:p w14:paraId="18F0E11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  <w:tr w14:paraId="1B0934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371F91F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275" w:type="dxa"/>
            <w:noWrap w:val="0"/>
            <w:vAlign w:val="center"/>
          </w:tcPr>
          <w:p w14:paraId="20BE3AD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418" w:type="dxa"/>
            <w:noWrap w:val="0"/>
            <w:vAlign w:val="top"/>
          </w:tcPr>
          <w:p w14:paraId="5AA5E5F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134" w:type="dxa"/>
            <w:noWrap w:val="0"/>
            <w:vAlign w:val="center"/>
          </w:tcPr>
          <w:p w14:paraId="250378C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1377</w:t>
            </w:r>
          </w:p>
        </w:tc>
        <w:tc>
          <w:tcPr>
            <w:tcW w:w="1559" w:type="dxa"/>
            <w:noWrap w:val="0"/>
            <w:vAlign w:val="center"/>
          </w:tcPr>
          <w:p w14:paraId="45B4389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276" w:type="dxa"/>
            <w:noWrap w:val="0"/>
            <w:vAlign w:val="center"/>
          </w:tcPr>
          <w:p w14:paraId="2713FC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1502" w:type="dxa"/>
            <w:noWrap w:val="0"/>
            <w:vAlign w:val="center"/>
          </w:tcPr>
          <w:p w14:paraId="0FC5EA1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  <w:tr w14:paraId="5CF0CB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12017A9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275" w:type="dxa"/>
            <w:noWrap w:val="0"/>
            <w:vAlign w:val="center"/>
          </w:tcPr>
          <w:p w14:paraId="3A0F91D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418" w:type="dxa"/>
            <w:noWrap w:val="0"/>
            <w:vAlign w:val="top"/>
          </w:tcPr>
          <w:p w14:paraId="7A70BDD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134" w:type="dxa"/>
            <w:noWrap w:val="0"/>
            <w:vAlign w:val="center"/>
          </w:tcPr>
          <w:p w14:paraId="7159A0F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1302</w:t>
            </w:r>
          </w:p>
        </w:tc>
        <w:tc>
          <w:tcPr>
            <w:tcW w:w="1559" w:type="dxa"/>
            <w:noWrap w:val="0"/>
            <w:vAlign w:val="center"/>
          </w:tcPr>
          <w:p w14:paraId="2357EF7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276" w:type="dxa"/>
            <w:noWrap w:val="0"/>
            <w:vAlign w:val="center"/>
          </w:tcPr>
          <w:p w14:paraId="281BE83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1502" w:type="dxa"/>
            <w:noWrap w:val="0"/>
            <w:vAlign w:val="center"/>
          </w:tcPr>
          <w:p w14:paraId="45D4F38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  <w:tr w14:paraId="534D87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20386CC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1275" w:type="dxa"/>
            <w:noWrap w:val="0"/>
            <w:vAlign w:val="center"/>
          </w:tcPr>
          <w:p w14:paraId="5F81A82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418" w:type="dxa"/>
            <w:noWrap w:val="0"/>
            <w:vAlign w:val="top"/>
          </w:tcPr>
          <w:p w14:paraId="09A7106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134" w:type="dxa"/>
            <w:noWrap w:val="0"/>
            <w:vAlign w:val="center"/>
          </w:tcPr>
          <w:p w14:paraId="2FDDDF5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1152</w:t>
            </w:r>
          </w:p>
        </w:tc>
        <w:tc>
          <w:tcPr>
            <w:tcW w:w="1559" w:type="dxa"/>
            <w:noWrap w:val="0"/>
            <w:vAlign w:val="center"/>
          </w:tcPr>
          <w:p w14:paraId="69E70FE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</w:p>
        </w:tc>
        <w:tc>
          <w:tcPr>
            <w:tcW w:w="1276" w:type="dxa"/>
            <w:noWrap w:val="0"/>
            <w:vAlign w:val="center"/>
          </w:tcPr>
          <w:p w14:paraId="2F5E214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1502" w:type="dxa"/>
            <w:noWrap w:val="0"/>
            <w:vAlign w:val="center"/>
          </w:tcPr>
          <w:p w14:paraId="32ABFFA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</w:tr>
    </w:tbl>
    <w:p w14:paraId="68968501">
      <w:pPr>
        <w:rPr>
          <w:rFonts w:hint="eastAsia"/>
        </w:rPr>
      </w:pPr>
    </w:p>
    <w:p w14:paraId="76CD038D">
      <w:pPr>
        <w:spacing w:line="360" w:lineRule="auto"/>
        <w:rPr>
          <w:rFonts w:hint="eastAsia"/>
          <w:b/>
          <w:color w:val="231F20"/>
          <w:szCs w:val="21"/>
        </w:rPr>
      </w:pPr>
      <w:r>
        <w:rPr>
          <w:rFonts w:hint="eastAsia"/>
          <w:b/>
          <w:bCs/>
          <w:szCs w:val="21"/>
        </w:rPr>
        <w:t xml:space="preserve">Table </w:t>
      </w:r>
      <w:r>
        <w:rPr>
          <w:b/>
          <w:bCs/>
          <w:szCs w:val="21"/>
        </w:rPr>
        <w:t>S</w:t>
      </w:r>
      <w:r>
        <w:rPr>
          <w:rFonts w:hint="eastAsia"/>
          <w:b/>
          <w:bCs/>
          <w:szCs w:val="21"/>
          <w:lang w:val="en-US" w:eastAsia="zh-CN"/>
        </w:rPr>
        <w:t>6</w:t>
      </w:r>
      <w:r>
        <w:rPr>
          <w:rFonts w:hint="eastAsia"/>
          <w:szCs w:val="21"/>
        </w:rPr>
        <w:t xml:space="preserve"> Composition of hydrogels in molecular dynamics (MD) simulation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33"/>
        <w:gridCol w:w="2106"/>
        <w:gridCol w:w="2142"/>
      </w:tblGrid>
      <w:tr w14:paraId="0FB55F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single" w:color="000000" w:sz="12" w:space="0"/>
              <w:bottom w:val="single" w:color="000000" w:sz="12" w:space="0"/>
            </w:tcBorders>
          </w:tcPr>
          <w:p w14:paraId="27C4DD16">
            <w:pPr>
              <w:spacing w:line="360" w:lineRule="auto"/>
              <w:jc w:val="center"/>
              <w:rPr>
                <w:rFonts w:hint="eastAsia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NIPAM</w:t>
            </w:r>
          </w:p>
        </w:tc>
        <w:tc>
          <w:tcPr>
            <w:tcW w:w="2321" w:type="dxa"/>
            <w:tcBorders>
              <w:top w:val="single" w:color="000000" w:sz="12" w:space="0"/>
              <w:bottom w:val="single" w:color="000000" w:sz="12" w:space="0"/>
            </w:tcBorders>
          </w:tcPr>
          <w:p w14:paraId="58EC529A">
            <w:pPr>
              <w:spacing w:line="360" w:lineRule="auto"/>
              <w:jc w:val="center"/>
              <w:rPr>
                <w:rFonts w:hint="eastAsia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SBMA</w:t>
            </w:r>
          </w:p>
        </w:tc>
        <w:tc>
          <w:tcPr>
            <w:tcW w:w="2322" w:type="dxa"/>
            <w:tcBorders>
              <w:top w:val="single" w:color="000000" w:sz="12" w:space="0"/>
              <w:bottom w:val="single" w:color="000000" w:sz="12" w:space="0"/>
            </w:tcBorders>
          </w:tcPr>
          <w:p w14:paraId="5747E867">
            <w:pPr>
              <w:spacing w:line="360" w:lineRule="auto"/>
              <w:jc w:val="center"/>
              <w:rPr>
                <w:rFonts w:hint="eastAsia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eastAsia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Cs w:val="21"/>
                <w:vertAlign w:val="baseline"/>
                <w:lang w:val="en-US" w:eastAsia="zh-CN"/>
              </w:rPr>
              <w:t>O</w:t>
            </w:r>
          </w:p>
        </w:tc>
        <w:tc>
          <w:tcPr>
            <w:tcW w:w="2322" w:type="dxa"/>
            <w:tcBorders>
              <w:top w:val="single" w:color="000000" w:sz="12" w:space="0"/>
              <w:bottom w:val="single" w:color="000000" w:sz="12" w:space="0"/>
            </w:tcBorders>
          </w:tcPr>
          <w:p w14:paraId="0605F5AD">
            <w:pPr>
              <w:spacing w:line="360" w:lineRule="auto"/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CH</w:t>
            </w:r>
            <w:r>
              <w:rPr>
                <w:rFonts w:hint="eastAsia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szCs w:val="21"/>
                <w:vertAlign w:val="baseline"/>
                <w:lang w:val="en-US" w:eastAsia="zh-CN"/>
              </w:rPr>
              <w:t>OH</w:t>
            </w:r>
          </w:p>
        </w:tc>
      </w:tr>
      <w:tr w14:paraId="7C11C7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single" w:color="000000" w:sz="12" w:space="0"/>
            </w:tcBorders>
            <w:vAlign w:val="top"/>
          </w:tcPr>
          <w:p w14:paraId="0B9B26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321" w:type="dxa"/>
            <w:tcBorders>
              <w:top w:val="single" w:color="000000" w:sz="12" w:space="0"/>
            </w:tcBorders>
            <w:vAlign w:val="top"/>
          </w:tcPr>
          <w:p w14:paraId="379C66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322" w:type="dxa"/>
            <w:tcBorders>
              <w:top w:val="single" w:color="000000" w:sz="12" w:space="0"/>
            </w:tcBorders>
            <w:vAlign w:val="top"/>
          </w:tcPr>
          <w:p w14:paraId="7F5223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2" w:type="dxa"/>
            <w:tcBorders>
              <w:top w:val="single" w:color="000000" w:sz="12" w:space="0"/>
            </w:tcBorders>
            <w:vAlign w:val="top"/>
          </w:tcPr>
          <w:p w14:paraId="0DCE37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14:paraId="3F55BB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vAlign w:val="top"/>
          </w:tcPr>
          <w:p w14:paraId="231B9D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321" w:type="dxa"/>
            <w:vAlign w:val="top"/>
          </w:tcPr>
          <w:p w14:paraId="627FC2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322" w:type="dxa"/>
            <w:vAlign w:val="top"/>
          </w:tcPr>
          <w:p w14:paraId="344806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2" w:type="dxa"/>
            <w:vAlign w:val="top"/>
          </w:tcPr>
          <w:p w14:paraId="48902C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14:paraId="651ABC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vAlign w:val="top"/>
          </w:tcPr>
          <w:p w14:paraId="33B6A7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321" w:type="dxa"/>
            <w:vAlign w:val="top"/>
          </w:tcPr>
          <w:p w14:paraId="3FDB13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322" w:type="dxa"/>
            <w:vAlign w:val="top"/>
          </w:tcPr>
          <w:p w14:paraId="16C43E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2" w:type="dxa"/>
            <w:vAlign w:val="top"/>
          </w:tcPr>
          <w:p w14:paraId="2645E7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14:paraId="26E0C8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bottom w:val="single" w:color="000000" w:sz="12" w:space="0"/>
            </w:tcBorders>
            <w:vAlign w:val="top"/>
          </w:tcPr>
          <w:p w14:paraId="7C5D2F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321" w:type="dxa"/>
            <w:tcBorders>
              <w:bottom w:val="single" w:color="000000" w:sz="12" w:space="0"/>
            </w:tcBorders>
            <w:vAlign w:val="top"/>
          </w:tcPr>
          <w:p w14:paraId="0308A5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322" w:type="dxa"/>
            <w:tcBorders>
              <w:bottom w:val="single" w:color="000000" w:sz="12" w:space="0"/>
            </w:tcBorders>
            <w:vAlign w:val="top"/>
          </w:tcPr>
          <w:p w14:paraId="2BAC85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2" w:type="dxa"/>
            <w:tcBorders>
              <w:bottom w:val="single" w:color="000000" w:sz="12" w:space="0"/>
            </w:tcBorders>
            <w:vAlign w:val="top"/>
          </w:tcPr>
          <w:p w14:paraId="2A6658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</w:tbl>
    <w:p w14:paraId="065D69E7">
      <w:pPr>
        <w:spacing w:line="360" w:lineRule="auto"/>
        <w:rPr>
          <w:szCs w:val="21"/>
        </w:rPr>
      </w:pPr>
    </w:p>
    <w:p w14:paraId="38271650">
      <w:pPr>
        <w:spacing w:line="360" w:lineRule="auto"/>
        <w:rPr>
          <w:szCs w:val="21"/>
        </w:rPr>
      </w:pPr>
      <w:r>
        <w:rPr>
          <w:rFonts w:hint="eastAsia"/>
          <w:b/>
          <w:bCs/>
          <w:szCs w:val="21"/>
        </w:rPr>
        <w:t xml:space="preserve">Table </w:t>
      </w:r>
      <w:r>
        <w:rPr>
          <w:b/>
          <w:bCs/>
          <w:szCs w:val="21"/>
        </w:rPr>
        <w:t>S</w:t>
      </w:r>
      <w:r>
        <w:rPr>
          <w:rFonts w:hint="eastAsia"/>
          <w:b/>
          <w:bCs/>
          <w:szCs w:val="21"/>
          <w:lang w:val="en-US" w:eastAsia="zh-CN"/>
        </w:rPr>
        <w:t>7</w:t>
      </w:r>
      <w:r>
        <w:rPr>
          <w:rFonts w:hint="eastAsia"/>
          <w:szCs w:val="21"/>
        </w:rPr>
        <w:t xml:space="preserve"> Molecular dynamics simulations of solvent effects on hydrogels.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33"/>
        <w:gridCol w:w="2106"/>
        <w:gridCol w:w="2142"/>
      </w:tblGrid>
      <w:tr w14:paraId="212C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4A1CA9FC">
            <w:pPr>
              <w:spacing w:line="360" w:lineRule="auto"/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NIPAM</w:t>
            </w:r>
          </w:p>
        </w:tc>
        <w:tc>
          <w:tcPr>
            <w:tcW w:w="232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7BB94EFD">
            <w:pPr>
              <w:spacing w:line="360" w:lineRule="auto"/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SBMA</w:t>
            </w:r>
          </w:p>
        </w:tc>
        <w:tc>
          <w:tcPr>
            <w:tcW w:w="23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top"/>
          </w:tcPr>
          <w:p w14:paraId="2879FB82">
            <w:pPr>
              <w:spacing w:line="360" w:lineRule="auto"/>
              <w:jc w:val="center"/>
              <w:rPr>
                <w:rFonts w:hint="eastAsia" w:eastAsia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eastAsia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Cs w:val="21"/>
                <w:vertAlign w:val="baseline"/>
                <w:lang w:val="en-US" w:eastAsia="zh-CN"/>
              </w:rPr>
              <w:t>O</w:t>
            </w:r>
          </w:p>
        </w:tc>
        <w:tc>
          <w:tcPr>
            <w:tcW w:w="232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top"/>
          </w:tcPr>
          <w:p w14:paraId="3195DCD0">
            <w:pPr>
              <w:spacing w:line="360" w:lineRule="auto"/>
              <w:jc w:val="center"/>
              <w:rPr>
                <w:rFonts w:hint="default" w:eastAsia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CH</w:t>
            </w:r>
            <w:r>
              <w:rPr>
                <w:rFonts w:hint="eastAsia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szCs w:val="21"/>
                <w:vertAlign w:val="baseline"/>
                <w:lang w:val="en-US" w:eastAsia="zh-CN"/>
              </w:rPr>
              <w:t>OH</w:t>
            </w:r>
          </w:p>
        </w:tc>
      </w:tr>
      <w:tr w14:paraId="59E8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2CCEE1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258584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2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E6BA5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2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0A77B6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</w:tr>
      <w:tr w14:paraId="61DF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D423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1E94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E0AF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68BA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50</w:t>
            </w:r>
          </w:p>
        </w:tc>
      </w:tr>
      <w:tr w14:paraId="46A4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7167B4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30FA71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46CF6B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7A3CE3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color w:val="000000"/>
                <w:sz w:val="21"/>
                <w:szCs w:val="21"/>
              </w:rPr>
              <w:t>100</w:t>
            </w:r>
          </w:p>
        </w:tc>
      </w:tr>
    </w:tbl>
    <w:p w14:paraId="02EF599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74C8C"/>
    <w:rsid w:val="27A74C8C"/>
    <w:rsid w:val="5E4044BD"/>
    <w:rsid w:val="6C53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367</Words>
  <Characters>1411</Characters>
  <Lines>0</Lines>
  <Paragraphs>0</Paragraphs>
  <TotalTime>21</TotalTime>
  <ScaleCrop>false</ScaleCrop>
  <LinksUpToDate>false</LinksUpToDate>
  <CharactersWithSpaces>1893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2025-07-18T08:57:00Z</dcterms:created>
  <dc:creator>xu</dc:creator>
  <cp:lastModifiedBy>xu</cp:lastModifiedBy>
  <dcterms:modified xsi:type="dcterms:W3CDTF">2025-07-21T08:55:46Z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C30B9DE4FDA14E3BA74D8DDAC97A6119_11</vt:lpwstr>
  </property>
  <property fmtid="{D5CDD505-2E9C-101B-9397-08002B2CF9AE}" pid="4" name="KSOTemplateDocerSaveRecord">
    <vt:lpwstr>eyJoZGlkIjoiYjM5MWI2YWUzZTVkMTYxMzI5OGI5YmM5NWU3NDQzNTgiLCJ1c2VySWQiOiI2NTAyNDYyNzgifQ==</vt:lpwstr>
  </property>
</Properties>
</file>