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1AEA25" w14:textId="3D1111F8" w:rsidR="00F94C33" w:rsidRDefault="0060667E" w:rsidP="009B5211">
      <w:pPr>
        <w:autoSpaceDE w:val="0"/>
        <w:autoSpaceDN w:val="0"/>
        <w:adjustRightInd w:val="0"/>
        <w:jc w:val="left"/>
        <w:rPr>
          <w:rFonts w:ascii="Source Han Sans CN Medium" w:hAnsi="Source Han Sans CN Medium" w:hint="eastAsia"/>
          <w:b/>
          <w:bCs/>
          <w:color w:val="000000"/>
          <w:sz w:val="23"/>
          <w:szCs w:val="23"/>
        </w:rPr>
      </w:pPr>
      <w:r>
        <w:rPr>
          <w:rFonts w:ascii="Source Han Sans CN Medium" w:hAnsi="Source Han Sans CN Medium"/>
          <w:b/>
          <w:bCs/>
          <w:color w:val="000000"/>
          <w:sz w:val="23"/>
          <w:szCs w:val="23"/>
        </w:rPr>
        <w:t>Supply T</w:t>
      </w:r>
      <w:r w:rsidR="00F94C33">
        <w:rPr>
          <w:rFonts w:ascii="Source Han Sans CN Medium" w:hAnsi="Source Han Sans CN Medium"/>
          <w:b/>
          <w:bCs/>
          <w:color w:val="000000"/>
          <w:sz w:val="23"/>
          <w:szCs w:val="23"/>
        </w:rPr>
        <w:t xml:space="preserve">able </w:t>
      </w:r>
      <w:r>
        <w:rPr>
          <w:rFonts w:ascii="Source Han Sans CN Medium" w:hAnsi="Source Han Sans CN Medium"/>
          <w:b/>
          <w:bCs/>
          <w:color w:val="000000"/>
          <w:sz w:val="23"/>
          <w:szCs w:val="23"/>
        </w:rPr>
        <w:t>1</w:t>
      </w:r>
      <w:r w:rsidR="00F94C33">
        <w:rPr>
          <w:rFonts w:ascii="Source Han Sans CN Medium" w:hAnsi="Source Han Sans CN Medium" w:hint="eastAsia"/>
          <w:b/>
          <w:bCs/>
          <w:color w:val="000000"/>
          <w:sz w:val="23"/>
          <w:szCs w:val="23"/>
        </w:rPr>
        <w:t>：</w:t>
      </w:r>
      <w:r w:rsidR="009B5211">
        <w:rPr>
          <w:rFonts w:ascii="MyriadPro-Bold" w:eastAsia="MyriadPro-Bold" w:cs="MyriadPro-Bold"/>
          <w:b/>
          <w:bCs/>
          <w:kern w:val="0"/>
          <w:sz w:val="18"/>
          <w:szCs w:val="18"/>
        </w:rPr>
        <w:t>List of significantly regulated proteins in POCS group versus control group</w:t>
      </w:r>
    </w:p>
    <w:tbl>
      <w:tblPr>
        <w:tblW w:w="15283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2361"/>
        <w:gridCol w:w="6855"/>
        <w:gridCol w:w="1345"/>
        <w:gridCol w:w="3712"/>
        <w:gridCol w:w="240"/>
      </w:tblGrid>
      <w:tr w:rsidR="00097AEB" w14:paraId="0E62922E" w14:textId="77777777" w:rsidTr="00097AEB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EDC97" w14:textId="77777777" w:rsidR="00097AEB" w:rsidRDefault="00097AEB">
            <w:pPr>
              <w:jc w:val="center"/>
              <w:rPr>
                <w:rFonts w:asciiTheme="majorEastAsia" w:eastAsiaTheme="majorEastAsia" w:hAnsiTheme="majorEastAsia"/>
                <w:b/>
                <w:color w:val="000000"/>
              </w:rPr>
            </w:pPr>
            <w:r>
              <w:rPr>
                <w:rFonts w:asciiTheme="majorEastAsia" w:eastAsiaTheme="majorEastAsia" w:hAnsiTheme="majorEastAsia" w:hint="eastAsia"/>
                <w:b/>
                <w:color w:val="000000"/>
              </w:rPr>
              <w:t>No.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15203" w14:textId="77777777" w:rsidR="00097AEB" w:rsidRDefault="00097AEB">
            <w:pPr>
              <w:ind w:firstLineChars="100" w:firstLine="210"/>
              <w:rPr>
                <w:rFonts w:asciiTheme="majorEastAsia" w:eastAsiaTheme="majorEastAsia" w:hAnsiTheme="majorEastAsia"/>
                <w:b/>
                <w:color w:val="000000"/>
              </w:rPr>
            </w:pPr>
            <w:proofErr w:type="spellStart"/>
            <w:r>
              <w:rPr>
                <w:rFonts w:asciiTheme="majorEastAsia" w:eastAsiaTheme="majorEastAsia" w:hAnsiTheme="majorEastAsia" w:hint="eastAsia"/>
                <w:b/>
                <w:color w:val="000000"/>
              </w:rPr>
              <w:t>Protein_ID</w:t>
            </w:r>
            <w:proofErr w:type="spellEnd"/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43008" w14:textId="77777777" w:rsidR="00097AEB" w:rsidRDefault="00097AEB">
            <w:pPr>
              <w:ind w:firstLineChars="800" w:firstLine="1681"/>
              <w:rPr>
                <w:rFonts w:asciiTheme="majorEastAsia" w:eastAsiaTheme="majorEastAsia" w:hAnsiTheme="majorEastAsia"/>
                <w:b/>
                <w:color w:val="000000"/>
              </w:rPr>
            </w:pPr>
            <w:r>
              <w:rPr>
                <w:rFonts w:asciiTheme="majorEastAsia" w:eastAsiaTheme="majorEastAsia" w:hAnsiTheme="majorEastAsia" w:hint="eastAsia"/>
                <w:b/>
                <w:color w:val="000000"/>
              </w:rPr>
              <w:t>Description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36ED0" w14:textId="77777777" w:rsidR="00097AEB" w:rsidRDefault="00097AEB">
            <w:pPr>
              <w:jc w:val="center"/>
              <w:rPr>
                <w:rFonts w:asciiTheme="majorEastAsia" w:eastAsiaTheme="majorEastAsia" w:hAnsiTheme="majorEastAsia"/>
                <w:b/>
                <w:color w:val="000000"/>
              </w:rPr>
            </w:pPr>
            <w:r>
              <w:rPr>
                <w:rFonts w:asciiTheme="majorEastAsia" w:eastAsiaTheme="majorEastAsia" w:hAnsiTheme="majorEastAsia" w:hint="eastAsia"/>
                <w:b/>
                <w:i/>
                <w:iCs/>
                <w:color w:val="000000"/>
              </w:rPr>
              <w:t>P</w:t>
            </w:r>
            <w:r>
              <w:rPr>
                <w:rFonts w:asciiTheme="majorEastAsia" w:eastAsiaTheme="majorEastAsia" w:hAnsiTheme="majorEastAsia" w:hint="eastAsia"/>
                <w:b/>
                <w:vanish/>
                <w:color w:val="000000"/>
              </w:rPr>
              <w:t>reated-VS-control</w:t>
            </w:r>
          </w:p>
        </w:tc>
        <w:tc>
          <w:tcPr>
            <w:tcW w:w="3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ED51D" w14:textId="77777777" w:rsidR="00097AEB" w:rsidRDefault="00097AEB">
            <w:pPr>
              <w:jc w:val="center"/>
              <w:rPr>
                <w:rFonts w:asciiTheme="majorEastAsia" w:eastAsiaTheme="majorEastAsia" w:hAnsiTheme="majorEastAsia"/>
                <w:b/>
                <w:color w:val="000000"/>
              </w:rPr>
            </w:pPr>
            <w:proofErr w:type="spellStart"/>
            <w:r>
              <w:rPr>
                <w:rFonts w:asciiTheme="majorEastAsia" w:eastAsiaTheme="majorEastAsia" w:hAnsiTheme="majorEastAsia" w:hint="eastAsia"/>
                <w:b/>
                <w:color w:val="000000"/>
              </w:rPr>
              <w:t>Mean_Ratio_treated</w:t>
            </w:r>
            <w:proofErr w:type="spellEnd"/>
            <w:r>
              <w:rPr>
                <w:rFonts w:asciiTheme="majorEastAsia" w:eastAsiaTheme="majorEastAsia" w:hAnsiTheme="majorEastAsia" w:hint="eastAsia"/>
                <w:b/>
                <w:color w:val="000000"/>
              </w:rPr>
              <w:t>-VS-control</w:t>
            </w:r>
          </w:p>
        </w:tc>
      </w:tr>
      <w:tr w:rsidR="00097AEB" w14:paraId="6F2E9BE1" w14:textId="77777777" w:rsidTr="00097AEB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EA91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9513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sp|Q7Z6B0|CCD91_HUMAN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D62A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Coiled-coil domain-containing protein 91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CCDC91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E78E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2419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C073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94328D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EF61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35A7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sp|Q8NHQ9|DDX55_HUMAN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29B7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ATP-dependent RNA helicase DDX55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DDX55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1FC7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F46D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D3EE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3F3431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2A2C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BDB5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sp|Q9Y6Q1|CAN6_HUMAN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9E4F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Calpain-6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CAPN6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2454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7A0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1090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E29D43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2312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5B1C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sp|Q9NYC9|DYH9_HUMAN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1700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Dynein heavy chain 9, axonemal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DNAH9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30BB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44EA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A563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EF687A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E4AB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461E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sp|Q9BZW7|TSG10_HUMAN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CF9E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Testis-specific gene 10 protein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TSGA10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C70C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F7C4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F7E8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F7B5FF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F778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A1A3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sp|Q9NSY0|NRBP2_HUMAN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B85A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Nuclear receptor-binding protein 2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NRBP2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3CFF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EA86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E3CB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91E174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E595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5E55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sp|O60331|PI51C_HUMAN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C6E8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Phosphatidylinositol 4-phosphate 5-kinase type-1 gamma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PIP5K1C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84FA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3F4F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9458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8F0448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0C01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5E10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sp|Q9Y4X5|ARI1_HUMAN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6F66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E3 ubiquitin-protein ligase ARIH1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ARIH1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7A8F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A7DA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41D2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7DC4A3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2C32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527D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sp|P01602|KV105_HUMAN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5AB2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Immunoglobulin kappa variable 1-5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IGKV1-5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31D4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621A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5D1B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0A9D4F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7811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0EF4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sp|Q8N6U8|GP161_HUMAN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95EE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G-protein coupled receptor 161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GPR161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A760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F71B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96A2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AC1056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D266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65F1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sp|P05543|THBG_HUMAN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A8E8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Thyroxine-binding globulin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SERPINA7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AD27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82D7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60F9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77CCE7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7EE7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44D1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sp|Q9NX55|HYPK_HUMAN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DF027" w14:textId="01D8A08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Huntingtin-interacting protein K (HYPK)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2D39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D513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20F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B00EE1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08ED4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31B3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sp|P55058|PLTP_HUMAN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84B86" w14:textId="6E93C3D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Phospholipid transfer protein (PLTP)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62A2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BBE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3DE3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26CDD0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A1FA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E0DC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sp|O75015|FCG3B_HUMAN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48F7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Low affinity immunoglobulin gamma Fc region receptor III-B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FCGR3B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1D82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D071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4B69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DA98DA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71A4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8B28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sp|Q9HCJ0|TNR6C_HUMAN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57B2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Trinucleotide repeat-containing gene 6C protein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TNRC6C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22AB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C592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54EB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E2E893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B60E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0A08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sp|P04439|1A03_HUMAN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C5B5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HLA class I histocompatibility antigen, A-3 alpha chain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HLA-A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9578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F82A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8310F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1A1DCA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536A7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7018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sp|Q9H8V3|ECT2_HUMAN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2BD1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Protein ECT2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ECT2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DBAE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91B8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290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963660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BC14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3796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sp|O43174|CP26A_HUMAN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4EA09" w14:textId="35CD1D0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Cytochrome P450 26A1 (CYP26A1)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34D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11B7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748E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61CE94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E24A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051F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sp|Q9P2F6|RHG20_HUMAN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62967" w14:textId="18DF3AC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Rho GTPase-activating protein 20 (ARHGAP20)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F541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A0A5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DB7B7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E107E0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E79E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83BD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sp|Q9NVQ4|FAIM1_HUMAN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D3AB2" w14:textId="46DEEF0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apoptotic inhibitory molecule 1 (FAIM)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174F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1DBD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B76F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0E4ED4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F091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D771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sp|Q8NAN2|MIGA1_HUMAN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DF011" w14:textId="7185FB9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Mitoguardin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(MIGA1)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F7FA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24FA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7069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0C802A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EB00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2E49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sp|Q8ND83|SLAI1_HUMAN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8409C" w14:textId="3C110A2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SLAIN motif-containing protein 1 (SLAIN1)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36CA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BFD3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CEEF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B4DFB7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A656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03A9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sp|Q9UP95|S12A4_HUMAN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49276" w14:textId="74C016D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Solute carrier family 12 member 4 (SLC12A4)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3B06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2484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9C0A9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B5A780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51D8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ADCD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sp|Q96D05|F241B_HUMAN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64C37" w14:textId="0838522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Uncharacterized protein FAM241B (FAM241B)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6B15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E753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4205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5C9A8E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AD80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EE66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sp|Q13009|TIAM1_HUMAN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8DC8C" w14:textId="73B4705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T-lymphoma invasion and metastasis-inducing protein 1 (TIAM1)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1C15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4438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FB96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DB1C83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2382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128E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sp|A0A0C4DH29|HV103_HUMAN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A0B1D" w14:textId="6C45BE9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heavy variable 1-3 (IGHV1-3)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94D6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B114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1C43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55305D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A324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7C16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sp|P01597|KV139_HUMAN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39709" w14:textId="4AACDDA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kappa variable 1-39 (IGKV1-39)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560F7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BD78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7BEE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E9F975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51C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2B32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sp|A0A075B6I0|LV861_HUMAN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EFBF7" w14:textId="64C017D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lambda variable 8-61 (IGLV8-61)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4F9B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BAF4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40F91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35B4B0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E4EE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5F3C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sp|Q99969|RARR2_HUMAN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4BB96" w14:textId="385ED06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Retinoic acid receptor responder protein 2 (RARRES2)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D0AC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2A73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4E03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A1C7E2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AB88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6744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sp|Q8N9N8|EIF1A_HUMAN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7A215" w14:textId="286E7FC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Probable RNA-binding protein EIF1AD (EIF1AD)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1D4C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B8A6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9D4F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80B782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1216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BF1F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sp|P0DOX3|IGD_HUMAN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F7B3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delta heavy chain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7951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FB3E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67A3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A632E6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C766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76D9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sp|Q15751|HERC1_HUMAN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50736" w14:textId="0E81141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Probable E3 ubiquitin-protein ligase HERC1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HERC1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2810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CBE4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CE1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3FB7AD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80E7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FDE8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sp|P62837|UB2D2_HUMAN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9693E" w14:textId="08EBF31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Ubiquitin-conjugating enzyme E2 D2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UBE2D2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734D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2A9E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C79D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766654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51B8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D8FB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sp|A0A0B4J1Y8|LV949_HUMAN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01802" w14:textId="5ED8CF0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Immunoglobulin lambda variable 9-49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IGLV9-49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5D01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D6B4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A84D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6A33F2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8FBE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5EC2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sp|P0DP01|HV108_HUMAN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220A2" w14:textId="1B35F8B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Immunoglobulin heavy variable 1-8 </w:t>
            </w:r>
            <w:r w:rsidR="0094351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IGHV1-8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AE0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38D5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1811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820053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B95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1657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sp|P56962|STX17_HUMAN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F69D7" w14:textId="3227AB4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Syntaxin-17 (STX17)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C397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66F3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46B2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846769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522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56DF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sp|P09601|HMOX1_HUMAN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76B13" w14:textId="36E2F4C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Heme oxygenase 1 (HMOX1)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39E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0C1D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9289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389A61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FEA2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7951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sp|A0A075B6X5|TVA18_HUMAN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F7DE8" w14:textId="3BD42C7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 cell receptor alpha variable 18 (TRAV18)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DEBF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370C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961C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DD0C52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608D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39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EE2D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sp|P10643|CO7_HUMAN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078A4" w14:textId="55B9917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Complement component C7 (C7)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10A1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BE3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751F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4DA26D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8412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798A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sp|Q03933|HSF2_HUMAN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74C42" w14:textId="4B0F493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Heat shock factor protein 2 (HSF2)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5257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A32F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33D7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307FDA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0147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CF7E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sp|A0A0C4DH38|HV551_HUMAN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F7CCA" w14:textId="2478B6E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heavy variable 5-51 (IGHV5-51)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30E6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B4D2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C51B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4888B2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AA22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C35C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sp|Q15139|KPCD1_HUMAN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8AC59" w14:textId="460D48F5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Serine/threonine-protein kinase D1 (PRKD1)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8B8F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D6F8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CF2B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7856AB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E6EB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A5AB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sp|Q9H1X3|DJC25_HUMAN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7F2F4" w14:textId="06B4A9B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DnaJ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homolog subfamily C member 25 (DNAJC25)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062D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DAB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CFB6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25FF64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B053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3943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sp|A4UGR9|XIRP2_HUMAN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A43F9" w14:textId="5BDF624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Xin actin-binding repeat-containing protein 2 (XIRP2)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E654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002A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27A7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92D6EB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6CDB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FB95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sp|Q8N6N6|NATD1_HUMAN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6AEE6" w14:textId="23C9988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NATD1 (NATD1)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09B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67CD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FDCF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DDA5E0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D1AC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8216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sp|A0PJZ3|GXLT2_HUMAN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6243D" w14:textId="07EE4ED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Glucoside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xylosyltransferase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 (GXYLT2)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91E5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EA65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FEED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F9D848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748E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3BB1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sp|P15169|CBPN_HUMAN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CB1ED" w14:textId="63FCD34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Carboxypeptidase N catalytic chain (CPN1)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2ABC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4297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6801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B3E902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1AD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1555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sp|O94952|FBX21_HUMAN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2BB1F" w14:textId="2488E9E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F-box only protein 21 (FBXO21)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1850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9458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DC3D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AB8D59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D16D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1F47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sp|Q4U2R6|RM51_HUMAN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B980C" w14:textId="3380F62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39S ribosomal protein L51, mitochondrial (MRPL51)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4EE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E80C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F5AB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4088B1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6958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4866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sp|P50749|RASF2_HUMAN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44C1F" w14:textId="756F8CA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Ras association domain-containing protein 2 (RASSF2)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9181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E8B4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27AA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B92DB2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C1E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919B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sp|Q66PJ3|AR6P4_HUMAN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C17CF" w14:textId="5373F11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ADP-ribosylation factor-like protein 6-interacting protein 4 (ARL6IP4)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A3EF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F1AC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2CD8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BC9895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F3D3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C481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sp|O94868|FCSD2_HUMAN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65D6A" w14:textId="21F57E3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F-BAR and double SH3 domains protein 2 (FCHSD2)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A9B2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EF36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B52F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AA6567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6E2B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54A8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sp|Q9Y5U8|MPC1_HUMAN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9A730" w14:textId="61F6C80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Mitochondrial pyruvate carrier 1 (MPC1)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FBD7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4870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DCB2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2A3BA7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F731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EFB3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sp|Q96NT0|CC115_HUMAN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86038" w14:textId="5365D25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Coiled-coil domain-containing protein 115 (CCDC115)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902C4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F2A8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E962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94C057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59F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11E6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sp|Q9UGJ0|AAKG2_HUMAN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7B25A" w14:textId="0444681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5'-AMP-activated protein kinase subunit gamma-2 (PRKAG2)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2003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FD9F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975E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5322A0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A80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0043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sp|Q0P641|CB080_HUMAN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E6501" w14:textId="4F59410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Uncharacterized protein C2orf80 (C2orf80)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5CBF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E1B6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DBDA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098745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23CE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67FB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sp|Q96GM8|TOE1_HUMAN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F8D76" w14:textId="2E21404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Target of EGR1 protein 1 (TOE1)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2E83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38BF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8CE0C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7C044E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4B22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28B8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sp|P01825|HV459_HUMAN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0B22F" w14:textId="4CABB23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heavy variable 4-59 (IGHV4-59)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0889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6038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2C5E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EA69DE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F4A8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AC7E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sp|Q9BSB4|ATGA1_HUMAN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3BEDD" w14:textId="71E1D52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Autophagy-related protein 101 (ATG101)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DE4D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22EE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D4ED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D0724C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4237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1A52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sp|Q53FV1|ORML2_HUMAN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9E551" w14:textId="7FBC2BA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ORM1-like protein 2 (ORMDL2)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F42F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814C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11DF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F6F92F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AF24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CB38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sp|P20742|PZP_HUMAN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0F3A6D" w14:textId="70E4E10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Pregnancy zone protein (PZP)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123E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BAA5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1A4E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E0D224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6339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73A7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sp|O15213|WDR46_HUMAN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9FF88" w14:textId="17994DD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WD repeat-containing protein 46 (WDR46)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CCF4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8026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1D53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B9999C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8D75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99B41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sp|Q9P1P5|TAAR2_HUMAN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FAD60" w14:textId="6F4B0C0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Trace amine-associated receptor 2 (TAAR2)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B2AF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D3A6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72D8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62AA5C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C96E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5ACD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sp|P0CG29|GST2_HUMAN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502FB" w14:textId="2D19AF8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Glutathione S-transferase theta-2 (GSTT2)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0449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3C31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06E0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DF930B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2711A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CC9E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sp|O96028|NSD2_HUMAN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B3A8E" w14:textId="4D709ED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Histone-lysine N-methyltransferase NSD2 (NSD2)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2089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F783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4CCF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ED9A8C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FEE9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21E6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sp|Q9NX36|DJC28_HUMAN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645B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DnaJ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homolog subfamily C member 28  (DNAJC28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C681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1736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4E95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AC43BC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C5D8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C638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sp|Q9GZT4|SRR_HUMAN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2EC1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Serine racemase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SRR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8E59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D59A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6310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6CA827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51CE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28FD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sp|Q9NYQ3|HAOX2_HUMAN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47D8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Hydroxyacid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oxidase 2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HAO2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1534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4A87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1F45E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446D24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CFD1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6CCC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sp|A2RTX5|SYTC2_HUMAN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AAB3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Probable threonine--tRNA ligase 2, cytoplasmic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TARSL2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71AF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198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3C26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664C6B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D98E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EB43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sp|P30453|1A34_HUMAN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4C94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HLA class I histocompatibility antigen, A-34 alpha chain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HLA-A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B333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981B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1A85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C56313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70BC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ABF5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sp|P78332|RBM6_HUMAN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B0003" w14:textId="57292FE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RNA-binding protein 6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RBM6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C4EB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5150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4971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264C78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9EFB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EA4F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sp|P01743|HV146_HUMAN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C3F65" w14:textId="621FCF8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Immunoglobulin heavy variable 1-46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IGHV1-46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8FC7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9C42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7207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4DFFB6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74C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653E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sp|Q8NG11|TSN14_HUMAN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CE264" w14:textId="4D15C4B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Tetraspanin-14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TSPAN14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5CF4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D8C1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347A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97ABBE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D5BE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B04C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sp|Q8TBP5|F174A_HUMAN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25288" w14:textId="00941C7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Membrane protein FAM174A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FAM174A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4ECE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0DD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1BFE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47BA99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8853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B23B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sp|O60551|NMT2_HUMAN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6C932" w14:textId="349CD15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Glycylpeptide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tetradecanoyltransferase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EC73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NMT2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1849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77CD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C95C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50E637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5268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4A0E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sp|Q99829|CPNE1_HUMAN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D81CE" w14:textId="029FF94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Copine-1 </w:t>
            </w:r>
            <w:r w:rsidR="00EC73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CPNE1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9853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77BF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2BCAC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F0C155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9E6A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17CA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sp|Q9Y6A4|CFA20_HUMAN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7645D" w14:textId="4E2A1AC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Cilia- and flagella-associated protein 20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CFAP20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213E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1A59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B29B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CA96ED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C805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F4E84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sp|Q8NBF1|GLIS1_HUMAN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058CB" w14:textId="6B4770D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Zinc finger protein GLIS1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GLIS1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B2B9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24943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65FE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D332C9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F07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3675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sp|Q9BQ75|CMS1_HUMAN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FC6F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Protein CMSS1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CMSS1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126E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E741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765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2B621E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3C5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43A4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sp|O15055|PER2_HUMAN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C4586" w14:textId="2EC01B9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Period circadian protein homolog 2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42B6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2D74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9A11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8B1C82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FBBB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81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12DA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sp|Q96QE5|TEFM_HUMAN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229A8" w14:textId="1AEFD1C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Transcription elongation factor, mitochondrial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TEFM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4D1C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148B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CE702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53183C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7A82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9C36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sp|P04114|APOB_HUMAN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ABA03" w14:textId="7D4F187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Apolipoprotein B-100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APOB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ECC4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F625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C4CF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6DCD1A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8961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40BA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sp|Q8IYA8|IHO1_HUMAN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F4707" w14:textId="5E6AFD1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Interactor of HORMAD1 protein 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CCDC36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4B71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0447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E9CA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DEB29F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4518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8A20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sp|P08571|CD14_HUMAN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CB54A" w14:textId="497BAC6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Monocyte differentiation antigen CD14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CD14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3D46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8BC0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12F9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6814D6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5C37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8AB3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sp|Q96EV8|DTBP1_HUMAN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DF21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Dysbindin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DTNBP1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C44E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D0E4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B91C5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03A8F5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38F2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6EAF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sp|Q15166|PON3_HUMAN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0B084" w14:textId="2890BCF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Serum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paraoxonase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/lactonase 3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PON3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0870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7FD0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3540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AA79A9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ADD4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85F7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sp|Q8IV63|VRK3_HUMAN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3FEB4" w14:textId="27AE235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Inactive serine/threonine-protein kinase VRK3 </w:t>
            </w:r>
            <w:r w:rsidR="00EC73A2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VRK3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EED2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D8A2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9B37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DD54C3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2D7C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C618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sp|P01009|A1AT_HUMAN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66463" w14:textId="790B435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Alpha-1-antitrypsin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SERPINA1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61CD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CDC6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FA6F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4F2614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A99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BC4B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sp|Q15022|SUZ12_HUMAN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627C0" w14:textId="4022AAB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Polycomb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protein SUZ12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SUZ12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FBC0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E2D9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8D9A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A08F18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B1F4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B1CD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sp|P30711|GSTT1_HUMAN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E333B" w14:textId="0CFCB13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Glutathione S-transferase theta-1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GSTT1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0311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7B38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EB45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58370F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5A66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E5EC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sp|Q0VDG4|SCRN3_HUMAN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75841" w14:textId="5901F4C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Secernin-3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SCRN3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18C8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90BD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8B13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4BFAE2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1490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AC20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sp|P35443|TSP4_HUMAN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3048D" w14:textId="55271FF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Thrombospondin-4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THBS4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265E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CDA4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E19C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DCDB7E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9C7B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0A44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sp|Q14680|MELK_HUMAN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C2DE8" w14:textId="3B199E3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Maternal embryonic leucine zipper kinase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MELK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A1AD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5544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DC51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F80EB7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5D30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D2B1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sp|Q6DD87|ZN787_HUMAN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A63F2" w14:textId="748AB08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Zinc finger protein 787 (ZNF787)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9384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0847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7659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2D71E1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6AC2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7C95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sp|P00488|F13A_HUMAN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3A84E" w14:textId="07A28EF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Coagulation factor XIII A chain (F13A1)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C9DD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105D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A122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7D9C34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AFE0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DF1A1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sp|P01766|HV313_HUMAN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80DBC" w14:textId="0252AF6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heavy variable 3-13 (IGHV3-13)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3E66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AAFB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3150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E65CAA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5FEB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9B6F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sp|Q9Y3D7|TIM16_HUMAN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C8DE0" w14:textId="39200C4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Mitochondrial import inner membrane translocase subunit TIM16 (PAM16)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B9F0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14C9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38C9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C9762D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D742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D578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sp|Q15843|NEDD8_HUMAN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3B6B3" w14:textId="1D842EC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NEDD8 (NEDD8)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4D70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9235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EBD7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46CDD4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869A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A6D3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sp|P02533|K1C14_HUMAN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C6AEA" w14:textId="7302719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Keratin, type I cytoskeletal 14 (KRT14)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E52C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A3F8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3464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FFAECB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1B67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1227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sp|Q5UCC4|EMC10_HUMAN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3C3B1" w14:textId="3FCD632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ER membrane protein complex subunit 10 (EMC10)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700F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CEF4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35D3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3A1FFD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79AC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A8A2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sp|O95258|UCP5_HUMAN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2F8A5" w14:textId="4561EE8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Brain mitochondrial carrier protein 1 (SLC25A14)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9C32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0C10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B02A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2AEF7D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F900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6131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sp|Q96Q15|SMG1_HUMAN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86248" w14:textId="59090B6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Serine/threonine-protein kinase SMG1 (SMG1)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F2BB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CD0D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58FE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47DBB8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712A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2795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sp|Q8N5I9|CL045_HUMAN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4CF33" w14:textId="4B0693F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Uncharacterized protein C12orf45 (C12orf45)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DA8E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5636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0478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732FAB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FDDB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AA89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sp|P51157|RAB28_HUMAN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2E8FA" w14:textId="5667D4C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Ras-related protein Rab-28 (RAB28)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067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B316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D27DD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B6BA32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86B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0FE7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sp|P27037|AVR2A_HUMAN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EDC0A" w14:textId="685BCDC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Activin receptor type-2A (ACVR2A)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C706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11A8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371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E53DCF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EC3E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EE36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sp|Q9BT92|TCHP_HUMAN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73991" w14:textId="24F16D0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Trichoplein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keratin filament-binding protein (TCHP)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8444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FE7A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7C52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FBD382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18BC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C687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sp|Q15427|SF3B4_HUMAN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1BF1B" w14:textId="5CF0B8C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Splicing factor 3B subunit 4 (SF3B4)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D491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A193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5A08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C5BF1B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F544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21A2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sp|P24593|IBP5_HUMAN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29154" w14:textId="19ED813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Insulin-like growth factor-binding protein 5 (IGFBP5)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E15B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3CAE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C977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9BD3F8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4135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774DC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sp|Q9Y2Z9|COQ6_HUMAN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04660" w14:textId="184DF2D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Ubiquinone biosynthesis monooxygenase COQ6, mitochondrial COQ6)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8C4B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F734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6399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7F7E63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B3C2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F14F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sp|P14136|GFAP_HUMAN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53D9B8" w14:textId="4A27628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Glial fibrillary acidic protein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GFAP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40BB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3055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18C8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FC4A49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78C0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4677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sp|Q8NCG5|CHST4_HUMAN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17E5F" w14:textId="144B962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Carbohydrate sulfotransferase 4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CHST4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9C2F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8C63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8C89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2E93CB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C38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0730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sp|P01834|IGKC_HUMAN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A38AC" w14:textId="32CBA93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Immunoglobulin kappa constant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IGKC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D09D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FFB8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2977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C82F63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C2BA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45FD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sp|Q4ZHG4|FNDC1_HUMAN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DACB3" w14:textId="37ECF3B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Fibronectin type III domain-containing protein 1 FNDC1)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710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448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3849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4983C2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D6A6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724E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sp|Q15653|IKBB_HUMAN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013D4" w14:textId="6671285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NF-kappa-B inhibitor beta (NFKBIB)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5784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4ABA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89769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7A0248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96DB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266B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sp|E7ETH6|Z587B_HUMAN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A2EAE" w14:textId="1E260D2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Zinc finger protein 587B (ZNF587B)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D7A4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941C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C269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2DB5ED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6FE9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146E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sp|P49184|DNSL1_HUMAN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B307E" w14:textId="34D2EF0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Deoxyribonuclease-1-like 1 (DNASE1L1)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01A4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DF5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327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64DE4D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1BEA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B41F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sp|Q96HJ9|FMC1_HUMAN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E76E6" w14:textId="0233631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FMC1 homolog FMC1)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42B0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44ED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2568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4004FC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FD7C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4D8E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sp|Q96BN8|OTUL_HUMAN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33026" w14:textId="0168C32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Ubiquitin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thioesterase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otulin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TULIN)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B0E2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ABAA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81D7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6C1E6D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1597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0F6D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sp|Q9HBI5|CC014_HUMAN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AE8E0" w14:textId="2B124086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Uncharacterized protein C3orf14 (C3orf14)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4D7D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9B76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E229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EE3A5C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123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A102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sp|O95801|TTC4_HUMAN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B4426" w14:textId="76421A5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Tetratricopeptide repeat protein 4 (TTC4)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72297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D94E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35E6C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B84FA9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CA22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6B07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sp|Q9BS92|NPS3B_HUMAN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C21A3" w14:textId="60FA444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Protein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NipSnap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homolog 3B (NIPSNAP3B)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35F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B4F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3F39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03D2FF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D595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8BE6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sp|A0A075B6S2|KVD29_HUMAN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CB1C1" w14:textId="7C1A3BF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kappa variable 2D-29 (IGKV2D-29)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C387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00B8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6CDA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922ED5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56FD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123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080E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sp|A0A0C4DH31|HV118_HUMAN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D995A" w14:textId="157B93A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Immunoglobulin heavy variable 1-18 (IGHV1-18)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0C22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5FFD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44CC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70705A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854D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C5A7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sp|Q969X6|UTP4_HUMAN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8035D" w14:textId="66E8F80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U3 small nucleolar RNA-associated protein 4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homolog</w:t>
            </w:r>
            <w:proofErr w:type="gramEnd"/>
            <w:r w:rsidR="006B284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(UTP4)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5E91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BFD2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CC82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E5E962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0220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5F18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sp|Q9NVU7|SDA1_HUMAN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0C954" w14:textId="011FFFC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SDA1 homolog (SDAD1)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84ED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5783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1448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0ECDCC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34F5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7186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sp|Q9BZL1|UBL5_HUMAN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07E9C" w14:textId="43A31AE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Ubiquitin-like protein 5 (UBL5)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61A4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B46D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9D4F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CA8329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F9E1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05DE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sp|Q96K80|ZC3HA_HUMAN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F36D5" w14:textId="634AF11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Zinc finger CCCH domain-containing protein 10 (ZC3H10)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7454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9D0A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78C8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3E631C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AF47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0AED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sp|O00479|HMGN4_HUMAN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FC6B2" w14:textId="4D0F21D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 mobility group nucleosome-binding domain-containing protein 4 (HMGN4)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65FA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12E7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1458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0A12F3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F726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5E47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sp|P35558|PCKGC_HUMAN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98DE8" w14:textId="5892414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Phosphoenolpyruvate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carboxykinase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cytosolic [GTP] (PCK1)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5C27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135A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732D6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E67B56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E362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0BE8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sp|Q3MIR4|CC50B_HUMAN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EA1B1C" w14:textId="7DDFD4A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 cycle control protein 50B (TMEM30B)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EC16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DBFF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B429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A827D3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678E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8D28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sp|Q53RD9|FBLN7_HUMAN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1E0CF" w14:textId="0EEEE96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Fibulin-7 (FBLN7)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A358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424B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1E59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C31333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9B3B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14C1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sp|P60983|GMFB_HUMAN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05CD3" w14:textId="7E7D1EA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Glia maturation factor beta (GMFB)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6086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C698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A81B6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8F4C65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5855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835D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sp|Q15041|AR6P1_HUMAN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6429D" w14:textId="210E181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ADP-ribosylation factor-like protein 6-interacting protein 1 (ARL6IP1)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63BD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30A9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A1F0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1DED41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9513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E915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sp|Q9BYX7|ACTBM_HUMAN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B6E75" w14:textId="34BF8E1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Putative beta-actin-like protein 3 (POTEKP)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957E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DBA6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5669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1F6260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BCA7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38CD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sp|Q9HC07|TM165_HUMAN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F5B90" w14:textId="33B9D5E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Transmembrane protein 165 (TMEM165)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8916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E300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429D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8556D2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CB96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0569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sp|Q9H9Y6|RPA2_HUMAN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6B9F7" w14:textId="7B4ED8F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DNA-directed RNA polymerase I subunit RPA2 (POLR1B)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9342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202D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41A6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AF40DF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A6B6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074BA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sp|Q8IUF8|RIOX2_HUMAN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D009B" w14:textId="1AE5D5A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Ribosomal oxygenase 2 (RIOX2)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D1F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E74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BD0B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70FA64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7DF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9AC9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sp|Q92833|JARD2_HUMAN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F5661" w14:textId="7E42D0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Protein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Jumonji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(JARID2)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1972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1DF0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5300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20A202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BAF3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CAEC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sp|Q587I9|SFT2C_HUMAN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93F04" w14:textId="64447325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Vesicle transport protein SFT2C (SFT2D3)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33D9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DB79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92CD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9F2249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04F2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9AD5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sp|P13498|CY24A_HUMAN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AB299" w14:textId="31022D7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Cytochrome b-245 light chain (CYBA)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27DF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76184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8F6A6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C7C642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1DA7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7EB5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sp|Q58EX2|SDK2_HUMAN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D3596" w14:textId="3B9795C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sidekick-2 (SDK2)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D9D6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D21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E39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3BDE0A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1B47F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3DAA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sp|P52823|STC1_HUMAN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89E2D" w14:textId="415917A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Stanniocalcin-1 (STC1)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8E5D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6132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9221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CC50BA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FB8F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796D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sp|Q9H4B7|TBB1_HUMAN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2E8BC" w14:textId="11ED5C4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Tubulin beta-1 chain (TUBB1)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74F5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B6FD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D97C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E14AE2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DF04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6792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sp|Q9HA82|CERS4_HUMAN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2A5F5" w14:textId="59F8E36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Ceramide synthase 4 (CERS4)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58B3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A5CF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DABC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BC80A3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A612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E754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sp|Q12866|MERTK_HUMAN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609A5" w14:textId="3C38022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Tyrosine-protein kinase Mer (MERTK)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CEB8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3E1F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1D29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5B5D85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C14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0DCC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sp|Q8IZV5|RDH10_HUMAN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25A65" w14:textId="4BB7DDB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Retinol dehydrogenase 10 (RDH10)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28C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843A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89D4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B35B6B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9B35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1BE6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sp|O15014|ZN609_HUMAN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1B534" w14:textId="67C2D61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Zinc finger protein 609 (ZNF609)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1728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412A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BF6B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C603DB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F15D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6D6D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sp|P60468|SC61B_HUMAN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DC7CE" w14:textId="389BBA7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transport protein Sec61 subunit beta (SEC61B)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71CC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7CA5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A79D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6A9B5D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B5F0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9846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sp|Q96AA3|RFT1_HUMAN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A5796" w14:textId="494D7B7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RFT1 homolog (RFT1)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EF75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3F3B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5979F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67C3D2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1547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239E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sp|Q6PHR2|ULK3_HUMAN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39F71" w14:textId="3C855C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Serine/threonine-protein kinase ULK3 (ULK3)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8940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4CD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8CCF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EFBD464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2F30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363E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sp|Q5BJF2|SGMR2_HUMAN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BC26D" w14:textId="633926D5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Sigma intracellular receptor 2 (TMEM97)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E839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B60A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8630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8353CE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FD9C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315F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sp|P63267|ACTH_HUMAN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D8641" w14:textId="1A32CDB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Actin, gamma-enteric smooth muscle (ACTG2)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4654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EEDD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7849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8AC985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EA41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AD4D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sp|P78563|RED1_HUMAN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3E996" w14:textId="144408D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Double-stranded RNA-specific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editase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 (ADARB1)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5032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6929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3414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64AD7B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C819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3EF9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sp|P16422|EPCAM_HUMAN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C6CF8" w14:textId="111402C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Epithelial cell adhesion molecule (EPCAM)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D478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CD87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7F97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D951EE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3A21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E0ED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sp|P31371|FGF9_HUMAN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B4630" w14:textId="47BBBB5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Fibroblast growth factor 9 (FGF9)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0666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50B0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5F42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B4248B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EE1A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4835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sp|P57053|H2BFS_HUMAN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E6943" w14:textId="080E44F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Histone H2B type F-S (H2BFS)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8D09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7BD0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B838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C86CCF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C201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8187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sp|Q9HBR0|S38AA_HUMAN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FDF68" w14:textId="2679254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Putative sodium-coupled neutral amino acid transporter 10 (SLC38A10)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A5F8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F106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5749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C8CFF6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3547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D110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sp|Q5W0Z9|ZDH20_HUMAN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24C25" w14:textId="109700D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Palmitoyltransferase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ZDHHC20 (ZDHHC20)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0202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E439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501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EDEF48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03EC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5695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sp|P16112|PGCA_HUMAN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794B6" w14:textId="0C06E90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Aggrecan core protein (ACAN)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0DCF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AABB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9F16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E1303C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57BF6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69C8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sp|Q9H9S4|CB39L_HUMAN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F8CCF" w14:textId="0025A31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Calcium-binding protein 39-like (CAB39L)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9A9A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E5E4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B4D31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2FB7CA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3DA4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8E9F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sp|Q9BWE0|REPI1_HUMAN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4C0AF" w14:textId="3EEF112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Replication initiator 1 (REPIN1)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0E18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7C2F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E706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61F32D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B07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77FE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sp|Q9GZU7|CTDS1_HUMAN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32D8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Carboxy-terminal domain RNA polymerase II polypeptide A small phosphatase 1 </w:t>
            </w:r>
            <w:r>
              <w:rPr>
                <w:rFonts w:ascii="Times New Roman" w:hAnsi="Times New Roman" w:cs="Times New Roman"/>
                <w:vanish/>
                <w:color w:val="000000"/>
                <w:sz w:val="16"/>
                <w:szCs w:val="16"/>
              </w:rPr>
              <w:t xml:space="preserve"> (CTDSP1)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6F8C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3991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46E7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A3E487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E008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70B2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sp|P42680|TEC_HUMAN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34496" w14:textId="747311C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Tyrosine-protein kinase Tec (TEC)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B068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679A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5EB3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8F9B97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EFE1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73BD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sp|Q9BRI3|ZNT2_HUMAN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F350A" w14:textId="7D7D5E52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Zinc transporter 2 (SLC30A2)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2B89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071A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472E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278D1B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D4CF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166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EA32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sp|O14653|GOSR2_HUMAN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5FFEF" w14:textId="4D9872F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Golgi SNAP receptor complex member 2 (GOSR2)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85BD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78BF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8236A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126F33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1E99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B21B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sp|O75665|OFD1_HUMAN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95DD9" w14:textId="6C802FD8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Oral-facial-digital syndrome 1 protein (OFD1)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E204A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A5F8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0840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4EF093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D4E9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BAC07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sp|Q14687|GSE1_HUMAN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3477C" w14:textId="0CB86CC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Genetic suppressor element 1 (GSE1)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A29B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EA7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C3EB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B16AED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22E5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7CC5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sp|Q9BPX3|CND3_HUMAN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7FE0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Condensin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complex subunit 3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NCAPG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A12A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9E6E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D32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AA2000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D25F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6951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sp|Q96NY8|NECT4_HUMAN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1EF0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Nectin-4 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NECTIN4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B510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F8A6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E432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1DC523E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92C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47C0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sp|Q07507|DERM_HUMAN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82BA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Dermatopontin  (DPT0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FAE8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89EC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F47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392DB1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BC3A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DC12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sp|P61956|SUMO2_HUMAN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89737" w14:textId="2A0AA5C5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Small ubiquitin-related modifier 2 (SUMO2)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DF7D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9CB7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EB42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E0A671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B084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92AE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sp|Q9BZ67|FRMD8_HUMAN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F2EE9" w14:textId="75864A8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FERM domain-containing protein 8 (FRMD8)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7A8C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328E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3C49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6BC0EA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1D61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E15A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sp|Q9Y624|JAM1_HUMAN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097F5" w14:textId="3BE7418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Junctional adhesion molecule A (F11R)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25D0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6E8B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BCB1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BC8B73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BAEF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4AC7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sp|P30486|1B48_HUMAN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A71C2" w14:textId="31CA330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HLA class I histocompatibility antigen, B-48 alpha chain (HLA-B)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8AEF5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D1B4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D170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CC9D5B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98CD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C5E6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sp|Q13601|KRR1_HUMAN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DA660" w14:textId="35159DD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KRR1 small subunit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processome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component homolog (KRR1)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4838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66C9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FDC0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A84330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86BA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7AD6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sp|P27987|IP3KB_HUMAN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43570" w14:textId="19542CD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Inositol-trisphosphate 3-kinase B (ITPKB)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2EE8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610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BAAC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915364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70C2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A283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sp|P15151|PVR_HUMAN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64723" w14:textId="4D486295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Poliovirus receptor (PVR)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3CC2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CB89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3168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3CD18A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022D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4DB1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sp|O14925|TIM23_HUMAN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68EB9" w14:textId="6CFAD65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Mitochondrial import inner membrane translocase subunit Tim23 (TIMM23)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E28F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6A32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E39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FD9EBE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6CE3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1621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sp|Q8N556|AFAP1_HUMAN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C7427" w14:textId="6DFE2DE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Actin filament-associated protein 1 (AFAP1)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0E2A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4A68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5F5F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1E57C7F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C01C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C97F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sp|Q9Y3C1|NOP16_HUMAN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FB24E" w14:textId="4B3511C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Nucleolar protein 16 (NOP16)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83BA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5E71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F1A6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460E3F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5F74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BD17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sp|P55290|CAD13_HUMAN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F429A" w14:textId="4DF6CA3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Cadherin-13 (CDH13)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9B0AA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38DF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92D0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FDA486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6822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AE81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sp|Q96HI0|SENP5_HUMAN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63B07" w14:textId="0FB792A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Sentrin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-specific protease 5 (SENP5)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36DB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5983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E5F4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2F69EC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8DCA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4E95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sp|Q9ULJ3|ZBT21_HUMAN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7F103" w14:textId="10826DE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Zinc finger and BTB domain-containing protein 21 (ZBTB21)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5F47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FE36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4ABF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7A05DE7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686B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B2AC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sp|P27487|DPP4_HUMAN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58171" w14:textId="76C02C0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Dipeptidyl peptidase 4 (DPP4)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3A1C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1D49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6660E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65F4D5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F348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F993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sp|Q8NH19|O10AG_HUMAN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63316" w14:textId="45672B2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Olfactory receptor 10AG1 (OR10AG1)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2DE3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2383F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AD6C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7176F0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5E3E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5201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sp|P15309|PPAP_HUMAN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BC50E" w14:textId="21EFE3D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Prostatic acid phosphatase (ACPP)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3694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99AD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4D9E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76E980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BDED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018B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sp|Q9ULR0|ISY1_HUMAN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14367" w14:textId="0B058DEC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Pre-mRNA-splicing factor ISY1 homolog (ISY1)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3AA3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6247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11E2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9EB439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A566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16072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sp|Q96M86|DNHD1_HUMAN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DC3A3" w14:textId="6F225B2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Dynein heavy chain domain-containing protein 1 (DNHD1)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7365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C26D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B807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2C8D17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C0DA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5BDB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sp|P0CW20|LIMS4_HUMAN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C6987" w14:textId="140F6E1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LIM and senescent cell antigen-like-containing domain protein 4 (LIMS4)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93B8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DA1E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9F2E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9D734A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9005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E432C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sp|O75503|CLN5_HUMAN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3D2B7" w14:textId="2EFE2A9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Ceroid-lipofuscinosis neuronal protein 5 (CLN5)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7874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C9B1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75A7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F3FE61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C540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F293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sp|Q9HC36|MRM3_HUMAN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DED91" w14:textId="67B3AC7A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rRNA methyltransferase 3, mitochondrial (MRM3)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FA43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C02A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EF3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6B1553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BA1A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569A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sp|Q9H910|JUPI2_HUMAN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2C0F3" w14:textId="72ECC02D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Jupiter microtubule associated homolog 2 (JPT2)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0F43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65FF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D3D9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21B88C21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E62F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7649D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sp|P00414|COX3_HUMAN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BAE6F" w14:textId="7F9561D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Cytochrome c oxidase subunit 3 (MT-CO3)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F922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75E2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3DE0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9258AB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497A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A5D9F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sp|Q96EC8|YIPF6_HUMAN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67DF2" w14:textId="20D7CA6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Protein YIPF6 (YIPF6)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A76F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1E7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1A907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3A9F465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8362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2205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sp|P81605|DCD_HUMAN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000A7" w14:textId="117D968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Dermcidin (DCD)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5C5F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91AA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15FA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CE991D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B163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FC07A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sp|P05423|RPC4_HUMAN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7DE44" w14:textId="1A04BE91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DNA-directed RNA polymerase III subunit RPC4 (POLR3D)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6974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6E1C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F63E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3153F72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D43B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BB66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sp|Q16186|ADRM1_HUMAN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21923" w14:textId="430F8E6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Proteasomal ubiquitin receptor ADRM1 (ADRM1)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B2DA0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2522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5915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4A3D6A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FE2E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FFC9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sp|Q86WQ0|NR2CA_HUMAN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972A2" w14:textId="46D5E09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Nuclear receptor 2C2-associated protein (NR2C2AP)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FABE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1E0D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B1C2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A84A67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F111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ECD2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sp|P35527|K1C9_HUMAN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16DD8" w14:textId="1615503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Keratin, type I cytoskeletal 9 (KRT9)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FCA0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6C1E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A178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DE627CD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35E7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C451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sp|P05114|HMGN1_HUMAN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343DF" w14:textId="4AB39F5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Non-histone chromosomal protein HMG-14 (HMGN1)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F848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CD41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B1390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0479045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19DE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40DE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sp|P06307|CCKN_HUMAN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6F080" w14:textId="67F446A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Cholecystokinin (CCK)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5293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A8D6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F764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E022075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85E5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7F63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sp|Q9UKL6|PPCT_HUMAN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C6D53" w14:textId="21489A5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Phosphatidylcholine transfer protein (PCTP)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AD37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FF6B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8AD0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7596C8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4169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2D8B9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sp|Q5T5N4|CF118_HUMAN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10A73" w14:textId="562377C3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Uncharacterized protein C6orf118 (C6orf118)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A9E1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EC62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5513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F6E058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5E7D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CDB2E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sp|Q56VL3|OCAD2_HUMAN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16201" w14:textId="29B65F7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OCIA domain-containing protein 2 (OCIAD2)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9A89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575BC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26EB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A2911D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7A5F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81541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sp|P10109|ADX_HUMAN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454ED" w14:textId="54781F3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Adrenodoxin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mitochondrial (FDX1)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DADABE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6924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266CC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4701D51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DA73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4C178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sp|P62306|RUXF_HUMAN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F064A" w14:textId="4FFEB7A9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Small nuclear ribonucleoprotein </w:t>
            </w:r>
            <w:r w:rsidR="009B52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(SNRPF)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11BB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1760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AB58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0A0E7AC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92BF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208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8CE0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sp|Q9P0S3|ORML1_HUMAN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45223" w14:textId="79D89FB0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ORM1-like protein 1 (ORMDL1)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FC4B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B26BB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9A3E1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DFC746A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491C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8F5B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sp|Q9H4K7|MTG2_HUMAN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6CAA3" w14:textId="0673263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Mitochondrial ribosome-associated GTPase 2 (MTG2)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8BDA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0CC5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C1E8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5A592138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AF00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64CFB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sp|Q8WXI4|ACO11_HUMAN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3DAE7" w14:textId="0A8DC874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Acyl-coenzyme 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thioesterase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11 (ACOT11)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19FB7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91A7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9A2D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6AE0CAC9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C38A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59024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sp|Q96JH8|RADIL_HUMAN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7A77F" w14:textId="7C4FADA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Ras-associating and dilute domain-containing protein (RADIL)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174B3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6CE6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8CA96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8D9A8B3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D0693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262D6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sp|Q9BPU6|DPYL5_HUMAN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69A7D" w14:textId="17C5E39F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Dihydropyrimidinase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-related protein 5 (DPYSL5)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172D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0971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17BDD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73EB8106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9A594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214B3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sp|Q9H300|PARL_HUMAN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113A2" w14:textId="1DB9F94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Presenilins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-associated rhomboid-like protein, mitochondrial (PARL)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B0A4F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77E7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ABE1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F46C95B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1A902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D85E0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sp|Q9NXH9|TRM1_HUMAN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5952E" w14:textId="2BE6862E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tRNA (guanine</w:t>
            </w:r>
            <w:r w:rsidR="006B284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(26)-N</w:t>
            </w:r>
            <w:r w:rsidR="00BA53B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(2))-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dimethyltransferase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(TRMT1)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8BF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56E0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AA709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97AEB" w14:paraId="1B57CDE0" w14:textId="77777777" w:rsidTr="00097AEB">
        <w:trPr>
          <w:trHeight w:val="27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76DAA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215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70925" w14:textId="77777777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sp|Q6UUV7|CRTC3_HUMAN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6A9FC" w14:textId="6FEBE6FB" w:rsidR="00097AEB" w:rsidRDefault="00097AE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CREB-regulated transcription coactivator 3 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CRTC3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3DE5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5BFD8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1.74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D8E45" w14:textId="77777777" w:rsidR="00097AEB" w:rsidRDefault="00097AEB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14:paraId="1281D7EE" w14:textId="77777777" w:rsidR="00097AEB" w:rsidRDefault="00097AEB" w:rsidP="00097AEB">
      <w:pPr>
        <w:rPr>
          <w:rFonts w:ascii="Times New Roman" w:hAnsi="Times New Roman" w:cs="Times New Roman"/>
        </w:rPr>
      </w:pPr>
    </w:p>
    <w:p w14:paraId="4F9A118F" w14:textId="77777777" w:rsidR="008769CF" w:rsidRDefault="008769CF"/>
    <w:sectPr w:rsidR="0087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83FEA0" w14:textId="77777777" w:rsidR="003B126B" w:rsidRDefault="003B126B" w:rsidP="00F94C33">
      <w:r>
        <w:separator/>
      </w:r>
    </w:p>
  </w:endnote>
  <w:endnote w:type="continuationSeparator" w:id="0">
    <w:p w14:paraId="0C4E5964" w14:textId="77777777" w:rsidR="003B126B" w:rsidRDefault="003B126B" w:rsidP="00F9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rce Han Sans CN Medium">
    <w:altName w:val="Cambria"/>
    <w:charset w:val="00"/>
    <w:family w:val="roman"/>
    <w:pitch w:val="default"/>
  </w:font>
  <w:font w:name="MyriadPro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D30F08" w14:textId="77777777" w:rsidR="003B126B" w:rsidRDefault="003B126B" w:rsidP="00F94C33">
      <w:r>
        <w:separator/>
      </w:r>
    </w:p>
  </w:footnote>
  <w:footnote w:type="continuationSeparator" w:id="0">
    <w:p w14:paraId="7D9EF683" w14:textId="77777777" w:rsidR="003B126B" w:rsidRDefault="003B126B" w:rsidP="00F94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902"/>
    <w:rsid w:val="00097AEB"/>
    <w:rsid w:val="003B126B"/>
    <w:rsid w:val="003F1FE5"/>
    <w:rsid w:val="0060667E"/>
    <w:rsid w:val="006B284C"/>
    <w:rsid w:val="008769CF"/>
    <w:rsid w:val="00943511"/>
    <w:rsid w:val="009B5211"/>
    <w:rsid w:val="009F7902"/>
    <w:rsid w:val="00BA53B7"/>
    <w:rsid w:val="00D3295B"/>
    <w:rsid w:val="00E15CAF"/>
    <w:rsid w:val="00E61E57"/>
    <w:rsid w:val="00EC73A2"/>
    <w:rsid w:val="00F9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5D50E"/>
  <w15:chartTrackingRefBased/>
  <w15:docId w15:val="{ED5B0535-6430-4450-8962-D63AC79A5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C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097A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qFormat/>
    <w:rsid w:val="00097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7A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7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7AE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97AE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097AEB"/>
    <w:rPr>
      <w:sz w:val="18"/>
      <w:szCs w:val="18"/>
    </w:rPr>
  </w:style>
  <w:style w:type="table" w:styleId="a9">
    <w:name w:val="Table Grid"/>
    <w:basedOn w:val="a1"/>
    <w:uiPriority w:val="39"/>
    <w:rsid w:val="00097AEB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2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2533</Words>
  <Characters>14442</Characters>
  <Application>Microsoft Office Word</Application>
  <DocSecurity>0</DocSecurity>
  <Lines>120</Lines>
  <Paragraphs>33</Paragraphs>
  <ScaleCrop>false</ScaleCrop>
  <Company/>
  <LinksUpToDate>false</LinksUpToDate>
  <CharactersWithSpaces>16942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君</dc:creator>
  <cp:keywords/>
  <dc:description/>
  <cp:lastModifiedBy>李 君</cp:lastModifiedBy>
  <cp:revision>10</cp:revision>
  <dcterms:created xsi:type="dcterms:W3CDTF">2021-03-21T10:47:00Z</dcterms:created>
  <dcterms:modified xsi:type="dcterms:W3CDTF">2021-03-21T12:41:00Z</dcterms:modified>
</cp:coreProperties>
</file>