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0CD7A" w14:textId="77777777" w:rsidR="00550417" w:rsidRDefault="00550417" w:rsidP="00550417">
      <w:pPr>
        <w:bidi w:val="0"/>
        <w:rPr>
          <w:rFonts w:asciiTheme="majorBidi" w:hAnsiTheme="majorBidi" w:cstheme="majorBidi"/>
          <w:b/>
          <w:bCs/>
          <w:lang w:eastAsia="en-GB"/>
        </w:rPr>
      </w:pPr>
    </w:p>
    <w:p w14:paraId="5CE79FE1" w14:textId="77777777" w:rsidR="00550417" w:rsidRPr="00F55A13" w:rsidRDefault="00550417" w:rsidP="00550417">
      <w:pPr>
        <w:bidi w:val="0"/>
        <w:rPr>
          <w:rFonts w:asciiTheme="majorBidi" w:hAnsiTheme="majorBidi" w:cstheme="majorBidi"/>
          <w:b/>
          <w:bCs/>
          <w:lang w:eastAsia="en-GB"/>
        </w:rPr>
      </w:pPr>
      <w:r w:rsidRPr="00B93C94">
        <w:rPr>
          <w:rFonts w:asciiTheme="majorBidi" w:hAnsiTheme="majorBidi" w:cstheme="majorBidi"/>
          <w:b/>
          <w:bCs/>
          <w:lang w:eastAsia="en-GB"/>
        </w:rPr>
        <w:t xml:space="preserve">Table 2, </w:t>
      </w:r>
      <w:r w:rsidRPr="00B93C94">
        <w:rPr>
          <w:rFonts w:asciiTheme="majorBidi" w:hAnsiTheme="majorBidi" w:cstheme="majorBidi"/>
          <w:b/>
          <w:bCs/>
        </w:rPr>
        <w:t>Supplementary material</w:t>
      </w:r>
      <w:r w:rsidRPr="00B93C94">
        <w:rPr>
          <w:rFonts w:asciiTheme="majorBidi" w:hAnsiTheme="majorBidi" w:cstheme="majorBidi"/>
          <w:b/>
          <w:bCs/>
          <w:lang w:eastAsia="en-GB"/>
        </w:rPr>
        <w:t xml:space="preserve"> </w:t>
      </w:r>
      <w:r>
        <w:rPr>
          <w:rFonts w:asciiTheme="majorBidi" w:hAnsiTheme="majorBidi" w:cstheme="majorBidi"/>
          <w:b/>
          <w:bCs/>
          <w:lang w:eastAsia="en-GB"/>
        </w:rPr>
        <w:t xml:space="preserve">, </w:t>
      </w:r>
      <w:r w:rsidRPr="00B93C94">
        <w:rPr>
          <w:rFonts w:asciiTheme="majorBidi" w:hAnsiTheme="majorBidi" w:cstheme="majorBidi"/>
          <w:b/>
          <w:bCs/>
          <w:lang w:eastAsia="en-GB"/>
        </w:rPr>
        <w:t>Co-existing illness </w:t>
      </w:r>
    </w:p>
    <w:p w14:paraId="3CED5D6B" w14:textId="77777777" w:rsidR="00550417" w:rsidRPr="00B93C94" w:rsidRDefault="00550417" w:rsidP="00550417">
      <w:pPr>
        <w:bidi w:val="0"/>
        <w:rPr>
          <w:rFonts w:asciiTheme="majorBidi" w:hAnsiTheme="majorBidi" w:cstheme="majorBidi"/>
          <w:b/>
          <w:bCs/>
          <w:color w:val="000000"/>
          <w:lang w:eastAsia="en-GB"/>
        </w:rPr>
      </w:pPr>
    </w:p>
    <w:p w14:paraId="7925B42D" w14:textId="77777777" w:rsidR="00550417" w:rsidRPr="00B93C94" w:rsidRDefault="00550417" w:rsidP="00550417">
      <w:pPr>
        <w:bidi w:val="0"/>
        <w:ind w:left="1440"/>
        <w:rPr>
          <w:rFonts w:asciiTheme="majorBidi" w:hAnsiTheme="majorBidi" w:cstheme="majorBidi"/>
          <w:b/>
          <w:bCs/>
          <w:color w:val="000000"/>
          <w:lang w:eastAsia="en-GB"/>
        </w:rPr>
      </w:pPr>
    </w:p>
    <w:p w14:paraId="367E082D" w14:textId="77777777" w:rsidR="00550417" w:rsidRPr="00B93C94" w:rsidRDefault="00550417" w:rsidP="00550417">
      <w:pPr>
        <w:bidi w:val="0"/>
        <w:ind w:left="3600"/>
        <w:rPr>
          <w:rFonts w:asciiTheme="majorBidi" w:hAnsiTheme="majorBidi" w:cstheme="majorBidi"/>
          <w:b/>
          <w:bCs/>
          <w:lang w:eastAsia="en-GB"/>
        </w:rPr>
      </w:pPr>
      <w:r w:rsidRPr="00B93C94">
        <w:rPr>
          <w:rFonts w:asciiTheme="majorBidi" w:hAnsiTheme="majorBidi" w:cstheme="majorBidi"/>
          <w:b/>
          <w:bCs/>
          <w:color w:val="000000"/>
          <w:lang w:eastAsia="en-GB"/>
        </w:rPr>
        <w:t>Augmented Renal Function</w:t>
      </w:r>
    </w:p>
    <w:tbl>
      <w:tblPr>
        <w:tblW w:w="10774" w:type="dxa"/>
        <w:tblInd w:w="-12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6"/>
        <w:gridCol w:w="1408"/>
        <w:gridCol w:w="1800"/>
        <w:gridCol w:w="2430"/>
        <w:gridCol w:w="2430"/>
      </w:tblGrid>
      <w:tr w:rsidR="00550417" w:rsidRPr="00B93C94" w14:paraId="01DE2B31" w14:textId="77777777" w:rsidTr="008D77B7">
        <w:trPr>
          <w:trHeight w:val="152"/>
        </w:trPr>
        <w:tc>
          <w:tcPr>
            <w:tcW w:w="2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C7A7F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Co-existing illness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C40CF1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Overall (133)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132DE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Yes</w:t>
            </w:r>
          </w:p>
          <w:p w14:paraId="13796D21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(N=66)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C55D8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No</w:t>
            </w:r>
          </w:p>
          <w:p w14:paraId="5556048D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(N=67)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98131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P-value</w:t>
            </w:r>
          </w:p>
        </w:tc>
      </w:tr>
      <w:tr w:rsidR="00550417" w:rsidRPr="00B93C94" w14:paraId="3401DF5C" w14:textId="77777777" w:rsidTr="008D77B7">
        <w:trPr>
          <w:trHeight w:val="317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BA9FA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Dyslipidemia,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4B7F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12 (  9.0 )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3191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  1.5 )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53E79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11 ( 16.4 )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A829F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0.003^^</w:t>
            </w:r>
          </w:p>
        </w:tc>
      </w:tr>
      <w:tr w:rsidR="00550417" w:rsidRPr="00B93C94" w14:paraId="50D40913" w14:textId="77777777" w:rsidTr="008D77B7">
        <w:trPr>
          <w:trHeight w:val="317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29ED8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Diabetes mellitus,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496D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23 ( 17.3 )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A9B4F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3 (  4.5 )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4CEFC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20 ( 29.9 )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5769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0.0001^^</w:t>
            </w:r>
          </w:p>
        </w:tc>
      </w:tr>
      <w:tr w:rsidR="00550417" w:rsidRPr="00B93C94" w14:paraId="6B62F750" w14:textId="77777777" w:rsidTr="008D77B7">
        <w:trPr>
          <w:trHeight w:val="317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D05E6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Hypertension,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84D4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31 ( 23.3 )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88477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3 (  4.5 )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E9895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28 ( 41.8 )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04D52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&lt;.0001^^</w:t>
            </w:r>
          </w:p>
        </w:tc>
      </w:tr>
      <w:tr w:rsidR="00550417" w:rsidRPr="00B93C94" w14:paraId="6D0AD70C" w14:textId="77777777" w:rsidTr="008D77B7">
        <w:trPr>
          <w:trHeight w:val="317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69E90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Acute coronary syndrome (ACS),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DE6BC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(3.8)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98DC5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07F61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4 (6.0)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38AA7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0.37**</w:t>
            </w:r>
          </w:p>
        </w:tc>
      </w:tr>
      <w:tr w:rsidR="00550417" w:rsidRPr="00B93C94" w14:paraId="5BB83C18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8D1E8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Asthma,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9968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4 (3.0)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FE247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 (0.0)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88A99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4 (6.0)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9CA07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0.12**</w:t>
            </w:r>
          </w:p>
        </w:tc>
      </w:tr>
      <w:tr w:rsidR="00550417" w:rsidRPr="00B93C94" w14:paraId="3540A07C" w14:textId="77777777" w:rsidTr="008D77B7">
        <w:trPr>
          <w:trHeight w:val="456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63E7C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Atrial fibrillation,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7E5C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7 (5.3)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5D44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 (0.0)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CDC3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 xml:space="preserve">7 </w:t>
            </w:r>
            <w:r>
              <w:rPr>
                <w:rFonts w:asciiTheme="majorBidi" w:hAnsiTheme="majorBidi" w:cstheme="majorBidi"/>
                <w:color w:val="000000"/>
                <w:spacing w:val="5"/>
              </w:rPr>
              <w:t>(</w:t>
            </w: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10.4)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8131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0.01**</w:t>
            </w:r>
          </w:p>
        </w:tc>
      </w:tr>
      <w:tr w:rsidR="00550417" w:rsidRPr="00B93C94" w14:paraId="690DF9B3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9940F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Chronic obstructive pulmonary disease,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1C338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(3.8)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ADE9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8FC06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4 (6.0)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9577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0.37**</w:t>
            </w:r>
          </w:p>
        </w:tc>
      </w:tr>
      <w:tr w:rsidR="00550417" w:rsidRPr="00B93C94" w14:paraId="03A74E0E" w14:textId="77777777" w:rsidTr="008D77B7">
        <w:trPr>
          <w:trHeight w:val="152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13712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Cancer,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A8EB8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9 (6.8)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2193C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EFE51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 xml:space="preserve">8 </w:t>
            </w:r>
            <w:r>
              <w:rPr>
                <w:rFonts w:asciiTheme="majorBidi" w:hAnsiTheme="majorBidi" w:cstheme="majorBidi"/>
                <w:color w:val="000000"/>
                <w:spacing w:val="5"/>
              </w:rPr>
              <w:t>(</w:t>
            </w: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11.9)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F5C5E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0.03**</w:t>
            </w:r>
          </w:p>
        </w:tc>
      </w:tr>
      <w:tr w:rsidR="00550417" w:rsidRPr="00B93C94" w14:paraId="7B48D717" w14:textId="77777777" w:rsidTr="008D77B7">
        <w:trPr>
          <w:trHeight w:val="152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A22A3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Coronary artery bypass grafting,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F9FD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(0.8)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469D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 (0.0)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CB89D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34DB4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&gt;0.9999**</w:t>
            </w:r>
          </w:p>
        </w:tc>
      </w:tr>
      <w:tr w:rsidR="00550417" w:rsidRPr="00B93C94" w14:paraId="37E797C6" w14:textId="77777777" w:rsidTr="008D77B7">
        <w:trPr>
          <w:trHeight w:val="317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0925B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Heart failure,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B706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8 (6.0)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49E07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3 (4.5)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F2E42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(7.5)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E914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0.72**</w:t>
            </w:r>
          </w:p>
        </w:tc>
      </w:tr>
      <w:tr w:rsidR="00550417" w:rsidRPr="00B93C94" w14:paraId="2B6DA355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65800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Hypothyroidism,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AE65E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(3.8)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49357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 (0.0)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55FB9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(7.5)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6245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0.06**</w:t>
            </w:r>
          </w:p>
        </w:tc>
      </w:tr>
      <w:tr w:rsidR="00550417" w:rsidRPr="00B93C94" w14:paraId="0D15F79D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FB97D" w14:textId="77777777" w:rsidR="00550417" w:rsidRPr="00567E1A" w:rsidRDefault="00550417" w:rsidP="008D77B7">
            <w:pPr>
              <w:bidi w:val="0"/>
              <w:rPr>
                <w:rFonts w:asciiTheme="majorBidi" w:hAnsiTheme="majorBidi" w:cstheme="majorBidi"/>
                <w:color w:val="192837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Ischemic heart disease,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BC06F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7 (5.3)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23BDE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2 (3.0)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F697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(7.5)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D244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0.44**</w:t>
            </w:r>
          </w:p>
        </w:tc>
      </w:tr>
      <w:tr w:rsidR="00550417" w:rsidRPr="00B93C94" w14:paraId="13BD735C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8F583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CVA Stroke,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F7444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8 (6.0)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C07BB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15F28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7 (10.4)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C73A5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0.06**</w:t>
            </w:r>
          </w:p>
        </w:tc>
      </w:tr>
      <w:tr w:rsidR="00550417" w:rsidRPr="00B93C94" w14:paraId="2F919871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F51E8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Percutaneous coronary intervention,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6280C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8 (6.0)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B0404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5D502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7 (10.4)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99979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0.06**</w:t>
            </w:r>
          </w:p>
        </w:tc>
      </w:tr>
      <w:tr w:rsidR="00550417" w:rsidRPr="00B93C94" w14:paraId="3356BED4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1E6A9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Pulmonary Embolism , n 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AE9C4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6 (4.5)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6CE29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 (1.5)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FB916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5 (7.5)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C51B0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0.21**</w:t>
            </w:r>
          </w:p>
        </w:tc>
      </w:tr>
      <w:tr w:rsidR="00550417" w:rsidRPr="00B93C94" w14:paraId="2532F343" w14:textId="77777777" w:rsidTr="008D77B7">
        <w:trPr>
          <w:trHeight w:val="304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3A874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</w:pPr>
            <w:r w:rsidRPr="00057F02">
              <w:rPr>
                <w:rFonts w:asciiTheme="majorBidi" w:hAnsiTheme="majorBidi" w:cstheme="majorBidi"/>
                <w:b/>
                <w:bCs/>
                <w:color w:val="363636"/>
                <w:spacing w:val="5"/>
              </w:rPr>
              <w:t>Deep Vein Thrombosis, n(%)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23106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12 (9.0)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F8692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6 (9.1)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A959D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6 (9.0)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A6434" w14:textId="77777777" w:rsidR="00550417" w:rsidRPr="00057F02" w:rsidRDefault="00550417" w:rsidP="008D77B7">
            <w:pPr>
              <w:bidi w:val="0"/>
              <w:rPr>
                <w:rFonts w:asciiTheme="majorBidi" w:hAnsiTheme="majorBidi" w:cstheme="majorBidi"/>
                <w:color w:val="000000"/>
                <w:spacing w:val="5"/>
              </w:rPr>
            </w:pPr>
            <w:r w:rsidRPr="00057F02">
              <w:rPr>
                <w:rFonts w:asciiTheme="majorBidi" w:hAnsiTheme="majorBidi" w:cstheme="majorBidi"/>
                <w:color w:val="000000"/>
                <w:spacing w:val="5"/>
              </w:rPr>
              <w:t>0.98^^</w:t>
            </w:r>
          </w:p>
        </w:tc>
      </w:tr>
    </w:tbl>
    <w:p w14:paraId="4C7FCD2D" w14:textId="77777777" w:rsidR="009E3472" w:rsidRDefault="0005283F" w:rsidP="00550417">
      <w:pPr>
        <w:bidi w:val="0"/>
      </w:pPr>
    </w:p>
    <w:sectPr w:rsidR="009E3472" w:rsidSect="00B25A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417"/>
    <w:rsid w:val="0005283F"/>
    <w:rsid w:val="00325DF1"/>
    <w:rsid w:val="00446930"/>
    <w:rsid w:val="00550417"/>
    <w:rsid w:val="00613A93"/>
    <w:rsid w:val="00950E4D"/>
    <w:rsid w:val="00B25AFD"/>
    <w:rsid w:val="00D1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58D73"/>
  <w15:chartTrackingRefBased/>
  <w15:docId w15:val="{9F4872FE-356E-4414-8F17-9745F4E90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41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431100670</dc:creator>
  <cp:keywords/>
  <dc:description/>
  <cp:lastModifiedBy>431100670</cp:lastModifiedBy>
  <cp:revision>2</cp:revision>
  <dcterms:created xsi:type="dcterms:W3CDTF">2021-07-16T18:17:00Z</dcterms:created>
  <dcterms:modified xsi:type="dcterms:W3CDTF">2021-07-16T18:58:00Z</dcterms:modified>
</cp:coreProperties>
</file>