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701808" w14:textId="52C2DCF4" w:rsidR="00250B3D" w:rsidRDefault="00250B3D" w:rsidP="00250B3D">
      <w:pPr>
        <w:spacing w:before="240"/>
        <w:rPr>
          <w:rFonts w:cs="Times New Roman"/>
          <w:b/>
          <w:bCs/>
          <w:sz w:val="28"/>
          <w:szCs w:val="28"/>
        </w:rPr>
      </w:pPr>
      <w:bookmarkStart w:id="0" w:name="_Hlk204787281"/>
      <w:bookmarkEnd w:id="0"/>
      <w:r w:rsidRPr="00130DFD">
        <w:rPr>
          <w:rFonts w:cs="Times New Roman"/>
          <w:b/>
          <w:bCs/>
          <w:sz w:val="28"/>
          <w:szCs w:val="28"/>
        </w:rPr>
        <w:t>Supplementary Materials</w:t>
      </w:r>
    </w:p>
    <w:p w14:paraId="51983FB3" w14:textId="77777777" w:rsidR="00B12FE8" w:rsidRPr="00250B3D" w:rsidRDefault="00B12FE8" w:rsidP="00250B3D">
      <w:pPr>
        <w:spacing w:before="240"/>
        <w:rPr>
          <w:rFonts w:cs="Times New Roman"/>
          <w:b/>
          <w:bCs/>
          <w:sz w:val="28"/>
          <w:szCs w:val="28"/>
        </w:rPr>
      </w:pPr>
    </w:p>
    <w:p w14:paraId="370E9FEE" w14:textId="77777777" w:rsidR="007D5911" w:rsidRDefault="007D5911" w:rsidP="007D5911">
      <w:pPr>
        <w:spacing w:after="0" w:line="360" w:lineRule="auto"/>
        <w:jc w:val="both"/>
        <w:rPr>
          <w:rFonts w:cs="Times New Roman"/>
          <w:b/>
          <w:bCs/>
          <w:sz w:val="28"/>
          <w:szCs w:val="28"/>
        </w:rPr>
      </w:pPr>
      <w:r w:rsidRPr="00E47B7C">
        <w:rPr>
          <w:rFonts w:cs="Times New Roman"/>
          <w:b/>
          <w:bCs/>
          <w:sz w:val="28"/>
          <w:szCs w:val="28"/>
        </w:rPr>
        <w:t>Bioactive Metabolites from UV-Resistant</w:t>
      </w:r>
      <w:r>
        <w:rPr>
          <w:rFonts w:cs="Times New Roman"/>
          <w:b/>
          <w:bCs/>
          <w:sz w:val="28"/>
          <w:szCs w:val="28"/>
        </w:rPr>
        <w:t xml:space="preserve"> </w:t>
      </w:r>
      <w:r w:rsidRPr="00E47B7C">
        <w:rPr>
          <w:rFonts w:cs="Times New Roman"/>
          <w:b/>
          <w:bCs/>
          <w:i/>
          <w:iCs/>
          <w:sz w:val="28"/>
          <w:szCs w:val="28"/>
        </w:rPr>
        <w:t xml:space="preserve">Streptomyces </w:t>
      </w:r>
      <w:proofErr w:type="spellStart"/>
      <w:r w:rsidRPr="00E47B7C">
        <w:rPr>
          <w:rFonts w:cs="Times New Roman"/>
          <w:b/>
          <w:bCs/>
          <w:i/>
          <w:iCs/>
          <w:sz w:val="28"/>
          <w:szCs w:val="28"/>
        </w:rPr>
        <w:t>alkaliterrae</w:t>
      </w:r>
      <w:proofErr w:type="spellEnd"/>
      <w:r>
        <w:rPr>
          <w:rFonts w:cs="Times New Roman"/>
          <w:b/>
          <w:bCs/>
          <w:i/>
          <w:iCs/>
          <w:sz w:val="28"/>
          <w:szCs w:val="28"/>
        </w:rPr>
        <w:t xml:space="preserve"> </w:t>
      </w:r>
      <w:r w:rsidRPr="00E47B7C">
        <w:rPr>
          <w:rFonts w:cs="Times New Roman"/>
          <w:b/>
          <w:bCs/>
          <w:sz w:val="28"/>
          <w:szCs w:val="28"/>
        </w:rPr>
        <w:t>CH-8 in Desert Soil: In-Vitro Study on Their Potent Antioxidant and Antibiofilm Activities</w:t>
      </w:r>
    </w:p>
    <w:p w14:paraId="73DBED3A" w14:textId="77777777" w:rsidR="00250B3D" w:rsidRDefault="00250B3D" w:rsidP="00250B3D">
      <w:pPr>
        <w:spacing w:after="0" w:line="360" w:lineRule="auto"/>
        <w:jc w:val="both"/>
        <w:rPr>
          <w:rFonts w:cs="Times New Roman"/>
          <w:bCs/>
          <w:szCs w:val="24"/>
          <w:vertAlign w:val="superscript"/>
        </w:rPr>
      </w:pPr>
      <w:r w:rsidRPr="00F2212C">
        <w:rPr>
          <w:rFonts w:cs="Times New Roman"/>
          <w:bCs/>
          <w:szCs w:val="24"/>
        </w:rPr>
        <w:t>Tayyaba Alam</w:t>
      </w:r>
      <w:r>
        <w:rPr>
          <w:rFonts w:cs="Times New Roman"/>
          <w:bCs/>
          <w:szCs w:val="24"/>
          <w:vertAlign w:val="superscript"/>
        </w:rPr>
        <w:t>a</w:t>
      </w:r>
      <w:r w:rsidRPr="00F2212C">
        <w:rPr>
          <w:rFonts w:cs="Times New Roman"/>
          <w:bCs/>
          <w:szCs w:val="24"/>
        </w:rPr>
        <w:t>,</w:t>
      </w:r>
      <w:r w:rsidRPr="00F2212C">
        <w:rPr>
          <w:rFonts w:cs="Times New Roman"/>
          <w:szCs w:val="24"/>
        </w:rPr>
        <w:t xml:space="preserve"> Salah </w:t>
      </w:r>
      <w:proofErr w:type="spellStart"/>
      <w:r w:rsidRPr="00F2212C">
        <w:rPr>
          <w:rFonts w:cs="Times New Roman"/>
          <w:szCs w:val="24"/>
        </w:rPr>
        <w:t>Ud</w:t>
      </w:r>
      <w:proofErr w:type="spellEnd"/>
      <w:r w:rsidRPr="00F2212C">
        <w:rPr>
          <w:rFonts w:cs="Times New Roman"/>
          <w:szCs w:val="24"/>
        </w:rPr>
        <w:t xml:space="preserve"> Din</w:t>
      </w:r>
      <w:r>
        <w:rPr>
          <w:rFonts w:cs="Times New Roman"/>
          <w:bCs/>
          <w:szCs w:val="24"/>
          <w:vertAlign w:val="superscript"/>
        </w:rPr>
        <w:t>a</w:t>
      </w:r>
      <w:r w:rsidRPr="00F25DD1">
        <w:rPr>
          <w:rFonts w:cs="Times New Roman"/>
          <w:bCs/>
          <w:szCs w:val="24"/>
        </w:rPr>
        <w:t>,</w:t>
      </w:r>
      <w:r w:rsidRPr="00F2212C">
        <w:rPr>
          <w:rFonts w:cs="Times New Roman"/>
          <w:szCs w:val="24"/>
        </w:rPr>
        <w:t xml:space="preserve"> Afaq </w:t>
      </w:r>
      <w:proofErr w:type="spellStart"/>
      <w:r w:rsidRPr="00F2212C">
        <w:rPr>
          <w:rFonts w:cs="Times New Roman"/>
          <w:szCs w:val="24"/>
        </w:rPr>
        <w:t>Ahmad</w:t>
      </w:r>
      <w:r>
        <w:rPr>
          <w:rFonts w:cs="Times New Roman"/>
          <w:bCs/>
          <w:szCs w:val="24"/>
          <w:vertAlign w:val="superscript"/>
        </w:rPr>
        <w:t>a</w:t>
      </w:r>
      <w:proofErr w:type="spellEnd"/>
      <w:r w:rsidRPr="00F2212C">
        <w:rPr>
          <w:rFonts w:cs="Times New Roman"/>
          <w:bCs/>
          <w:szCs w:val="24"/>
        </w:rPr>
        <w:t>,</w:t>
      </w:r>
      <w:r w:rsidRPr="00F2212C">
        <w:rPr>
          <w:rFonts w:cs="Times New Roman"/>
          <w:b/>
          <w:bCs/>
          <w:szCs w:val="24"/>
        </w:rPr>
        <w:t xml:space="preserve"> </w:t>
      </w:r>
      <w:r w:rsidRPr="00F2212C">
        <w:rPr>
          <w:rFonts w:cs="Times New Roman"/>
          <w:bCs/>
          <w:szCs w:val="24"/>
        </w:rPr>
        <w:t xml:space="preserve">Mahwish </w:t>
      </w:r>
      <w:proofErr w:type="spellStart"/>
      <w:r w:rsidRPr="00F2212C">
        <w:rPr>
          <w:rFonts w:cs="Times New Roman"/>
          <w:bCs/>
          <w:szCs w:val="24"/>
        </w:rPr>
        <w:t>Ali</w:t>
      </w:r>
      <w:r>
        <w:rPr>
          <w:rFonts w:cs="Times New Roman"/>
          <w:bCs/>
          <w:szCs w:val="24"/>
          <w:vertAlign w:val="superscript"/>
        </w:rPr>
        <w:t>b</w:t>
      </w:r>
      <w:proofErr w:type="spellEnd"/>
      <w:r w:rsidRPr="00F2212C">
        <w:rPr>
          <w:rFonts w:cs="Times New Roman"/>
          <w:bCs/>
          <w:szCs w:val="24"/>
        </w:rPr>
        <w:t xml:space="preserve">, Malik </w:t>
      </w:r>
      <w:proofErr w:type="spellStart"/>
      <w:r w:rsidRPr="00F2212C">
        <w:rPr>
          <w:rFonts w:cs="Times New Roman"/>
          <w:bCs/>
          <w:szCs w:val="24"/>
        </w:rPr>
        <w:t>Badshah</w:t>
      </w:r>
      <w:r>
        <w:rPr>
          <w:rFonts w:cs="Times New Roman"/>
          <w:bCs/>
          <w:szCs w:val="24"/>
          <w:vertAlign w:val="superscript"/>
        </w:rPr>
        <w:t>a</w:t>
      </w:r>
      <w:proofErr w:type="spellEnd"/>
      <w:r w:rsidRPr="00F2212C">
        <w:rPr>
          <w:rFonts w:cs="Times New Roman"/>
          <w:bCs/>
          <w:szCs w:val="24"/>
        </w:rPr>
        <w:t>, Samiullah Khan</w:t>
      </w:r>
      <w:r>
        <w:rPr>
          <w:rFonts w:cs="Times New Roman"/>
          <w:bCs/>
          <w:szCs w:val="24"/>
          <w:vertAlign w:val="superscript"/>
        </w:rPr>
        <w:t>a</w:t>
      </w:r>
      <w:r w:rsidRPr="00F2212C">
        <w:rPr>
          <w:rFonts w:cs="Times New Roman"/>
          <w:bCs/>
          <w:szCs w:val="24"/>
        </w:rPr>
        <w:t>, Fariha Hasan</w:t>
      </w:r>
      <w:r>
        <w:rPr>
          <w:rFonts w:cs="Times New Roman"/>
          <w:bCs/>
          <w:szCs w:val="24"/>
          <w:vertAlign w:val="superscript"/>
        </w:rPr>
        <w:t>a</w:t>
      </w:r>
      <w:r w:rsidRPr="00F2212C">
        <w:rPr>
          <w:rFonts w:cs="Times New Roman"/>
          <w:bCs/>
          <w:szCs w:val="24"/>
        </w:rPr>
        <w:t xml:space="preserve">, Muhammad </w:t>
      </w:r>
      <w:proofErr w:type="spellStart"/>
      <w:r w:rsidRPr="00F2212C">
        <w:rPr>
          <w:rFonts w:cs="Times New Roman"/>
          <w:bCs/>
          <w:szCs w:val="24"/>
        </w:rPr>
        <w:t>Farman</w:t>
      </w:r>
      <w:r>
        <w:rPr>
          <w:rFonts w:cs="Times New Roman"/>
          <w:bCs/>
          <w:szCs w:val="24"/>
          <w:vertAlign w:val="superscript"/>
        </w:rPr>
        <w:t>c</w:t>
      </w:r>
      <w:proofErr w:type="spellEnd"/>
      <w:r w:rsidRPr="00F2212C">
        <w:rPr>
          <w:rFonts w:cs="Times New Roman"/>
          <w:bCs/>
          <w:szCs w:val="24"/>
        </w:rPr>
        <w:t>,</w:t>
      </w:r>
      <w:r w:rsidRPr="00F2212C">
        <w:rPr>
          <w:rFonts w:cs="Times New Roman"/>
          <w:szCs w:val="24"/>
        </w:rPr>
        <w:t xml:space="preserve"> </w:t>
      </w:r>
      <w:r w:rsidRPr="00F2212C">
        <w:rPr>
          <w:rFonts w:cs="Times New Roman"/>
          <w:bCs/>
          <w:szCs w:val="24"/>
        </w:rPr>
        <w:t>Aamer Ali Shah</w:t>
      </w:r>
      <w:r>
        <w:rPr>
          <w:rFonts w:cs="Times New Roman"/>
          <w:bCs/>
          <w:szCs w:val="24"/>
          <w:vertAlign w:val="superscript"/>
        </w:rPr>
        <w:t>a</w:t>
      </w:r>
      <w:r w:rsidRPr="00F2212C">
        <w:rPr>
          <w:rFonts w:cs="Times New Roman"/>
          <w:bCs/>
          <w:szCs w:val="24"/>
          <w:vertAlign w:val="superscript"/>
        </w:rPr>
        <w:t>*</w:t>
      </w:r>
    </w:p>
    <w:p w14:paraId="5728C759" w14:textId="77777777" w:rsidR="00250B3D" w:rsidRPr="00F2212C" w:rsidRDefault="00250B3D" w:rsidP="00250B3D">
      <w:pPr>
        <w:spacing w:after="0" w:line="360" w:lineRule="auto"/>
        <w:rPr>
          <w:rFonts w:cs="Times New Roman"/>
          <w:bCs/>
          <w:szCs w:val="24"/>
          <w:vertAlign w:val="superscript"/>
        </w:rPr>
      </w:pPr>
    </w:p>
    <w:p w14:paraId="52749625" w14:textId="77777777" w:rsidR="00250B3D" w:rsidRDefault="00250B3D" w:rsidP="00250B3D">
      <w:pPr>
        <w:spacing w:after="0" w:line="360" w:lineRule="auto"/>
        <w:ind w:left="360"/>
        <w:jc w:val="both"/>
        <w:rPr>
          <w:rFonts w:cs="Times New Roman"/>
          <w:bCs/>
          <w:szCs w:val="24"/>
        </w:rPr>
      </w:pPr>
      <w:r w:rsidRPr="005F7388">
        <w:rPr>
          <w:rFonts w:cs="Times New Roman"/>
          <w:bCs/>
          <w:szCs w:val="24"/>
          <w:vertAlign w:val="superscript"/>
        </w:rPr>
        <w:t>a</w:t>
      </w:r>
      <w:r>
        <w:rPr>
          <w:rFonts w:cs="Times New Roman"/>
          <w:bCs/>
          <w:szCs w:val="24"/>
        </w:rPr>
        <w:t xml:space="preserve"> </w:t>
      </w:r>
      <w:r w:rsidRPr="005F7388">
        <w:rPr>
          <w:rFonts w:cs="Times New Roman"/>
          <w:bCs/>
          <w:szCs w:val="24"/>
        </w:rPr>
        <w:t>Department of Microbiology, Faculty of Biological Sciences, Quaid-</w:t>
      </w:r>
      <w:proofErr w:type="spellStart"/>
      <w:r w:rsidRPr="005F7388">
        <w:rPr>
          <w:rFonts w:cs="Times New Roman"/>
          <w:bCs/>
          <w:szCs w:val="24"/>
        </w:rPr>
        <w:t>i</w:t>
      </w:r>
      <w:proofErr w:type="spellEnd"/>
      <w:r w:rsidRPr="005F7388">
        <w:rPr>
          <w:rFonts w:cs="Times New Roman"/>
          <w:bCs/>
          <w:szCs w:val="24"/>
        </w:rPr>
        <w:t>-Azam University, Islamabad 45320, Pakistan.</w:t>
      </w:r>
    </w:p>
    <w:p w14:paraId="5DB0EA19" w14:textId="77777777" w:rsidR="00250B3D" w:rsidRDefault="00250B3D" w:rsidP="00250B3D">
      <w:pPr>
        <w:spacing w:after="0" w:line="360" w:lineRule="auto"/>
        <w:ind w:left="360"/>
        <w:jc w:val="both"/>
        <w:rPr>
          <w:rFonts w:cs="Times New Roman"/>
          <w:szCs w:val="24"/>
        </w:rPr>
      </w:pPr>
      <w:r w:rsidRPr="005F7388">
        <w:rPr>
          <w:rFonts w:cs="Times New Roman"/>
          <w:bCs/>
          <w:szCs w:val="24"/>
          <w:vertAlign w:val="superscript"/>
        </w:rPr>
        <w:t>b</w:t>
      </w:r>
      <w:r>
        <w:rPr>
          <w:rFonts w:cs="Times New Roman"/>
          <w:bCs/>
          <w:szCs w:val="24"/>
        </w:rPr>
        <w:t xml:space="preserve"> </w:t>
      </w:r>
      <w:r w:rsidRPr="00F2212C">
        <w:rPr>
          <w:rFonts w:cs="Times New Roman"/>
          <w:szCs w:val="24"/>
        </w:rPr>
        <w:t>Department of Biological Sciences, National University of Medical Sciences, Rawalpindi 46000, Pakistan</w:t>
      </w:r>
    </w:p>
    <w:p w14:paraId="6711A70F" w14:textId="77777777" w:rsidR="00250B3D" w:rsidRPr="00F2212C" w:rsidRDefault="00250B3D" w:rsidP="00250B3D">
      <w:pPr>
        <w:spacing w:after="0" w:line="360" w:lineRule="auto"/>
        <w:ind w:left="360"/>
        <w:jc w:val="both"/>
        <w:rPr>
          <w:rFonts w:cs="Times New Roman"/>
          <w:bCs/>
          <w:szCs w:val="24"/>
        </w:rPr>
      </w:pPr>
      <w:r w:rsidRPr="005F7388">
        <w:rPr>
          <w:rFonts w:cs="Times New Roman"/>
          <w:szCs w:val="24"/>
          <w:vertAlign w:val="superscript"/>
        </w:rPr>
        <w:t>c</w:t>
      </w:r>
      <w:r>
        <w:rPr>
          <w:rFonts w:cs="Times New Roman"/>
          <w:szCs w:val="24"/>
        </w:rPr>
        <w:t xml:space="preserve"> </w:t>
      </w:r>
      <w:r w:rsidRPr="00F2212C">
        <w:rPr>
          <w:rFonts w:cs="Times New Roman"/>
          <w:szCs w:val="24"/>
        </w:rPr>
        <w:t>Department of Chemistry, Faculty of Natural Sciences, Quaid-</w:t>
      </w:r>
      <w:proofErr w:type="spellStart"/>
      <w:r w:rsidRPr="00F2212C">
        <w:rPr>
          <w:rFonts w:cs="Times New Roman"/>
          <w:szCs w:val="24"/>
        </w:rPr>
        <w:t>i</w:t>
      </w:r>
      <w:proofErr w:type="spellEnd"/>
      <w:r w:rsidRPr="00F2212C">
        <w:rPr>
          <w:rFonts w:cs="Times New Roman"/>
          <w:szCs w:val="24"/>
        </w:rPr>
        <w:t>-Azam University,</w:t>
      </w:r>
      <w:r w:rsidRPr="00F2212C">
        <w:rPr>
          <w:rFonts w:cs="Times New Roman"/>
          <w:bCs/>
          <w:szCs w:val="24"/>
        </w:rPr>
        <w:t xml:space="preserve"> </w:t>
      </w:r>
      <w:r w:rsidRPr="00F2212C">
        <w:rPr>
          <w:rFonts w:cs="Times New Roman"/>
          <w:szCs w:val="24"/>
        </w:rPr>
        <w:t>Islamabad 45320, Pakistan</w:t>
      </w:r>
    </w:p>
    <w:p w14:paraId="2B42CC75" w14:textId="77777777" w:rsidR="00250B3D" w:rsidRDefault="00250B3D" w:rsidP="00250B3D">
      <w:pPr>
        <w:spacing w:after="0" w:line="360" w:lineRule="auto"/>
        <w:jc w:val="both"/>
        <w:rPr>
          <w:rFonts w:cs="Times New Roman"/>
          <w:bCs/>
          <w:szCs w:val="24"/>
        </w:rPr>
      </w:pPr>
    </w:p>
    <w:p w14:paraId="3CAA6E75" w14:textId="77777777" w:rsidR="00250B3D" w:rsidRDefault="00250B3D" w:rsidP="00250B3D">
      <w:pPr>
        <w:spacing w:after="0" w:line="360" w:lineRule="auto"/>
        <w:jc w:val="both"/>
        <w:rPr>
          <w:rFonts w:cs="Times New Roman"/>
          <w:bCs/>
          <w:szCs w:val="24"/>
        </w:rPr>
      </w:pPr>
    </w:p>
    <w:p w14:paraId="715C630E" w14:textId="4386C9AD" w:rsidR="00250B3D" w:rsidRDefault="00250B3D" w:rsidP="00250B3D">
      <w:pPr>
        <w:spacing w:after="0" w:line="360" w:lineRule="auto"/>
        <w:jc w:val="both"/>
        <w:rPr>
          <w:rFonts w:cs="Times New Roman"/>
          <w:b/>
          <w:szCs w:val="24"/>
        </w:rPr>
      </w:pPr>
      <w:r w:rsidRPr="00F2212C">
        <w:rPr>
          <w:rFonts w:cs="Times New Roman"/>
          <w:b/>
          <w:szCs w:val="24"/>
        </w:rPr>
        <w:t>Runing Title:</w:t>
      </w:r>
      <w:r>
        <w:rPr>
          <w:rFonts w:cs="Times New Roman"/>
          <w:b/>
          <w:szCs w:val="24"/>
        </w:rPr>
        <w:t xml:space="preserve"> </w:t>
      </w:r>
      <w:r w:rsidRPr="00E86EB5">
        <w:rPr>
          <w:rFonts w:cs="Times New Roman"/>
          <w:bCs/>
          <w:szCs w:val="24"/>
        </w:rPr>
        <w:t xml:space="preserve">Bioactive </w:t>
      </w:r>
      <w:r w:rsidR="00EB682E">
        <w:rPr>
          <w:rFonts w:cs="Times New Roman"/>
          <w:bCs/>
          <w:szCs w:val="24"/>
        </w:rPr>
        <w:t>m</w:t>
      </w:r>
      <w:r w:rsidRPr="00E86EB5">
        <w:rPr>
          <w:rFonts w:cs="Times New Roman"/>
          <w:bCs/>
          <w:szCs w:val="24"/>
        </w:rPr>
        <w:t xml:space="preserve">etabolites from UV-Resistant </w:t>
      </w:r>
      <w:r w:rsidRPr="00E86EB5">
        <w:rPr>
          <w:rStyle w:val="Emphasis"/>
          <w:rFonts w:cs="Times New Roman"/>
          <w:bCs/>
          <w:szCs w:val="24"/>
        </w:rPr>
        <w:t xml:space="preserve">Streptomyces </w:t>
      </w:r>
      <w:proofErr w:type="spellStart"/>
      <w:r w:rsidRPr="00E86EB5">
        <w:rPr>
          <w:rStyle w:val="Emphasis"/>
          <w:rFonts w:cs="Times New Roman"/>
          <w:bCs/>
          <w:szCs w:val="24"/>
        </w:rPr>
        <w:t>alkaliterrae</w:t>
      </w:r>
      <w:proofErr w:type="spellEnd"/>
      <w:r w:rsidRPr="00E86EB5">
        <w:rPr>
          <w:rFonts w:cs="Times New Roman"/>
          <w:bCs/>
          <w:szCs w:val="24"/>
        </w:rPr>
        <w:t xml:space="preserve"> with </w:t>
      </w:r>
      <w:r w:rsidR="00EB682E">
        <w:rPr>
          <w:rFonts w:cs="Times New Roman"/>
          <w:bCs/>
          <w:szCs w:val="24"/>
        </w:rPr>
        <w:t>p</w:t>
      </w:r>
      <w:r w:rsidRPr="00E86EB5">
        <w:rPr>
          <w:rFonts w:cs="Times New Roman"/>
          <w:bCs/>
          <w:szCs w:val="24"/>
        </w:rPr>
        <w:t xml:space="preserve">otent </w:t>
      </w:r>
      <w:r w:rsidR="00EB682E">
        <w:rPr>
          <w:rFonts w:cs="Times New Roman"/>
          <w:bCs/>
          <w:szCs w:val="24"/>
        </w:rPr>
        <w:t>a</w:t>
      </w:r>
      <w:r w:rsidRPr="00E86EB5">
        <w:rPr>
          <w:rFonts w:cs="Times New Roman"/>
          <w:bCs/>
          <w:szCs w:val="24"/>
        </w:rPr>
        <w:t xml:space="preserve">ntioxidant and </w:t>
      </w:r>
      <w:r w:rsidR="00EB682E">
        <w:rPr>
          <w:rFonts w:cs="Times New Roman"/>
          <w:bCs/>
          <w:szCs w:val="24"/>
        </w:rPr>
        <w:t>a</w:t>
      </w:r>
      <w:r w:rsidRPr="00E86EB5">
        <w:rPr>
          <w:rFonts w:cs="Times New Roman"/>
          <w:bCs/>
          <w:szCs w:val="24"/>
        </w:rPr>
        <w:t>ntibiofilm</w:t>
      </w:r>
      <w:r>
        <w:rPr>
          <w:rFonts w:cs="Times New Roman"/>
          <w:bCs/>
          <w:szCs w:val="24"/>
        </w:rPr>
        <w:t xml:space="preserve"> activities</w:t>
      </w:r>
    </w:p>
    <w:p w14:paraId="00510727" w14:textId="77777777" w:rsidR="00250B3D" w:rsidRPr="00F2212C" w:rsidRDefault="00250B3D" w:rsidP="00250B3D">
      <w:pPr>
        <w:spacing w:after="0" w:line="360" w:lineRule="auto"/>
        <w:jc w:val="both"/>
        <w:rPr>
          <w:rFonts w:cs="Times New Roman"/>
          <w:b/>
          <w:szCs w:val="24"/>
        </w:rPr>
      </w:pPr>
      <w:r w:rsidRPr="00F2212C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 xml:space="preserve"> </w:t>
      </w:r>
    </w:p>
    <w:p w14:paraId="3F8C0868" w14:textId="77777777" w:rsidR="00250B3D" w:rsidRPr="00F2212C" w:rsidRDefault="00250B3D" w:rsidP="00250B3D">
      <w:pPr>
        <w:spacing w:after="0" w:line="360" w:lineRule="auto"/>
        <w:rPr>
          <w:rFonts w:cs="Times New Roman"/>
          <w:b/>
          <w:szCs w:val="24"/>
        </w:rPr>
      </w:pPr>
      <w:r w:rsidRPr="00F2212C">
        <w:rPr>
          <w:rFonts w:cs="Times New Roman"/>
          <w:b/>
          <w:szCs w:val="24"/>
          <w:vertAlign w:val="superscript"/>
        </w:rPr>
        <w:t>*</w:t>
      </w:r>
      <w:r w:rsidRPr="00F2212C">
        <w:rPr>
          <w:rFonts w:cs="Times New Roman"/>
          <w:b/>
          <w:szCs w:val="24"/>
        </w:rPr>
        <w:t>Corresponding author:</w:t>
      </w:r>
      <w:r w:rsidRPr="00F2212C">
        <w:rPr>
          <w:rFonts w:cs="Times New Roman"/>
          <w:b/>
          <w:szCs w:val="24"/>
        </w:rPr>
        <w:tab/>
      </w:r>
    </w:p>
    <w:p w14:paraId="7A2B622F" w14:textId="77777777" w:rsidR="00250B3D" w:rsidRPr="00F2212C" w:rsidRDefault="00250B3D" w:rsidP="00250B3D">
      <w:pPr>
        <w:spacing w:after="0" w:line="360" w:lineRule="auto"/>
        <w:ind w:left="2160" w:firstLine="720"/>
        <w:jc w:val="both"/>
        <w:rPr>
          <w:bCs/>
        </w:rPr>
      </w:pPr>
      <w:r w:rsidRPr="00F2212C">
        <w:rPr>
          <w:bCs/>
        </w:rPr>
        <w:t>Prof. Dr. Aamer Ali Shah</w:t>
      </w:r>
    </w:p>
    <w:p w14:paraId="6D629C95" w14:textId="77777777" w:rsidR="00250B3D" w:rsidRPr="005F14C1" w:rsidRDefault="00250B3D" w:rsidP="00250B3D">
      <w:pPr>
        <w:spacing w:after="0" w:line="360" w:lineRule="auto"/>
        <w:ind w:left="2880"/>
        <w:jc w:val="both"/>
        <w:rPr>
          <w:rFonts w:cs="Times New Roman"/>
          <w:b/>
          <w:szCs w:val="24"/>
        </w:rPr>
      </w:pPr>
      <w:r w:rsidRPr="005F14C1">
        <w:rPr>
          <w:rFonts w:cs="Times New Roman"/>
          <w:szCs w:val="24"/>
        </w:rPr>
        <w:t xml:space="preserve">Department of Microbiology, Faculty of Biological Sciences, </w:t>
      </w:r>
    </w:p>
    <w:p w14:paraId="7B1DF58A" w14:textId="77777777" w:rsidR="00250B3D" w:rsidRPr="005F14C1" w:rsidRDefault="00250B3D" w:rsidP="00250B3D">
      <w:pPr>
        <w:spacing w:after="0" w:line="360" w:lineRule="auto"/>
        <w:ind w:left="2160" w:firstLine="720"/>
        <w:jc w:val="both"/>
        <w:rPr>
          <w:rFonts w:cs="Times New Roman"/>
          <w:szCs w:val="24"/>
        </w:rPr>
      </w:pPr>
      <w:r w:rsidRPr="005F14C1">
        <w:rPr>
          <w:rFonts w:cs="Times New Roman"/>
          <w:szCs w:val="24"/>
        </w:rPr>
        <w:t>Quaid-</w:t>
      </w:r>
      <w:proofErr w:type="spellStart"/>
      <w:r w:rsidRPr="005F14C1">
        <w:rPr>
          <w:rFonts w:cs="Times New Roman"/>
          <w:szCs w:val="24"/>
        </w:rPr>
        <w:t>i</w:t>
      </w:r>
      <w:proofErr w:type="spellEnd"/>
      <w:r w:rsidRPr="005F14C1">
        <w:rPr>
          <w:rFonts w:cs="Times New Roman"/>
          <w:szCs w:val="24"/>
        </w:rPr>
        <w:t>-Azam University, Islamabad 45320, Pakistan.</w:t>
      </w:r>
    </w:p>
    <w:p w14:paraId="4761A140" w14:textId="77777777" w:rsidR="00250B3D" w:rsidRPr="007D5911" w:rsidRDefault="00250B3D" w:rsidP="00250B3D">
      <w:pPr>
        <w:spacing w:after="0" w:line="360" w:lineRule="auto"/>
        <w:ind w:left="2160" w:firstLine="720"/>
        <w:jc w:val="both"/>
        <w:rPr>
          <w:rFonts w:cs="Times New Roman"/>
          <w:szCs w:val="24"/>
          <w:lang w:val="de-AT"/>
        </w:rPr>
      </w:pPr>
      <w:r w:rsidRPr="007D5911">
        <w:rPr>
          <w:rFonts w:cs="Times New Roman"/>
          <w:szCs w:val="24"/>
          <w:lang w:val="de-AT"/>
        </w:rPr>
        <w:t xml:space="preserve">E-mail: </w:t>
      </w:r>
      <w:r>
        <w:fldChar w:fldCharType="begin"/>
      </w:r>
      <w:r w:rsidRPr="007D5911">
        <w:rPr>
          <w:lang w:val="de-AT"/>
        </w:rPr>
        <w:instrText>HYPERLINK "mailto:alishah@qau.edu.pk"</w:instrText>
      </w:r>
      <w:r>
        <w:fldChar w:fldCharType="separate"/>
      </w:r>
      <w:r w:rsidRPr="007D5911">
        <w:rPr>
          <w:rStyle w:val="Hyperlink"/>
          <w:rFonts w:cs="Times New Roman"/>
          <w:szCs w:val="24"/>
          <w:lang w:val="de-AT"/>
        </w:rPr>
        <w:t>alishah@qau.edu.pk</w:t>
      </w:r>
      <w:r>
        <w:fldChar w:fldCharType="end"/>
      </w:r>
      <w:r w:rsidRPr="007D5911">
        <w:rPr>
          <w:rFonts w:cs="Times New Roman"/>
          <w:szCs w:val="24"/>
          <w:lang w:val="de-AT"/>
        </w:rPr>
        <w:t xml:space="preserve"> </w:t>
      </w:r>
    </w:p>
    <w:p w14:paraId="0773E04E" w14:textId="77777777" w:rsidR="00250B3D" w:rsidRPr="007D5911" w:rsidRDefault="00250B3D" w:rsidP="00250B3D">
      <w:pPr>
        <w:spacing w:before="240" w:line="480" w:lineRule="auto"/>
        <w:rPr>
          <w:rFonts w:cs="Times New Roman"/>
          <w:b/>
          <w:bCs/>
          <w:szCs w:val="24"/>
          <w:lang w:val="de-AT"/>
        </w:rPr>
      </w:pPr>
    </w:p>
    <w:p w14:paraId="0370D1D4" w14:textId="77777777" w:rsidR="00250B3D" w:rsidRPr="007D5911" w:rsidRDefault="00250B3D" w:rsidP="00250B3D">
      <w:pPr>
        <w:spacing w:before="240" w:line="480" w:lineRule="auto"/>
        <w:rPr>
          <w:rFonts w:cs="Times New Roman"/>
          <w:b/>
          <w:bCs/>
          <w:szCs w:val="24"/>
          <w:lang w:val="de-AT"/>
        </w:rPr>
      </w:pPr>
    </w:p>
    <w:p w14:paraId="1A2E5C0E" w14:textId="77777777" w:rsidR="00250B3D" w:rsidRPr="007D5911" w:rsidRDefault="00250B3D" w:rsidP="00250B3D">
      <w:pPr>
        <w:spacing w:before="240" w:line="480" w:lineRule="auto"/>
        <w:rPr>
          <w:rFonts w:cs="Times New Roman"/>
          <w:b/>
          <w:bCs/>
          <w:szCs w:val="24"/>
          <w:lang w:val="de-AT"/>
        </w:rPr>
      </w:pPr>
    </w:p>
    <w:p w14:paraId="69FE6705" w14:textId="6C4B97C5" w:rsidR="00363832" w:rsidRPr="007D5911" w:rsidRDefault="00363832" w:rsidP="00363832">
      <w:pPr>
        <w:spacing w:before="240" w:after="240" w:line="360" w:lineRule="auto"/>
        <w:rPr>
          <w:b/>
          <w:lang w:val="de-AT"/>
        </w:rPr>
        <w:sectPr w:rsidR="00363832" w:rsidRPr="007D5911" w:rsidSect="00AE505C">
          <w:footerReference w:type="default" r:id="rId8"/>
          <w:pgSz w:w="12240" w:h="15840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</w:p>
    <w:p w14:paraId="45F469DD" w14:textId="315E85A9" w:rsidR="00FB08A5" w:rsidRPr="00FB08A5" w:rsidRDefault="00FB08A5" w:rsidP="00AE505C">
      <w:pPr>
        <w:spacing w:before="240" w:after="240" w:line="360" w:lineRule="auto"/>
        <w:rPr>
          <w:b/>
        </w:rPr>
      </w:pPr>
      <w:r>
        <w:rPr>
          <w:b/>
        </w:rPr>
        <w:lastRenderedPageBreak/>
        <w:t>Figures</w:t>
      </w:r>
      <w:r w:rsidR="00AB14A9">
        <w:rPr>
          <w:b/>
        </w:rPr>
        <w:t xml:space="preserve"> S1. </w:t>
      </w:r>
      <w:r w:rsidR="00AB14A9" w:rsidRPr="00AB14A9">
        <w:rPr>
          <w:b/>
          <w:bCs/>
          <w:color w:val="000000" w:themeColor="text1"/>
          <w:szCs w:val="24"/>
        </w:rPr>
        <w:t>Growth parameters</w:t>
      </w:r>
    </w:p>
    <w:p w14:paraId="617B5472" w14:textId="7F7B97BB" w:rsidR="00FB08A5" w:rsidRDefault="003731E0" w:rsidP="00521600">
      <w:pPr>
        <w:tabs>
          <w:tab w:val="left" w:pos="3510"/>
        </w:tabs>
      </w:pPr>
      <w:r>
        <w:rPr>
          <w:noProof/>
        </w:rPr>
        <w:drawing>
          <wp:inline distT="0" distB="0" distL="0" distR="0" wp14:anchorId="2F667AD8" wp14:editId="692E967B">
            <wp:extent cx="4352925" cy="2324100"/>
            <wp:effectExtent l="0" t="0" r="0" b="0"/>
            <wp:docPr id="3" name="Chart 3">
              <a:extLst xmlns:a="http://schemas.openxmlformats.org/drawingml/2006/main">
                <a:ext uri="{FF2B5EF4-FFF2-40B4-BE49-F238E27FC236}">
                  <a16:creationId xmlns:a16="http://schemas.microsoft.com/office/drawing/2014/main" id="{8766E3FB-E55F-1551-51B3-9951DD5037C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3F15A501" w14:textId="69022126" w:rsidR="00C07E30" w:rsidRDefault="00C07E30" w:rsidP="00521600">
      <w:pPr>
        <w:tabs>
          <w:tab w:val="left" w:pos="3510"/>
        </w:tabs>
      </w:pPr>
      <w:r>
        <w:rPr>
          <w:noProof/>
        </w:rPr>
        <w:drawing>
          <wp:inline distT="0" distB="0" distL="0" distR="0" wp14:anchorId="11BEACEA" wp14:editId="5A5BE6DD">
            <wp:extent cx="4257675" cy="2181225"/>
            <wp:effectExtent l="0" t="0" r="0" b="0"/>
            <wp:docPr id="12" name="Chart 12">
              <a:extLst xmlns:a="http://schemas.openxmlformats.org/drawingml/2006/main">
                <a:ext uri="{FF2B5EF4-FFF2-40B4-BE49-F238E27FC236}">
                  <a16:creationId xmlns:a16="http://schemas.microsoft.com/office/drawing/2014/main" id="{8766E3FB-E55F-1551-51B3-9951DD5037C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7FE91B3E" w14:textId="71BFF847" w:rsidR="0087324C" w:rsidRDefault="0087324C" w:rsidP="00521600">
      <w:pPr>
        <w:tabs>
          <w:tab w:val="left" w:pos="3510"/>
        </w:tabs>
      </w:pPr>
      <w:r>
        <w:rPr>
          <w:noProof/>
        </w:rPr>
        <w:drawing>
          <wp:inline distT="0" distB="0" distL="0" distR="0" wp14:anchorId="6CA4B207" wp14:editId="005BF934">
            <wp:extent cx="4238625" cy="2324100"/>
            <wp:effectExtent l="0" t="0" r="0" b="0"/>
            <wp:docPr id="13" name="Chart 13">
              <a:extLst xmlns:a="http://schemas.openxmlformats.org/drawingml/2006/main">
                <a:ext uri="{FF2B5EF4-FFF2-40B4-BE49-F238E27FC236}">
                  <a16:creationId xmlns:a16="http://schemas.microsoft.com/office/drawing/2014/main" id="{8766E3FB-E55F-1551-51B3-9951DD5037C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161F2040" w14:textId="349B5AFE" w:rsidR="00B1402C" w:rsidRDefault="00B1402C" w:rsidP="00521600">
      <w:pPr>
        <w:tabs>
          <w:tab w:val="left" w:pos="3510"/>
        </w:tabs>
      </w:pPr>
      <w:r>
        <w:rPr>
          <w:noProof/>
        </w:rPr>
        <w:lastRenderedPageBreak/>
        <w:drawing>
          <wp:inline distT="0" distB="0" distL="0" distR="0" wp14:anchorId="46FE864F" wp14:editId="29D7D3F0">
            <wp:extent cx="4362450" cy="2562225"/>
            <wp:effectExtent l="0" t="0" r="0" b="0"/>
            <wp:docPr id="15" name="Chart 15">
              <a:extLst xmlns:a="http://schemas.openxmlformats.org/drawingml/2006/main">
                <a:ext uri="{FF2B5EF4-FFF2-40B4-BE49-F238E27FC236}">
                  <a16:creationId xmlns:a16="http://schemas.microsoft.com/office/drawing/2014/main" id="{8766E3FB-E55F-1551-51B3-9951DD5037C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68E7681C" w14:textId="40457CBF" w:rsidR="00FD3FD7" w:rsidRDefault="00B1402C" w:rsidP="00521600">
      <w:pPr>
        <w:tabs>
          <w:tab w:val="left" w:pos="3510"/>
        </w:tabs>
      </w:pPr>
      <w:r>
        <w:rPr>
          <w:noProof/>
        </w:rPr>
        <w:drawing>
          <wp:inline distT="0" distB="0" distL="0" distR="0" wp14:anchorId="55D470B2" wp14:editId="4BF505AD">
            <wp:extent cx="4362450" cy="2324100"/>
            <wp:effectExtent l="0" t="0" r="0" b="0"/>
            <wp:docPr id="16" name="Chart 16">
              <a:extLst xmlns:a="http://schemas.openxmlformats.org/drawingml/2006/main">
                <a:ext uri="{FF2B5EF4-FFF2-40B4-BE49-F238E27FC236}">
                  <a16:creationId xmlns:a16="http://schemas.microsoft.com/office/drawing/2014/main" id="{8766E3FB-E55F-1551-51B3-9951DD5037C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BFE05D0" w14:textId="58F58572" w:rsidR="00AB14A9" w:rsidRDefault="003731E0" w:rsidP="00AB14A9">
      <w:pPr>
        <w:spacing w:line="360" w:lineRule="auto"/>
        <w:jc w:val="both"/>
        <w:rPr>
          <w:color w:val="000000" w:themeColor="text1"/>
          <w:szCs w:val="24"/>
        </w:rPr>
      </w:pPr>
      <w:r w:rsidRPr="0088492B">
        <w:rPr>
          <w:b/>
          <w:color w:val="000000" w:themeColor="text1"/>
          <w:szCs w:val="24"/>
        </w:rPr>
        <w:t>Fig</w:t>
      </w:r>
      <w:r w:rsidR="00DE331D">
        <w:rPr>
          <w:b/>
          <w:color w:val="000000" w:themeColor="text1"/>
          <w:szCs w:val="24"/>
        </w:rPr>
        <w:t>ure</w:t>
      </w:r>
      <w:r w:rsidRPr="0088492B">
        <w:rPr>
          <w:b/>
          <w:color w:val="000000" w:themeColor="text1"/>
          <w:szCs w:val="24"/>
        </w:rPr>
        <w:t xml:space="preserve"> S1</w:t>
      </w:r>
      <w:r w:rsidR="00DE331D">
        <w:rPr>
          <w:b/>
          <w:color w:val="000000" w:themeColor="text1"/>
          <w:szCs w:val="24"/>
        </w:rPr>
        <w:t>.</w:t>
      </w:r>
      <w:r w:rsidRPr="0088492B">
        <w:rPr>
          <w:b/>
          <w:color w:val="000000" w:themeColor="text1"/>
          <w:szCs w:val="24"/>
        </w:rPr>
        <w:t xml:space="preserve"> </w:t>
      </w:r>
      <w:r w:rsidRPr="0088492B">
        <w:rPr>
          <w:color w:val="000000" w:themeColor="text1"/>
          <w:szCs w:val="24"/>
        </w:rPr>
        <w:t xml:space="preserve">Growth parameters optimization of </w:t>
      </w:r>
      <w:r w:rsidRPr="0088492B">
        <w:rPr>
          <w:i/>
          <w:iCs/>
          <w:color w:val="000000" w:themeColor="text1"/>
          <w:szCs w:val="24"/>
        </w:rPr>
        <w:t xml:space="preserve">S. </w:t>
      </w:r>
      <w:proofErr w:type="spellStart"/>
      <w:r w:rsidRPr="0088492B">
        <w:rPr>
          <w:i/>
          <w:iCs/>
          <w:color w:val="000000" w:themeColor="text1"/>
          <w:szCs w:val="24"/>
        </w:rPr>
        <w:t>alkaliterrae</w:t>
      </w:r>
      <w:proofErr w:type="spellEnd"/>
      <w:r w:rsidRPr="0088492B">
        <w:rPr>
          <w:color w:val="000000" w:themeColor="text1"/>
          <w:szCs w:val="24"/>
        </w:rPr>
        <w:t xml:space="preserve"> CH-8 strain for maximum optical density. Growth curves formulated under various conditions including</w:t>
      </w:r>
      <w:r w:rsidR="00DE331D">
        <w:rPr>
          <w:color w:val="000000" w:themeColor="text1"/>
          <w:szCs w:val="24"/>
        </w:rPr>
        <w:t>.</w:t>
      </w:r>
      <w:r w:rsidRPr="0088492B">
        <w:rPr>
          <w:color w:val="000000" w:themeColor="text1"/>
          <w:szCs w:val="24"/>
        </w:rPr>
        <w:t xml:space="preserve"> </w:t>
      </w:r>
      <w:r w:rsidR="00DE331D" w:rsidRPr="00DE331D">
        <w:rPr>
          <w:b/>
          <w:bCs/>
          <w:color w:val="000000" w:themeColor="text1"/>
          <w:szCs w:val="24"/>
        </w:rPr>
        <w:t>(A</w:t>
      </w:r>
      <w:r w:rsidRPr="00DE331D">
        <w:rPr>
          <w:b/>
          <w:bCs/>
          <w:color w:val="000000" w:themeColor="text1"/>
          <w:szCs w:val="24"/>
        </w:rPr>
        <w:t>)</w:t>
      </w:r>
      <w:r w:rsidRPr="0088492B">
        <w:rPr>
          <w:color w:val="000000" w:themeColor="text1"/>
          <w:szCs w:val="24"/>
        </w:rPr>
        <w:t xml:space="preserve"> Temperature optimization curve</w:t>
      </w:r>
      <w:r w:rsidR="00B12FE8">
        <w:rPr>
          <w:color w:val="000000" w:themeColor="text1"/>
          <w:szCs w:val="24"/>
        </w:rPr>
        <w:t>;</w:t>
      </w:r>
      <w:r w:rsidRPr="0088492B">
        <w:rPr>
          <w:color w:val="000000" w:themeColor="text1"/>
          <w:szCs w:val="24"/>
        </w:rPr>
        <w:t xml:space="preserve"> </w:t>
      </w:r>
      <w:r w:rsidR="00DE331D" w:rsidRPr="00DE331D">
        <w:rPr>
          <w:b/>
          <w:bCs/>
          <w:color w:val="000000" w:themeColor="text1"/>
          <w:szCs w:val="24"/>
        </w:rPr>
        <w:t>(B</w:t>
      </w:r>
      <w:r w:rsidRPr="00DE331D">
        <w:rPr>
          <w:b/>
          <w:bCs/>
          <w:color w:val="000000" w:themeColor="text1"/>
          <w:szCs w:val="24"/>
        </w:rPr>
        <w:t>)</w:t>
      </w:r>
      <w:r w:rsidRPr="0088492B">
        <w:rPr>
          <w:color w:val="000000" w:themeColor="text1"/>
          <w:szCs w:val="24"/>
        </w:rPr>
        <w:t xml:space="preserve"> pH curve in the range of 7.0-10.0</w:t>
      </w:r>
      <w:r w:rsidR="00B12FE8">
        <w:rPr>
          <w:color w:val="000000" w:themeColor="text1"/>
          <w:szCs w:val="24"/>
        </w:rPr>
        <w:t>;</w:t>
      </w:r>
      <w:r w:rsidRPr="0088492B">
        <w:rPr>
          <w:color w:val="000000" w:themeColor="text1"/>
          <w:szCs w:val="24"/>
        </w:rPr>
        <w:t xml:space="preserve"> </w:t>
      </w:r>
      <w:r w:rsidR="00DE331D" w:rsidRPr="00DE331D">
        <w:rPr>
          <w:b/>
          <w:bCs/>
          <w:color w:val="000000" w:themeColor="text1"/>
          <w:szCs w:val="24"/>
        </w:rPr>
        <w:t>(C)</w:t>
      </w:r>
      <w:r w:rsidRPr="0088492B">
        <w:rPr>
          <w:color w:val="000000" w:themeColor="text1"/>
          <w:szCs w:val="24"/>
        </w:rPr>
        <w:t xml:space="preserve"> Media optimization curve </w:t>
      </w:r>
      <w:r w:rsidR="00DE331D" w:rsidRPr="00DE331D">
        <w:rPr>
          <w:b/>
          <w:bCs/>
          <w:color w:val="000000" w:themeColor="text1"/>
          <w:szCs w:val="24"/>
        </w:rPr>
        <w:t>(D)</w:t>
      </w:r>
      <w:r w:rsidRPr="0088492B">
        <w:rPr>
          <w:color w:val="000000" w:themeColor="text1"/>
          <w:szCs w:val="24"/>
        </w:rPr>
        <w:t xml:space="preserve"> Carbon source optimization</w:t>
      </w:r>
      <w:r w:rsidR="00B12FE8">
        <w:rPr>
          <w:color w:val="000000" w:themeColor="text1"/>
          <w:szCs w:val="24"/>
        </w:rPr>
        <w:t>;</w:t>
      </w:r>
      <w:r w:rsidRPr="0088492B">
        <w:rPr>
          <w:color w:val="000000" w:themeColor="text1"/>
          <w:szCs w:val="24"/>
        </w:rPr>
        <w:t xml:space="preserve"> </w:t>
      </w:r>
      <w:r w:rsidR="00DE331D" w:rsidRPr="00DE331D">
        <w:rPr>
          <w:b/>
          <w:bCs/>
          <w:color w:val="000000" w:themeColor="text1"/>
          <w:szCs w:val="24"/>
        </w:rPr>
        <w:t>(E)</w:t>
      </w:r>
      <w:r w:rsidRPr="0088492B">
        <w:rPr>
          <w:color w:val="000000" w:themeColor="text1"/>
          <w:szCs w:val="24"/>
        </w:rPr>
        <w:t xml:space="preserve"> Salt tolerance in the range of 1-8%</w:t>
      </w:r>
      <w:r w:rsidR="00B12FE8">
        <w:rPr>
          <w:color w:val="000000" w:themeColor="text1"/>
          <w:szCs w:val="24"/>
        </w:rPr>
        <w:t>.</w:t>
      </w:r>
    </w:p>
    <w:p w14:paraId="235F1C78" w14:textId="6F64B3F2" w:rsidR="0069111F" w:rsidRDefault="0069111F" w:rsidP="007403CB">
      <w:pPr>
        <w:jc w:val="center"/>
        <w:rPr>
          <w:color w:val="000000" w:themeColor="text1"/>
          <w:szCs w:val="24"/>
        </w:rPr>
      </w:pPr>
      <w:r w:rsidRPr="0069111F">
        <w:rPr>
          <w:noProof/>
          <w:color w:val="000000" w:themeColor="text1"/>
          <w:szCs w:val="24"/>
        </w:rPr>
        <w:lastRenderedPageBreak/>
        <w:drawing>
          <wp:inline distT="0" distB="0" distL="0" distR="0" wp14:anchorId="5E61D911" wp14:editId="6F97B957">
            <wp:extent cx="3708400" cy="2781300"/>
            <wp:effectExtent l="0" t="0" r="6350" b="0"/>
            <wp:docPr id="18" name="Picture 18" descr="C:\Users\PC\Desktop\CH-8 (Article)\Fig S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CH-8 (Article)\Fig S2.tif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C85A7" w14:textId="08F45683" w:rsidR="00AE505C" w:rsidRDefault="003731E0" w:rsidP="00485AB6">
      <w:pPr>
        <w:spacing w:after="0" w:line="360" w:lineRule="auto"/>
        <w:jc w:val="both"/>
        <w:rPr>
          <w:color w:val="000000" w:themeColor="text1"/>
          <w:szCs w:val="24"/>
        </w:rPr>
      </w:pPr>
      <w:r w:rsidRPr="0088492B">
        <w:rPr>
          <w:rFonts w:eastAsia="Calibri" w:cs="Times New Roman"/>
          <w:b/>
          <w:bCs/>
          <w:color w:val="000000" w:themeColor="text1"/>
          <w:kern w:val="2"/>
          <w:szCs w:val="24"/>
          <w14:ligatures w14:val="standardContextual"/>
        </w:rPr>
        <w:t>Fig</w:t>
      </w:r>
      <w:r w:rsidR="00AB14A9">
        <w:rPr>
          <w:rFonts w:eastAsia="Calibri" w:cs="Times New Roman"/>
          <w:b/>
          <w:bCs/>
          <w:color w:val="000000" w:themeColor="text1"/>
          <w:kern w:val="2"/>
          <w:szCs w:val="24"/>
          <w14:ligatures w14:val="standardContextual"/>
        </w:rPr>
        <w:t>ure</w:t>
      </w:r>
      <w:r w:rsidRPr="0088492B">
        <w:rPr>
          <w:rFonts w:eastAsia="Calibri" w:cs="Times New Roman"/>
          <w:b/>
          <w:bCs/>
          <w:color w:val="000000" w:themeColor="text1"/>
          <w:kern w:val="2"/>
          <w:szCs w:val="24"/>
          <w14:ligatures w14:val="standardContextual"/>
        </w:rPr>
        <w:t xml:space="preserve"> S2</w:t>
      </w:r>
      <w:r w:rsidR="00AB14A9">
        <w:rPr>
          <w:rFonts w:eastAsia="Calibri" w:cs="Times New Roman"/>
          <w:b/>
          <w:bCs/>
          <w:color w:val="000000" w:themeColor="text1"/>
          <w:kern w:val="2"/>
          <w:szCs w:val="24"/>
          <w14:ligatures w14:val="standardContextual"/>
        </w:rPr>
        <w:t>.</w:t>
      </w:r>
      <w:r w:rsidRPr="0088492B">
        <w:rPr>
          <w:rFonts w:eastAsia="Calibri" w:cs="Times New Roman"/>
          <w:b/>
          <w:bCs/>
          <w:color w:val="000000" w:themeColor="text1"/>
          <w:kern w:val="2"/>
          <w:szCs w:val="24"/>
          <w14:ligatures w14:val="standardContextual"/>
        </w:rPr>
        <w:t xml:space="preserve"> </w:t>
      </w:r>
      <w:r w:rsidRPr="0088492B">
        <w:rPr>
          <w:bCs/>
          <w:noProof/>
          <w:color w:val="000000" w:themeColor="text1"/>
          <w:szCs w:val="24"/>
          <w:lang w:eastAsia="en-GB"/>
        </w:rPr>
        <w:t xml:space="preserve">DNA damage prevention assay by crude and purified extract from </w:t>
      </w:r>
      <w:r w:rsidRPr="0088492B">
        <w:rPr>
          <w:i/>
          <w:iCs/>
          <w:color w:val="000000" w:themeColor="text1"/>
          <w:szCs w:val="24"/>
        </w:rPr>
        <w:t xml:space="preserve">S. </w:t>
      </w:r>
      <w:proofErr w:type="spellStart"/>
      <w:r w:rsidRPr="0088492B">
        <w:rPr>
          <w:i/>
          <w:iCs/>
          <w:color w:val="000000" w:themeColor="text1"/>
          <w:szCs w:val="24"/>
        </w:rPr>
        <w:t>alkaliterrae</w:t>
      </w:r>
      <w:proofErr w:type="spellEnd"/>
      <w:r w:rsidRPr="0088492B">
        <w:rPr>
          <w:i/>
          <w:iCs/>
          <w:color w:val="000000" w:themeColor="text1"/>
          <w:szCs w:val="24"/>
        </w:rPr>
        <w:t xml:space="preserve"> </w:t>
      </w:r>
      <w:r w:rsidRPr="0088492B">
        <w:rPr>
          <w:color w:val="000000" w:themeColor="text1"/>
          <w:szCs w:val="24"/>
        </w:rPr>
        <w:t>s</w:t>
      </w:r>
      <w:r w:rsidRPr="0088492B">
        <w:rPr>
          <w:rFonts w:eastAsia="Calibri" w:cs="Times New Roman"/>
          <w:color w:val="000000" w:themeColor="text1"/>
          <w:kern w:val="2"/>
          <w:szCs w:val="24"/>
          <w14:ligatures w14:val="standardContextual"/>
        </w:rPr>
        <w:t>train CH-8</w:t>
      </w:r>
      <w:r w:rsidRPr="0088492B">
        <w:rPr>
          <w:bCs/>
          <w:noProof/>
          <w:color w:val="000000" w:themeColor="text1"/>
          <w:szCs w:val="24"/>
          <w:lang w:eastAsia="en-GB"/>
        </w:rPr>
        <w:t xml:space="preserve">. </w:t>
      </w:r>
      <w:r w:rsidRPr="0088492B">
        <w:rPr>
          <w:color w:val="000000" w:themeColor="text1"/>
          <w:szCs w:val="24"/>
        </w:rPr>
        <w:t xml:space="preserve">Lane NC is negative control without extract. </w:t>
      </w:r>
      <w:r w:rsidRPr="0088492B">
        <w:rPr>
          <w:bCs/>
          <w:noProof/>
          <w:color w:val="000000" w:themeColor="text1"/>
          <w:szCs w:val="24"/>
          <w:lang w:eastAsia="en-GB"/>
        </w:rPr>
        <w:t xml:space="preserve">Lane PC is positive control containing </w:t>
      </w:r>
      <w:r w:rsidRPr="0088492B">
        <w:rPr>
          <w:color w:val="000000" w:themeColor="text1"/>
          <w:szCs w:val="24"/>
        </w:rPr>
        <w:t>pUC18. Lane CE and PE contains pUC18 plasmid treated with crude and purified extract.</w:t>
      </w:r>
    </w:p>
    <w:p w14:paraId="6EAA3D92" w14:textId="77777777" w:rsidR="00AE505C" w:rsidRDefault="00AE505C">
      <w:pPr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br w:type="page"/>
      </w:r>
    </w:p>
    <w:p w14:paraId="31EFD582" w14:textId="77777777" w:rsidR="003731E0" w:rsidRDefault="003731E0" w:rsidP="00485AB6">
      <w:pPr>
        <w:spacing w:after="0" w:line="360" w:lineRule="auto"/>
        <w:jc w:val="both"/>
        <w:rPr>
          <w:color w:val="000000" w:themeColor="text1"/>
          <w:szCs w:val="24"/>
        </w:rPr>
      </w:pPr>
    </w:p>
    <w:p w14:paraId="1C591196" w14:textId="77777777" w:rsidR="00FB08A5" w:rsidRDefault="00FB08A5" w:rsidP="00FB08A5">
      <w:pPr>
        <w:spacing w:before="240" w:after="240" w:line="360" w:lineRule="auto"/>
        <w:ind w:left="-426"/>
        <w:jc w:val="both"/>
        <w:rPr>
          <w:b/>
        </w:rPr>
      </w:pPr>
      <w:r w:rsidRPr="007403CB">
        <w:rPr>
          <w:b/>
          <w:noProof/>
        </w:rPr>
        <w:drawing>
          <wp:inline distT="0" distB="0" distL="0" distR="0" wp14:anchorId="661C3FFB" wp14:editId="6075D7EB">
            <wp:extent cx="6066269" cy="3332480"/>
            <wp:effectExtent l="0" t="0" r="0" b="1270"/>
            <wp:docPr id="6" name="Picture 6" descr="C:\Users\PC\Desktop\CH-8 (Article)\FIG 9 (FTIR,CH8)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CH-8 (Article)\FIG 9 (FTIR,CH8).tif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894" cy="334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4757F" w14:textId="7B9CDE94" w:rsidR="00FB08A5" w:rsidRPr="008A0ECB" w:rsidRDefault="00FB08A5" w:rsidP="00FB08A5">
      <w:pPr>
        <w:spacing w:before="240" w:after="240" w:line="240" w:lineRule="auto"/>
        <w:jc w:val="both"/>
        <w:rPr>
          <w:rFonts w:eastAsia="Calibri" w:cs="Times New Roman"/>
          <w:bCs/>
          <w:kern w:val="2"/>
          <w:szCs w:val="24"/>
          <w14:ligatures w14:val="standardContextual"/>
        </w:rPr>
      </w:pPr>
      <w:r w:rsidRPr="003D1711">
        <w:rPr>
          <w:rFonts w:eastAsia="Calibri" w:cs="Times New Roman"/>
          <w:b/>
          <w:bCs/>
          <w:kern w:val="2"/>
          <w14:ligatures w14:val="standardContextual"/>
        </w:rPr>
        <w:t>Fig</w:t>
      </w:r>
      <w:r w:rsidR="00AB14A9">
        <w:rPr>
          <w:rFonts w:eastAsia="Calibri" w:cs="Times New Roman"/>
          <w:b/>
          <w:bCs/>
          <w:kern w:val="2"/>
          <w14:ligatures w14:val="standardContextual"/>
        </w:rPr>
        <w:t>ure</w:t>
      </w:r>
      <w:r>
        <w:rPr>
          <w:rFonts w:eastAsia="Calibri" w:cs="Times New Roman"/>
          <w:b/>
          <w:bCs/>
          <w:kern w:val="2"/>
          <w14:ligatures w14:val="standardContextual"/>
        </w:rPr>
        <w:t xml:space="preserve"> S3</w:t>
      </w:r>
      <w:r w:rsidR="00AB14A9">
        <w:rPr>
          <w:rFonts w:eastAsia="Calibri" w:cs="Times New Roman"/>
          <w:b/>
          <w:bCs/>
          <w:kern w:val="2"/>
          <w14:ligatures w14:val="standardContextual"/>
        </w:rPr>
        <w:t>.</w:t>
      </w:r>
      <w:r>
        <w:rPr>
          <w:rFonts w:eastAsia="Calibri" w:cs="Times New Roman"/>
          <w:b/>
          <w:bCs/>
          <w:kern w:val="2"/>
          <w14:ligatures w14:val="standardContextual"/>
        </w:rPr>
        <w:t xml:space="preserve"> </w:t>
      </w:r>
      <w:r w:rsidRPr="008A0ECB">
        <w:rPr>
          <w:rFonts w:eastAsia="Calibri" w:cs="Times New Roman"/>
          <w:bCs/>
          <w:kern w:val="2"/>
          <w:szCs w:val="24"/>
          <w14:ligatures w14:val="standardContextual"/>
        </w:rPr>
        <w:t>FTIR</w:t>
      </w:r>
      <w:r>
        <w:rPr>
          <w:rFonts w:eastAsia="Calibri" w:cs="Times New Roman"/>
          <w:bCs/>
          <w:kern w:val="2"/>
          <w:szCs w:val="24"/>
          <w14:ligatures w14:val="standardContextual"/>
        </w:rPr>
        <w:t xml:space="preserve"> ana</w:t>
      </w:r>
      <w:r w:rsidRPr="008A0ECB">
        <w:rPr>
          <w:rFonts w:eastAsia="Calibri" w:cs="Times New Roman"/>
          <w:bCs/>
          <w:kern w:val="2"/>
          <w:szCs w:val="24"/>
          <w14:ligatures w14:val="standardContextual"/>
        </w:rPr>
        <w:t xml:space="preserve">lysis of </w:t>
      </w:r>
      <w:r w:rsidRPr="008A0ECB">
        <w:rPr>
          <w:szCs w:val="24"/>
        </w:rPr>
        <w:t xml:space="preserve">intracellular purified methanolic fraction of </w:t>
      </w:r>
      <w:r w:rsidRPr="008A0ECB">
        <w:rPr>
          <w:i/>
          <w:iCs/>
          <w:color w:val="000000" w:themeColor="text1"/>
          <w:szCs w:val="24"/>
        </w:rPr>
        <w:t xml:space="preserve">S. </w:t>
      </w:r>
      <w:proofErr w:type="spellStart"/>
      <w:r w:rsidRPr="008A0ECB">
        <w:rPr>
          <w:i/>
          <w:iCs/>
          <w:color w:val="000000" w:themeColor="text1"/>
          <w:szCs w:val="24"/>
        </w:rPr>
        <w:t>alkaliterrae</w:t>
      </w:r>
      <w:proofErr w:type="spellEnd"/>
      <w:r w:rsidRPr="008A0ECB">
        <w:rPr>
          <w:i/>
          <w:iCs/>
          <w:color w:val="000000" w:themeColor="text1"/>
          <w:szCs w:val="24"/>
        </w:rPr>
        <w:t xml:space="preserve"> </w:t>
      </w:r>
      <w:r w:rsidRPr="008A0ECB">
        <w:rPr>
          <w:rFonts w:eastAsia="Calibri" w:cs="Times New Roman"/>
          <w:color w:val="000000" w:themeColor="text1"/>
          <w:kern w:val="2"/>
          <w:szCs w:val="24"/>
          <w14:ligatures w14:val="standardContextual"/>
        </w:rPr>
        <w:t>CH-8</w:t>
      </w:r>
      <w:r w:rsidRPr="008A0ECB">
        <w:rPr>
          <w:szCs w:val="24"/>
        </w:rPr>
        <w:t>.</w:t>
      </w:r>
    </w:p>
    <w:p w14:paraId="426C2A38" w14:textId="77777777" w:rsidR="003731E0" w:rsidRPr="0088492B" w:rsidRDefault="003731E0" w:rsidP="003731E0">
      <w:pPr>
        <w:jc w:val="both"/>
        <w:rPr>
          <w:color w:val="000000" w:themeColor="text1"/>
          <w:szCs w:val="24"/>
        </w:rPr>
      </w:pPr>
    </w:p>
    <w:sectPr w:rsidR="003731E0" w:rsidRPr="0088492B" w:rsidSect="00AE505C">
      <w:pgSz w:w="12240" w:h="15840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40B8FF" w14:textId="77777777" w:rsidR="00A50E73" w:rsidRDefault="00A50E73" w:rsidP="005D5C26">
      <w:pPr>
        <w:spacing w:after="0" w:line="240" w:lineRule="auto"/>
      </w:pPr>
      <w:r>
        <w:separator/>
      </w:r>
    </w:p>
  </w:endnote>
  <w:endnote w:type="continuationSeparator" w:id="0">
    <w:p w14:paraId="7BFC1352" w14:textId="77777777" w:rsidR="00A50E73" w:rsidRDefault="00A50E73" w:rsidP="005D5C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768583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489B603" w14:textId="01B9CC5E" w:rsidR="00C3321F" w:rsidRDefault="00C3321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C5341F4" w14:textId="77777777" w:rsidR="00C3321F" w:rsidRDefault="00C332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0970EF" w14:textId="77777777" w:rsidR="00A50E73" w:rsidRDefault="00A50E73" w:rsidP="005D5C26">
      <w:pPr>
        <w:spacing w:after="0" w:line="240" w:lineRule="auto"/>
      </w:pPr>
      <w:r>
        <w:separator/>
      </w:r>
    </w:p>
  </w:footnote>
  <w:footnote w:type="continuationSeparator" w:id="0">
    <w:p w14:paraId="592B866E" w14:textId="77777777" w:rsidR="00A50E73" w:rsidRDefault="00A50E73" w:rsidP="005D5C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0E3B6C"/>
    <w:multiLevelType w:val="hybridMultilevel"/>
    <w:tmpl w:val="A48E51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617B2A"/>
    <w:multiLevelType w:val="hybridMultilevel"/>
    <w:tmpl w:val="407E80DE"/>
    <w:lvl w:ilvl="0" w:tplc="5E94D25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0B7EF6"/>
    <w:multiLevelType w:val="hybridMultilevel"/>
    <w:tmpl w:val="3968DE0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7227090">
    <w:abstractNumId w:val="2"/>
  </w:num>
  <w:num w:numId="2" w16cid:durableId="2010137647">
    <w:abstractNumId w:val="0"/>
  </w:num>
  <w:num w:numId="3" w16cid:durableId="11782300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7AE6"/>
    <w:rsid w:val="00013E53"/>
    <w:rsid w:val="00022609"/>
    <w:rsid w:val="000258D1"/>
    <w:rsid w:val="00031F92"/>
    <w:rsid w:val="00045369"/>
    <w:rsid w:val="00050E31"/>
    <w:rsid w:val="00052D52"/>
    <w:rsid w:val="000572D4"/>
    <w:rsid w:val="00060991"/>
    <w:rsid w:val="00062246"/>
    <w:rsid w:val="0007280D"/>
    <w:rsid w:val="00086D69"/>
    <w:rsid w:val="000875EE"/>
    <w:rsid w:val="000B1721"/>
    <w:rsid w:val="000B3451"/>
    <w:rsid w:val="000B5ECB"/>
    <w:rsid w:val="000B68CB"/>
    <w:rsid w:val="000C0510"/>
    <w:rsid w:val="000C5A9A"/>
    <w:rsid w:val="000D0423"/>
    <w:rsid w:val="000D6578"/>
    <w:rsid w:val="000E4D0B"/>
    <w:rsid w:val="000F135B"/>
    <w:rsid w:val="00102F0A"/>
    <w:rsid w:val="001043FC"/>
    <w:rsid w:val="0011485D"/>
    <w:rsid w:val="00116467"/>
    <w:rsid w:val="00116F06"/>
    <w:rsid w:val="00121317"/>
    <w:rsid w:val="00121ACF"/>
    <w:rsid w:val="00123A4F"/>
    <w:rsid w:val="00125D2C"/>
    <w:rsid w:val="0015343A"/>
    <w:rsid w:val="0018081C"/>
    <w:rsid w:val="00184B68"/>
    <w:rsid w:val="0019329D"/>
    <w:rsid w:val="001A27C7"/>
    <w:rsid w:val="001A4D7C"/>
    <w:rsid w:val="001B1390"/>
    <w:rsid w:val="001B443A"/>
    <w:rsid w:val="001B495D"/>
    <w:rsid w:val="001C3B63"/>
    <w:rsid w:val="001D0198"/>
    <w:rsid w:val="001D2DA9"/>
    <w:rsid w:val="001D31FB"/>
    <w:rsid w:val="001D3D97"/>
    <w:rsid w:val="001D63C3"/>
    <w:rsid w:val="001D64AD"/>
    <w:rsid w:val="001E3CDA"/>
    <w:rsid w:val="00205CF1"/>
    <w:rsid w:val="002123D0"/>
    <w:rsid w:val="00213356"/>
    <w:rsid w:val="0022774B"/>
    <w:rsid w:val="00231541"/>
    <w:rsid w:val="002335F6"/>
    <w:rsid w:val="0024397C"/>
    <w:rsid w:val="00250B3D"/>
    <w:rsid w:val="00250F27"/>
    <w:rsid w:val="00253BAE"/>
    <w:rsid w:val="00264154"/>
    <w:rsid w:val="00270D79"/>
    <w:rsid w:val="002713C5"/>
    <w:rsid w:val="00273A72"/>
    <w:rsid w:val="002767D6"/>
    <w:rsid w:val="0027691B"/>
    <w:rsid w:val="00276C5E"/>
    <w:rsid w:val="002A0C09"/>
    <w:rsid w:val="002A31A0"/>
    <w:rsid w:val="002B2C83"/>
    <w:rsid w:val="002B64CA"/>
    <w:rsid w:val="002D106A"/>
    <w:rsid w:val="002D1754"/>
    <w:rsid w:val="002D1E52"/>
    <w:rsid w:val="002F1984"/>
    <w:rsid w:val="002F41F2"/>
    <w:rsid w:val="00300F5B"/>
    <w:rsid w:val="0030248D"/>
    <w:rsid w:val="00314902"/>
    <w:rsid w:val="00347958"/>
    <w:rsid w:val="0035750C"/>
    <w:rsid w:val="00360C4F"/>
    <w:rsid w:val="00363832"/>
    <w:rsid w:val="00366A9B"/>
    <w:rsid w:val="00367907"/>
    <w:rsid w:val="003731E0"/>
    <w:rsid w:val="003741F3"/>
    <w:rsid w:val="003772A9"/>
    <w:rsid w:val="00380C6F"/>
    <w:rsid w:val="00391027"/>
    <w:rsid w:val="0039129D"/>
    <w:rsid w:val="003941C6"/>
    <w:rsid w:val="003A4D16"/>
    <w:rsid w:val="003B2B78"/>
    <w:rsid w:val="003B7884"/>
    <w:rsid w:val="003C66EC"/>
    <w:rsid w:val="003D10FD"/>
    <w:rsid w:val="003D2487"/>
    <w:rsid w:val="003E2B00"/>
    <w:rsid w:val="003F0BC3"/>
    <w:rsid w:val="003F7355"/>
    <w:rsid w:val="00406F81"/>
    <w:rsid w:val="004073FF"/>
    <w:rsid w:val="0043403B"/>
    <w:rsid w:val="00434459"/>
    <w:rsid w:val="00437647"/>
    <w:rsid w:val="00443550"/>
    <w:rsid w:val="004469E5"/>
    <w:rsid w:val="00455AFC"/>
    <w:rsid w:val="00461386"/>
    <w:rsid w:val="00472549"/>
    <w:rsid w:val="00474A13"/>
    <w:rsid w:val="0047570A"/>
    <w:rsid w:val="004763D9"/>
    <w:rsid w:val="00483808"/>
    <w:rsid w:val="00485AB6"/>
    <w:rsid w:val="00497387"/>
    <w:rsid w:val="00497614"/>
    <w:rsid w:val="00497AFB"/>
    <w:rsid w:val="004A2565"/>
    <w:rsid w:val="004B498D"/>
    <w:rsid w:val="004B5E31"/>
    <w:rsid w:val="004C782A"/>
    <w:rsid w:val="004D4290"/>
    <w:rsid w:val="004D4757"/>
    <w:rsid w:val="004E1CA1"/>
    <w:rsid w:val="004E4FC4"/>
    <w:rsid w:val="004F28FB"/>
    <w:rsid w:val="004F44D1"/>
    <w:rsid w:val="00507A1D"/>
    <w:rsid w:val="00510CD9"/>
    <w:rsid w:val="00511F4A"/>
    <w:rsid w:val="0051568D"/>
    <w:rsid w:val="00521600"/>
    <w:rsid w:val="005314DA"/>
    <w:rsid w:val="00532E29"/>
    <w:rsid w:val="00534C65"/>
    <w:rsid w:val="00542DF5"/>
    <w:rsid w:val="00543950"/>
    <w:rsid w:val="00546959"/>
    <w:rsid w:val="00554FD0"/>
    <w:rsid w:val="00555079"/>
    <w:rsid w:val="005556C7"/>
    <w:rsid w:val="00573DEE"/>
    <w:rsid w:val="005A6FAA"/>
    <w:rsid w:val="005C2A7A"/>
    <w:rsid w:val="005D5C26"/>
    <w:rsid w:val="005D7CC5"/>
    <w:rsid w:val="005E14B1"/>
    <w:rsid w:val="005E28F8"/>
    <w:rsid w:val="006058A0"/>
    <w:rsid w:val="00616296"/>
    <w:rsid w:val="00627329"/>
    <w:rsid w:val="00635E7E"/>
    <w:rsid w:val="0064106E"/>
    <w:rsid w:val="006561CF"/>
    <w:rsid w:val="006620A0"/>
    <w:rsid w:val="00662BCA"/>
    <w:rsid w:val="00670664"/>
    <w:rsid w:val="006825C0"/>
    <w:rsid w:val="00687BA6"/>
    <w:rsid w:val="00687DE6"/>
    <w:rsid w:val="00690597"/>
    <w:rsid w:val="0069111F"/>
    <w:rsid w:val="00694B0A"/>
    <w:rsid w:val="00695B4B"/>
    <w:rsid w:val="0069640F"/>
    <w:rsid w:val="006A00E8"/>
    <w:rsid w:val="006A217D"/>
    <w:rsid w:val="006A6720"/>
    <w:rsid w:val="006A69E7"/>
    <w:rsid w:val="006B0813"/>
    <w:rsid w:val="006C0B0D"/>
    <w:rsid w:val="006C7E3A"/>
    <w:rsid w:val="006D0E5B"/>
    <w:rsid w:val="006D11C1"/>
    <w:rsid w:val="006D2311"/>
    <w:rsid w:val="006D4235"/>
    <w:rsid w:val="006D4597"/>
    <w:rsid w:val="006E64F7"/>
    <w:rsid w:val="006F089B"/>
    <w:rsid w:val="006F26A0"/>
    <w:rsid w:val="007016BB"/>
    <w:rsid w:val="007118A1"/>
    <w:rsid w:val="00722CE3"/>
    <w:rsid w:val="00725633"/>
    <w:rsid w:val="0072795A"/>
    <w:rsid w:val="00730D00"/>
    <w:rsid w:val="00732082"/>
    <w:rsid w:val="0073407B"/>
    <w:rsid w:val="007403CB"/>
    <w:rsid w:val="0074656A"/>
    <w:rsid w:val="007534D1"/>
    <w:rsid w:val="0075639B"/>
    <w:rsid w:val="00764056"/>
    <w:rsid w:val="007653D8"/>
    <w:rsid w:val="00772A66"/>
    <w:rsid w:val="0078241B"/>
    <w:rsid w:val="00785187"/>
    <w:rsid w:val="0079038C"/>
    <w:rsid w:val="00790C47"/>
    <w:rsid w:val="0079276C"/>
    <w:rsid w:val="00796A3A"/>
    <w:rsid w:val="007A2EE4"/>
    <w:rsid w:val="007A487D"/>
    <w:rsid w:val="007A4B06"/>
    <w:rsid w:val="007A7200"/>
    <w:rsid w:val="007B6588"/>
    <w:rsid w:val="007B732D"/>
    <w:rsid w:val="007C070D"/>
    <w:rsid w:val="007D5911"/>
    <w:rsid w:val="007E028A"/>
    <w:rsid w:val="007E46CA"/>
    <w:rsid w:val="0080600D"/>
    <w:rsid w:val="00807AD9"/>
    <w:rsid w:val="00811640"/>
    <w:rsid w:val="00822C3F"/>
    <w:rsid w:val="00832727"/>
    <w:rsid w:val="0083608D"/>
    <w:rsid w:val="00836F8C"/>
    <w:rsid w:val="008454AB"/>
    <w:rsid w:val="00846276"/>
    <w:rsid w:val="00867A20"/>
    <w:rsid w:val="00870350"/>
    <w:rsid w:val="0087324C"/>
    <w:rsid w:val="008748C0"/>
    <w:rsid w:val="00877AE6"/>
    <w:rsid w:val="0088492B"/>
    <w:rsid w:val="00890CFD"/>
    <w:rsid w:val="008A0ECB"/>
    <w:rsid w:val="008B2AB5"/>
    <w:rsid w:val="008C4C02"/>
    <w:rsid w:val="008D2859"/>
    <w:rsid w:val="008D3106"/>
    <w:rsid w:val="008D5C1C"/>
    <w:rsid w:val="008F106E"/>
    <w:rsid w:val="008F2180"/>
    <w:rsid w:val="008F404D"/>
    <w:rsid w:val="008F4BB8"/>
    <w:rsid w:val="008F7BDD"/>
    <w:rsid w:val="00900981"/>
    <w:rsid w:val="009310F1"/>
    <w:rsid w:val="00942296"/>
    <w:rsid w:val="00942F78"/>
    <w:rsid w:val="00944C79"/>
    <w:rsid w:val="0098102D"/>
    <w:rsid w:val="0098777E"/>
    <w:rsid w:val="009A41C2"/>
    <w:rsid w:val="009A435B"/>
    <w:rsid w:val="009B45DD"/>
    <w:rsid w:val="009B507E"/>
    <w:rsid w:val="009B718F"/>
    <w:rsid w:val="009C5999"/>
    <w:rsid w:val="009C6A32"/>
    <w:rsid w:val="009C7B29"/>
    <w:rsid w:val="009E2273"/>
    <w:rsid w:val="009F2000"/>
    <w:rsid w:val="009F33DA"/>
    <w:rsid w:val="009F6B1B"/>
    <w:rsid w:val="00A066C3"/>
    <w:rsid w:val="00A11E62"/>
    <w:rsid w:val="00A20C76"/>
    <w:rsid w:val="00A325FA"/>
    <w:rsid w:val="00A3516F"/>
    <w:rsid w:val="00A37B39"/>
    <w:rsid w:val="00A50E73"/>
    <w:rsid w:val="00A63091"/>
    <w:rsid w:val="00A7367A"/>
    <w:rsid w:val="00A8531A"/>
    <w:rsid w:val="00A871D1"/>
    <w:rsid w:val="00A924DA"/>
    <w:rsid w:val="00A95205"/>
    <w:rsid w:val="00A9600C"/>
    <w:rsid w:val="00AA096A"/>
    <w:rsid w:val="00AA33CC"/>
    <w:rsid w:val="00AA3C1E"/>
    <w:rsid w:val="00AA6346"/>
    <w:rsid w:val="00AA649C"/>
    <w:rsid w:val="00AB0E8B"/>
    <w:rsid w:val="00AB14A9"/>
    <w:rsid w:val="00AB6690"/>
    <w:rsid w:val="00AD0EC9"/>
    <w:rsid w:val="00AD72D7"/>
    <w:rsid w:val="00AE3E83"/>
    <w:rsid w:val="00AE505C"/>
    <w:rsid w:val="00B01EA9"/>
    <w:rsid w:val="00B04FDE"/>
    <w:rsid w:val="00B113B7"/>
    <w:rsid w:val="00B12FE8"/>
    <w:rsid w:val="00B1402C"/>
    <w:rsid w:val="00B14F46"/>
    <w:rsid w:val="00B20010"/>
    <w:rsid w:val="00B24DED"/>
    <w:rsid w:val="00B41400"/>
    <w:rsid w:val="00B539F8"/>
    <w:rsid w:val="00B61860"/>
    <w:rsid w:val="00B637D6"/>
    <w:rsid w:val="00B82C4C"/>
    <w:rsid w:val="00B943AE"/>
    <w:rsid w:val="00BA2DEC"/>
    <w:rsid w:val="00BB06C6"/>
    <w:rsid w:val="00BB67D8"/>
    <w:rsid w:val="00BB75EB"/>
    <w:rsid w:val="00BD081D"/>
    <w:rsid w:val="00BE0790"/>
    <w:rsid w:val="00BE17A3"/>
    <w:rsid w:val="00BF3A3E"/>
    <w:rsid w:val="00C07E30"/>
    <w:rsid w:val="00C129C1"/>
    <w:rsid w:val="00C2059D"/>
    <w:rsid w:val="00C23E23"/>
    <w:rsid w:val="00C27B59"/>
    <w:rsid w:val="00C27DEA"/>
    <w:rsid w:val="00C31DC4"/>
    <w:rsid w:val="00C3321F"/>
    <w:rsid w:val="00C41BEF"/>
    <w:rsid w:val="00C421E3"/>
    <w:rsid w:val="00C50F3F"/>
    <w:rsid w:val="00C7797A"/>
    <w:rsid w:val="00CA5C24"/>
    <w:rsid w:val="00CB2982"/>
    <w:rsid w:val="00CB5AFF"/>
    <w:rsid w:val="00CC0AD6"/>
    <w:rsid w:val="00CC2249"/>
    <w:rsid w:val="00CD2EE0"/>
    <w:rsid w:val="00CD3109"/>
    <w:rsid w:val="00CD65EA"/>
    <w:rsid w:val="00CE59B3"/>
    <w:rsid w:val="00CF3D68"/>
    <w:rsid w:val="00CF443E"/>
    <w:rsid w:val="00D01EAF"/>
    <w:rsid w:val="00D0756C"/>
    <w:rsid w:val="00D233B4"/>
    <w:rsid w:val="00D30D47"/>
    <w:rsid w:val="00D364F8"/>
    <w:rsid w:val="00D53072"/>
    <w:rsid w:val="00D53224"/>
    <w:rsid w:val="00D607D8"/>
    <w:rsid w:val="00D66184"/>
    <w:rsid w:val="00D7475F"/>
    <w:rsid w:val="00D75524"/>
    <w:rsid w:val="00D764E9"/>
    <w:rsid w:val="00D923B1"/>
    <w:rsid w:val="00D92C46"/>
    <w:rsid w:val="00D92D4A"/>
    <w:rsid w:val="00D97332"/>
    <w:rsid w:val="00DB4C62"/>
    <w:rsid w:val="00DC5812"/>
    <w:rsid w:val="00DE331D"/>
    <w:rsid w:val="00DE73B8"/>
    <w:rsid w:val="00DF7EAA"/>
    <w:rsid w:val="00E07ADD"/>
    <w:rsid w:val="00E276BD"/>
    <w:rsid w:val="00E27B4A"/>
    <w:rsid w:val="00E36866"/>
    <w:rsid w:val="00E36EB5"/>
    <w:rsid w:val="00E37182"/>
    <w:rsid w:val="00E40CC3"/>
    <w:rsid w:val="00E42EA9"/>
    <w:rsid w:val="00E433D1"/>
    <w:rsid w:val="00E52507"/>
    <w:rsid w:val="00E74A6E"/>
    <w:rsid w:val="00E86E12"/>
    <w:rsid w:val="00E86ED2"/>
    <w:rsid w:val="00E94B7E"/>
    <w:rsid w:val="00EA42B9"/>
    <w:rsid w:val="00EB5566"/>
    <w:rsid w:val="00EB682E"/>
    <w:rsid w:val="00EB7584"/>
    <w:rsid w:val="00EC56E6"/>
    <w:rsid w:val="00EE71EE"/>
    <w:rsid w:val="00EF1328"/>
    <w:rsid w:val="00EF3589"/>
    <w:rsid w:val="00F0357F"/>
    <w:rsid w:val="00F06C24"/>
    <w:rsid w:val="00F15426"/>
    <w:rsid w:val="00F206E6"/>
    <w:rsid w:val="00F21B64"/>
    <w:rsid w:val="00F23195"/>
    <w:rsid w:val="00F25809"/>
    <w:rsid w:val="00F307B9"/>
    <w:rsid w:val="00F34B49"/>
    <w:rsid w:val="00F40D2C"/>
    <w:rsid w:val="00F47F32"/>
    <w:rsid w:val="00F519C0"/>
    <w:rsid w:val="00F558A1"/>
    <w:rsid w:val="00F62B38"/>
    <w:rsid w:val="00F63628"/>
    <w:rsid w:val="00F70A77"/>
    <w:rsid w:val="00F7451F"/>
    <w:rsid w:val="00F823A8"/>
    <w:rsid w:val="00F918B8"/>
    <w:rsid w:val="00F957D0"/>
    <w:rsid w:val="00FB08A5"/>
    <w:rsid w:val="00FC179B"/>
    <w:rsid w:val="00FD3F59"/>
    <w:rsid w:val="00FD3FD7"/>
    <w:rsid w:val="00FD60BB"/>
    <w:rsid w:val="00FE67B7"/>
    <w:rsid w:val="00FE6D62"/>
    <w:rsid w:val="00FF037B"/>
    <w:rsid w:val="00FF6134"/>
    <w:rsid w:val="00FF66B6"/>
    <w:rsid w:val="00FF7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11065"/>
  <w15:docId w15:val="{631A9A84-C909-4FC9-BBDA-7B0AA9734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7AE6"/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77AE6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00000" w:themeColor="text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77AE6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00000" w:themeColor="tex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77AE6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77AE6"/>
    <w:rPr>
      <w:rFonts w:ascii="Times New Roman" w:eastAsiaTheme="majorEastAsia" w:hAnsi="Times New Roman" w:cstheme="majorBidi"/>
      <w:b/>
      <w:bCs/>
      <w:color w:val="000000" w:themeColor="text1"/>
      <w:sz w:val="26"/>
      <w:szCs w:val="26"/>
    </w:rPr>
  </w:style>
  <w:style w:type="character" w:customStyle="1" w:styleId="element-citation">
    <w:name w:val="element-citation"/>
    <w:basedOn w:val="DefaultParagraphFont"/>
    <w:rsid w:val="00877AE6"/>
  </w:style>
  <w:style w:type="character" w:styleId="Hyperlink">
    <w:name w:val="Hyperlink"/>
    <w:basedOn w:val="DefaultParagraphFont"/>
    <w:uiPriority w:val="99"/>
    <w:unhideWhenUsed/>
    <w:rsid w:val="00DF7EAA"/>
    <w:rPr>
      <w:color w:val="0000FF" w:themeColor="hyperlink"/>
      <w:u w:val="single"/>
    </w:rPr>
  </w:style>
  <w:style w:type="character" w:customStyle="1" w:styleId="ref-journal">
    <w:name w:val="ref-journal"/>
    <w:basedOn w:val="DefaultParagraphFont"/>
    <w:rsid w:val="00DF7EAA"/>
  </w:style>
  <w:style w:type="character" w:customStyle="1" w:styleId="ref-vol">
    <w:name w:val="ref-vol"/>
    <w:basedOn w:val="DefaultParagraphFont"/>
    <w:rsid w:val="00DF7EAA"/>
  </w:style>
  <w:style w:type="character" w:customStyle="1" w:styleId="nowrap">
    <w:name w:val="nowrap"/>
    <w:basedOn w:val="DefaultParagraphFont"/>
    <w:rsid w:val="00DF7EAA"/>
  </w:style>
  <w:style w:type="character" w:customStyle="1" w:styleId="reflinks">
    <w:name w:val="reflinks"/>
    <w:basedOn w:val="DefaultParagraphFont"/>
    <w:rsid w:val="00D607D8"/>
  </w:style>
  <w:style w:type="character" w:customStyle="1" w:styleId="sep">
    <w:name w:val="sep"/>
    <w:basedOn w:val="DefaultParagraphFont"/>
    <w:rsid w:val="00D607D8"/>
  </w:style>
  <w:style w:type="paragraph" w:styleId="NormalWeb">
    <w:name w:val="Normal (Web)"/>
    <w:basedOn w:val="Normal"/>
    <w:uiPriority w:val="99"/>
    <w:semiHidden/>
    <w:unhideWhenUsed/>
    <w:rsid w:val="00116F06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6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6F0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5C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5C26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5D5C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5C26"/>
    <w:rPr>
      <w:rFonts w:ascii="Times New Roman" w:hAnsi="Times New Roman"/>
      <w:sz w:val="24"/>
    </w:rPr>
  </w:style>
  <w:style w:type="table" w:styleId="TableGrid">
    <w:name w:val="Table Grid"/>
    <w:basedOn w:val="TableNormal"/>
    <w:uiPriority w:val="59"/>
    <w:rsid w:val="005D5C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0D657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65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uthors">
    <w:name w:val="Authors"/>
    <w:basedOn w:val="Normal"/>
    <w:link w:val="AuthorsChar"/>
    <w:qFormat/>
    <w:rsid w:val="000D6578"/>
    <w:pPr>
      <w:spacing w:after="180" w:line="240" w:lineRule="auto"/>
    </w:pPr>
    <w:rPr>
      <w:i/>
    </w:rPr>
  </w:style>
  <w:style w:type="character" w:customStyle="1" w:styleId="AuthorsChar">
    <w:name w:val="Authors Char"/>
    <w:basedOn w:val="DefaultParagraphFont"/>
    <w:link w:val="Authors"/>
    <w:rsid w:val="000D6578"/>
    <w:rPr>
      <w:rFonts w:ascii="Times New Roman" w:hAnsi="Times New Roman"/>
      <w:i/>
      <w:sz w:val="24"/>
    </w:rPr>
  </w:style>
  <w:style w:type="paragraph" w:customStyle="1" w:styleId="affiliations">
    <w:name w:val="affiliations"/>
    <w:basedOn w:val="Authors"/>
    <w:link w:val="affiliationsChar"/>
    <w:qFormat/>
    <w:rsid w:val="005556C7"/>
    <w:pPr>
      <w:spacing w:after="0"/>
    </w:pPr>
    <w:rPr>
      <w:sz w:val="16"/>
      <w:vertAlign w:val="superscript"/>
    </w:rPr>
  </w:style>
  <w:style w:type="character" w:customStyle="1" w:styleId="affiliationsChar">
    <w:name w:val="affiliations Char"/>
    <w:basedOn w:val="AuthorsChar"/>
    <w:link w:val="affiliations"/>
    <w:rsid w:val="005556C7"/>
    <w:rPr>
      <w:rFonts w:ascii="Times New Roman" w:hAnsi="Times New Roman"/>
      <w:i/>
      <w:sz w:val="16"/>
      <w:vertAlign w:val="superscript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C179B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2123D0"/>
    <w:rPr>
      <w:i/>
      <w:iCs/>
    </w:rPr>
  </w:style>
  <w:style w:type="paragraph" w:styleId="ListParagraph">
    <w:name w:val="List Paragraph"/>
    <w:basedOn w:val="Normal"/>
    <w:link w:val="ListParagraphChar"/>
    <w:uiPriority w:val="1"/>
    <w:qFormat/>
    <w:rsid w:val="005E14B1"/>
    <w:pPr>
      <w:ind w:left="720"/>
      <w:contextualSpacing/>
    </w:pPr>
  </w:style>
  <w:style w:type="table" w:styleId="PlainTable4">
    <w:name w:val="Plain Table 4"/>
    <w:basedOn w:val="TableNormal"/>
    <w:uiPriority w:val="44"/>
    <w:rsid w:val="00BE0790"/>
    <w:pPr>
      <w:spacing w:after="0" w:line="240" w:lineRule="auto"/>
    </w:pPr>
    <w:rPr>
      <w:kern w:val="2"/>
      <w:sz w:val="24"/>
      <w:szCs w:val="24"/>
      <w14:ligatures w14:val="standardContextual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tyle1">
    <w:name w:val="Style1"/>
    <w:basedOn w:val="TableNormal"/>
    <w:uiPriority w:val="99"/>
    <w:rsid w:val="007016BB"/>
    <w:pPr>
      <w:spacing w:after="0" w:line="240" w:lineRule="auto"/>
    </w:pPr>
    <w:tblPr/>
    <w:tcPr>
      <w:shd w:val="clear" w:color="auto" w:fill="FFFFFF" w:themeFill="background1"/>
    </w:tcPr>
  </w:style>
  <w:style w:type="character" w:customStyle="1" w:styleId="ListParagraphChar">
    <w:name w:val="List Paragraph Char"/>
    <w:basedOn w:val="DefaultParagraphFont"/>
    <w:link w:val="ListParagraph"/>
    <w:uiPriority w:val="1"/>
    <w:rsid w:val="005C2A7A"/>
    <w:rPr>
      <w:rFonts w:ascii="Times New Roman" w:hAnsi="Times New Roman"/>
      <w:sz w:val="24"/>
    </w:rPr>
  </w:style>
  <w:style w:type="character" w:styleId="LineNumber">
    <w:name w:val="line number"/>
    <w:basedOn w:val="DefaultParagraphFont"/>
    <w:uiPriority w:val="99"/>
    <w:semiHidden/>
    <w:unhideWhenUsed/>
    <w:rsid w:val="00250B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153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7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17882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hart" Target="charts/chart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image" Target="media/image2.tiff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1.tif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C\Desktop\CH-8%20(Article)\Afaq%20thesis,%20ppt\SC%20against%20Uv%20stress%20(Autosaved)%20(Recovered)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C\Desktop\CH-8%20(Article)\Afaq%20thesis,%20ppt\SC%20against%20Uv%20stress%20(Autosaved)%20(Recovered)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C\Desktop\CH-8%20(Article)\Afaq%20thesis,%20ppt\SC%20against%20Uv%20stress%20(Autosaved)%20(Recovered)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C\Desktop\CH-8%20(Article)\Afaq%20thesis,%20ppt\SC%20against%20Uv%20stress%20(Autosaved)%20(Recovered)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C\Desktop\CH-8%20(Article)\Afaq%20thesis,%20ppt\SC%20against%20Uv%20stress%20(Autosaved)%20(Recovered)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40" b="1" i="0" u="none" strike="noStrike" kern="1200" cap="all" spc="120" normalizeH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 sz="1200" cap="none"/>
              <a:t>A</a:t>
            </a:r>
          </a:p>
        </c:rich>
      </c:tx>
      <c:layout>
        <c:manualLayout>
          <c:xMode val="edge"/>
          <c:yMode val="edge"/>
          <c:x val="1.9972317464693277E-2"/>
          <c:y val="3.333333333333332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40" b="1" i="0" u="none" strike="noStrike" kern="1200" cap="all" spc="120" normalizeH="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499659168370826"/>
          <c:y val="0.13796137982752155"/>
          <c:w val="0.84046353101567839"/>
          <c:h val="0.61189726284214485"/>
        </c:manualLayout>
      </c:layout>
      <c:lineChart>
        <c:grouping val="standard"/>
        <c:varyColors val="0"/>
        <c:ser>
          <c:idx val="0"/>
          <c:order val="0"/>
          <c:tx>
            <c:strRef>
              <c:f>'Sheet 3'!$B$1</c:f>
              <c:strCache>
                <c:ptCount val="1"/>
                <c:pt idx="0">
                  <c:v>30℃</c:v>
                </c:pt>
              </c:strCache>
            </c:strRef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6"/>
            <c:spPr>
              <a:solidFill>
                <a:schemeClr val="accent1"/>
              </a:solidFill>
              <a:ln w="9525">
                <a:solidFill>
                  <a:schemeClr val="accent1"/>
                </a:solidFill>
                <a:round/>
              </a:ln>
              <a:effectLst/>
            </c:spPr>
          </c:marker>
          <c:cat>
            <c:numRef>
              <c:f>'Sheet 3'!$A$2:$A$7</c:f>
              <c:numCache>
                <c:formatCode>General</c:formatCode>
                <c:ptCount val="6"/>
                <c:pt idx="0">
                  <c:v>0</c:v>
                </c:pt>
                <c:pt idx="1">
                  <c:v>24</c:v>
                </c:pt>
                <c:pt idx="2">
                  <c:v>48</c:v>
                </c:pt>
                <c:pt idx="3">
                  <c:v>72</c:v>
                </c:pt>
                <c:pt idx="4">
                  <c:v>96</c:v>
                </c:pt>
                <c:pt idx="5">
                  <c:v>120</c:v>
                </c:pt>
              </c:numCache>
            </c:numRef>
          </c:cat>
          <c:val>
            <c:numRef>
              <c:f>'Sheet 3'!$B$2:$B$7</c:f>
              <c:numCache>
                <c:formatCode>General</c:formatCode>
                <c:ptCount val="6"/>
                <c:pt idx="0">
                  <c:v>0</c:v>
                </c:pt>
                <c:pt idx="1">
                  <c:v>0.91990000000000005</c:v>
                </c:pt>
                <c:pt idx="2">
                  <c:v>1.5271999999999999</c:v>
                </c:pt>
                <c:pt idx="3" formatCode="#,##0">
                  <c:v>1.9659</c:v>
                </c:pt>
                <c:pt idx="4">
                  <c:v>1.7725</c:v>
                </c:pt>
                <c:pt idx="5">
                  <c:v>1.4117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880-41BF-B88B-B83D05903E20}"/>
            </c:ext>
          </c:extLst>
        </c:ser>
        <c:ser>
          <c:idx val="1"/>
          <c:order val="1"/>
          <c:tx>
            <c:strRef>
              <c:f>'Sheet 3'!$C$1</c:f>
              <c:strCache>
                <c:ptCount val="1"/>
                <c:pt idx="0">
                  <c:v>37℃</c:v>
                </c:pt>
              </c:strCache>
            </c:strRef>
          </c:tx>
          <c:spPr>
            <a:ln w="22225" cap="rnd">
              <a:solidFill>
                <a:schemeClr val="accent2"/>
              </a:solidFill>
              <a:round/>
            </a:ln>
            <a:effectLst/>
          </c:spPr>
          <c:marker>
            <c:symbol val="square"/>
            <c:size val="6"/>
            <c:spPr>
              <a:solidFill>
                <a:schemeClr val="accent2"/>
              </a:solidFill>
              <a:ln w="9525">
                <a:solidFill>
                  <a:schemeClr val="accent2"/>
                </a:solidFill>
                <a:round/>
              </a:ln>
              <a:effectLst/>
            </c:spPr>
          </c:marker>
          <c:cat>
            <c:numRef>
              <c:f>'Sheet 3'!$A$2:$A$7</c:f>
              <c:numCache>
                <c:formatCode>General</c:formatCode>
                <c:ptCount val="6"/>
                <c:pt idx="0">
                  <c:v>0</c:v>
                </c:pt>
                <c:pt idx="1">
                  <c:v>24</c:v>
                </c:pt>
                <c:pt idx="2">
                  <c:v>48</c:v>
                </c:pt>
                <c:pt idx="3">
                  <c:v>72</c:v>
                </c:pt>
                <c:pt idx="4">
                  <c:v>96</c:v>
                </c:pt>
                <c:pt idx="5">
                  <c:v>120</c:v>
                </c:pt>
              </c:numCache>
            </c:numRef>
          </c:cat>
          <c:val>
            <c:numRef>
              <c:f>'Sheet 3'!$C$2:$C$7</c:f>
              <c:numCache>
                <c:formatCode>General</c:formatCode>
                <c:ptCount val="6"/>
                <c:pt idx="0">
                  <c:v>0</c:v>
                </c:pt>
                <c:pt idx="1">
                  <c:v>0.62129999999999996</c:v>
                </c:pt>
                <c:pt idx="2">
                  <c:v>0.87380000000000002</c:v>
                </c:pt>
                <c:pt idx="3">
                  <c:v>1.2351000000000001</c:v>
                </c:pt>
                <c:pt idx="4">
                  <c:v>1.4614</c:v>
                </c:pt>
                <c:pt idx="5">
                  <c:v>1.2165999999999999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880-41BF-B88B-B83D05903E20}"/>
            </c:ext>
          </c:extLst>
        </c:ser>
        <c:ser>
          <c:idx val="2"/>
          <c:order val="2"/>
          <c:tx>
            <c:strRef>
              <c:f>'Sheet 3'!$D$1</c:f>
              <c:strCache>
                <c:ptCount val="1"/>
                <c:pt idx="0">
                  <c:v>40℃</c:v>
                </c:pt>
              </c:strCache>
            </c:strRef>
          </c:tx>
          <c:spPr>
            <a:ln w="22225" cap="rnd">
              <a:solidFill>
                <a:schemeClr val="accent3"/>
              </a:solidFill>
              <a:round/>
            </a:ln>
            <a:effectLst/>
          </c:spPr>
          <c:marker>
            <c:symbol val="triangle"/>
            <c:size val="6"/>
            <c:spPr>
              <a:solidFill>
                <a:schemeClr val="accent3"/>
              </a:solidFill>
              <a:ln w="9525">
                <a:solidFill>
                  <a:schemeClr val="accent3"/>
                </a:solidFill>
                <a:round/>
              </a:ln>
              <a:effectLst/>
            </c:spPr>
          </c:marker>
          <c:cat>
            <c:numRef>
              <c:f>'Sheet 3'!$A$2:$A$7</c:f>
              <c:numCache>
                <c:formatCode>General</c:formatCode>
                <c:ptCount val="6"/>
                <c:pt idx="0">
                  <c:v>0</c:v>
                </c:pt>
                <c:pt idx="1">
                  <c:v>24</c:v>
                </c:pt>
                <c:pt idx="2">
                  <c:v>48</c:v>
                </c:pt>
                <c:pt idx="3">
                  <c:v>72</c:v>
                </c:pt>
                <c:pt idx="4">
                  <c:v>96</c:v>
                </c:pt>
                <c:pt idx="5">
                  <c:v>120</c:v>
                </c:pt>
              </c:numCache>
            </c:numRef>
          </c:cat>
          <c:val>
            <c:numRef>
              <c:f>'Sheet 3'!$D$2:$D$7</c:f>
              <c:numCache>
                <c:formatCode>General</c:formatCode>
                <c:ptCount val="6"/>
                <c:pt idx="0">
                  <c:v>0</c:v>
                </c:pt>
                <c:pt idx="1">
                  <c:v>1.7725</c:v>
                </c:pt>
                <c:pt idx="2">
                  <c:v>2.6736</c:v>
                </c:pt>
                <c:pt idx="3">
                  <c:v>2.4392999999999998</c:v>
                </c:pt>
                <c:pt idx="4">
                  <c:v>2.1223999999999998</c:v>
                </c:pt>
                <c:pt idx="5">
                  <c:v>1.9135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0880-41BF-B88B-B83D05903E20}"/>
            </c:ext>
          </c:extLst>
        </c:ser>
        <c:ser>
          <c:idx val="3"/>
          <c:order val="3"/>
          <c:tx>
            <c:strRef>
              <c:f>'Sheet 3'!$E$1</c:f>
              <c:strCache>
                <c:ptCount val="1"/>
                <c:pt idx="0">
                  <c:v>45℃</c:v>
                </c:pt>
              </c:strCache>
            </c:strRef>
          </c:tx>
          <c:spPr>
            <a:ln w="22225" cap="rnd">
              <a:solidFill>
                <a:schemeClr val="accent4"/>
              </a:solidFill>
              <a:round/>
            </a:ln>
            <a:effectLst/>
          </c:spPr>
          <c:marker>
            <c:symbol val="x"/>
            <c:size val="6"/>
            <c:spPr>
              <a:noFill/>
              <a:ln w="9525">
                <a:solidFill>
                  <a:schemeClr val="accent4"/>
                </a:solidFill>
                <a:round/>
              </a:ln>
              <a:effectLst/>
            </c:spPr>
          </c:marker>
          <c:cat>
            <c:numRef>
              <c:f>'Sheet 3'!$A$2:$A$7</c:f>
              <c:numCache>
                <c:formatCode>General</c:formatCode>
                <c:ptCount val="6"/>
                <c:pt idx="0">
                  <c:v>0</c:v>
                </c:pt>
                <c:pt idx="1">
                  <c:v>24</c:v>
                </c:pt>
                <c:pt idx="2">
                  <c:v>48</c:v>
                </c:pt>
                <c:pt idx="3">
                  <c:v>72</c:v>
                </c:pt>
                <c:pt idx="4">
                  <c:v>96</c:v>
                </c:pt>
                <c:pt idx="5">
                  <c:v>120</c:v>
                </c:pt>
              </c:numCache>
            </c:numRef>
          </c:cat>
          <c:val>
            <c:numRef>
              <c:f>'Sheet 3'!$E$2:$E$7</c:f>
              <c:numCache>
                <c:formatCode>General</c:formatCode>
                <c:ptCount val="6"/>
                <c:pt idx="0">
                  <c:v>0</c:v>
                </c:pt>
                <c:pt idx="1">
                  <c:v>0.14019999999999999</c:v>
                </c:pt>
                <c:pt idx="2">
                  <c:v>0.48880000000000001</c:v>
                </c:pt>
                <c:pt idx="3">
                  <c:v>0.63109999999999999</c:v>
                </c:pt>
                <c:pt idx="4">
                  <c:v>0.82550000000000001</c:v>
                </c:pt>
                <c:pt idx="5">
                  <c:v>0.98319999999999996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0880-41BF-B88B-B83D05903E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27794240"/>
        <c:axId val="1727799680"/>
      </c:lineChart>
      <c:catAx>
        <c:axId val="172779424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1" i="0" u="none" strike="noStrike" kern="1200" cap="none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b="1" cap="none"/>
                  <a:t>Incubation Time (h)</a:t>
                </a:r>
              </a:p>
            </c:rich>
          </c:tx>
          <c:layout>
            <c:manualLayout>
              <c:xMode val="edge"/>
              <c:yMode val="edge"/>
              <c:x val="0.38977469173027335"/>
              <c:y val="0.8665862054128480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1" i="0" u="none" strike="noStrike" kern="1200" cap="none" baseline="0">
                  <a:solidFill>
                    <a:schemeClr val="tx1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cap="all" spc="120" normalizeH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727799680"/>
        <c:crosses val="autoZero"/>
        <c:auto val="1"/>
        <c:lblAlgn val="ctr"/>
        <c:lblOffset val="100"/>
        <c:noMultiLvlLbl val="0"/>
      </c:catAx>
      <c:valAx>
        <c:axId val="1727799680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1" i="0" u="none" strike="noStrike" kern="1200" cap="none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b="1" cap="none"/>
                  <a:t>OD at 600 nm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1" i="0" u="none" strike="noStrike" kern="1200" cap="none" baseline="0">
                  <a:solidFill>
                    <a:schemeClr val="tx1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7277942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24186288530126293"/>
          <c:y val="6.5877543995525131E-2"/>
          <c:w val="0.65553039681486691"/>
          <c:h val="8.869021580635753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 sz="120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cap="none" spc="120" normalizeH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 sz="1200" cap="none"/>
              <a:t>B</a:t>
            </a:r>
          </a:p>
        </c:rich>
      </c:tx>
      <c:layout>
        <c:manualLayout>
          <c:xMode val="edge"/>
          <c:yMode val="edge"/>
          <c:x val="3.2235277778946816E-2"/>
          <c:y val="4.238186056367874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cap="none" spc="120" normalizeH="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5126729964123611"/>
          <c:y val="0.19551162219830431"/>
          <c:w val="0.82419278127146844"/>
          <c:h val="0.51460828187843421"/>
        </c:manualLayout>
      </c:layout>
      <c:lineChart>
        <c:grouping val="standard"/>
        <c:varyColors val="0"/>
        <c:ser>
          <c:idx val="0"/>
          <c:order val="0"/>
          <c:tx>
            <c:strRef>
              <c:f>'sheet 4'!$B$1</c:f>
              <c:strCache>
                <c:ptCount val="1"/>
                <c:pt idx="0">
                  <c:v>4 pH</c:v>
                </c:pt>
              </c:strCache>
            </c:strRef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6"/>
            <c:spPr>
              <a:solidFill>
                <a:schemeClr val="accent1"/>
              </a:solidFill>
              <a:ln w="9525">
                <a:solidFill>
                  <a:schemeClr val="accent1"/>
                </a:solidFill>
                <a:round/>
              </a:ln>
              <a:effectLst/>
            </c:spPr>
          </c:marker>
          <c:cat>
            <c:numRef>
              <c:f>'sheet 4'!$A$2:$A$7</c:f>
              <c:numCache>
                <c:formatCode>General</c:formatCode>
                <c:ptCount val="6"/>
                <c:pt idx="0">
                  <c:v>0</c:v>
                </c:pt>
                <c:pt idx="1">
                  <c:v>24</c:v>
                </c:pt>
                <c:pt idx="2">
                  <c:v>48</c:v>
                </c:pt>
                <c:pt idx="3">
                  <c:v>72</c:v>
                </c:pt>
                <c:pt idx="4">
                  <c:v>96</c:v>
                </c:pt>
                <c:pt idx="5">
                  <c:v>120</c:v>
                </c:pt>
              </c:numCache>
            </c:numRef>
          </c:cat>
          <c:val>
            <c:numRef>
              <c:f>'sheet 4'!$B$2:$B$7</c:f>
              <c:numCache>
                <c:formatCode>General</c:formatCode>
                <c:ptCount val="6"/>
                <c:pt idx="0">
                  <c:v>0</c:v>
                </c:pt>
                <c:pt idx="1">
                  <c:v>0.1043</c:v>
                </c:pt>
                <c:pt idx="2">
                  <c:v>8.8300000000000003E-2</c:v>
                </c:pt>
                <c:pt idx="3" formatCode="#,##0">
                  <c:v>9.2200000000000004E-2</c:v>
                </c:pt>
                <c:pt idx="4">
                  <c:v>0.39200000000000002</c:v>
                </c:pt>
                <c:pt idx="5">
                  <c:v>0.52529999999999999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880-41BF-B88B-B83D05903E20}"/>
            </c:ext>
          </c:extLst>
        </c:ser>
        <c:ser>
          <c:idx val="1"/>
          <c:order val="1"/>
          <c:tx>
            <c:strRef>
              <c:f>'sheet 4'!$C$1</c:f>
              <c:strCache>
                <c:ptCount val="1"/>
                <c:pt idx="0">
                  <c:v>6 pH</c:v>
                </c:pt>
              </c:strCache>
            </c:strRef>
          </c:tx>
          <c:spPr>
            <a:ln w="22225" cap="rnd">
              <a:solidFill>
                <a:schemeClr val="accent2"/>
              </a:solidFill>
              <a:round/>
            </a:ln>
            <a:effectLst/>
          </c:spPr>
          <c:marker>
            <c:symbol val="square"/>
            <c:size val="6"/>
            <c:spPr>
              <a:solidFill>
                <a:schemeClr val="accent2"/>
              </a:solidFill>
              <a:ln w="9525">
                <a:solidFill>
                  <a:schemeClr val="accent2"/>
                </a:solidFill>
                <a:round/>
              </a:ln>
              <a:effectLst/>
            </c:spPr>
          </c:marker>
          <c:cat>
            <c:numRef>
              <c:f>'sheet 4'!$A$2:$A$7</c:f>
              <c:numCache>
                <c:formatCode>General</c:formatCode>
                <c:ptCount val="6"/>
                <c:pt idx="0">
                  <c:v>0</c:v>
                </c:pt>
                <c:pt idx="1">
                  <c:v>24</c:v>
                </c:pt>
                <c:pt idx="2">
                  <c:v>48</c:v>
                </c:pt>
                <c:pt idx="3">
                  <c:v>72</c:v>
                </c:pt>
                <c:pt idx="4">
                  <c:v>96</c:v>
                </c:pt>
                <c:pt idx="5">
                  <c:v>120</c:v>
                </c:pt>
              </c:numCache>
            </c:numRef>
          </c:cat>
          <c:val>
            <c:numRef>
              <c:f>'sheet 4'!$C$2:$C$7</c:f>
              <c:numCache>
                <c:formatCode>General</c:formatCode>
                <c:ptCount val="6"/>
                <c:pt idx="0">
                  <c:v>0</c:v>
                </c:pt>
                <c:pt idx="1">
                  <c:v>0.2737</c:v>
                </c:pt>
                <c:pt idx="2">
                  <c:v>1.0003</c:v>
                </c:pt>
                <c:pt idx="3">
                  <c:v>1.3624000000000001</c:v>
                </c:pt>
                <c:pt idx="4">
                  <c:v>1.4567000000000001</c:v>
                </c:pt>
                <c:pt idx="5">
                  <c:v>1.5105999999999999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880-41BF-B88B-B83D05903E20}"/>
            </c:ext>
          </c:extLst>
        </c:ser>
        <c:ser>
          <c:idx val="2"/>
          <c:order val="2"/>
          <c:tx>
            <c:strRef>
              <c:f>'sheet 4'!$D$1</c:f>
              <c:strCache>
                <c:ptCount val="1"/>
                <c:pt idx="0">
                  <c:v>8 pH</c:v>
                </c:pt>
              </c:strCache>
            </c:strRef>
          </c:tx>
          <c:spPr>
            <a:ln w="22225" cap="rnd">
              <a:solidFill>
                <a:schemeClr val="accent3"/>
              </a:solidFill>
              <a:round/>
            </a:ln>
            <a:effectLst/>
          </c:spPr>
          <c:marker>
            <c:symbol val="triangle"/>
            <c:size val="6"/>
            <c:spPr>
              <a:solidFill>
                <a:schemeClr val="accent3"/>
              </a:solidFill>
              <a:ln w="9525">
                <a:solidFill>
                  <a:schemeClr val="accent3"/>
                </a:solidFill>
                <a:round/>
              </a:ln>
              <a:effectLst/>
            </c:spPr>
          </c:marker>
          <c:cat>
            <c:numRef>
              <c:f>'sheet 4'!$A$2:$A$7</c:f>
              <c:numCache>
                <c:formatCode>General</c:formatCode>
                <c:ptCount val="6"/>
                <c:pt idx="0">
                  <c:v>0</c:v>
                </c:pt>
                <c:pt idx="1">
                  <c:v>24</c:v>
                </c:pt>
                <c:pt idx="2">
                  <c:v>48</c:v>
                </c:pt>
                <c:pt idx="3">
                  <c:v>72</c:v>
                </c:pt>
                <c:pt idx="4">
                  <c:v>96</c:v>
                </c:pt>
                <c:pt idx="5">
                  <c:v>120</c:v>
                </c:pt>
              </c:numCache>
            </c:numRef>
          </c:cat>
          <c:val>
            <c:numRef>
              <c:f>'sheet 4'!$D$2:$D$7</c:f>
              <c:numCache>
                <c:formatCode>General</c:formatCode>
                <c:ptCount val="6"/>
                <c:pt idx="0">
                  <c:v>0</c:v>
                </c:pt>
                <c:pt idx="1">
                  <c:v>1.2248000000000001</c:v>
                </c:pt>
                <c:pt idx="2">
                  <c:v>2.0274999999999999</c:v>
                </c:pt>
                <c:pt idx="3">
                  <c:v>2.2810000000000001</c:v>
                </c:pt>
                <c:pt idx="4">
                  <c:v>2.1749999999999998</c:v>
                </c:pt>
                <c:pt idx="5">
                  <c:v>1.9282999999999999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0880-41BF-B88B-B83D05903E20}"/>
            </c:ext>
          </c:extLst>
        </c:ser>
        <c:ser>
          <c:idx val="3"/>
          <c:order val="3"/>
          <c:tx>
            <c:strRef>
              <c:f>'sheet 4'!$E$1</c:f>
              <c:strCache>
                <c:ptCount val="1"/>
                <c:pt idx="0">
                  <c:v>10 pH</c:v>
                </c:pt>
              </c:strCache>
            </c:strRef>
          </c:tx>
          <c:spPr>
            <a:ln w="22225" cap="rnd">
              <a:solidFill>
                <a:schemeClr val="accent4"/>
              </a:solidFill>
              <a:round/>
            </a:ln>
            <a:effectLst/>
          </c:spPr>
          <c:marker>
            <c:symbol val="x"/>
            <c:size val="6"/>
            <c:spPr>
              <a:noFill/>
              <a:ln w="9525">
                <a:solidFill>
                  <a:schemeClr val="accent4"/>
                </a:solidFill>
                <a:round/>
              </a:ln>
              <a:effectLst/>
            </c:spPr>
          </c:marker>
          <c:cat>
            <c:numRef>
              <c:f>'sheet 4'!$A$2:$A$7</c:f>
              <c:numCache>
                <c:formatCode>General</c:formatCode>
                <c:ptCount val="6"/>
                <c:pt idx="0">
                  <c:v>0</c:v>
                </c:pt>
                <c:pt idx="1">
                  <c:v>24</c:v>
                </c:pt>
                <c:pt idx="2">
                  <c:v>48</c:v>
                </c:pt>
                <c:pt idx="3">
                  <c:v>72</c:v>
                </c:pt>
                <c:pt idx="4">
                  <c:v>96</c:v>
                </c:pt>
                <c:pt idx="5">
                  <c:v>120</c:v>
                </c:pt>
              </c:numCache>
            </c:numRef>
          </c:cat>
          <c:val>
            <c:numRef>
              <c:f>'sheet 4'!$E$2:$E$7</c:f>
              <c:numCache>
                <c:formatCode>General</c:formatCode>
                <c:ptCount val="6"/>
                <c:pt idx="0">
                  <c:v>0</c:v>
                </c:pt>
                <c:pt idx="1">
                  <c:v>0.51039999999999996</c:v>
                </c:pt>
                <c:pt idx="2">
                  <c:v>1.2222999999999999</c:v>
                </c:pt>
                <c:pt idx="3">
                  <c:v>1.5725</c:v>
                </c:pt>
                <c:pt idx="4">
                  <c:v>1.774</c:v>
                </c:pt>
                <c:pt idx="5">
                  <c:v>1.4669000000000001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0880-41BF-B88B-B83D05903E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45653344"/>
        <c:axId val="1545665856"/>
      </c:lineChart>
      <c:catAx>
        <c:axId val="154565334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cap="none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sz="1200" b="1" cap="none"/>
                  <a:t>Incubation Time (h)</a:t>
                </a:r>
              </a:p>
            </c:rich>
          </c:tx>
          <c:layout>
            <c:manualLayout>
              <c:xMode val="edge"/>
              <c:yMode val="edge"/>
              <c:x val="0.39808792357331169"/>
              <c:y val="0.858848124333803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0" i="0" u="none" strike="noStrike" kern="1200" cap="none" baseline="0">
                  <a:solidFill>
                    <a:schemeClr val="tx1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cap="all" spc="120" normalizeH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545665856"/>
        <c:crosses val="autoZero"/>
        <c:auto val="1"/>
        <c:lblAlgn val="ctr"/>
        <c:lblOffset val="100"/>
        <c:noMultiLvlLbl val="0"/>
      </c:catAx>
      <c:valAx>
        <c:axId val="1545665856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1" i="0" u="none" strike="noStrike" kern="1200" cap="none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sz="1200" b="1" cap="none"/>
                  <a:t>OD</a:t>
                </a:r>
                <a:r>
                  <a:rPr lang="en-US" sz="1200" b="1" cap="none" baseline="0"/>
                  <a:t> </a:t>
                </a:r>
                <a:r>
                  <a:rPr lang="en-US" sz="1200" b="1" cap="none"/>
                  <a:t>at 600 nm</a:t>
                </a:r>
              </a:p>
            </c:rich>
          </c:tx>
          <c:layout>
            <c:manualLayout>
              <c:xMode val="edge"/>
              <c:yMode val="edge"/>
              <c:x val="1.8500707545784964E-2"/>
              <c:y val="0.2092493896778186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1" i="0" u="none" strike="noStrike" kern="1200" cap="none" baseline="0">
                  <a:solidFill>
                    <a:schemeClr val="tx1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5456533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24414709906228163"/>
          <c:y val="8.8324679939025069E-2"/>
          <c:w val="0.58856437423849628"/>
          <c:h val="8.136294114314847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cap="none" spc="120" normalizeH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 sz="1200" cap="none"/>
              <a:t>C</a:t>
            </a:r>
          </a:p>
        </c:rich>
      </c:tx>
      <c:layout>
        <c:manualLayout>
          <c:xMode val="edge"/>
          <c:yMode val="edge"/>
          <c:x val="3.02635878380371E-2"/>
          <c:y val="2.568478120562798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cap="none" spc="120" normalizeH="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5219369488926243"/>
          <c:y val="0.14519470049179004"/>
          <c:w val="0.8217476186263234"/>
          <c:h val="0.59113162084247661"/>
        </c:manualLayout>
      </c:layout>
      <c:lineChart>
        <c:grouping val="standard"/>
        <c:varyColors val="0"/>
        <c:ser>
          <c:idx val="0"/>
          <c:order val="0"/>
          <c:tx>
            <c:strRef>
              <c:f>'sheet 5'!$B$1</c:f>
              <c:strCache>
                <c:ptCount val="1"/>
                <c:pt idx="0">
                  <c:v>L.B</c:v>
                </c:pt>
              </c:strCache>
            </c:strRef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6"/>
            <c:spPr>
              <a:solidFill>
                <a:schemeClr val="accent1"/>
              </a:solidFill>
              <a:ln w="9525">
                <a:solidFill>
                  <a:schemeClr val="accent1"/>
                </a:solidFill>
                <a:round/>
              </a:ln>
              <a:effectLst/>
            </c:spPr>
          </c:marker>
          <c:cat>
            <c:numRef>
              <c:f>'sheet 5'!$A$2:$A$7</c:f>
              <c:numCache>
                <c:formatCode>General</c:formatCode>
                <c:ptCount val="6"/>
                <c:pt idx="0">
                  <c:v>0</c:v>
                </c:pt>
                <c:pt idx="1">
                  <c:v>24</c:v>
                </c:pt>
                <c:pt idx="2">
                  <c:v>48</c:v>
                </c:pt>
                <c:pt idx="3">
                  <c:v>72</c:v>
                </c:pt>
                <c:pt idx="4">
                  <c:v>96</c:v>
                </c:pt>
                <c:pt idx="5">
                  <c:v>120</c:v>
                </c:pt>
              </c:numCache>
            </c:numRef>
          </c:cat>
          <c:val>
            <c:numRef>
              <c:f>'sheet 5'!$B$2:$B$7</c:f>
              <c:numCache>
                <c:formatCode>General</c:formatCode>
                <c:ptCount val="6"/>
                <c:pt idx="0">
                  <c:v>0</c:v>
                </c:pt>
                <c:pt idx="1">
                  <c:v>1.5021</c:v>
                </c:pt>
                <c:pt idx="2">
                  <c:v>2.2970000000000002</c:v>
                </c:pt>
                <c:pt idx="3">
                  <c:v>2.3879999999999999</c:v>
                </c:pt>
                <c:pt idx="4">
                  <c:v>2.1930000000000001</c:v>
                </c:pt>
                <c:pt idx="5">
                  <c:v>1.8864000000000001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880-41BF-B88B-B83D05903E20}"/>
            </c:ext>
          </c:extLst>
        </c:ser>
        <c:ser>
          <c:idx val="1"/>
          <c:order val="1"/>
          <c:tx>
            <c:strRef>
              <c:f>'sheet 5'!$C$1</c:f>
              <c:strCache>
                <c:ptCount val="1"/>
                <c:pt idx="0">
                  <c:v>N.B</c:v>
                </c:pt>
              </c:strCache>
            </c:strRef>
          </c:tx>
          <c:spPr>
            <a:ln w="22225" cap="rnd">
              <a:solidFill>
                <a:schemeClr val="accent2"/>
              </a:solidFill>
              <a:round/>
            </a:ln>
            <a:effectLst/>
          </c:spPr>
          <c:marker>
            <c:symbol val="square"/>
            <c:size val="6"/>
            <c:spPr>
              <a:solidFill>
                <a:schemeClr val="accent2"/>
              </a:solidFill>
              <a:ln w="9525">
                <a:solidFill>
                  <a:schemeClr val="accent2"/>
                </a:solidFill>
                <a:round/>
              </a:ln>
              <a:effectLst/>
            </c:spPr>
          </c:marker>
          <c:cat>
            <c:numRef>
              <c:f>'sheet 5'!$A$2:$A$7</c:f>
              <c:numCache>
                <c:formatCode>General</c:formatCode>
                <c:ptCount val="6"/>
                <c:pt idx="0">
                  <c:v>0</c:v>
                </c:pt>
                <c:pt idx="1">
                  <c:v>24</c:v>
                </c:pt>
                <c:pt idx="2">
                  <c:v>48</c:v>
                </c:pt>
                <c:pt idx="3">
                  <c:v>72</c:v>
                </c:pt>
                <c:pt idx="4">
                  <c:v>96</c:v>
                </c:pt>
                <c:pt idx="5">
                  <c:v>120</c:v>
                </c:pt>
              </c:numCache>
            </c:numRef>
          </c:cat>
          <c:val>
            <c:numRef>
              <c:f>'sheet 5'!$C$2:$C$7</c:f>
              <c:numCache>
                <c:formatCode>General</c:formatCode>
                <c:ptCount val="6"/>
                <c:pt idx="0">
                  <c:v>0</c:v>
                </c:pt>
                <c:pt idx="1">
                  <c:v>0.49359999999999998</c:v>
                </c:pt>
                <c:pt idx="2">
                  <c:v>1.3434999999999999</c:v>
                </c:pt>
                <c:pt idx="3">
                  <c:v>1.8042</c:v>
                </c:pt>
                <c:pt idx="4">
                  <c:v>1.5226999999999999</c:v>
                </c:pt>
                <c:pt idx="5">
                  <c:v>1.3105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880-41BF-B88B-B83D05903E20}"/>
            </c:ext>
          </c:extLst>
        </c:ser>
        <c:ser>
          <c:idx val="2"/>
          <c:order val="2"/>
          <c:tx>
            <c:strRef>
              <c:f>'sheet 5'!$D$1</c:f>
              <c:strCache>
                <c:ptCount val="1"/>
                <c:pt idx="0">
                  <c:v>TGY</c:v>
                </c:pt>
              </c:strCache>
            </c:strRef>
          </c:tx>
          <c:spPr>
            <a:ln w="22225" cap="rnd">
              <a:solidFill>
                <a:schemeClr val="accent3"/>
              </a:solidFill>
              <a:round/>
            </a:ln>
            <a:effectLst/>
          </c:spPr>
          <c:marker>
            <c:symbol val="triangle"/>
            <c:size val="6"/>
            <c:spPr>
              <a:solidFill>
                <a:schemeClr val="accent3"/>
              </a:solidFill>
              <a:ln w="9525">
                <a:solidFill>
                  <a:schemeClr val="accent3"/>
                </a:solidFill>
                <a:round/>
              </a:ln>
              <a:effectLst/>
            </c:spPr>
          </c:marker>
          <c:cat>
            <c:numRef>
              <c:f>'sheet 5'!$A$2:$A$7</c:f>
              <c:numCache>
                <c:formatCode>General</c:formatCode>
                <c:ptCount val="6"/>
                <c:pt idx="0">
                  <c:v>0</c:v>
                </c:pt>
                <c:pt idx="1">
                  <c:v>24</c:v>
                </c:pt>
                <c:pt idx="2">
                  <c:v>48</c:v>
                </c:pt>
                <c:pt idx="3">
                  <c:v>72</c:v>
                </c:pt>
                <c:pt idx="4">
                  <c:v>96</c:v>
                </c:pt>
                <c:pt idx="5">
                  <c:v>120</c:v>
                </c:pt>
              </c:numCache>
            </c:numRef>
          </c:cat>
          <c:val>
            <c:numRef>
              <c:f>'sheet 5'!$D$2:$D$7</c:f>
              <c:numCache>
                <c:formatCode>General</c:formatCode>
                <c:ptCount val="6"/>
                <c:pt idx="0">
                  <c:v>0</c:v>
                </c:pt>
                <c:pt idx="1">
                  <c:v>1.2528999999999999</c:v>
                </c:pt>
                <c:pt idx="2">
                  <c:v>2.0499999999999998</c:v>
                </c:pt>
                <c:pt idx="3" formatCode="#,##0">
                  <c:v>2.1623999999999999</c:v>
                </c:pt>
                <c:pt idx="4">
                  <c:v>1.9631000000000001</c:v>
                </c:pt>
                <c:pt idx="5">
                  <c:v>1.6341000000000001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0880-41BF-B88B-B83D05903E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45659328"/>
        <c:axId val="1281838864"/>
      </c:lineChart>
      <c:catAx>
        <c:axId val="154565932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cap="none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b="1" cap="none"/>
                  <a:t>Incubation Time (h)</a:t>
                </a:r>
              </a:p>
            </c:rich>
          </c:tx>
          <c:layout>
            <c:manualLayout>
              <c:xMode val="edge"/>
              <c:yMode val="edge"/>
              <c:x val="0.38790645551328556"/>
              <c:y val="0.8698231573512326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0" i="0" u="none" strike="noStrike" kern="1200" cap="none" baseline="0">
                  <a:solidFill>
                    <a:schemeClr val="tx1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cap="all" spc="120" normalizeH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281838864"/>
        <c:crosses val="autoZero"/>
        <c:auto val="1"/>
        <c:lblAlgn val="ctr"/>
        <c:lblOffset val="100"/>
        <c:noMultiLvlLbl val="0"/>
      </c:catAx>
      <c:valAx>
        <c:axId val="1281838864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1" i="0" u="none" strike="noStrike" kern="1200" cap="none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b="1" cap="none"/>
                  <a:t>OD at 600 nm</a:t>
                </a:r>
              </a:p>
            </c:rich>
          </c:tx>
          <c:layout>
            <c:manualLayout>
              <c:xMode val="edge"/>
              <c:yMode val="edge"/>
              <c:x val="3.6495325724733856E-3"/>
              <c:y val="0.2132915967471278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1" i="0" u="none" strike="noStrike" kern="1200" cap="none" baseline="0">
                  <a:solidFill>
                    <a:schemeClr val="tx1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5456593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36356389159220265"/>
          <c:y val="0.11341465513532112"/>
          <c:w val="0.37214865731360125"/>
          <c:h val="6.791675655269119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 sz="120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kumimoji="0" lang="en-US" sz="1200" b="1" i="0" u="none" strike="noStrike" kern="1200" cap="none" spc="0" normalizeH="0" baseline="0" noProof="0" dirty="0">
                <a:ln>
                  <a:noFill/>
                </a:ln>
                <a:solidFill>
                  <a:prstClr val="black"/>
                </a:solidFill>
                <a:effectLst/>
                <a:uLnTx/>
                <a:uFillTx/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rPr>
              <a:t>D</a:t>
            </a:r>
          </a:p>
        </c:rich>
      </c:tx>
      <c:layout>
        <c:manualLayout>
          <c:xMode val="edge"/>
          <c:yMode val="edge"/>
          <c:x val="2.3045986987097523E-2"/>
          <c:y val="2.622950819672131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1345736091605786"/>
          <c:y val="0.14972658926108812"/>
          <c:w val="0.85685954586338042"/>
          <c:h val="0.57046836536737255"/>
        </c:manualLayout>
      </c:layout>
      <c:lineChart>
        <c:grouping val="standard"/>
        <c:varyColors val="0"/>
        <c:ser>
          <c:idx val="0"/>
          <c:order val="0"/>
          <c:tx>
            <c:strRef>
              <c:f>'sheet 7'!$B$1</c:f>
              <c:strCache>
                <c:ptCount val="1"/>
                <c:pt idx="0">
                  <c:v>Glucose</c:v>
                </c:pt>
              </c:strCache>
            </c:strRef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6"/>
            <c:spPr>
              <a:solidFill>
                <a:schemeClr val="accent1"/>
              </a:solidFill>
              <a:ln w="9525">
                <a:solidFill>
                  <a:schemeClr val="accent1"/>
                </a:solidFill>
                <a:round/>
              </a:ln>
              <a:effectLst/>
            </c:spPr>
          </c:marker>
          <c:cat>
            <c:numRef>
              <c:f>'sheet 7'!$A$2:$A$7</c:f>
              <c:numCache>
                <c:formatCode>General</c:formatCode>
                <c:ptCount val="6"/>
                <c:pt idx="0">
                  <c:v>0</c:v>
                </c:pt>
                <c:pt idx="1">
                  <c:v>24</c:v>
                </c:pt>
                <c:pt idx="2">
                  <c:v>48</c:v>
                </c:pt>
                <c:pt idx="3">
                  <c:v>72</c:v>
                </c:pt>
                <c:pt idx="4">
                  <c:v>96</c:v>
                </c:pt>
                <c:pt idx="5">
                  <c:v>120</c:v>
                </c:pt>
              </c:numCache>
            </c:numRef>
          </c:cat>
          <c:val>
            <c:numRef>
              <c:f>'sheet 7'!$B$2:$B$7</c:f>
              <c:numCache>
                <c:formatCode>General</c:formatCode>
                <c:ptCount val="6"/>
                <c:pt idx="0">
                  <c:v>0</c:v>
                </c:pt>
                <c:pt idx="1">
                  <c:v>1.3444</c:v>
                </c:pt>
                <c:pt idx="2">
                  <c:v>2.0219999999999998</c:v>
                </c:pt>
                <c:pt idx="3" formatCode="#,##0">
                  <c:v>2.2191999999999998</c:v>
                </c:pt>
                <c:pt idx="4">
                  <c:v>2.2747999999999999</c:v>
                </c:pt>
                <c:pt idx="5">
                  <c:v>2.3691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880-41BF-B88B-B83D05903E20}"/>
            </c:ext>
          </c:extLst>
        </c:ser>
        <c:ser>
          <c:idx val="1"/>
          <c:order val="1"/>
          <c:tx>
            <c:strRef>
              <c:f>'sheet 7'!$C$1</c:f>
              <c:strCache>
                <c:ptCount val="1"/>
                <c:pt idx="0">
                  <c:v>Xylose</c:v>
                </c:pt>
              </c:strCache>
            </c:strRef>
          </c:tx>
          <c:spPr>
            <a:ln w="22225" cap="rnd">
              <a:solidFill>
                <a:schemeClr val="accent2"/>
              </a:solidFill>
              <a:round/>
            </a:ln>
            <a:effectLst/>
          </c:spPr>
          <c:marker>
            <c:symbol val="square"/>
            <c:size val="6"/>
            <c:spPr>
              <a:solidFill>
                <a:schemeClr val="accent2"/>
              </a:solidFill>
              <a:ln w="9525">
                <a:solidFill>
                  <a:schemeClr val="accent2"/>
                </a:solidFill>
                <a:round/>
              </a:ln>
              <a:effectLst/>
            </c:spPr>
          </c:marker>
          <c:cat>
            <c:numRef>
              <c:f>'sheet 7'!$A$2:$A$7</c:f>
              <c:numCache>
                <c:formatCode>General</c:formatCode>
                <c:ptCount val="6"/>
                <c:pt idx="0">
                  <c:v>0</c:v>
                </c:pt>
                <c:pt idx="1">
                  <c:v>24</c:v>
                </c:pt>
                <c:pt idx="2">
                  <c:v>48</c:v>
                </c:pt>
                <c:pt idx="3">
                  <c:v>72</c:v>
                </c:pt>
                <c:pt idx="4">
                  <c:v>96</c:v>
                </c:pt>
                <c:pt idx="5">
                  <c:v>120</c:v>
                </c:pt>
              </c:numCache>
            </c:numRef>
          </c:cat>
          <c:val>
            <c:numRef>
              <c:f>'sheet 7'!$C$2:$C$7</c:f>
              <c:numCache>
                <c:formatCode>General</c:formatCode>
                <c:ptCount val="6"/>
                <c:pt idx="0">
                  <c:v>0</c:v>
                </c:pt>
                <c:pt idx="1">
                  <c:v>1.0971</c:v>
                </c:pt>
                <c:pt idx="2">
                  <c:v>1.8122</c:v>
                </c:pt>
                <c:pt idx="3">
                  <c:v>1.9923999999999999</c:v>
                </c:pt>
                <c:pt idx="4">
                  <c:v>2.0451999999999999</c:v>
                </c:pt>
                <c:pt idx="5">
                  <c:v>1.9659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880-41BF-B88B-B83D05903E20}"/>
            </c:ext>
          </c:extLst>
        </c:ser>
        <c:ser>
          <c:idx val="2"/>
          <c:order val="2"/>
          <c:tx>
            <c:strRef>
              <c:f>'sheet 7'!$D$1</c:f>
              <c:strCache>
                <c:ptCount val="1"/>
                <c:pt idx="0">
                  <c:v>Mannitol</c:v>
                </c:pt>
              </c:strCache>
            </c:strRef>
          </c:tx>
          <c:spPr>
            <a:ln w="22225" cap="rnd">
              <a:solidFill>
                <a:schemeClr val="accent3"/>
              </a:solidFill>
              <a:round/>
            </a:ln>
            <a:effectLst/>
          </c:spPr>
          <c:marker>
            <c:symbol val="triangle"/>
            <c:size val="6"/>
            <c:spPr>
              <a:solidFill>
                <a:schemeClr val="accent3"/>
              </a:solidFill>
              <a:ln w="9525">
                <a:solidFill>
                  <a:schemeClr val="accent3"/>
                </a:solidFill>
                <a:round/>
              </a:ln>
              <a:effectLst/>
            </c:spPr>
          </c:marker>
          <c:cat>
            <c:numRef>
              <c:f>'sheet 7'!$A$2:$A$7</c:f>
              <c:numCache>
                <c:formatCode>General</c:formatCode>
                <c:ptCount val="6"/>
                <c:pt idx="0">
                  <c:v>0</c:v>
                </c:pt>
                <c:pt idx="1">
                  <c:v>24</c:v>
                </c:pt>
                <c:pt idx="2">
                  <c:v>48</c:v>
                </c:pt>
                <c:pt idx="3">
                  <c:v>72</c:v>
                </c:pt>
                <c:pt idx="4">
                  <c:v>96</c:v>
                </c:pt>
                <c:pt idx="5">
                  <c:v>120</c:v>
                </c:pt>
              </c:numCache>
            </c:numRef>
          </c:cat>
          <c:val>
            <c:numRef>
              <c:f>'sheet 7'!$D$2:$D$7</c:f>
              <c:numCache>
                <c:formatCode>General</c:formatCode>
                <c:ptCount val="6"/>
                <c:pt idx="0">
                  <c:v>0</c:v>
                </c:pt>
                <c:pt idx="1">
                  <c:v>1.9349000000000001</c:v>
                </c:pt>
                <c:pt idx="2">
                  <c:v>2.2667999999999999</c:v>
                </c:pt>
                <c:pt idx="3">
                  <c:v>2.5390000000000001</c:v>
                </c:pt>
                <c:pt idx="4">
                  <c:v>2.6372</c:v>
                </c:pt>
                <c:pt idx="5">
                  <c:v>2.7665000000000002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0880-41BF-B88B-B83D05903E20}"/>
            </c:ext>
          </c:extLst>
        </c:ser>
        <c:ser>
          <c:idx val="3"/>
          <c:order val="3"/>
          <c:tx>
            <c:strRef>
              <c:f>'sheet 7'!$E$1</c:f>
              <c:strCache>
                <c:ptCount val="1"/>
                <c:pt idx="0">
                  <c:v>Lactose</c:v>
                </c:pt>
              </c:strCache>
            </c:strRef>
          </c:tx>
          <c:spPr>
            <a:ln w="22225" cap="rnd">
              <a:solidFill>
                <a:schemeClr val="accent4"/>
              </a:solidFill>
              <a:round/>
            </a:ln>
            <a:effectLst/>
          </c:spPr>
          <c:marker>
            <c:symbol val="x"/>
            <c:size val="6"/>
            <c:spPr>
              <a:noFill/>
              <a:ln w="9525">
                <a:solidFill>
                  <a:schemeClr val="accent4"/>
                </a:solidFill>
                <a:round/>
              </a:ln>
              <a:effectLst/>
            </c:spPr>
          </c:marker>
          <c:cat>
            <c:numRef>
              <c:f>'sheet 7'!$A$2:$A$7</c:f>
              <c:numCache>
                <c:formatCode>General</c:formatCode>
                <c:ptCount val="6"/>
                <c:pt idx="0">
                  <c:v>0</c:v>
                </c:pt>
                <c:pt idx="1">
                  <c:v>24</c:v>
                </c:pt>
                <c:pt idx="2">
                  <c:v>48</c:v>
                </c:pt>
                <c:pt idx="3">
                  <c:v>72</c:v>
                </c:pt>
                <c:pt idx="4">
                  <c:v>96</c:v>
                </c:pt>
                <c:pt idx="5">
                  <c:v>120</c:v>
                </c:pt>
              </c:numCache>
            </c:numRef>
          </c:cat>
          <c:val>
            <c:numRef>
              <c:f>'sheet 7'!$E$2:$E$7</c:f>
              <c:numCache>
                <c:formatCode>General</c:formatCode>
                <c:ptCount val="6"/>
                <c:pt idx="0">
                  <c:v>0</c:v>
                </c:pt>
                <c:pt idx="1">
                  <c:v>1.7136</c:v>
                </c:pt>
                <c:pt idx="2">
                  <c:v>2.5202</c:v>
                </c:pt>
                <c:pt idx="3">
                  <c:v>2.87</c:v>
                </c:pt>
                <c:pt idx="4">
                  <c:v>2.9765999999999999</c:v>
                </c:pt>
                <c:pt idx="5">
                  <c:v>3.1829999999999998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0880-41BF-B88B-B83D05903E20}"/>
            </c:ext>
          </c:extLst>
        </c:ser>
        <c:ser>
          <c:idx val="4"/>
          <c:order val="4"/>
          <c:tx>
            <c:strRef>
              <c:f>'sheet 7'!$F$1</c:f>
              <c:strCache>
                <c:ptCount val="1"/>
                <c:pt idx="0">
                  <c:v>Dextrose</c:v>
                </c:pt>
              </c:strCache>
            </c:strRef>
          </c:tx>
          <c:spPr>
            <a:ln w="22225" cap="rnd">
              <a:solidFill>
                <a:schemeClr val="accent5"/>
              </a:solidFill>
              <a:round/>
            </a:ln>
            <a:effectLst/>
          </c:spPr>
          <c:marker>
            <c:symbol val="star"/>
            <c:size val="6"/>
            <c:spPr>
              <a:noFill/>
              <a:ln w="9525">
                <a:solidFill>
                  <a:schemeClr val="accent5"/>
                </a:solidFill>
                <a:round/>
              </a:ln>
              <a:effectLst/>
            </c:spPr>
          </c:marker>
          <c:cat>
            <c:numRef>
              <c:f>'sheet 7'!$A$2:$A$7</c:f>
              <c:numCache>
                <c:formatCode>General</c:formatCode>
                <c:ptCount val="6"/>
                <c:pt idx="0">
                  <c:v>0</c:v>
                </c:pt>
                <c:pt idx="1">
                  <c:v>24</c:v>
                </c:pt>
                <c:pt idx="2">
                  <c:v>48</c:v>
                </c:pt>
                <c:pt idx="3">
                  <c:v>72</c:v>
                </c:pt>
                <c:pt idx="4">
                  <c:v>96</c:v>
                </c:pt>
                <c:pt idx="5">
                  <c:v>120</c:v>
                </c:pt>
              </c:numCache>
            </c:numRef>
          </c:cat>
          <c:val>
            <c:numRef>
              <c:f>'sheet 7'!$F$2:$F$7</c:f>
              <c:numCache>
                <c:formatCode>General</c:formatCode>
                <c:ptCount val="6"/>
                <c:pt idx="0">
                  <c:v>0</c:v>
                </c:pt>
                <c:pt idx="1">
                  <c:v>1.0736000000000001</c:v>
                </c:pt>
                <c:pt idx="2">
                  <c:v>2.4746999999999999</c:v>
                </c:pt>
                <c:pt idx="3">
                  <c:v>2.6101000000000001</c:v>
                </c:pt>
                <c:pt idx="4">
                  <c:v>2.8052000000000001</c:v>
                </c:pt>
                <c:pt idx="5">
                  <c:v>2.9592999999999998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D23-4DEC-BA9C-C86A4AFE4E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81844304"/>
        <c:axId val="1281849200"/>
      </c:lineChart>
      <c:catAx>
        <c:axId val="128184430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kumimoji="0" lang="en-US" sz="1200" b="1" i="0" u="none" strike="noStrike" kern="1200" cap="none" spc="0" normalizeH="0" baseline="0" noProof="0" dirty="0">
                    <a:ln>
                      <a:noFill/>
                    </a:ln>
                    <a:solidFill>
                      <a:prstClr val="black"/>
                    </a:solidFill>
                    <a:effectLst/>
                    <a:uLnTx/>
                    <a:uFillTx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Incubation Time (h)</a:t>
                </a:r>
              </a:p>
            </c:rich>
          </c:tx>
          <c:layout>
            <c:manualLayout>
              <c:xMode val="edge"/>
              <c:yMode val="edge"/>
              <c:x val="0.3833426171073594"/>
              <c:y val="0.8660679682697655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1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cap="all" spc="120" normalizeH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281849200"/>
        <c:crosses val="autoZero"/>
        <c:auto val="1"/>
        <c:lblAlgn val="ctr"/>
        <c:lblOffset val="100"/>
        <c:noMultiLvlLbl val="0"/>
      </c:catAx>
      <c:valAx>
        <c:axId val="1281849200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cap="all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kumimoji="0" lang="en-US" sz="1200" b="1" i="0" u="none" strike="noStrike" kern="1200" cap="none" spc="0" normalizeH="0" baseline="0" noProof="0" dirty="0">
                    <a:ln>
                      <a:noFill/>
                    </a:ln>
                    <a:solidFill>
                      <a:schemeClr val="tx1"/>
                    </a:solidFill>
                    <a:effectLst/>
                    <a:uLnTx/>
                    <a:uFillTx/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rPr>
                  <a:t>OD at 600 nm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cap="all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2818443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11213148574768765"/>
          <c:y val="9.1741357609109356E-2"/>
          <c:w val="0.86076278541334639"/>
          <c:h val="6.935674024353513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32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kumimoji="0" lang="en-US" sz="1200" b="1" i="0" u="none" strike="noStrike" kern="1200" cap="none" spc="0" normalizeH="0" baseline="0" noProof="0" dirty="0">
                <a:ln>
                  <a:noFill/>
                </a:ln>
                <a:solidFill>
                  <a:schemeClr val="tx1"/>
                </a:solidFill>
                <a:effectLst/>
                <a:uLnTx/>
                <a:uFillTx/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rPr>
              <a:t>E</a:t>
            </a:r>
            <a:endParaRPr kumimoji="0" lang="en-US" sz="1200" b="1" i="0" u="none" strike="noStrike" kern="1200" cap="none" spc="0" normalizeH="0" baseline="0" noProof="0" dirty="0">
              <a:ln>
                <a:noFill/>
              </a:ln>
              <a:solidFill>
                <a:prstClr val="black"/>
              </a:solidFill>
              <a:effectLst/>
              <a:uLnTx/>
              <a:uFillTx/>
              <a:latin typeface="Times New Roman" panose="02020603050405020304" pitchFamily="18" charset="0"/>
              <a:ea typeface="+mn-ea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1.7217396212570204E-2"/>
          <c:y val="2.807008807693504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2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5142408508980046"/>
          <c:y val="0.10906809933956811"/>
          <c:w val="0.79781384313860326"/>
          <c:h val="0.65828707886923965"/>
        </c:manualLayout>
      </c:layout>
      <c:lineChart>
        <c:grouping val="standard"/>
        <c:varyColors val="0"/>
        <c:ser>
          <c:idx val="1"/>
          <c:order val="0"/>
          <c:tx>
            <c:strRef>
              <c:f>'sheet 6'!$B$1</c:f>
              <c:strCache>
                <c:ptCount val="1"/>
                <c:pt idx="0">
                  <c:v>2%</c:v>
                </c:pt>
              </c:strCache>
            </c:strRef>
          </c:tx>
          <c:spPr>
            <a:ln w="22225" cap="rnd">
              <a:solidFill>
                <a:schemeClr val="accent2"/>
              </a:solidFill>
              <a:round/>
            </a:ln>
            <a:effectLst/>
          </c:spPr>
          <c:marker>
            <c:symbol val="square"/>
            <c:size val="6"/>
            <c:spPr>
              <a:solidFill>
                <a:schemeClr val="accent2"/>
              </a:solidFill>
              <a:ln w="9525">
                <a:solidFill>
                  <a:schemeClr val="accent2"/>
                </a:solidFill>
                <a:round/>
              </a:ln>
              <a:effectLst/>
            </c:spPr>
          </c:marker>
          <c:cat>
            <c:numRef>
              <c:f>'sheet 6'!$A$2:$A$8</c:f>
              <c:numCache>
                <c:formatCode>General</c:formatCode>
                <c:ptCount val="7"/>
                <c:pt idx="0">
                  <c:v>0</c:v>
                </c:pt>
                <c:pt idx="1">
                  <c:v>24</c:v>
                </c:pt>
                <c:pt idx="2">
                  <c:v>48</c:v>
                </c:pt>
                <c:pt idx="3">
                  <c:v>72</c:v>
                </c:pt>
                <c:pt idx="4">
                  <c:v>96</c:v>
                </c:pt>
                <c:pt idx="5">
                  <c:v>120</c:v>
                </c:pt>
                <c:pt idx="6">
                  <c:v>146</c:v>
                </c:pt>
              </c:numCache>
            </c:numRef>
          </c:cat>
          <c:val>
            <c:numRef>
              <c:f>'sheet 6'!$B$2:$B$8</c:f>
              <c:numCache>
                <c:formatCode>General</c:formatCode>
                <c:ptCount val="7"/>
                <c:pt idx="0">
                  <c:v>0</c:v>
                </c:pt>
                <c:pt idx="1">
                  <c:v>0.1192</c:v>
                </c:pt>
                <c:pt idx="2">
                  <c:v>0.69620000000000004</c:v>
                </c:pt>
                <c:pt idx="3">
                  <c:v>1.8328</c:v>
                </c:pt>
                <c:pt idx="4">
                  <c:v>2.2463000000000002</c:v>
                </c:pt>
                <c:pt idx="5">
                  <c:v>2.3618999999999999</c:v>
                </c:pt>
                <c:pt idx="6">
                  <c:v>2.3573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880-41BF-B88B-B83D05903E20}"/>
            </c:ext>
          </c:extLst>
        </c:ser>
        <c:ser>
          <c:idx val="2"/>
          <c:order val="1"/>
          <c:tx>
            <c:strRef>
              <c:f>'sheet 6'!$C$1</c:f>
              <c:strCache>
                <c:ptCount val="1"/>
                <c:pt idx="0">
                  <c:v>4%</c:v>
                </c:pt>
              </c:strCache>
            </c:strRef>
          </c:tx>
          <c:spPr>
            <a:ln w="22225" cap="rnd">
              <a:solidFill>
                <a:schemeClr val="accent3"/>
              </a:solidFill>
              <a:round/>
            </a:ln>
            <a:effectLst/>
          </c:spPr>
          <c:marker>
            <c:symbol val="triangle"/>
            <c:size val="6"/>
            <c:spPr>
              <a:solidFill>
                <a:schemeClr val="accent3"/>
              </a:solidFill>
              <a:ln w="9525">
                <a:solidFill>
                  <a:schemeClr val="accent3"/>
                </a:solidFill>
                <a:round/>
              </a:ln>
              <a:effectLst/>
            </c:spPr>
          </c:marker>
          <c:cat>
            <c:numRef>
              <c:f>'sheet 6'!$A$2:$A$8</c:f>
              <c:numCache>
                <c:formatCode>General</c:formatCode>
                <c:ptCount val="7"/>
                <c:pt idx="0">
                  <c:v>0</c:v>
                </c:pt>
                <c:pt idx="1">
                  <c:v>24</c:v>
                </c:pt>
                <c:pt idx="2">
                  <c:v>48</c:v>
                </c:pt>
                <c:pt idx="3">
                  <c:v>72</c:v>
                </c:pt>
                <c:pt idx="4">
                  <c:v>96</c:v>
                </c:pt>
                <c:pt idx="5">
                  <c:v>120</c:v>
                </c:pt>
                <c:pt idx="6">
                  <c:v>146</c:v>
                </c:pt>
              </c:numCache>
            </c:numRef>
          </c:cat>
          <c:val>
            <c:numRef>
              <c:f>'sheet 6'!$C$2:$C$8</c:f>
              <c:numCache>
                <c:formatCode>General</c:formatCode>
                <c:ptCount val="7"/>
                <c:pt idx="0">
                  <c:v>0</c:v>
                </c:pt>
                <c:pt idx="1">
                  <c:v>9.1600000000000001E-2</c:v>
                </c:pt>
                <c:pt idx="2">
                  <c:v>0.80359999999999998</c:v>
                </c:pt>
                <c:pt idx="3">
                  <c:v>1.9476</c:v>
                </c:pt>
                <c:pt idx="4">
                  <c:v>2.4851999999999999</c:v>
                </c:pt>
                <c:pt idx="5">
                  <c:v>2.5918999999999999</c:v>
                </c:pt>
                <c:pt idx="6">
                  <c:v>2.6324999999999998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0880-41BF-B88B-B83D05903E20}"/>
            </c:ext>
          </c:extLst>
        </c:ser>
        <c:ser>
          <c:idx val="3"/>
          <c:order val="2"/>
          <c:tx>
            <c:strRef>
              <c:f>'sheet 6'!$D$1</c:f>
              <c:strCache>
                <c:ptCount val="1"/>
                <c:pt idx="0">
                  <c:v>6%</c:v>
                </c:pt>
              </c:strCache>
            </c:strRef>
          </c:tx>
          <c:spPr>
            <a:ln w="22225" cap="rnd">
              <a:solidFill>
                <a:schemeClr val="accent4"/>
              </a:solidFill>
              <a:round/>
            </a:ln>
            <a:effectLst/>
          </c:spPr>
          <c:marker>
            <c:symbol val="x"/>
            <c:size val="6"/>
            <c:spPr>
              <a:noFill/>
              <a:ln w="9525">
                <a:solidFill>
                  <a:schemeClr val="accent4"/>
                </a:solidFill>
                <a:round/>
              </a:ln>
              <a:effectLst/>
            </c:spPr>
          </c:marker>
          <c:cat>
            <c:numRef>
              <c:f>'sheet 6'!$A$2:$A$8</c:f>
              <c:numCache>
                <c:formatCode>General</c:formatCode>
                <c:ptCount val="7"/>
                <c:pt idx="0">
                  <c:v>0</c:v>
                </c:pt>
                <c:pt idx="1">
                  <c:v>24</c:v>
                </c:pt>
                <c:pt idx="2">
                  <c:v>48</c:v>
                </c:pt>
                <c:pt idx="3">
                  <c:v>72</c:v>
                </c:pt>
                <c:pt idx="4">
                  <c:v>96</c:v>
                </c:pt>
                <c:pt idx="5">
                  <c:v>120</c:v>
                </c:pt>
                <c:pt idx="6">
                  <c:v>146</c:v>
                </c:pt>
              </c:numCache>
            </c:numRef>
          </c:cat>
          <c:val>
            <c:numRef>
              <c:f>'sheet 6'!$D$2:$D$8</c:f>
              <c:numCache>
                <c:formatCode>General</c:formatCode>
                <c:ptCount val="7"/>
                <c:pt idx="0">
                  <c:v>0</c:v>
                </c:pt>
                <c:pt idx="1">
                  <c:v>8.0600000000000005E-2</c:v>
                </c:pt>
                <c:pt idx="2">
                  <c:v>0.22500000000000001</c:v>
                </c:pt>
                <c:pt idx="3">
                  <c:v>0.51859999999999995</c:v>
                </c:pt>
                <c:pt idx="4">
                  <c:v>1.2968</c:v>
                </c:pt>
                <c:pt idx="5">
                  <c:v>1.7601</c:v>
                </c:pt>
                <c:pt idx="6">
                  <c:v>1.9964999999999999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0880-41BF-B88B-B83D05903E20}"/>
            </c:ext>
          </c:extLst>
        </c:ser>
        <c:ser>
          <c:idx val="4"/>
          <c:order val="3"/>
          <c:tx>
            <c:strRef>
              <c:f>'sheet 6'!$E$1</c:f>
              <c:strCache>
                <c:ptCount val="1"/>
                <c:pt idx="0">
                  <c:v>8%</c:v>
                </c:pt>
              </c:strCache>
            </c:strRef>
          </c:tx>
          <c:spPr>
            <a:ln w="22225" cap="rnd">
              <a:solidFill>
                <a:schemeClr val="accent5"/>
              </a:solidFill>
              <a:round/>
            </a:ln>
            <a:effectLst/>
          </c:spPr>
          <c:marker>
            <c:symbol val="star"/>
            <c:size val="6"/>
            <c:spPr>
              <a:noFill/>
              <a:ln w="9525">
                <a:solidFill>
                  <a:schemeClr val="accent5"/>
                </a:solidFill>
                <a:round/>
              </a:ln>
              <a:effectLst/>
            </c:spPr>
          </c:marker>
          <c:cat>
            <c:numRef>
              <c:f>'sheet 6'!$A$2:$A$8</c:f>
              <c:numCache>
                <c:formatCode>General</c:formatCode>
                <c:ptCount val="7"/>
                <c:pt idx="0">
                  <c:v>0</c:v>
                </c:pt>
                <c:pt idx="1">
                  <c:v>24</c:v>
                </c:pt>
                <c:pt idx="2">
                  <c:v>48</c:v>
                </c:pt>
                <c:pt idx="3">
                  <c:v>72</c:v>
                </c:pt>
                <c:pt idx="4">
                  <c:v>96</c:v>
                </c:pt>
                <c:pt idx="5">
                  <c:v>120</c:v>
                </c:pt>
                <c:pt idx="6">
                  <c:v>146</c:v>
                </c:pt>
              </c:numCache>
            </c:numRef>
          </c:cat>
          <c:val>
            <c:numRef>
              <c:f>'sheet 6'!$E$2:$E$8</c:f>
              <c:numCache>
                <c:formatCode>General</c:formatCode>
                <c:ptCount val="7"/>
                <c:pt idx="0">
                  <c:v>0</c:v>
                </c:pt>
                <c:pt idx="1">
                  <c:v>9.8799999999999999E-2</c:v>
                </c:pt>
                <c:pt idx="2">
                  <c:v>8.1000000000000003E-2</c:v>
                </c:pt>
                <c:pt idx="3">
                  <c:v>6.59E-2</c:v>
                </c:pt>
                <c:pt idx="4">
                  <c:v>7.0499999999999993E-2</c:v>
                </c:pt>
                <c:pt idx="5">
                  <c:v>7.0400000000000004E-2</c:v>
                </c:pt>
                <c:pt idx="6">
                  <c:v>0.14180000000000001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9B0-4027-8789-B8A81220EF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61672640"/>
        <c:axId val="1461675360"/>
      </c:lineChart>
      <c:catAx>
        <c:axId val="146167264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100" b="1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kumimoji="0" lang="en-US" sz="1200" b="1" i="0" u="none" strike="noStrike" kern="1200" cap="none" spc="0" normalizeH="0" baseline="0" noProof="0" dirty="0">
                    <a:ln>
                      <a:noFill/>
                    </a:ln>
                    <a:solidFill>
                      <a:prstClr val="black"/>
                    </a:solidFill>
                    <a:effectLst/>
                    <a:uLnTx/>
                    <a:uFillTx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Incubation Time (h)</a:t>
                </a:r>
              </a:p>
            </c:rich>
          </c:tx>
          <c:layout>
            <c:manualLayout>
              <c:xMode val="edge"/>
              <c:yMode val="edge"/>
              <c:x val="0.37651044711114173"/>
              <c:y val="0.8872221505098747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cap="all" spc="120" normalizeH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461675360"/>
        <c:crosses val="autoZero"/>
        <c:auto val="1"/>
        <c:lblAlgn val="ctr"/>
        <c:lblOffset val="100"/>
        <c:noMultiLvlLbl val="0"/>
      </c:catAx>
      <c:valAx>
        <c:axId val="1461675360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100" b="1" i="0" u="none" strike="noStrike" kern="1200" cap="all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kumimoji="0" lang="en-US" sz="1200" b="1" i="0" u="none" strike="noStrike" kern="1200" cap="none" spc="0" normalizeH="0" baseline="0" noProof="0" dirty="0">
                    <a:ln>
                      <a:noFill/>
                    </a:ln>
                    <a:solidFill>
                      <a:schemeClr val="tx1"/>
                    </a:solidFill>
                    <a:effectLst/>
                    <a:uLnTx/>
                    <a:uFillTx/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rPr>
                  <a:t>O.D at 600 nm</a:t>
                </a:r>
              </a:p>
            </c:rich>
          </c:tx>
          <c:layout>
            <c:manualLayout>
              <c:xMode val="edge"/>
              <c:yMode val="edge"/>
              <c:x val="1.4925328657061974E-2"/>
              <c:y val="0.2190938427778494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100" b="1" i="0" u="none" strike="noStrike" kern="1200" cap="all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4616726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17244002796593658"/>
          <c:y val="7.4421066219181556E-2"/>
          <c:w val="0.59694088612057816"/>
          <c:h val="8.962379702537183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 sz="1100"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3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3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3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3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3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D9C3A7-ABD2-423E-8CA5-D901D15856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136104</TotalTime>
  <Pages>5</Pages>
  <Words>265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AFAQ</dc:creator>
  <cp:keywords/>
  <dc:description/>
  <cp:lastModifiedBy>Aamer Ali Shah</cp:lastModifiedBy>
  <cp:revision>18</cp:revision>
  <cp:lastPrinted>2022-04-13T23:34:00Z</cp:lastPrinted>
  <dcterms:created xsi:type="dcterms:W3CDTF">2023-11-05T20:36:00Z</dcterms:created>
  <dcterms:modified xsi:type="dcterms:W3CDTF">2025-07-31T15:04:00Z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zotero-version="6.0.30"&gt;&lt;session id="JymLtn18"/&gt;&lt;style id="http://www.zotero.org/styles/apa" locale="en-US" hasBibliography="1" bibliographyStyleHasBeenSet="0"/&gt;&lt;prefs&gt;&lt;pref name="fieldType" value="Field"/&gt;&lt;pref name="automaticJourn</vt:lpwstr>
  </property>
  <property fmtid="{D5CDD505-2E9C-101B-9397-08002B2CF9AE}" pid="3" name="ZOTERO_PREF_2">
    <vt:lpwstr>alAbbreviations" value="true"/&gt;&lt;/prefs&gt;&lt;/data&gt;</vt:lpwstr>
  </property>
</Properties>
</file>