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6E0C9" w14:textId="77777777" w:rsidR="000F5948" w:rsidRDefault="000F5948" w:rsidP="005A4F74">
      <w:pPr>
        <w:spacing w:line="480" w:lineRule="auto"/>
        <w:jc w:val="both"/>
        <w:rPr>
          <w:b/>
          <w:bCs/>
          <w:lang w:val="en-US"/>
        </w:rPr>
      </w:pPr>
    </w:p>
    <w:p w14:paraId="4F3A860A" w14:textId="77777777" w:rsidR="00EC4E1A" w:rsidRDefault="00EC4E1A" w:rsidP="005A4F74">
      <w:pPr>
        <w:spacing w:line="480" w:lineRule="auto"/>
        <w:jc w:val="both"/>
        <w:rPr>
          <w:b/>
          <w:bCs/>
          <w:lang w:val="en-US"/>
        </w:rPr>
      </w:pPr>
    </w:p>
    <w:p w14:paraId="133513C3" w14:textId="2EFA7E22" w:rsidR="005602FD" w:rsidRPr="008D2CD8" w:rsidRDefault="00C6062B" w:rsidP="00A94D4D">
      <w:pPr>
        <w:jc w:val="both"/>
        <w:rPr>
          <w:rFonts w:eastAsiaTheme="minorEastAsia"/>
          <w:b/>
          <w:bCs/>
          <w:sz w:val="32"/>
          <w:szCs w:val="32"/>
          <w:lang w:val="en-US"/>
        </w:rPr>
      </w:pPr>
      <w:r w:rsidRPr="008D2CD8">
        <w:rPr>
          <w:rFonts w:eastAsiaTheme="minorEastAsia"/>
          <w:b/>
          <w:bCs/>
          <w:sz w:val="32"/>
          <w:szCs w:val="32"/>
          <w:lang w:val="en-US"/>
        </w:rPr>
        <w:t xml:space="preserve">Increased </w:t>
      </w:r>
      <w:r w:rsidR="00A55160">
        <w:rPr>
          <w:rFonts w:eastAsiaTheme="minorEastAsia"/>
          <w:b/>
          <w:bCs/>
          <w:sz w:val="32"/>
          <w:szCs w:val="32"/>
          <w:lang w:val="en-US"/>
        </w:rPr>
        <w:t>c</w:t>
      </w:r>
      <w:r w:rsidRPr="008D2CD8">
        <w:rPr>
          <w:rFonts w:eastAsiaTheme="minorEastAsia"/>
          <w:b/>
          <w:bCs/>
          <w:sz w:val="32"/>
          <w:szCs w:val="32"/>
          <w:lang w:val="en-US"/>
        </w:rPr>
        <w:t xml:space="preserve">limate pressure </w:t>
      </w:r>
      <w:r>
        <w:rPr>
          <w:b/>
          <w:bCs/>
          <w:sz w:val="32"/>
          <w:szCs w:val="32"/>
          <w:lang w:val="en-US"/>
        </w:rPr>
        <w:t>o</w:t>
      </w:r>
      <w:r w:rsidR="00151CDA">
        <w:rPr>
          <w:b/>
          <w:bCs/>
          <w:sz w:val="32"/>
          <w:szCs w:val="32"/>
          <w:lang w:val="en-US"/>
        </w:rPr>
        <w:t xml:space="preserve">n the new </w:t>
      </w:r>
      <w:r w:rsidR="00960732" w:rsidRPr="00C6062B">
        <w:rPr>
          <w:b/>
          <w:bCs/>
          <w:sz w:val="32"/>
          <w:szCs w:val="32"/>
          <w:lang w:val="en-US"/>
        </w:rPr>
        <w:t xml:space="preserve">agricultural frontier </w:t>
      </w:r>
      <w:r w:rsidR="00960732">
        <w:rPr>
          <w:b/>
          <w:bCs/>
          <w:sz w:val="32"/>
          <w:szCs w:val="32"/>
          <w:lang w:val="en-US"/>
        </w:rPr>
        <w:t xml:space="preserve">in the </w:t>
      </w:r>
      <w:r w:rsidR="00D80AAC">
        <w:rPr>
          <w:b/>
          <w:bCs/>
          <w:sz w:val="32"/>
          <w:szCs w:val="32"/>
          <w:lang w:val="en-US"/>
        </w:rPr>
        <w:t xml:space="preserve">Eastern </w:t>
      </w:r>
      <w:r w:rsidRPr="00C6062B">
        <w:rPr>
          <w:b/>
          <w:bCs/>
          <w:sz w:val="32"/>
          <w:szCs w:val="32"/>
          <w:lang w:val="en-US"/>
        </w:rPr>
        <w:t>Amazonia-</w:t>
      </w:r>
      <w:proofErr w:type="spellStart"/>
      <w:r w:rsidRPr="00C6062B">
        <w:rPr>
          <w:b/>
          <w:bCs/>
          <w:sz w:val="32"/>
          <w:szCs w:val="32"/>
          <w:lang w:val="en-US"/>
        </w:rPr>
        <w:t>Cerrado</w:t>
      </w:r>
      <w:proofErr w:type="spellEnd"/>
      <w:r w:rsidRPr="00C6062B">
        <w:rPr>
          <w:b/>
          <w:bCs/>
          <w:sz w:val="32"/>
          <w:szCs w:val="32"/>
          <w:lang w:val="en-US"/>
        </w:rPr>
        <w:t xml:space="preserve"> transition</w:t>
      </w:r>
      <w:r w:rsidR="00960732">
        <w:rPr>
          <w:b/>
          <w:bCs/>
          <w:sz w:val="32"/>
          <w:szCs w:val="32"/>
          <w:lang w:val="en-US"/>
        </w:rPr>
        <w:t xml:space="preserve"> zone</w:t>
      </w:r>
      <w:r w:rsidRPr="00C6062B">
        <w:rPr>
          <w:b/>
          <w:bCs/>
          <w:sz w:val="32"/>
          <w:szCs w:val="32"/>
          <w:lang w:val="en-US"/>
        </w:rPr>
        <w:t xml:space="preserve"> </w:t>
      </w:r>
    </w:p>
    <w:p w14:paraId="7643E96B" w14:textId="77777777" w:rsidR="002213FE" w:rsidRPr="00D265AA" w:rsidRDefault="002213FE" w:rsidP="00A94D4D">
      <w:pPr>
        <w:jc w:val="both"/>
        <w:rPr>
          <w:rFonts w:eastAsiaTheme="minorEastAsia"/>
          <w:color w:val="000000" w:themeColor="text1"/>
          <w:sz w:val="52"/>
          <w:szCs w:val="52"/>
          <w:lang w:val="en-US"/>
        </w:rPr>
      </w:pPr>
    </w:p>
    <w:p w14:paraId="265E95F3" w14:textId="77777777" w:rsidR="002213FE" w:rsidRPr="00D265AA" w:rsidRDefault="002213FE" w:rsidP="00A94D4D">
      <w:pPr>
        <w:jc w:val="both"/>
        <w:rPr>
          <w:rFonts w:eastAsiaTheme="minorEastAsia"/>
          <w:color w:val="000000" w:themeColor="text1"/>
          <w:sz w:val="52"/>
          <w:szCs w:val="52"/>
          <w:lang w:val="en-US"/>
        </w:rPr>
      </w:pPr>
    </w:p>
    <w:p w14:paraId="15AB4A4C" w14:textId="77777777" w:rsidR="00655FEF" w:rsidRPr="00D265AA" w:rsidRDefault="00655FEF" w:rsidP="00A94D4D">
      <w:pPr>
        <w:jc w:val="both"/>
        <w:rPr>
          <w:color w:val="000000" w:themeColor="text1"/>
          <w:lang w:eastAsia="es-ES_tradnl"/>
        </w:rPr>
      </w:pPr>
      <w:r w:rsidRPr="00D265AA">
        <w:rPr>
          <w:color w:val="000000" w:themeColor="text1"/>
          <w:lang w:eastAsia="es-ES_tradnl"/>
        </w:rPr>
        <w:t>José A. Marengo</w:t>
      </w:r>
      <w:r w:rsidRPr="00D265AA">
        <w:rPr>
          <w:color w:val="000000" w:themeColor="text1"/>
          <w:vertAlign w:val="superscript"/>
          <w:lang w:eastAsia="es-ES_tradnl"/>
        </w:rPr>
        <w:t>1</w:t>
      </w:r>
      <w:r w:rsidRPr="00D265AA">
        <w:rPr>
          <w:color w:val="000000" w:themeColor="text1"/>
          <w:lang w:eastAsia="es-ES_tradnl"/>
        </w:rPr>
        <w:t>,</w:t>
      </w:r>
      <w:r w:rsidRPr="00D265AA">
        <w:rPr>
          <w:color w:val="000000" w:themeColor="text1"/>
          <w:vertAlign w:val="superscript"/>
          <w:lang w:eastAsia="es-ES_tradnl"/>
        </w:rPr>
        <w:t xml:space="preserve"> </w:t>
      </w:r>
      <w:r w:rsidRPr="00D265AA">
        <w:rPr>
          <w:color w:val="000000" w:themeColor="text1"/>
          <w:lang w:eastAsia="es-ES_tradnl"/>
        </w:rPr>
        <w:t>Juan C. Jim</w:t>
      </w:r>
      <w:r w:rsidR="00E94B58" w:rsidRPr="00D265AA">
        <w:rPr>
          <w:color w:val="000000" w:themeColor="text1"/>
          <w:lang w:eastAsia="es-ES_tradnl"/>
        </w:rPr>
        <w:t>e</w:t>
      </w:r>
      <w:r w:rsidRPr="00D265AA">
        <w:rPr>
          <w:color w:val="000000" w:themeColor="text1"/>
          <w:lang w:eastAsia="es-ES_tradnl"/>
        </w:rPr>
        <w:t>nez</w:t>
      </w:r>
      <w:r w:rsidRPr="00D265AA">
        <w:rPr>
          <w:color w:val="000000" w:themeColor="text1"/>
          <w:vertAlign w:val="superscript"/>
          <w:lang w:eastAsia="es-ES_tradnl"/>
        </w:rPr>
        <w:t>2</w:t>
      </w:r>
      <w:r w:rsidRPr="00D265AA">
        <w:rPr>
          <w:color w:val="000000" w:themeColor="text1"/>
          <w:lang w:eastAsia="es-ES_tradnl"/>
        </w:rPr>
        <w:t xml:space="preserve">, </w:t>
      </w:r>
      <w:proofErr w:type="spellStart"/>
      <w:r w:rsidRPr="00D265AA">
        <w:rPr>
          <w:color w:val="000000" w:themeColor="text1"/>
          <w:lang w:eastAsia="es-ES_tradnl"/>
        </w:rPr>
        <w:t>Jhan</w:t>
      </w:r>
      <w:proofErr w:type="spellEnd"/>
      <w:r w:rsidR="00041642" w:rsidRPr="00D265AA">
        <w:rPr>
          <w:color w:val="000000" w:themeColor="text1"/>
          <w:lang w:eastAsia="es-ES_tradnl"/>
        </w:rPr>
        <w:t>-</w:t>
      </w:r>
      <w:r w:rsidRPr="00D265AA">
        <w:rPr>
          <w:color w:val="000000" w:themeColor="text1"/>
          <w:lang w:eastAsia="es-ES_tradnl"/>
        </w:rPr>
        <w:t>Carlo Espinoza</w:t>
      </w:r>
      <w:r w:rsidRPr="00D265AA">
        <w:rPr>
          <w:color w:val="000000" w:themeColor="text1"/>
          <w:vertAlign w:val="superscript"/>
          <w:lang w:eastAsia="es-ES_tradnl"/>
        </w:rPr>
        <w:t>3</w:t>
      </w:r>
      <w:r w:rsidRPr="00D265AA">
        <w:rPr>
          <w:color w:val="000000" w:themeColor="text1"/>
          <w:lang w:eastAsia="es-ES_tradnl"/>
        </w:rPr>
        <w:t xml:space="preserve">, Ana Paula Cunha </w:t>
      </w:r>
      <w:r w:rsidRPr="00D265AA">
        <w:rPr>
          <w:color w:val="000000" w:themeColor="text1"/>
          <w:vertAlign w:val="superscript"/>
          <w:lang w:eastAsia="es-ES_tradnl"/>
        </w:rPr>
        <w:t>1</w:t>
      </w:r>
      <w:r w:rsidRPr="00D265AA">
        <w:rPr>
          <w:color w:val="000000" w:themeColor="text1"/>
          <w:lang w:eastAsia="es-ES_tradnl"/>
        </w:rPr>
        <w:t xml:space="preserve">, </w:t>
      </w:r>
      <w:proofErr w:type="spellStart"/>
      <w:r w:rsidRPr="00D265AA">
        <w:rPr>
          <w:color w:val="000000" w:themeColor="text1"/>
          <w:lang w:eastAsia="es-ES_tradnl"/>
        </w:rPr>
        <w:t>and</w:t>
      </w:r>
      <w:proofErr w:type="spellEnd"/>
      <w:r w:rsidRPr="00D265AA">
        <w:rPr>
          <w:color w:val="000000" w:themeColor="text1"/>
          <w:lang w:eastAsia="es-ES_tradnl"/>
        </w:rPr>
        <w:t xml:space="preserve"> Luiz E. O.  Aragão </w:t>
      </w:r>
      <w:r w:rsidRPr="00D265AA">
        <w:rPr>
          <w:color w:val="000000" w:themeColor="text1"/>
          <w:vertAlign w:val="superscript"/>
          <w:lang w:eastAsia="es-ES_tradnl"/>
        </w:rPr>
        <w:t>4</w:t>
      </w:r>
    </w:p>
    <w:p w14:paraId="674DEFDE" w14:textId="77777777" w:rsidR="00655FEF" w:rsidRPr="00D265AA" w:rsidRDefault="00655FEF" w:rsidP="00A94D4D">
      <w:pPr>
        <w:jc w:val="both"/>
        <w:rPr>
          <w:rFonts w:ascii="American Typewriter" w:hAnsi="American Typewriter"/>
          <w:color w:val="000000" w:themeColor="text1"/>
          <w:sz w:val="20"/>
          <w:szCs w:val="20"/>
          <w:lang w:eastAsia="es-ES_tradnl"/>
        </w:rPr>
      </w:pPr>
    </w:p>
    <w:p w14:paraId="33F80292" w14:textId="77777777" w:rsidR="00655FEF" w:rsidRPr="00D265AA" w:rsidRDefault="00655FEF" w:rsidP="00A94D4D">
      <w:pPr>
        <w:jc w:val="both"/>
        <w:rPr>
          <w:rFonts w:ascii="American Typewriter" w:hAnsi="American Typewriter"/>
          <w:color w:val="000000" w:themeColor="text1"/>
          <w:sz w:val="20"/>
          <w:szCs w:val="20"/>
          <w:lang w:eastAsia="es-ES_tradnl"/>
        </w:rPr>
      </w:pPr>
    </w:p>
    <w:p w14:paraId="4C877C98" w14:textId="77777777" w:rsidR="00655FEF" w:rsidRPr="00D265AA" w:rsidRDefault="00655FEF" w:rsidP="00655FEF">
      <w:pPr>
        <w:autoSpaceDE w:val="0"/>
        <w:autoSpaceDN w:val="0"/>
        <w:adjustRightInd w:val="0"/>
        <w:rPr>
          <w:rFonts w:eastAsiaTheme="minorEastAsia"/>
          <w:color w:val="000000" w:themeColor="text1"/>
        </w:rPr>
      </w:pPr>
      <w:r w:rsidRPr="00D265AA">
        <w:rPr>
          <w:rFonts w:eastAsiaTheme="minorEastAsia"/>
          <w:color w:val="000000" w:themeColor="text1"/>
          <w:vertAlign w:val="superscript"/>
        </w:rPr>
        <w:t>1</w:t>
      </w:r>
      <w:r w:rsidRPr="00D265AA">
        <w:rPr>
          <w:rFonts w:eastAsiaTheme="minorEastAsia"/>
          <w:color w:val="000000" w:themeColor="text1"/>
        </w:rPr>
        <w:t xml:space="preserve">CEMADEN, São Jose dos Campos - SP, </w:t>
      </w:r>
      <w:proofErr w:type="spellStart"/>
      <w:r w:rsidRPr="00D265AA">
        <w:rPr>
          <w:rFonts w:eastAsiaTheme="minorEastAsia"/>
          <w:color w:val="000000" w:themeColor="text1"/>
        </w:rPr>
        <w:t>Brazil</w:t>
      </w:r>
      <w:proofErr w:type="spellEnd"/>
    </w:p>
    <w:p w14:paraId="04C3C018" w14:textId="77777777" w:rsidR="002E652E" w:rsidRPr="00D265AA" w:rsidRDefault="002E652E" w:rsidP="00A94D4D">
      <w:pPr>
        <w:jc w:val="both"/>
        <w:rPr>
          <w:color w:val="000000" w:themeColor="text1"/>
        </w:rPr>
      </w:pPr>
    </w:p>
    <w:p w14:paraId="64AD0945" w14:textId="0EC53D8E" w:rsidR="00655FEF" w:rsidRPr="00D265AA" w:rsidRDefault="00655FEF" w:rsidP="00655FEF">
      <w:pPr>
        <w:autoSpaceDE w:val="0"/>
        <w:autoSpaceDN w:val="0"/>
        <w:adjustRightInd w:val="0"/>
        <w:rPr>
          <w:rFonts w:eastAsiaTheme="minorEastAsia"/>
          <w:color w:val="000000" w:themeColor="text1"/>
        </w:rPr>
      </w:pPr>
      <w:r w:rsidRPr="00D265AA">
        <w:rPr>
          <w:rFonts w:eastAsiaTheme="minorEastAsia"/>
          <w:color w:val="000000" w:themeColor="text1"/>
          <w:vertAlign w:val="superscript"/>
        </w:rPr>
        <w:t>2</w:t>
      </w:r>
      <w:r w:rsidRPr="00D265AA">
        <w:rPr>
          <w:rFonts w:eastAsiaTheme="minorEastAsia"/>
          <w:color w:val="000000" w:themeColor="text1"/>
        </w:rPr>
        <w:t>GCU/IPL</w:t>
      </w:r>
      <w:r w:rsidR="00E94B58" w:rsidRPr="00D265AA">
        <w:rPr>
          <w:rFonts w:eastAsiaTheme="minorEastAsia"/>
          <w:color w:val="000000" w:themeColor="text1"/>
        </w:rPr>
        <w:t xml:space="preserve">, </w:t>
      </w:r>
      <w:proofErr w:type="spellStart"/>
      <w:r w:rsidR="00E94B58" w:rsidRPr="00D265AA">
        <w:rPr>
          <w:rFonts w:eastAsiaTheme="minorEastAsia"/>
          <w:color w:val="000000" w:themeColor="text1"/>
        </w:rPr>
        <w:t>Univer</w:t>
      </w:r>
      <w:r w:rsidR="00AF31F7">
        <w:rPr>
          <w:rFonts w:eastAsiaTheme="minorEastAsia"/>
          <w:color w:val="000000" w:themeColor="text1"/>
        </w:rPr>
        <w:t>di</w:t>
      </w:r>
      <w:r w:rsidR="00E94B58" w:rsidRPr="00D265AA">
        <w:rPr>
          <w:rFonts w:eastAsiaTheme="minorEastAsia"/>
          <w:color w:val="000000" w:themeColor="text1"/>
        </w:rPr>
        <w:t>ty</w:t>
      </w:r>
      <w:proofErr w:type="spellEnd"/>
      <w:r w:rsidR="00E94B58" w:rsidRPr="00D265AA">
        <w:rPr>
          <w:rFonts w:eastAsiaTheme="minorEastAsia"/>
          <w:color w:val="000000" w:themeColor="text1"/>
        </w:rPr>
        <w:t xml:space="preserve"> </w:t>
      </w:r>
      <w:proofErr w:type="spellStart"/>
      <w:r w:rsidR="00E94B58" w:rsidRPr="00D265AA">
        <w:rPr>
          <w:rFonts w:eastAsiaTheme="minorEastAsia"/>
          <w:color w:val="000000" w:themeColor="text1"/>
        </w:rPr>
        <w:t>of</w:t>
      </w:r>
      <w:proofErr w:type="spellEnd"/>
      <w:r w:rsidR="00E94B58" w:rsidRPr="00D265AA">
        <w:rPr>
          <w:rFonts w:eastAsiaTheme="minorEastAsia"/>
          <w:color w:val="000000" w:themeColor="text1"/>
        </w:rPr>
        <w:t xml:space="preserve"> </w:t>
      </w:r>
      <w:r w:rsidR="00D06634" w:rsidRPr="00D265AA">
        <w:rPr>
          <w:rFonts w:eastAsiaTheme="minorEastAsia"/>
          <w:color w:val="000000" w:themeColor="text1"/>
        </w:rPr>
        <w:t>Valencia, C</w:t>
      </w:r>
      <w:r w:rsidR="00E94B58" w:rsidRPr="00D265AA">
        <w:rPr>
          <w:rFonts w:eastAsiaTheme="minorEastAsia"/>
          <w:color w:val="000000" w:themeColor="text1"/>
        </w:rPr>
        <w:t>/</w:t>
      </w:r>
      <w:proofErr w:type="spellStart"/>
      <w:r w:rsidRPr="00D265AA">
        <w:rPr>
          <w:rFonts w:eastAsiaTheme="minorEastAsia"/>
          <w:color w:val="000000" w:themeColor="text1"/>
        </w:rPr>
        <w:t>Catedratico</w:t>
      </w:r>
      <w:proofErr w:type="spellEnd"/>
      <w:r w:rsidRPr="00D265AA">
        <w:rPr>
          <w:rFonts w:eastAsiaTheme="minorEastAsia"/>
          <w:color w:val="000000" w:themeColor="text1"/>
        </w:rPr>
        <w:t xml:space="preserve"> Jose </w:t>
      </w:r>
      <w:proofErr w:type="spellStart"/>
      <w:r w:rsidRPr="00D265AA">
        <w:rPr>
          <w:rFonts w:eastAsiaTheme="minorEastAsia"/>
          <w:color w:val="000000" w:themeColor="text1"/>
        </w:rPr>
        <w:t>Beltran</w:t>
      </w:r>
      <w:proofErr w:type="spellEnd"/>
      <w:r w:rsidRPr="00D265AA">
        <w:rPr>
          <w:rFonts w:eastAsiaTheme="minorEastAsia"/>
          <w:color w:val="000000" w:themeColor="text1"/>
        </w:rPr>
        <w:t xml:space="preserve">, </w:t>
      </w:r>
      <w:r w:rsidR="00E94B58" w:rsidRPr="00D265AA">
        <w:rPr>
          <w:rFonts w:eastAsiaTheme="minorEastAsia"/>
          <w:color w:val="000000" w:themeColor="text1"/>
        </w:rPr>
        <w:t>46980</w:t>
      </w:r>
      <w:r w:rsidRPr="00D265AA">
        <w:rPr>
          <w:rFonts w:eastAsiaTheme="minorEastAsia"/>
          <w:color w:val="000000" w:themeColor="text1"/>
        </w:rPr>
        <w:t>, Paterna</w:t>
      </w:r>
      <w:r w:rsidR="00E94B58" w:rsidRPr="00D265AA">
        <w:rPr>
          <w:rFonts w:eastAsiaTheme="minorEastAsia"/>
          <w:color w:val="000000" w:themeColor="text1"/>
        </w:rPr>
        <w:t xml:space="preserve"> (</w:t>
      </w:r>
      <w:r w:rsidRPr="00D265AA">
        <w:rPr>
          <w:rFonts w:eastAsiaTheme="minorEastAsia"/>
          <w:color w:val="000000" w:themeColor="text1"/>
        </w:rPr>
        <w:t>Valenci</w:t>
      </w:r>
      <w:r w:rsidR="00E94B58" w:rsidRPr="00D265AA">
        <w:rPr>
          <w:rFonts w:eastAsiaTheme="minorEastAsia"/>
          <w:color w:val="000000" w:themeColor="text1"/>
        </w:rPr>
        <w:t>a)</w:t>
      </w:r>
      <w:r w:rsidRPr="00D265AA">
        <w:rPr>
          <w:rFonts w:eastAsiaTheme="minorEastAsia"/>
          <w:color w:val="000000" w:themeColor="text1"/>
        </w:rPr>
        <w:t>,</w:t>
      </w:r>
      <w:r w:rsidR="00E94B58" w:rsidRPr="00D265AA">
        <w:rPr>
          <w:rFonts w:eastAsiaTheme="minorEastAsia"/>
          <w:color w:val="000000" w:themeColor="text1"/>
        </w:rPr>
        <w:t xml:space="preserve"> </w:t>
      </w:r>
      <w:r w:rsidRPr="00D265AA">
        <w:rPr>
          <w:rFonts w:eastAsiaTheme="minorEastAsia"/>
          <w:color w:val="000000" w:themeColor="text1"/>
        </w:rPr>
        <w:t>Spain</w:t>
      </w:r>
    </w:p>
    <w:p w14:paraId="5D4990E1" w14:textId="77777777" w:rsidR="00655FEF" w:rsidRPr="00D265AA" w:rsidRDefault="00655FEF" w:rsidP="00655FEF">
      <w:pPr>
        <w:autoSpaceDE w:val="0"/>
        <w:autoSpaceDN w:val="0"/>
        <w:adjustRightInd w:val="0"/>
        <w:rPr>
          <w:rFonts w:eastAsiaTheme="minorEastAsia"/>
          <w:color w:val="000000" w:themeColor="text1"/>
        </w:rPr>
      </w:pPr>
    </w:p>
    <w:p w14:paraId="6A47E865" w14:textId="77777777" w:rsidR="00655FEF" w:rsidRPr="00D265AA" w:rsidRDefault="00655FEF" w:rsidP="00655FEF">
      <w:pPr>
        <w:autoSpaceDE w:val="0"/>
        <w:autoSpaceDN w:val="0"/>
        <w:adjustRightInd w:val="0"/>
        <w:rPr>
          <w:rFonts w:eastAsiaTheme="minorEastAsia"/>
          <w:color w:val="000000" w:themeColor="text1"/>
        </w:rPr>
      </w:pPr>
      <w:r w:rsidRPr="00D265AA">
        <w:rPr>
          <w:rFonts w:eastAsiaTheme="minorEastAsia"/>
          <w:color w:val="000000" w:themeColor="text1"/>
          <w:vertAlign w:val="superscript"/>
        </w:rPr>
        <w:t>3</w:t>
      </w:r>
      <w:r w:rsidR="003772AE" w:rsidRPr="00D265AA">
        <w:rPr>
          <w:rFonts w:eastAsiaTheme="minorEastAsia"/>
          <w:color w:val="000000" w:themeColor="text1"/>
        </w:rPr>
        <w:t>Université Grenoble Alpes, IRD, CNRS, G-INP, IGE (UMR 5001), Grenoble, France</w:t>
      </w:r>
    </w:p>
    <w:p w14:paraId="63AB50AB" w14:textId="77777777" w:rsidR="00655FEF" w:rsidRPr="00D265AA" w:rsidRDefault="00655FEF" w:rsidP="00655FEF">
      <w:pPr>
        <w:autoSpaceDE w:val="0"/>
        <w:autoSpaceDN w:val="0"/>
        <w:adjustRightInd w:val="0"/>
        <w:rPr>
          <w:rFonts w:eastAsiaTheme="minorEastAsia"/>
          <w:color w:val="000000" w:themeColor="text1"/>
        </w:rPr>
      </w:pPr>
    </w:p>
    <w:p w14:paraId="3E429221" w14:textId="77777777" w:rsidR="00655FEF" w:rsidRPr="00D265AA" w:rsidRDefault="00655FEF" w:rsidP="00655FEF">
      <w:pPr>
        <w:autoSpaceDE w:val="0"/>
        <w:autoSpaceDN w:val="0"/>
        <w:adjustRightInd w:val="0"/>
        <w:rPr>
          <w:rFonts w:eastAsiaTheme="minorEastAsia"/>
          <w:color w:val="000000" w:themeColor="text1"/>
        </w:rPr>
      </w:pPr>
      <w:r w:rsidRPr="00D265AA">
        <w:rPr>
          <w:rFonts w:eastAsiaTheme="minorEastAsia"/>
          <w:color w:val="000000" w:themeColor="text1"/>
          <w:vertAlign w:val="superscript"/>
        </w:rPr>
        <w:t>4</w:t>
      </w:r>
      <w:r w:rsidRPr="00D265AA">
        <w:rPr>
          <w:rFonts w:eastAsiaTheme="minorEastAsia"/>
          <w:color w:val="000000" w:themeColor="text1"/>
        </w:rPr>
        <w:t xml:space="preserve"> Remote </w:t>
      </w:r>
      <w:proofErr w:type="spellStart"/>
      <w:r w:rsidRPr="00D265AA">
        <w:rPr>
          <w:rFonts w:eastAsiaTheme="minorEastAsia"/>
          <w:color w:val="000000" w:themeColor="text1"/>
        </w:rPr>
        <w:t>Sensing</w:t>
      </w:r>
      <w:proofErr w:type="spellEnd"/>
      <w:r w:rsidRPr="00D265AA">
        <w:rPr>
          <w:rFonts w:eastAsiaTheme="minorEastAsia"/>
          <w:color w:val="000000" w:themeColor="text1"/>
        </w:rPr>
        <w:t xml:space="preserve"> </w:t>
      </w:r>
      <w:proofErr w:type="spellStart"/>
      <w:r w:rsidRPr="00D265AA">
        <w:rPr>
          <w:rFonts w:eastAsiaTheme="minorEastAsia"/>
          <w:color w:val="000000" w:themeColor="text1"/>
        </w:rPr>
        <w:t>Division</w:t>
      </w:r>
      <w:proofErr w:type="spellEnd"/>
      <w:r w:rsidRPr="00D265AA">
        <w:rPr>
          <w:rFonts w:eastAsiaTheme="minorEastAsia"/>
          <w:color w:val="000000" w:themeColor="text1"/>
        </w:rPr>
        <w:t xml:space="preserve">, </w:t>
      </w:r>
      <w:proofErr w:type="spellStart"/>
      <w:r w:rsidRPr="00D265AA">
        <w:rPr>
          <w:rFonts w:eastAsiaTheme="minorEastAsia"/>
          <w:color w:val="000000" w:themeColor="text1"/>
        </w:rPr>
        <w:t>National</w:t>
      </w:r>
      <w:proofErr w:type="spellEnd"/>
      <w:r w:rsidRPr="00D265AA">
        <w:rPr>
          <w:rFonts w:eastAsiaTheme="minorEastAsia"/>
          <w:color w:val="000000" w:themeColor="text1"/>
        </w:rPr>
        <w:t xml:space="preserve"> </w:t>
      </w:r>
      <w:proofErr w:type="spellStart"/>
      <w:r w:rsidRPr="00D265AA">
        <w:rPr>
          <w:rFonts w:eastAsiaTheme="minorEastAsia"/>
          <w:color w:val="000000" w:themeColor="text1"/>
        </w:rPr>
        <w:t>Institute</w:t>
      </w:r>
      <w:proofErr w:type="spellEnd"/>
      <w:r w:rsidRPr="00D265AA">
        <w:rPr>
          <w:rFonts w:eastAsiaTheme="minorEastAsia"/>
          <w:color w:val="000000" w:themeColor="text1"/>
        </w:rPr>
        <w:t xml:space="preserve"> for Space </w:t>
      </w:r>
      <w:proofErr w:type="spellStart"/>
      <w:r w:rsidRPr="00D265AA">
        <w:rPr>
          <w:rFonts w:eastAsiaTheme="minorEastAsia"/>
          <w:color w:val="000000" w:themeColor="text1"/>
        </w:rPr>
        <w:t>Research</w:t>
      </w:r>
      <w:proofErr w:type="spellEnd"/>
      <w:r w:rsidR="00747086" w:rsidRPr="00D265AA">
        <w:rPr>
          <w:rFonts w:eastAsiaTheme="minorEastAsia"/>
          <w:color w:val="000000" w:themeColor="text1"/>
        </w:rPr>
        <w:t xml:space="preserve"> INPE</w:t>
      </w:r>
      <w:r w:rsidRPr="00D265AA">
        <w:rPr>
          <w:rFonts w:eastAsiaTheme="minorEastAsia"/>
          <w:color w:val="000000" w:themeColor="text1"/>
        </w:rPr>
        <w:t xml:space="preserve">, Av. dos Astronautas, 1.758, 12227-010 </w:t>
      </w:r>
      <w:proofErr w:type="spellStart"/>
      <w:r w:rsidRPr="00D265AA">
        <w:rPr>
          <w:rFonts w:eastAsiaTheme="minorEastAsia"/>
          <w:color w:val="000000" w:themeColor="text1"/>
        </w:rPr>
        <w:t>S</w:t>
      </w:r>
      <w:r w:rsidR="00747086" w:rsidRPr="00D265AA">
        <w:rPr>
          <w:rFonts w:eastAsiaTheme="minorEastAsia"/>
          <w:color w:val="000000" w:themeColor="text1"/>
        </w:rPr>
        <w:t>a</w:t>
      </w:r>
      <w:r w:rsidRPr="00D265AA">
        <w:rPr>
          <w:rFonts w:eastAsiaTheme="minorEastAsia"/>
          <w:color w:val="000000" w:themeColor="text1"/>
        </w:rPr>
        <w:t>o</w:t>
      </w:r>
      <w:proofErr w:type="spellEnd"/>
      <w:r w:rsidRPr="00D265AA">
        <w:rPr>
          <w:rFonts w:eastAsiaTheme="minorEastAsia"/>
          <w:color w:val="000000" w:themeColor="text1"/>
        </w:rPr>
        <w:t xml:space="preserve"> </w:t>
      </w:r>
      <w:r w:rsidR="00BB352C" w:rsidRPr="00D265AA">
        <w:rPr>
          <w:rFonts w:eastAsiaTheme="minorEastAsia"/>
          <w:color w:val="000000" w:themeColor="text1"/>
        </w:rPr>
        <w:t>José dos</w:t>
      </w:r>
      <w:r w:rsidRPr="00D265AA">
        <w:rPr>
          <w:rFonts w:eastAsiaTheme="minorEastAsia"/>
          <w:color w:val="000000" w:themeColor="text1"/>
        </w:rPr>
        <w:t xml:space="preserve"> Campos, </w:t>
      </w:r>
      <w:r w:rsidR="00747086" w:rsidRPr="00D265AA">
        <w:rPr>
          <w:rFonts w:eastAsiaTheme="minorEastAsia"/>
          <w:color w:val="000000" w:themeColor="text1"/>
        </w:rPr>
        <w:t>Brasil</w:t>
      </w:r>
      <w:r w:rsidRPr="00D265AA">
        <w:rPr>
          <w:rFonts w:eastAsiaTheme="minorEastAsia"/>
          <w:color w:val="000000" w:themeColor="text1"/>
        </w:rPr>
        <w:t>.</w:t>
      </w:r>
    </w:p>
    <w:p w14:paraId="1AECC5F2" w14:textId="77777777" w:rsidR="00655FEF" w:rsidRPr="00D265AA" w:rsidRDefault="00655FEF" w:rsidP="00A94D4D">
      <w:pPr>
        <w:jc w:val="both"/>
        <w:rPr>
          <w:color w:val="000000" w:themeColor="text1"/>
        </w:rPr>
      </w:pPr>
    </w:p>
    <w:p w14:paraId="0872931C" w14:textId="77777777" w:rsidR="002E652E" w:rsidRPr="00ED7F90" w:rsidRDefault="002E652E" w:rsidP="00A94D4D">
      <w:pPr>
        <w:jc w:val="both"/>
        <w:rPr>
          <w:color w:val="000000" w:themeColor="text1"/>
        </w:rPr>
      </w:pPr>
      <w:proofErr w:type="spellStart"/>
      <w:r w:rsidRPr="00ED7F90">
        <w:rPr>
          <w:color w:val="000000" w:themeColor="text1"/>
        </w:rPr>
        <w:t>Corresponding</w:t>
      </w:r>
      <w:proofErr w:type="spellEnd"/>
      <w:r w:rsidRPr="00ED7F90">
        <w:rPr>
          <w:color w:val="000000" w:themeColor="text1"/>
        </w:rPr>
        <w:t xml:space="preserve"> </w:t>
      </w:r>
      <w:proofErr w:type="spellStart"/>
      <w:r w:rsidRPr="00ED7F90">
        <w:rPr>
          <w:color w:val="000000" w:themeColor="text1"/>
        </w:rPr>
        <w:t>author</w:t>
      </w:r>
      <w:proofErr w:type="spellEnd"/>
      <w:r w:rsidRPr="00ED7F90">
        <w:rPr>
          <w:color w:val="000000" w:themeColor="text1"/>
        </w:rPr>
        <w:t xml:space="preserve"> </w:t>
      </w:r>
      <w:proofErr w:type="spellStart"/>
      <w:r w:rsidRPr="00ED7F90">
        <w:rPr>
          <w:color w:val="000000" w:themeColor="text1"/>
        </w:rPr>
        <w:t>information</w:t>
      </w:r>
      <w:proofErr w:type="spellEnd"/>
      <w:r w:rsidRPr="00ED7F90">
        <w:rPr>
          <w:color w:val="000000" w:themeColor="text1"/>
        </w:rPr>
        <w:t>:</w:t>
      </w:r>
    </w:p>
    <w:p w14:paraId="2E824382" w14:textId="77777777" w:rsidR="00475D3A" w:rsidRPr="00ED7F90" w:rsidRDefault="00475D3A" w:rsidP="00A94D4D">
      <w:pPr>
        <w:jc w:val="both"/>
        <w:rPr>
          <w:color w:val="000000" w:themeColor="text1"/>
        </w:rPr>
      </w:pPr>
    </w:p>
    <w:p w14:paraId="56649DC1" w14:textId="77777777" w:rsidR="000F7FBC" w:rsidRPr="00D265AA" w:rsidRDefault="00655FEF" w:rsidP="00655FEF">
      <w:pPr>
        <w:jc w:val="both"/>
        <w:rPr>
          <w:color w:val="000000" w:themeColor="text1"/>
          <w:lang w:val="es-PE"/>
        </w:rPr>
      </w:pPr>
      <w:r w:rsidRPr="00D265AA">
        <w:rPr>
          <w:color w:val="000000" w:themeColor="text1"/>
          <w:lang w:val="es-PE"/>
        </w:rPr>
        <w:t>Jose A. Marengo, CEMADEN, jose.marengo@cemaden.gov.br</w:t>
      </w:r>
    </w:p>
    <w:p w14:paraId="68477C60" w14:textId="54C8F1AE" w:rsidR="00045904" w:rsidRDefault="00045904" w:rsidP="00C06F9F">
      <w:pPr>
        <w:spacing w:before="120" w:after="120" w:line="480" w:lineRule="auto"/>
        <w:jc w:val="both"/>
        <w:rPr>
          <w:bCs/>
          <w:lang w:val="es-ES"/>
        </w:rPr>
      </w:pPr>
    </w:p>
    <w:p w14:paraId="3BEC7734" w14:textId="79A5DB4E" w:rsidR="00ED7F90" w:rsidRDefault="00ED7F90" w:rsidP="00C06F9F">
      <w:pPr>
        <w:spacing w:before="120" w:after="120" w:line="480" w:lineRule="auto"/>
        <w:jc w:val="both"/>
        <w:rPr>
          <w:bCs/>
          <w:lang w:val="es-ES"/>
        </w:rPr>
      </w:pPr>
    </w:p>
    <w:p w14:paraId="69E73190" w14:textId="65849FF9" w:rsidR="00E92350" w:rsidRDefault="00ED7F90" w:rsidP="00ED7F90">
      <w:pPr>
        <w:autoSpaceDE w:val="0"/>
        <w:autoSpaceDN w:val="0"/>
        <w:adjustRightInd w:val="0"/>
        <w:spacing w:line="480" w:lineRule="auto"/>
        <w:jc w:val="center"/>
        <w:rPr>
          <w:b/>
          <w:bCs/>
          <w:sz w:val="32"/>
          <w:szCs w:val="32"/>
          <w:lang w:val="en-US"/>
        </w:rPr>
      </w:pPr>
      <w:r w:rsidRPr="00C51124">
        <w:rPr>
          <w:b/>
          <w:bCs/>
          <w:color w:val="000000" w:themeColor="text1"/>
          <w:sz w:val="32"/>
          <w:szCs w:val="32"/>
          <w:lang w:val="en-US"/>
        </w:rPr>
        <w:t>Extended data figures</w:t>
      </w:r>
      <w:r w:rsidRPr="00ED7F90">
        <w:rPr>
          <w:color w:val="FF0000"/>
          <w:lang w:val="en-US"/>
        </w:rPr>
        <w:t xml:space="preserve"> </w:t>
      </w:r>
      <w:r w:rsidR="00DD1B6F" w:rsidRPr="00ED7F90">
        <w:rPr>
          <w:color w:val="000000"/>
          <w:lang w:val="en-US"/>
        </w:rPr>
        <w:br w:type="page"/>
      </w:r>
    </w:p>
    <w:p w14:paraId="65653E85" w14:textId="143FBA69" w:rsidR="00771DB1" w:rsidRPr="00283CD6" w:rsidRDefault="00771DB1" w:rsidP="00280A55">
      <w:pPr>
        <w:jc w:val="center"/>
        <w:rPr>
          <w:b/>
          <w:bCs/>
          <w:sz w:val="32"/>
          <w:szCs w:val="32"/>
          <w:lang w:val="en-US"/>
        </w:rPr>
      </w:pPr>
    </w:p>
    <w:p w14:paraId="781C7304" w14:textId="77777777" w:rsidR="00771DB1" w:rsidRPr="00280A55" w:rsidRDefault="00771DB1" w:rsidP="00280A55">
      <w:pPr>
        <w:rPr>
          <w:lang w:val="en-US"/>
        </w:rPr>
      </w:pPr>
    </w:p>
    <w:p w14:paraId="76756692" w14:textId="77777777" w:rsidR="00D061D1" w:rsidRDefault="00D061D1" w:rsidP="00280A55">
      <w:pPr>
        <w:jc w:val="both"/>
        <w:rPr>
          <w:b/>
          <w:bCs/>
          <w:color w:val="000000"/>
          <w:lang w:val="en-US"/>
        </w:rPr>
      </w:pPr>
    </w:p>
    <w:p w14:paraId="10ECF4A4" w14:textId="77777777" w:rsidR="00283CD6" w:rsidRDefault="00283CD6" w:rsidP="00280A55">
      <w:pPr>
        <w:jc w:val="both"/>
        <w:rPr>
          <w:b/>
          <w:bCs/>
          <w:color w:val="000000"/>
          <w:lang w:val="en-US"/>
        </w:rPr>
      </w:pPr>
    </w:p>
    <w:p w14:paraId="6D71E5F5" w14:textId="77777777" w:rsidR="00283CD6" w:rsidRDefault="00283CD6" w:rsidP="00280A55">
      <w:pPr>
        <w:jc w:val="both"/>
        <w:rPr>
          <w:b/>
          <w:bCs/>
          <w:color w:val="000000"/>
          <w:lang w:val="en-US"/>
        </w:rPr>
      </w:pPr>
    </w:p>
    <w:p w14:paraId="458FD28D" w14:textId="77777777" w:rsidR="00283CD6" w:rsidRDefault="00283CD6" w:rsidP="00280A55">
      <w:pPr>
        <w:jc w:val="both"/>
        <w:rPr>
          <w:b/>
          <w:bCs/>
          <w:color w:val="000000"/>
          <w:lang w:val="en-US"/>
        </w:rPr>
      </w:pPr>
    </w:p>
    <w:p w14:paraId="398D5074" w14:textId="77777777" w:rsidR="00283CD6" w:rsidRDefault="00283CD6" w:rsidP="00280A55">
      <w:pPr>
        <w:jc w:val="both"/>
        <w:rPr>
          <w:b/>
          <w:bCs/>
          <w:color w:val="000000"/>
          <w:lang w:val="en-US"/>
        </w:rPr>
      </w:pPr>
    </w:p>
    <w:p w14:paraId="7D5434D3" w14:textId="77777777" w:rsidR="00F831F8" w:rsidRDefault="003250D6" w:rsidP="00DD1B6F">
      <w:pPr>
        <w:jc w:val="both"/>
        <w:rPr>
          <w:b/>
          <w:bCs/>
          <w:color w:val="000000"/>
          <w:lang w:val="en-US"/>
        </w:rPr>
      </w:pPr>
      <w:r>
        <w:rPr>
          <w:b/>
          <w:bCs/>
          <w:noProof/>
          <w:color w:val="000000"/>
          <w:lang w:val="en-US" w:eastAsia="en-US"/>
        </w:rPr>
        <w:drawing>
          <wp:inline distT="0" distB="0" distL="0" distR="0" wp14:anchorId="36FD98A9" wp14:editId="39D6556D">
            <wp:extent cx="5396230" cy="4047490"/>
            <wp:effectExtent l="0" t="0" r="1270" b="3810"/>
            <wp:docPr id="7" name="Imagen 7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Mapa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B75D2" w14:textId="77777777" w:rsidR="00F831F8" w:rsidRDefault="00F831F8" w:rsidP="00DD1B6F">
      <w:pPr>
        <w:jc w:val="both"/>
        <w:rPr>
          <w:b/>
          <w:bCs/>
          <w:color w:val="000000"/>
          <w:lang w:val="en-US"/>
        </w:rPr>
      </w:pPr>
    </w:p>
    <w:p w14:paraId="7563B3CE" w14:textId="663EA702" w:rsidR="00771DB1" w:rsidRPr="00280A55" w:rsidRDefault="00D6147D" w:rsidP="00DD1B6F">
      <w:pPr>
        <w:jc w:val="both"/>
        <w:rPr>
          <w:lang w:val="en-US"/>
        </w:rPr>
      </w:pPr>
      <w:r>
        <w:rPr>
          <w:b/>
          <w:bCs/>
          <w:color w:val="000000"/>
          <w:lang w:val="en-US"/>
        </w:rPr>
        <w:t xml:space="preserve">Extended Data </w:t>
      </w:r>
      <w:r w:rsidR="00771DB1" w:rsidRPr="00280A55">
        <w:rPr>
          <w:b/>
          <w:bCs/>
          <w:color w:val="000000"/>
          <w:lang w:val="en-US"/>
        </w:rPr>
        <w:t>Fig</w:t>
      </w:r>
      <w:r>
        <w:rPr>
          <w:b/>
          <w:bCs/>
          <w:color w:val="000000"/>
          <w:lang w:val="en-US"/>
        </w:rPr>
        <w:t>.</w:t>
      </w:r>
      <w:r w:rsidR="00771DB1" w:rsidRPr="00280A55">
        <w:rPr>
          <w:b/>
          <w:bCs/>
          <w:color w:val="000000"/>
          <w:lang w:val="en-US"/>
        </w:rPr>
        <w:t xml:space="preserve"> 1.</w:t>
      </w:r>
      <w:r w:rsidR="00771DB1" w:rsidRPr="00280A55">
        <w:rPr>
          <w:color w:val="000000"/>
          <w:lang w:val="en-US"/>
        </w:rPr>
        <w:t xml:space="preserve"> </w:t>
      </w:r>
      <w:r w:rsidR="00AA7540" w:rsidRPr="00D6147D">
        <w:rPr>
          <w:b/>
          <w:bCs/>
          <w:color w:val="000000"/>
          <w:lang w:val="en-US"/>
        </w:rPr>
        <w:t xml:space="preserve">Study area: </w:t>
      </w:r>
      <w:r w:rsidR="00771DB1" w:rsidRPr="00D6147D">
        <w:rPr>
          <w:b/>
          <w:bCs/>
          <w:color w:val="000000"/>
          <w:lang w:val="en-US"/>
        </w:rPr>
        <w:t>Amazon and Tocantins River Basin</w:t>
      </w:r>
      <w:r w:rsidR="00AA7540" w:rsidRPr="00D6147D">
        <w:rPr>
          <w:b/>
          <w:bCs/>
          <w:color w:val="000000"/>
          <w:lang w:val="en-US"/>
        </w:rPr>
        <w:t>s</w:t>
      </w:r>
      <w:r w:rsidRPr="00D6147D">
        <w:rPr>
          <w:b/>
          <w:bCs/>
          <w:color w:val="000000"/>
          <w:lang w:val="en-US"/>
        </w:rPr>
        <w:t>.</w:t>
      </w:r>
      <w:r w:rsidR="00771DB1" w:rsidRPr="00280A55">
        <w:rPr>
          <w:color w:val="000000"/>
          <w:lang w:val="en-US"/>
        </w:rPr>
        <w:t xml:space="preserve"> Main land covers over the study area extracted from the </w:t>
      </w:r>
      <w:r w:rsidR="00AA7540">
        <w:rPr>
          <w:color w:val="000000"/>
          <w:lang w:val="en-US"/>
        </w:rPr>
        <w:t>MODIS Land Cover product MCD12C1v6 (year 20</w:t>
      </w:r>
      <w:r>
        <w:rPr>
          <w:color w:val="000000"/>
          <w:lang w:val="en-US"/>
        </w:rPr>
        <w:t>19</w:t>
      </w:r>
      <w:r w:rsidR="00AA7540">
        <w:rPr>
          <w:color w:val="000000"/>
          <w:lang w:val="en-US"/>
        </w:rPr>
        <w:t>)</w:t>
      </w:r>
      <w:r>
        <w:rPr>
          <w:color w:val="000000"/>
          <w:lang w:val="en-US"/>
        </w:rPr>
        <w:t xml:space="preserve"> are included for reference</w:t>
      </w:r>
      <w:r w:rsidR="00771DB1" w:rsidRPr="00280A55">
        <w:rPr>
          <w:color w:val="000000"/>
          <w:lang w:val="en-US"/>
        </w:rPr>
        <w:t xml:space="preserve">. </w:t>
      </w:r>
      <w:r w:rsidR="00116532">
        <w:rPr>
          <w:color w:val="000000"/>
          <w:lang w:val="en-US"/>
        </w:rPr>
        <w:t>B</w:t>
      </w:r>
      <w:r w:rsidR="00771DB1" w:rsidRPr="00280A55">
        <w:rPr>
          <w:color w:val="000000"/>
          <w:lang w:val="en-US"/>
        </w:rPr>
        <w:t xml:space="preserve">lack contour delimits the Amazon and Tocantins River </w:t>
      </w:r>
      <w:proofErr w:type="spellStart"/>
      <w:proofErr w:type="gramStart"/>
      <w:r w:rsidR="00771DB1" w:rsidRPr="00280A55">
        <w:rPr>
          <w:color w:val="000000"/>
          <w:lang w:val="en-US"/>
        </w:rPr>
        <w:t>Basins</w:t>
      </w:r>
      <w:r w:rsidR="00116532">
        <w:rPr>
          <w:color w:val="000000"/>
          <w:lang w:val="en-US"/>
        </w:rPr>
        <w:t>;</w:t>
      </w:r>
      <w:r w:rsidR="00771DB1" w:rsidRPr="00280A55">
        <w:rPr>
          <w:color w:val="000000"/>
          <w:lang w:val="en-US"/>
        </w:rPr>
        <w:t>white</w:t>
      </w:r>
      <w:proofErr w:type="spellEnd"/>
      <w:proofErr w:type="gramEnd"/>
      <w:r w:rsidR="00771DB1" w:rsidRPr="00280A55">
        <w:rPr>
          <w:color w:val="000000"/>
          <w:lang w:val="en-US"/>
        </w:rPr>
        <w:t xml:space="preserve"> contour</w:t>
      </w:r>
      <w:r w:rsidR="00116532">
        <w:rPr>
          <w:color w:val="000000"/>
          <w:lang w:val="en-US"/>
        </w:rPr>
        <w:t xml:space="preserve"> the,</w:t>
      </w:r>
      <w:r w:rsidR="00771DB1" w:rsidRPr="00280A55">
        <w:rPr>
          <w:color w:val="000000"/>
          <w:lang w:val="en-US"/>
        </w:rPr>
        <w:t xml:space="preserve"> states of </w:t>
      </w:r>
      <w:proofErr w:type="spellStart"/>
      <w:r w:rsidR="00771DB1" w:rsidRPr="00280A55">
        <w:rPr>
          <w:color w:val="000000"/>
          <w:lang w:val="en-US"/>
        </w:rPr>
        <w:t>Maranhao</w:t>
      </w:r>
      <w:proofErr w:type="spellEnd"/>
      <w:r w:rsidR="00771DB1" w:rsidRPr="00280A55">
        <w:rPr>
          <w:color w:val="000000"/>
          <w:lang w:val="en-US"/>
        </w:rPr>
        <w:t xml:space="preserve">, Tocantins and </w:t>
      </w:r>
      <w:proofErr w:type="spellStart"/>
      <w:r w:rsidR="00771DB1" w:rsidRPr="00280A55">
        <w:rPr>
          <w:color w:val="000000"/>
          <w:lang w:val="en-US"/>
        </w:rPr>
        <w:t>Goias</w:t>
      </w:r>
      <w:proofErr w:type="spellEnd"/>
      <w:r w:rsidR="00116532">
        <w:rPr>
          <w:color w:val="000000"/>
          <w:lang w:val="en-US"/>
        </w:rPr>
        <w:t xml:space="preserve"> States; blue contour marks the</w:t>
      </w:r>
      <w:r w:rsidR="00F831F8">
        <w:rPr>
          <w:color w:val="000000"/>
          <w:lang w:val="en-US"/>
        </w:rPr>
        <w:t xml:space="preserve"> MATOPIBA region</w:t>
      </w:r>
      <w:r>
        <w:rPr>
          <w:color w:val="000000"/>
          <w:lang w:val="en-US"/>
        </w:rPr>
        <w:t xml:space="preserve"> </w:t>
      </w:r>
      <w:r w:rsidR="00F831F8">
        <w:rPr>
          <w:color w:val="000000"/>
          <w:lang w:val="en-US"/>
        </w:rPr>
        <w:t xml:space="preserve">. </w:t>
      </w:r>
    </w:p>
    <w:p w14:paraId="0CF5E0B9" w14:textId="77777777" w:rsidR="00771DB1" w:rsidRDefault="00771DB1" w:rsidP="00280A55">
      <w:pPr>
        <w:rPr>
          <w:lang w:val="en-US"/>
        </w:rPr>
      </w:pPr>
    </w:p>
    <w:p w14:paraId="4FBAC87C" w14:textId="77777777" w:rsidR="00283CD6" w:rsidRPr="00280A55" w:rsidRDefault="00283CD6" w:rsidP="00280A55">
      <w:pPr>
        <w:rPr>
          <w:lang w:val="en-US"/>
        </w:rPr>
      </w:pPr>
    </w:p>
    <w:p w14:paraId="4BAA2E7D" w14:textId="77777777" w:rsidR="00CC78D2" w:rsidRPr="00CC78D2" w:rsidRDefault="00E733BC" w:rsidP="00CC78D2">
      <w:pPr>
        <w:rPr>
          <w:lang w:val="en-US"/>
        </w:rPr>
      </w:pPr>
      <w:r>
        <w:rPr>
          <w:lang w:val="en-US"/>
        </w:rPr>
        <w:br w:type="page"/>
      </w:r>
    </w:p>
    <w:p w14:paraId="5AC64B66" w14:textId="77777777" w:rsidR="00CC78D2" w:rsidRDefault="00CC78D2">
      <w:pPr>
        <w:rPr>
          <w:lang w:val="en-US"/>
        </w:rPr>
      </w:pPr>
    </w:p>
    <w:p w14:paraId="044767AB" w14:textId="77777777" w:rsidR="008B5FDD" w:rsidRDefault="008B5FDD">
      <w:pPr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6E97FBC1" wp14:editId="57A20E0D">
            <wp:extent cx="5396230" cy="1927225"/>
            <wp:effectExtent l="0" t="0" r="1270" b="3175"/>
            <wp:docPr id="60" name="Imagen 60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n 60" descr="Gráfico&#10;&#10;Descripción generada automá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0B5E8" w14:textId="77777777" w:rsidR="008B5FDD" w:rsidRDefault="008B5FDD" w:rsidP="008B5FDD">
      <w:pPr>
        <w:jc w:val="both"/>
        <w:rPr>
          <w:color w:val="000000"/>
          <w:lang w:val="en-US"/>
        </w:rPr>
      </w:pPr>
      <w:r>
        <w:rPr>
          <w:b/>
          <w:bCs/>
          <w:color w:val="000000"/>
          <w:lang w:val="en-US"/>
        </w:rPr>
        <w:t xml:space="preserve">Extended Data Fig. 2. Trends in air temperature over the MATOPIBA region. </w:t>
      </w:r>
      <w:r>
        <w:rPr>
          <w:color w:val="000000"/>
          <w:lang w:val="en-US"/>
        </w:rPr>
        <w:t>Temporal series (1981-2020) of monthly anomalies in air temperature. The slope of the linear trend (</w:t>
      </w:r>
      <w:proofErr w:type="spellStart"/>
      <w:r>
        <w:rPr>
          <w:color w:val="000000"/>
          <w:lang w:val="en-US"/>
        </w:rPr>
        <w:t>slp</w:t>
      </w:r>
      <w:proofErr w:type="spellEnd"/>
      <w:r>
        <w:rPr>
          <w:color w:val="000000"/>
          <w:lang w:val="en-US"/>
        </w:rPr>
        <w:t>, continuous line) is also given. Values statistically significant at p&lt;0.05 are marked with an asterisk. The blue line represents a moving average filter of 12 months.</w:t>
      </w:r>
    </w:p>
    <w:p w14:paraId="132F5442" w14:textId="77777777" w:rsidR="008B5FDD" w:rsidRDefault="008B5FDD">
      <w:pPr>
        <w:rPr>
          <w:color w:val="000000"/>
          <w:lang w:val="en-US"/>
        </w:rPr>
      </w:pPr>
    </w:p>
    <w:p w14:paraId="19C02CB0" w14:textId="77777777" w:rsidR="008B5FDD" w:rsidRDefault="008B5FDD">
      <w:pPr>
        <w:rPr>
          <w:color w:val="000000"/>
          <w:lang w:val="en-US"/>
        </w:rPr>
      </w:pPr>
    </w:p>
    <w:p w14:paraId="7C7F2510" w14:textId="77777777" w:rsidR="008B5FDD" w:rsidRDefault="008B5FDD">
      <w:pPr>
        <w:rPr>
          <w:lang w:val="en-US"/>
        </w:rPr>
      </w:pPr>
    </w:p>
    <w:p w14:paraId="34BDE1CE" w14:textId="77777777" w:rsidR="008B5FDD" w:rsidRDefault="008B5FDD">
      <w:pPr>
        <w:rPr>
          <w:lang w:val="en-US"/>
        </w:rPr>
      </w:pPr>
      <w:r>
        <w:rPr>
          <w:lang w:val="en-US"/>
        </w:rPr>
        <w:br w:type="page"/>
      </w:r>
    </w:p>
    <w:p w14:paraId="738C7393" w14:textId="77777777" w:rsidR="008B5FDD" w:rsidRDefault="008B5FDD">
      <w:pPr>
        <w:rPr>
          <w:lang w:val="en-US"/>
        </w:rPr>
      </w:pPr>
    </w:p>
    <w:p w14:paraId="6E3AC323" w14:textId="77777777" w:rsidR="0051085E" w:rsidRDefault="0051085E">
      <w:pPr>
        <w:rPr>
          <w:lang w:val="en-US"/>
        </w:rPr>
      </w:pPr>
    </w:p>
    <w:p w14:paraId="5F5D15EA" w14:textId="77777777" w:rsidR="0051085E" w:rsidRDefault="0051085E">
      <w:pPr>
        <w:rPr>
          <w:lang w:val="en-US"/>
        </w:rPr>
      </w:pPr>
    </w:p>
    <w:p w14:paraId="111EAA1F" w14:textId="77777777" w:rsidR="0051085E" w:rsidRDefault="0051085E">
      <w:pPr>
        <w:rPr>
          <w:lang w:val="en-US"/>
        </w:rPr>
      </w:pPr>
    </w:p>
    <w:p w14:paraId="60712141" w14:textId="77777777" w:rsidR="0043032A" w:rsidRDefault="0043032A">
      <w:pPr>
        <w:rPr>
          <w:lang w:val="en-US"/>
        </w:rPr>
      </w:pPr>
    </w:p>
    <w:p w14:paraId="6F15AB14" w14:textId="77777777" w:rsidR="004C3CF8" w:rsidRDefault="004C3CF8" w:rsidP="006962A6">
      <w:pPr>
        <w:jc w:val="center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7F01FB22" wp14:editId="0A0C5592">
            <wp:extent cx="2664000" cy="1065537"/>
            <wp:effectExtent l="0" t="0" r="3175" b="1270"/>
            <wp:docPr id="72" name="Imagen 72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n 72" descr="Gráfico, Gráfico de líneas&#10;&#10;Descripción generada automá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 wp14:anchorId="163B6C3A" wp14:editId="00B3AAAA">
            <wp:extent cx="2664000" cy="1065537"/>
            <wp:effectExtent l="0" t="0" r="3175" b="1270"/>
            <wp:docPr id="75" name="Imagen 75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n 75" descr="Gráfico, Gráfico de líneas&#10;&#10;Descripción generada automá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110C2" w14:textId="77777777" w:rsidR="00DF4A2D" w:rsidRPr="00962198" w:rsidRDefault="00DF4A2D" w:rsidP="00DF4A2D">
      <w:pPr>
        <w:tabs>
          <w:tab w:val="center" w:pos="2098"/>
          <w:tab w:val="center" w:pos="6294"/>
        </w:tabs>
        <w:autoSpaceDE w:val="0"/>
        <w:autoSpaceDN w:val="0"/>
        <w:adjustRightInd w:val="0"/>
        <w:rPr>
          <w:b/>
          <w:bCs/>
          <w:color w:val="000000"/>
        </w:rPr>
      </w:pPr>
      <w:r w:rsidRPr="0050256A">
        <w:rPr>
          <w:b/>
          <w:bCs/>
          <w:color w:val="000000"/>
        </w:rPr>
        <w:tab/>
        <w:t>(a)</w:t>
      </w:r>
      <w:r w:rsidRPr="0050256A">
        <w:rPr>
          <w:b/>
          <w:bCs/>
          <w:color w:val="000000"/>
        </w:rPr>
        <w:tab/>
        <w:t>(b)</w:t>
      </w:r>
    </w:p>
    <w:p w14:paraId="19FCAAEF" w14:textId="77777777" w:rsidR="004C3CF8" w:rsidRDefault="004C3CF8" w:rsidP="006962A6">
      <w:pPr>
        <w:jc w:val="center"/>
        <w:rPr>
          <w:lang w:val="en-US"/>
        </w:rPr>
      </w:pPr>
    </w:p>
    <w:p w14:paraId="0D365F1B" w14:textId="77777777" w:rsidR="004C3CF8" w:rsidRDefault="004C3CF8" w:rsidP="006962A6">
      <w:pPr>
        <w:jc w:val="center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07A6FB13" wp14:editId="2BFACE0A">
            <wp:extent cx="2664000" cy="1065537"/>
            <wp:effectExtent l="0" t="0" r="3175" b="1270"/>
            <wp:docPr id="70" name="Imagen 70" descr="Gráfico, Diagram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n 70" descr="Gráfico, Diagrama&#10;&#10;Descripción generada automáticamente con confianza media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 wp14:anchorId="4FBF1535" wp14:editId="709D83F4">
            <wp:extent cx="2664000" cy="1065537"/>
            <wp:effectExtent l="0" t="0" r="3175" b="1270"/>
            <wp:docPr id="74" name="Imagen 74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n 74" descr="Gráfico, Gráfico de líneas&#10;&#10;Descripción generada automá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B3ED6" w14:textId="77777777" w:rsidR="00DF4A2D" w:rsidRPr="00962198" w:rsidRDefault="00DF4A2D" w:rsidP="00DF4A2D">
      <w:pPr>
        <w:tabs>
          <w:tab w:val="center" w:pos="2098"/>
          <w:tab w:val="center" w:pos="6294"/>
        </w:tabs>
        <w:autoSpaceDE w:val="0"/>
        <w:autoSpaceDN w:val="0"/>
        <w:adjustRightInd w:val="0"/>
        <w:rPr>
          <w:b/>
          <w:bCs/>
          <w:color w:val="000000"/>
        </w:rPr>
      </w:pPr>
      <w:r w:rsidRPr="0050256A">
        <w:rPr>
          <w:b/>
          <w:bCs/>
          <w:color w:val="000000"/>
        </w:rPr>
        <w:tab/>
        <w:t>(</w:t>
      </w:r>
      <w:r>
        <w:rPr>
          <w:b/>
          <w:bCs/>
          <w:color w:val="000000"/>
        </w:rPr>
        <w:t>c</w:t>
      </w:r>
      <w:r w:rsidRPr="0050256A">
        <w:rPr>
          <w:b/>
          <w:bCs/>
          <w:color w:val="000000"/>
        </w:rPr>
        <w:t>)</w:t>
      </w:r>
      <w:r w:rsidRPr="0050256A">
        <w:rPr>
          <w:b/>
          <w:bCs/>
          <w:color w:val="000000"/>
        </w:rPr>
        <w:tab/>
        <w:t>(</w:t>
      </w:r>
      <w:r>
        <w:rPr>
          <w:b/>
          <w:bCs/>
          <w:color w:val="000000"/>
        </w:rPr>
        <w:t>d</w:t>
      </w:r>
      <w:r w:rsidRPr="0050256A">
        <w:rPr>
          <w:b/>
          <w:bCs/>
          <w:color w:val="000000"/>
        </w:rPr>
        <w:t>)</w:t>
      </w:r>
    </w:p>
    <w:p w14:paraId="50D68224" w14:textId="77777777" w:rsidR="004C3CF8" w:rsidRDefault="004C3CF8" w:rsidP="006962A6">
      <w:pPr>
        <w:jc w:val="center"/>
        <w:rPr>
          <w:lang w:val="en-US"/>
        </w:rPr>
      </w:pPr>
    </w:p>
    <w:p w14:paraId="504B7638" w14:textId="77777777" w:rsidR="004C3CF8" w:rsidRDefault="004C3CF8" w:rsidP="006962A6">
      <w:pPr>
        <w:jc w:val="center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65DC2D29" wp14:editId="4ABD721C">
            <wp:extent cx="2664000" cy="1065537"/>
            <wp:effectExtent l="0" t="0" r="3175" b="1270"/>
            <wp:docPr id="69" name="Imagen 69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n 69" descr="Gráfico, Gráfico de líneas&#10;&#10;Descripción generada automá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 wp14:anchorId="60CF6B72" wp14:editId="1059D500">
            <wp:extent cx="2664000" cy="1065537"/>
            <wp:effectExtent l="0" t="0" r="3175" b="1270"/>
            <wp:docPr id="73" name="Imagen 73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n 73" descr="Gráfico, Gráfico de líneas&#10;&#10;Descripción generada automáticament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325B2" w14:textId="77777777" w:rsidR="00DF4A2D" w:rsidRPr="00946460" w:rsidRDefault="00DF4A2D" w:rsidP="00DF4A2D">
      <w:pPr>
        <w:tabs>
          <w:tab w:val="center" w:pos="2098"/>
          <w:tab w:val="center" w:pos="6294"/>
        </w:tabs>
        <w:autoSpaceDE w:val="0"/>
        <w:autoSpaceDN w:val="0"/>
        <w:adjustRightInd w:val="0"/>
        <w:rPr>
          <w:b/>
          <w:bCs/>
          <w:color w:val="000000"/>
          <w:lang w:val="en-US"/>
        </w:rPr>
      </w:pPr>
      <w:r w:rsidRPr="0050256A">
        <w:rPr>
          <w:b/>
          <w:bCs/>
          <w:color w:val="000000"/>
        </w:rPr>
        <w:tab/>
      </w:r>
      <w:r w:rsidRPr="00946460">
        <w:rPr>
          <w:b/>
          <w:bCs/>
          <w:color w:val="000000"/>
          <w:lang w:val="en-US"/>
        </w:rPr>
        <w:t>(e)</w:t>
      </w:r>
      <w:r w:rsidRPr="00946460">
        <w:rPr>
          <w:b/>
          <w:bCs/>
          <w:color w:val="000000"/>
          <w:lang w:val="en-US"/>
        </w:rPr>
        <w:tab/>
        <w:t>(f)</w:t>
      </w:r>
    </w:p>
    <w:p w14:paraId="65CA1852" w14:textId="77777777" w:rsidR="006962A6" w:rsidRDefault="006962A6" w:rsidP="004C3CF8">
      <w:pPr>
        <w:rPr>
          <w:lang w:val="en-US"/>
        </w:rPr>
      </w:pPr>
    </w:p>
    <w:p w14:paraId="1513E8F8" w14:textId="77905950" w:rsidR="006962A6" w:rsidRPr="002D2D8C" w:rsidRDefault="006962A6" w:rsidP="006962A6">
      <w:pPr>
        <w:jc w:val="both"/>
        <w:rPr>
          <w:lang w:val="en-US"/>
        </w:rPr>
      </w:pPr>
      <w:r>
        <w:rPr>
          <w:b/>
          <w:bCs/>
          <w:color w:val="000000"/>
          <w:lang w:val="en-US"/>
        </w:rPr>
        <w:t xml:space="preserve">Extended Data Fig. </w:t>
      </w:r>
      <w:r w:rsidR="008B5FDD">
        <w:rPr>
          <w:b/>
          <w:bCs/>
          <w:color w:val="000000"/>
          <w:lang w:val="en-US"/>
        </w:rPr>
        <w:t>3</w:t>
      </w:r>
      <w:r>
        <w:rPr>
          <w:b/>
          <w:bCs/>
          <w:color w:val="000000"/>
          <w:lang w:val="en-US"/>
        </w:rPr>
        <w:t xml:space="preserve">. Trends of atmospheric and hydrological variables over  Tocantins state. </w:t>
      </w:r>
      <w:r w:rsidR="004C3CF8">
        <w:rPr>
          <w:color w:val="000000"/>
          <w:lang w:val="en-US"/>
        </w:rPr>
        <w:t>Temporal series (1981-2020) of anomalies in air temperature (</w:t>
      </w:r>
      <w:proofErr w:type="spellStart"/>
      <w:r w:rsidR="004C3CF8">
        <w:rPr>
          <w:color w:val="000000"/>
          <w:lang w:val="en-US"/>
        </w:rPr>
        <w:t>Tair</w:t>
      </w:r>
      <w:proofErr w:type="spellEnd"/>
      <w:r w:rsidR="004C3CF8">
        <w:rPr>
          <w:color w:val="000000"/>
          <w:lang w:val="en-US"/>
        </w:rPr>
        <w:t xml:space="preserve">) </w:t>
      </w:r>
      <w:r w:rsidR="004C3CF8" w:rsidRPr="004C3CF8">
        <w:rPr>
          <w:b/>
          <w:bCs/>
          <w:color w:val="000000"/>
          <w:lang w:val="en-US"/>
        </w:rPr>
        <w:t>(a)</w:t>
      </w:r>
      <w:r w:rsidR="004C3CF8">
        <w:rPr>
          <w:color w:val="000000"/>
          <w:lang w:val="en-US"/>
        </w:rPr>
        <w:t xml:space="preserve">, vapor pressure deficit (VDP) </w:t>
      </w:r>
      <w:r w:rsidR="004C3CF8" w:rsidRPr="004C3CF8">
        <w:rPr>
          <w:b/>
          <w:bCs/>
          <w:color w:val="000000"/>
          <w:lang w:val="en-US"/>
        </w:rPr>
        <w:t>(b)</w:t>
      </w:r>
      <w:r w:rsidR="004C3CF8">
        <w:rPr>
          <w:color w:val="000000"/>
          <w:lang w:val="en-US"/>
        </w:rPr>
        <w:t xml:space="preserve">, precipitation (PP) </w:t>
      </w:r>
      <w:r w:rsidR="004C3CF8" w:rsidRPr="004C3CF8">
        <w:rPr>
          <w:b/>
          <w:bCs/>
          <w:color w:val="000000"/>
          <w:lang w:val="en-US"/>
        </w:rPr>
        <w:t>(c)</w:t>
      </w:r>
      <w:r w:rsidR="004C3CF8">
        <w:rPr>
          <w:color w:val="000000"/>
          <w:lang w:val="en-US"/>
        </w:rPr>
        <w:t xml:space="preserve">, actual evapotranspiration (EV) </w:t>
      </w:r>
      <w:r w:rsidR="004C3CF8" w:rsidRPr="004C3CF8">
        <w:rPr>
          <w:b/>
          <w:bCs/>
          <w:color w:val="000000"/>
          <w:lang w:val="en-US"/>
        </w:rPr>
        <w:t>(d)</w:t>
      </w:r>
      <w:r w:rsidR="004C3CF8">
        <w:rPr>
          <w:color w:val="000000"/>
          <w:lang w:val="en-US"/>
        </w:rPr>
        <w:t>, dry</w:t>
      </w:r>
      <w:r w:rsidR="006E3A13">
        <w:rPr>
          <w:color w:val="000000"/>
          <w:lang w:val="en-US"/>
        </w:rPr>
        <w:t>-</w:t>
      </w:r>
      <w:r w:rsidR="004C3CF8">
        <w:rPr>
          <w:color w:val="000000"/>
          <w:lang w:val="en-US"/>
        </w:rPr>
        <w:t xml:space="preserve">day frequency (DDF) </w:t>
      </w:r>
      <w:r w:rsidR="004C3CF8" w:rsidRPr="004C3CF8">
        <w:rPr>
          <w:b/>
          <w:bCs/>
          <w:color w:val="000000"/>
          <w:lang w:val="en-US"/>
        </w:rPr>
        <w:t>(e)</w:t>
      </w:r>
      <w:r w:rsidR="004C3CF8">
        <w:rPr>
          <w:color w:val="000000"/>
          <w:lang w:val="en-US"/>
        </w:rPr>
        <w:t xml:space="preserve">, and total atmospheric water vapor column (TCWV) </w:t>
      </w:r>
      <w:r w:rsidR="004C3CF8" w:rsidRPr="004C3CF8">
        <w:rPr>
          <w:b/>
          <w:bCs/>
          <w:color w:val="000000"/>
          <w:lang w:val="en-US"/>
        </w:rPr>
        <w:t>(f)</w:t>
      </w:r>
      <w:r w:rsidR="004C3CF8">
        <w:rPr>
          <w:color w:val="000000"/>
          <w:lang w:val="en-US"/>
        </w:rPr>
        <w:t>. The slope of the linear trend for the period 1981-2020 (</w:t>
      </w:r>
      <w:proofErr w:type="spellStart"/>
      <w:r w:rsidR="004C3CF8">
        <w:rPr>
          <w:color w:val="000000"/>
          <w:lang w:val="en-US"/>
        </w:rPr>
        <w:t>slp</w:t>
      </w:r>
      <w:proofErr w:type="spellEnd"/>
      <w:r w:rsidR="004C3CF8">
        <w:rPr>
          <w:color w:val="000000"/>
          <w:lang w:val="en-US"/>
        </w:rPr>
        <w:t>, continuous line), period 1981-1999 (slp1, dashed line) and period 2000-2020 (slp2, dashed line) are also given. Values statistically significant at p&lt;0.05 are marked with an asterisk</w:t>
      </w:r>
      <w:r>
        <w:rPr>
          <w:color w:val="000000"/>
          <w:lang w:val="en-US"/>
        </w:rPr>
        <w:t>.</w:t>
      </w:r>
    </w:p>
    <w:p w14:paraId="37DD2A24" w14:textId="77777777" w:rsidR="006962A6" w:rsidRDefault="006962A6" w:rsidP="006962A6">
      <w:pPr>
        <w:jc w:val="both"/>
        <w:rPr>
          <w:lang w:val="en-US"/>
        </w:rPr>
      </w:pPr>
    </w:p>
    <w:p w14:paraId="3AA67BD3" w14:textId="77777777" w:rsidR="00E15475" w:rsidRDefault="00E15475" w:rsidP="006962A6">
      <w:pPr>
        <w:jc w:val="both"/>
        <w:rPr>
          <w:lang w:val="en-US"/>
        </w:rPr>
      </w:pPr>
    </w:p>
    <w:p w14:paraId="1FE911D7" w14:textId="77777777" w:rsidR="006962A6" w:rsidRDefault="006962A6">
      <w:pPr>
        <w:rPr>
          <w:lang w:val="en-US"/>
        </w:rPr>
      </w:pPr>
      <w:r>
        <w:rPr>
          <w:lang w:val="en-US"/>
        </w:rPr>
        <w:br w:type="page"/>
      </w:r>
    </w:p>
    <w:p w14:paraId="4B5E23D2" w14:textId="77777777" w:rsidR="006962A6" w:rsidRDefault="006962A6" w:rsidP="006962A6">
      <w:pPr>
        <w:jc w:val="both"/>
        <w:rPr>
          <w:lang w:val="en-US"/>
        </w:rPr>
      </w:pPr>
    </w:p>
    <w:p w14:paraId="75910A66" w14:textId="77777777" w:rsidR="0051085E" w:rsidRDefault="0051085E" w:rsidP="006962A6">
      <w:pPr>
        <w:jc w:val="both"/>
        <w:rPr>
          <w:lang w:val="en-US"/>
        </w:rPr>
      </w:pPr>
    </w:p>
    <w:p w14:paraId="5848E676" w14:textId="77777777" w:rsidR="006962A6" w:rsidRDefault="008D2CD8" w:rsidP="006962A6">
      <w:pPr>
        <w:jc w:val="both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614D19A5" wp14:editId="65DDB511">
            <wp:extent cx="5396230" cy="2327275"/>
            <wp:effectExtent l="0" t="0" r="1270" b="0"/>
            <wp:docPr id="2" name="Imagen 2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Gráfico, Gráfico de líneas&#10;&#10;Descripción generada automáticament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32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E1CFF" w14:textId="77777777" w:rsidR="008D2CD8" w:rsidRDefault="008D2CD8" w:rsidP="00645781">
      <w:pPr>
        <w:spacing w:line="360" w:lineRule="auto"/>
        <w:jc w:val="center"/>
        <w:rPr>
          <w:b/>
          <w:bCs/>
          <w:color w:val="000000"/>
          <w:lang w:val="en-US"/>
        </w:rPr>
      </w:pPr>
    </w:p>
    <w:p w14:paraId="3B6B6490" w14:textId="77BF3736" w:rsidR="007B2B7B" w:rsidRDefault="007B2B7B" w:rsidP="007B2B7B">
      <w:pPr>
        <w:jc w:val="both"/>
        <w:rPr>
          <w:lang w:val="en-US"/>
        </w:rPr>
      </w:pPr>
      <w:r w:rsidRPr="00954C36">
        <w:rPr>
          <w:b/>
          <w:bCs/>
          <w:lang w:val="en-US"/>
        </w:rPr>
        <w:t xml:space="preserve">Extended Data Fig. </w:t>
      </w:r>
      <w:r w:rsidR="00645781">
        <w:rPr>
          <w:b/>
          <w:bCs/>
          <w:lang w:val="en-US"/>
        </w:rPr>
        <w:t>4</w:t>
      </w:r>
      <w:r w:rsidRPr="00954C36">
        <w:rPr>
          <w:b/>
          <w:bCs/>
          <w:lang w:val="en-US"/>
        </w:rPr>
        <w:t xml:space="preserve">. </w:t>
      </w:r>
      <w:r w:rsidR="008D2CD8">
        <w:rPr>
          <w:b/>
          <w:bCs/>
          <w:lang w:val="en-US"/>
        </w:rPr>
        <w:t xml:space="preserve">Interannual variability of drought indices over the MATOPIBA region. </w:t>
      </w:r>
      <w:r>
        <w:rPr>
          <w:lang w:val="en-US"/>
        </w:rPr>
        <w:t xml:space="preserve">Times series of seasonal </w:t>
      </w:r>
      <w:r w:rsidR="00645781">
        <w:rPr>
          <w:lang w:val="en-US"/>
        </w:rPr>
        <w:t xml:space="preserve">(JASO) </w:t>
      </w:r>
      <w:r>
        <w:rPr>
          <w:lang w:val="en-US"/>
        </w:rPr>
        <w:t>SPI</w:t>
      </w:r>
      <w:r w:rsidR="00645781">
        <w:rPr>
          <w:lang w:val="en-US"/>
        </w:rPr>
        <w:t>,</w:t>
      </w:r>
      <w:r>
        <w:rPr>
          <w:lang w:val="en-US"/>
        </w:rPr>
        <w:t xml:space="preserve"> SP</w:t>
      </w:r>
      <w:r w:rsidR="00645781">
        <w:rPr>
          <w:lang w:val="en-US"/>
        </w:rPr>
        <w:t>E</w:t>
      </w:r>
      <w:r>
        <w:rPr>
          <w:lang w:val="en-US"/>
        </w:rPr>
        <w:t>I</w:t>
      </w:r>
      <w:r w:rsidR="00645781">
        <w:rPr>
          <w:lang w:val="en-US"/>
        </w:rPr>
        <w:t xml:space="preserve">, and </w:t>
      </w:r>
      <w:proofErr w:type="spellStart"/>
      <w:r w:rsidR="00645781">
        <w:rPr>
          <w:lang w:val="en-US"/>
        </w:rPr>
        <w:t>scPDSI</w:t>
      </w:r>
      <w:proofErr w:type="spellEnd"/>
      <w:r w:rsidR="00645781">
        <w:rPr>
          <w:lang w:val="en-US"/>
        </w:rPr>
        <w:t xml:space="preserve"> drought indices</w:t>
      </w:r>
      <w:r>
        <w:rPr>
          <w:lang w:val="en-US"/>
        </w:rPr>
        <w:t xml:space="preserve">. SPI </w:t>
      </w:r>
      <w:r w:rsidR="00645781">
        <w:rPr>
          <w:lang w:val="en-US"/>
        </w:rPr>
        <w:t>was computed from</w:t>
      </w:r>
      <w:r>
        <w:rPr>
          <w:lang w:val="en-US"/>
        </w:rPr>
        <w:t xml:space="preserve"> CHIRPS rainfall data</w:t>
      </w:r>
      <w:r w:rsidR="00645781">
        <w:rPr>
          <w:lang w:val="en-US"/>
        </w:rPr>
        <w:t>,</w:t>
      </w:r>
      <w:r>
        <w:rPr>
          <w:lang w:val="en-US"/>
        </w:rPr>
        <w:t xml:space="preserve"> while SPEI</w:t>
      </w:r>
      <w:r w:rsidR="00645781">
        <w:rPr>
          <w:lang w:val="en-US"/>
        </w:rPr>
        <w:t xml:space="preserve"> and </w:t>
      </w:r>
      <w:proofErr w:type="spellStart"/>
      <w:r w:rsidR="00645781">
        <w:rPr>
          <w:lang w:val="en-US"/>
        </w:rPr>
        <w:t>scPDSI</w:t>
      </w:r>
      <w:proofErr w:type="spellEnd"/>
      <w:r>
        <w:rPr>
          <w:lang w:val="en-US"/>
        </w:rPr>
        <w:t xml:space="preserve"> use CRU rainfall data.</w:t>
      </w:r>
    </w:p>
    <w:p w14:paraId="21FDC0F4" w14:textId="77777777" w:rsidR="007B2B7B" w:rsidRDefault="007B2B7B" w:rsidP="006962A6">
      <w:pPr>
        <w:jc w:val="both"/>
        <w:rPr>
          <w:lang w:val="en-US"/>
        </w:rPr>
      </w:pPr>
    </w:p>
    <w:p w14:paraId="1EE025E9" w14:textId="77777777" w:rsidR="007B2B7B" w:rsidRDefault="00665DE4">
      <w:pPr>
        <w:rPr>
          <w:lang w:val="en-US"/>
        </w:rPr>
      </w:pPr>
      <w:r>
        <w:rPr>
          <w:lang w:val="en-US"/>
        </w:rPr>
        <w:br w:type="page"/>
      </w:r>
    </w:p>
    <w:p w14:paraId="181B2A3F" w14:textId="77777777" w:rsidR="006962A6" w:rsidRPr="00006CC9" w:rsidRDefault="006962A6" w:rsidP="00280A55">
      <w:pPr>
        <w:jc w:val="both"/>
        <w:rPr>
          <w:color w:val="000000"/>
          <w:lang w:val="en-US"/>
        </w:rPr>
      </w:pPr>
    </w:p>
    <w:p w14:paraId="65307B1E" w14:textId="77777777" w:rsidR="006962A6" w:rsidRPr="00006CC9" w:rsidRDefault="006962A6" w:rsidP="00280A55">
      <w:pPr>
        <w:jc w:val="both"/>
        <w:rPr>
          <w:color w:val="000000"/>
          <w:lang w:val="en-US"/>
        </w:rPr>
      </w:pPr>
    </w:p>
    <w:p w14:paraId="0FF00BA3" w14:textId="77777777" w:rsidR="00954C36" w:rsidRDefault="00596D65" w:rsidP="00280A55">
      <w:pPr>
        <w:jc w:val="both"/>
        <w:rPr>
          <w:color w:val="000000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05783D1F" wp14:editId="70CD8FF9">
            <wp:extent cx="5396230" cy="4675505"/>
            <wp:effectExtent l="0" t="0" r="1270" b="0"/>
            <wp:docPr id="21" name="Imagen 21" descr="Imagen que contiene banca, pasto, foto, verd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21" descr="Imagen que contiene banca, pasto, foto, verde&#10;&#10;Descripción generada automáticament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67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B289C" w14:textId="77777777" w:rsidR="00954C36" w:rsidRPr="00006CC9" w:rsidRDefault="00954C36" w:rsidP="0086012D">
      <w:pPr>
        <w:ind w:firstLine="708"/>
        <w:jc w:val="both"/>
        <w:rPr>
          <w:b/>
          <w:bCs/>
          <w:color w:val="000000"/>
          <w:lang w:val="en-US"/>
        </w:rPr>
      </w:pPr>
      <w:r w:rsidRPr="00006CC9">
        <w:rPr>
          <w:b/>
          <w:bCs/>
          <w:color w:val="000000"/>
          <w:lang w:val="en-US"/>
        </w:rPr>
        <w:t>Land Cover classes</w:t>
      </w:r>
      <w:r w:rsidRPr="00006CC9">
        <w:rPr>
          <w:b/>
          <w:bCs/>
          <w:color w:val="000000"/>
          <w:lang w:val="en-US"/>
        </w:rPr>
        <w:tab/>
      </w:r>
      <w:r w:rsidRPr="00006CC9">
        <w:rPr>
          <w:b/>
          <w:bCs/>
          <w:color w:val="000000"/>
          <w:lang w:val="en-US"/>
        </w:rPr>
        <w:tab/>
      </w:r>
      <w:r w:rsidRPr="00006CC9">
        <w:rPr>
          <w:b/>
          <w:bCs/>
          <w:color w:val="000000"/>
          <w:lang w:val="en-US"/>
        </w:rPr>
        <w:tab/>
      </w:r>
      <w:r w:rsidRPr="00006CC9">
        <w:rPr>
          <w:b/>
          <w:bCs/>
          <w:color w:val="000000"/>
          <w:lang w:val="en-US"/>
        </w:rPr>
        <w:tab/>
      </w:r>
      <w:r w:rsidRPr="00006CC9">
        <w:rPr>
          <w:b/>
          <w:bCs/>
          <w:color w:val="000000"/>
          <w:lang w:val="en-US"/>
        </w:rPr>
        <w:tab/>
        <w:t>Land Cover Change</w:t>
      </w:r>
    </w:p>
    <w:p w14:paraId="6C51AB95" w14:textId="77777777" w:rsidR="00954C36" w:rsidRPr="00006CC9" w:rsidRDefault="00954C36" w:rsidP="00280A55">
      <w:pPr>
        <w:jc w:val="both"/>
        <w:rPr>
          <w:color w:val="000000"/>
          <w:lang w:val="en-US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191928C3" wp14:editId="753D8A7E">
            <wp:extent cx="1944000" cy="388890"/>
            <wp:effectExtent l="12700" t="12700" r="12065" b="17780"/>
            <wp:docPr id="52" name="Imagen 52" descr="Forma, Rectángul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n 52" descr="Forma, Rectángulo&#10;&#10;Descripción generada automáticament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000" cy="38889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006CC9">
        <w:rPr>
          <w:color w:val="000000"/>
          <w:lang w:val="en-US"/>
        </w:rPr>
        <w:t xml:space="preserve">          </w:t>
      </w:r>
      <w:r w:rsidR="0086012D" w:rsidRPr="00006CC9">
        <w:rPr>
          <w:color w:val="000000"/>
          <w:lang w:val="en-US"/>
        </w:rPr>
        <w:tab/>
      </w:r>
      <w:r w:rsidRPr="00006CC9">
        <w:rPr>
          <w:color w:val="000000"/>
          <w:lang w:val="en-US"/>
        </w:rPr>
        <w:t xml:space="preserve">               </w:t>
      </w:r>
      <w:r>
        <w:rPr>
          <w:noProof/>
          <w:color w:val="000000"/>
          <w:lang w:val="en-US" w:eastAsia="en-US"/>
        </w:rPr>
        <w:drawing>
          <wp:inline distT="0" distB="0" distL="0" distR="0" wp14:anchorId="54F6F2D1" wp14:editId="20CE1D43">
            <wp:extent cx="1944000" cy="388890"/>
            <wp:effectExtent l="12700" t="12700" r="12065" b="17780"/>
            <wp:docPr id="53" name="Imagen 53" descr="Forma, Cuadra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n 53" descr="Forma, Cuadrado&#10;&#10;Descripción generada automáticamente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000" cy="38889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43054D7" w14:textId="77777777" w:rsidR="00954C36" w:rsidRPr="00006CC9" w:rsidRDefault="00954C36" w:rsidP="00280A55">
      <w:pPr>
        <w:jc w:val="both"/>
        <w:rPr>
          <w:color w:val="000000"/>
          <w:lang w:val="en-US"/>
        </w:rPr>
      </w:pPr>
    </w:p>
    <w:p w14:paraId="1D336A30" w14:textId="7DB61B35" w:rsidR="00954C36" w:rsidRDefault="006A4BAC" w:rsidP="00280A55">
      <w:pPr>
        <w:jc w:val="both"/>
        <w:rPr>
          <w:color w:val="000000"/>
          <w:lang w:val="en-US"/>
        </w:rPr>
      </w:pPr>
      <w:r w:rsidRPr="006A4BAC">
        <w:rPr>
          <w:b/>
          <w:bCs/>
          <w:color w:val="000000"/>
          <w:lang w:val="en-US"/>
        </w:rPr>
        <w:t xml:space="preserve">Extended Data Fig. </w:t>
      </w:r>
      <w:r w:rsidR="00EE22A6">
        <w:rPr>
          <w:b/>
          <w:bCs/>
          <w:color w:val="000000"/>
          <w:lang w:val="en-US"/>
        </w:rPr>
        <w:t>5</w:t>
      </w:r>
      <w:r w:rsidR="00954C36" w:rsidRPr="006A4BAC">
        <w:rPr>
          <w:b/>
          <w:bCs/>
          <w:color w:val="000000"/>
          <w:lang w:val="en-US"/>
        </w:rPr>
        <w:t>.</w:t>
      </w:r>
      <w:r w:rsidR="00954C36">
        <w:rPr>
          <w:color w:val="000000"/>
          <w:lang w:val="en-US"/>
        </w:rPr>
        <w:t xml:space="preserve"> Main land covers (MODIS MCD12C1v6) for the </w:t>
      </w:r>
      <w:r w:rsidR="00954C36">
        <w:rPr>
          <w:color w:val="000000"/>
          <w:lang w:val="en-GB"/>
        </w:rPr>
        <w:t>eastern Amazonia-</w:t>
      </w:r>
      <w:proofErr w:type="spellStart"/>
      <w:r w:rsidR="00954C36">
        <w:rPr>
          <w:color w:val="000000"/>
          <w:lang w:val="en-GB"/>
        </w:rPr>
        <w:t>Cerrado</w:t>
      </w:r>
      <w:proofErr w:type="spellEnd"/>
      <w:r w:rsidR="00954C36">
        <w:rPr>
          <w:color w:val="000000"/>
          <w:lang w:val="en-GB"/>
        </w:rPr>
        <w:t xml:space="preserve"> transition zone</w:t>
      </w:r>
      <w:r w:rsidR="00954C36" w:rsidDel="007E1FC2">
        <w:rPr>
          <w:color w:val="000000"/>
          <w:lang w:val="en-US"/>
        </w:rPr>
        <w:t xml:space="preserve"> </w:t>
      </w:r>
      <w:r w:rsidR="00954C36">
        <w:rPr>
          <w:color w:val="000000"/>
          <w:lang w:val="en-US"/>
        </w:rPr>
        <w:t xml:space="preserve">from 2001 to 2019. Last panel shows areas with changes from forest to savanna, forest to other land covers, and </w:t>
      </w:r>
      <w:proofErr w:type="spellStart"/>
      <w:r w:rsidR="00954C36">
        <w:rPr>
          <w:color w:val="000000"/>
          <w:lang w:val="en-US"/>
        </w:rPr>
        <w:t>savanna+grassland</w:t>
      </w:r>
      <w:proofErr w:type="spellEnd"/>
      <w:r w:rsidR="00954C36">
        <w:rPr>
          <w:color w:val="000000"/>
          <w:lang w:val="en-US"/>
        </w:rPr>
        <w:t xml:space="preserve"> to crops.  Time series </w:t>
      </w:r>
      <w:r w:rsidR="00B95643">
        <w:rPr>
          <w:color w:val="000000"/>
          <w:lang w:val="en-US"/>
        </w:rPr>
        <w:t xml:space="preserve"> at</w:t>
      </w:r>
      <w:r w:rsidR="00954C36">
        <w:rPr>
          <w:color w:val="000000"/>
          <w:lang w:val="en-US"/>
        </w:rPr>
        <w:t xml:space="preserve"> right shows trends in the area covered by forest, </w:t>
      </w:r>
      <w:proofErr w:type="spellStart"/>
      <w:r w:rsidR="00954C36">
        <w:rPr>
          <w:color w:val="000000"/>
          <w:lang w:val="en-US"/>
        </w:rPr>
        <w:t>savanna+grassland</w:t>
      </w:r>
      <w:proofErr w:type="spellEnd"/>
      <w:r w:rsidR="00954C36">
        <w:rPr>
          <w:color w:val="000000"/>
          <w:lang w:val="en-US"/>
        </w:rPr>
        <w:t xml:space="preserve"> and crops.</w:t>
      </w:r>
    </w:p>
    <w:p w14:paraId="587D821C" w14:textId="77777777" w:rsidR="006A4BAC" w:rsidRDefault="006A4BAC" w:rsidP="00280A55">
      <w:pPr>
        <w:jc w:val="both"/>
        <w:rPr>
          <w:color w:val="000000"/>
          <w:lang w:val="en-US"/>
        </w:rPr>
      </w:pPr>
    </w:p>
    <w:p w14:paraId="61F561BC" w14:textId="77777777" w:rsidR="006A4BAC" w:rsidRDefault="006A4BAC" w:rsidP="00280A55">
      <w:pPr>
        <w:jc w:val="both"/>
        <w:rPr>
          <w:color w:val="000000"/>
          <w:lang w:val="en-US"/>
        </w:rPr>
      </w:pPr>
    </w:p>
    <w:p w14:paraId="1DB342EA" w14:textId="77777777" w:rsidR="006A4BAC" w:rsidRDefault="006A4BAC" w:rsidP="00280A55">
      <w:pPr>
        <w:jc w:val="both"/>
        <w:rPr>
          <w:color w:val="000000"/>
          <w:lang w:val="en-US"/>
        </w:rPr>
      </w:pPr>
    </w:p>
    <w:p w14:paraId="011AC7C7" w14:textId="77777777" w:rsidR="006A4BAC" w:rsidRDefault="006A4BAC">
      <w:pPr>
        <w:rPr>
          <w:color w:val="000000"/>
          <w:lang w:val="en-US"/>
        </w:rPr>
      </w:pPr>
      <w:r>
        <w:rPr>
          <w:color w:val="000000"/>
          <w:lang w:val="en-US"/>
        </w:rPr>
        <w:br w:type="page"/>
      </w:r>
    </w:p>
    <w:p w14:paraId="7B6EDCAE" w14:textId="77777777" w:rsidR="006A4BAC" w:rsidRDefault="006A4BAC" w:rsidP="00280A55">
      <w:pPr>
        <w:jc w:val="both"/>
        <w:rPr>
          <w:color w:val="000000"/>
          <w:lang w:val="en-US"/>
        </w:rPr>
      </w:pPr>
    </w:p>
    <w:p w14:paraId="6714F2AD" w14:textId="77777777" w:rsidR="0051085E" w:rsidRDefault="0051085E" w:rsidP="00280A55">
      <w:pPr>
        <w:jc w:val="both"/>
        <w:rPr>
          <w:color w:val="000000"/>
          <w:lang w:val="en-US"/>
        </w:rPr>
      </w:pPr>
    </w:p>
    <w:p w14:paraId="29AEB8C8" w14:textId="77777777" w:rsidR="0051085E" w:rsidRDefault="0051085E" w:rsidP="00280A55">
      <w:pPr>
        <w:jc w:val="both"/>
        <w:rPr>
          <w:color w:val="000000"/>
          <w:lang w:val="en-US"/>
        </w:rPr>
      </w:pPr>
    </w:p>
    <w:p w14:paraId="2EF393A5" w14:textId="77777777" w:rsidR="006A4BAC" w:rsidRPr="00006CC9" w:rsidRDefault="006A4BAC" w:rsidP="00280A55">
      <w:pPr>
        <w:jc w:val="both"/>
        <w:rPr>
          <w:color w:val="000000"/>
          <w:lang w:val="en-US"/>
        </w:rPr>
      </w:pPr>
    </w:p>
    <w:p w14:paraId="5173E341" w14:textId="77777777" w:rsidR="00954C36" w:rsidRDefault="00954C36" w:rsidP="00280A55">
      <w:pPr>
        <w:jc w:val="both"/>
        <w:rPr>
          <w:color w:val="000000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1E4544F2" wp14:editId="6272B4D4">
            <wp:extent cx="5396230" cy="3237865"/>
            <wp:effectExtent l="0" t="0" r="1270" b="635"/>
            <wp:docPr id="51" name="Imagen 51" descr="Gráfic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n 51" descr="Gráfico&#10;&#10;Descripción generada automáticamente con confianza media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23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204EF" w14:textId="77777777" w:rsidR="00954C36" w:rsidRDefault="00954C36" w:rsidP="00280A55">
      <w:pPr>
        <w:jc w:val="both"/>
        <w:rPr>
          <w:color w:val="000000"/>
        </w:rPr>
      </w:pPr>
    </w:p>
    <w:p w14:paraId="2AE43A3D" w14:textId="77777777" w:rsidR="00954C36" w:rsidRDefault="00954C36" w:rsidP="00280A55">
      <w:pPr>
        <w:jc w:val="both"/>
        <w:rPr>
          <w:color w:val="000000"/>
        </w:rPr>
      </w:pPr>
    </w:p>
    <w:p w14:paraId="109B01D7" w14:textId="592D9175" w:rsidR="00954C36" w:rsidRDefault="006A4BAC" w:rsidP="00954C36">
      <w:pPr>
        <w:jc w:val="both"/>
        <w:rPr>
          <w:color w:val="000000"/>
          <w:lang w:val="en-US"/>
        </w:rPr>
      </w:pPr>
      <w:r w:rsidRPr="006A4BAC">
        <w:rPr>
          <w:b/>
          <w:bCs/>
          <w:color w:val="000000"/>
          <w:lang w:val="en-US"/>
        </w:rPr>
        <w:t xml:space="preserve">Extended Data </w:t>
      </w:r>
      <w:r w:rsidR="00954C36" w:rsidRPr="006A4BAC">
        <w:rPr>
          <w:b/>
          <w:bCs/>
          <w:color w:val="000000"/>
          <w:lang w:val="en-US"/>
        </w:rPr>
        <w:t>Fig</w:t>
      </w:r>
      <w:r w:rsidRPr="006A4BAC">
        <w:rPr>
          <w:b/>
          <w:bCs/>
          <w:color w:val="000000"/>
          <w:lang w:val="en-US"/>
        </w:rPr>
        <w:t>.</w:t>
      </w:r>
      <w:r w:rsidR="00954C36" w:rsidRPr="006A4BAC">
        <w:rPr>
          <w:b/>
          <w:bCs/>
          <w:color w:val="000000"/>
          <w:lang w:val="en-US"/>
        </w:rPr>
        <w:t xml:space="preserve"> </w:t>
      </w:r>
      <w:r w:rsidR="00EE22A6">
        <w:rPr>
          <w:b/>
          <w:bCs/>
          <w:color w:val="000000"/>
          <w:lang w:val="en-US"/>
        </w:rPr>
        <w:t>6</w:t>
      </w:r>
      <w:r w:rsidR="00954C36" w:rsidRPr="006A4BAC">
        <w:rPr>
          <w:b/>
          <w:bCs/>
          <w:color w:val="000000"/>
          <w:lang w:val="en-US"/>
        </w:rPr>
        <w:t>.</w:t>
      </w:r>
      <w:r w:rsidR="00954C36">
        <w:rPr>
          <w:color w:val="000000"/>
          <w:lang w:val="en-US"/>
        </w:rPr>
        <w:t xml:space="preserve"> </w:t>
      </w:r>
      <w:r w:rsidR="00B95643">
        <w:rPr>
          <w:color w:val="000000"/>
          <w:lang w:val="en-US"/>
        </w:rPr>
        <w:t xml:space="preserve">Time </w:t>
      </w:r>
      <w:r>
        <w:rPr>
          <w:color w:val="000000"/>
          <w:lang w:val="en-US"/>
        </w:rPr>
        <w:t>series of land cover area</w:t>
      </w:r>
      <w:r w:rsidR="0031255D">
        <w:rPr>
          <w:color w:val="000000"/>
          <w:lang w:val="en-US"/>
        </w:rPr>
        <w:t xml:space="preserve"> from 2001 to 2019 using global MODIS Land Cover product (MCD12C3). Only forest, combined savanna and grasslands, and croplands are presented</w:t>
      </w:r>
      <w:r w:rsidR="00954C36">
        <w:rPr>
          <w:color w:val="000000"/>
          <w:lang w:val="en-US"/>
        </w:rPr>
        <w:t>.</w:t>
      </w:r>
      <w:r w:rsidR="0031255D">
        <w:rPr>
          <w:color w:val="000000"/>
          <w:lang w:val="en-US"/>
        </w:rPr>
        <w:t xml:space="preserve"> Kendall’s tau and p-value are also given.</w:t>
      </w:r>
    </w:p>
    <w:p w14:paraId="25A25A1E" w14:textId="77777777" w:rsidR="006A4BAC" w:rsidRDefault="006A4BAC" w:rsidP="00954C36">
      <w:pPr>
        <w:jc w:val="both"/>
        <w:rPr>
          <w:color w:val="000000"/>
          <w:lang w:val="en-US"/>
        </w:rPr>
      </w:pPr>
    </w:p>
    <w:p w14:paraId="6067EF89" w14:textId="77777777" w:rsidR="006F50D4" w:rsidRDefault="006F50D4" w:rsidP="00954C36">
      <w:pPr>
        <w:jc w:val="both"/>
        <w:rPr>
          <w:color w:val="000000"/>
          <w:lang w:val="en-US"/>
        </w:rPr>
      </w:pPr>
    </w:p>
    <w:p w14:paraId="0E5D5548" w14:textId="77777777" w:rsidR="006F50D4" w:rsidRDefault="006F50D4">
      <w:pPr>
        <w:rPr>
          <w:color w:val="000000"/>
          <w:lang w:val="en-US"/>
        </w:rPr>
      </w:pPr>
      <w:r>
        <w:rPr>
          <w:color w:val="000000"/>
          <w:lang w:val="en-US"/>
        </w:rPr>
        <w:br w:type="page"/>
      </w:r>
    </w:p>
    <w:p w14:paraId="2D9D5DF6" w14:textId="77777777" w:rsidR="0042260E" w:rsidRDefault="0042260E">
      <w:pPr>
        <w:rPr>
          <w:color w:val="000000"/>
          <w:lang w:val="en-US"/>
        </w:rPr>
      </w:pPr>
    </w:p>
    <w:p w14:paraId="092A5FB1" w14:textId="77777777" w:rsidR="0042260E" w:rsidRDefault="00371261" w:rsidP="003904C9">
      <w:pPr>
        <w:jc w:val="center"/>
        <w:rPr>
          <w:noProof/>
        </w:rPr>
      </w:pPr>
      <w:r>
        <w:rPr>
          <w:noProof/>
          <w:lang w:val="en-US" w:eastAsia="en-US"/>
        </w:rPr>
        <w:drawing>
          <wp:inline distT="0" distB="0" distL="0" distR="0" wp14:anchorId="65901CB4" wp14:editId="64AA109C">
            <wp:extent cx="2520000" cy="3024000"/>
            <wp:effectExtent l="0" t="0" r="0" b="0"/>
            <wp:docPr id="16" name="Imagen 16" descr="Gráfico, Gráfico de cajas y bigote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 descr="Gráfico, Gráfico de cajas y bigotes&#10;&#10;Descripción generada automáticamente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0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 wp14:anchorId="6B4C2E19" wp14:editId="649177D4">
            <wp:extent cx="2520000" cy="3024000"/>
            <wp:effectExtent l="0" t="0" r="0" b="0"/>
            <wp:docPr id="12" name="Imagen 12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Gráfico, Gráfico de barras&#10;&#10;Descripción generada automáticamente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0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5BB0E" w14:textId="77777777" w:rsidR="0042260E" w:rsidRDefault="00371261" w:rsidP="003904C9">
      <w:pPr>
        <w:jc w:val="center"/>
        <w:rPr>
          <w:noProof/>
        </w:rPr>
      </w:pPr>
      <w:r>
        <w:rPr>
          <w:noProof/>
          <w:lang w:val="en-US" w:eastAsia="en-US"/>
        </w:rPr>
        <w:drawing>
          <wp:inline distT="0" distB="0" distL="0" distR="0" wp14:anchorId="3BAEFEDF" wp14:editId="43747858">
            <wp:extent cx="2520000" cy="3024000"/>
            <wp:effectExtent l="0" t="0" r="0" b="0"/>
            <wp:docPr id="17" name="Imagen 17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n 17" descr="Gráfico, Gráfico de barras&#10;&#10;Descripción generada automáticamente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0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 wp14:anchorId="66399ECF" wp14:editId="4B8E590B">
            <wp:extent cx="2520000" cy="3024000"/>
            <wp:effectExtent l="0" t="0" r="0" b="0"/>
            <wp:docPr id="14" name="Imagen 14" descr="Gráfico, Gráfico de barras, Gráfico de cajas y bigote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Gráfico, Gráfico de barras, Gráfico de cajas y bigotes&#10;&#10;Descripción generada automáticamente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0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5D2F1" w14:textId="77777777" w:rsidR="0042260E" w:rsidRDefault="0042260E">
      <w:pPr>
        <w:rPr>
          <w:color w:val="000000"/>
          <w:lang w:val="en-US"/>
        </w:rPr>
      </w:pPr>
    </w:p>
    <w:p w14:paraId="487A2CA2" w14:textId="53C8D7BF" w:rsidR="00AC0A64" w:rsidRDefault="00AC0A64" w:rsidP="00954C36">
      <w:pPr>
        <w:jc w:val="both"/>
        <w:rPr>
          <w:color w:val="000000"/>
          <w:lang w:val="en-US"/>
        </w:rPr>
      </w:pPr>
      <w:r>
        <w:rPr>
          <w:b/>
          <w:bCs/>
          <w:color w:val="000000"/>
          <w:lang w:val="en-US"/>
        </w:rPr>
        <w:t xml:space="preserve">Extended Data Fig. 7. Trends of atmospheric and hydrological variables over MATOPIBA region for different land cover classes (see Extended Data Fig. 5). </w:t>
      </w:r>
      <w:r>
        <w:rPr>
          <w:color w:val="000000"/>
          <w:lang w:val="en-US"/>
        </w:rPr>
        <w:t>Trends in precipitation (mm·day</w:t>
      </w:r>
      <w:r w:rsidRPr="003904C9">
        <w:rPr>
          <w:color w:val="000000"/>
          <w:vertAlign w:val="superscript"/>
          <w:lang w:val="en-US"/>
        </w:rPr>
        <w:t>-1</w:t>
      </w:r>
      <w:r>
        <w:rPr>
          <w:color w:val="000000"/>
          <w:lang w:val="en-US"/>
        </w:rPr>
        <w:t>·decade</w:t>
      </w:r>
      <w:r w:rsidRPr="003904C9">
        <w:rPr>
          <w:color w:val="000000"/>
          <w:vertAlign w:val="superscript"/>
          <w:lang w:val="en-US"/>
        </w:rPr>
        <w:t>-1</w:t>
      </w:r>
      <w:r>
        <w:rPr>
          <w:color w:val="000000"/>
          <w:lang w:val="en-US"/>
        </w:rPr>
        <w:t>), air temperature (ºC·decade</w:t>
      </w:r>
      <w:r w:rsidRPr="003904C9">
        <w:rPr>
          <w:color w:val="000000"/>
          <w:vertAlign w:val="superscript"/>
          <w:lang w:val="en-US"/>
        </w:rPr>
        <w:t>-1</w:t>
      </w:r>
      <w:r>
        <w:rPr>
          <w:color w:val="000000"/>
          <w:lang w:val="en-US"/>
        </w:rPr>
        <w:t>), evaporation (mm·day</w:t>
      </w:r>
      <w:r w:rsidRPr="003904C9">
        <w:rPr>
          <w:color w:val="000000"/>
          <w:vertAlign w:val="superscript"/>
          <w:lang w:val="en-US"/>
        </w:rPr>
        <w:t>-1</w:t>
      </w:r>
      <w:r>
        <w:rPr>
          <w:color w:val="000000"/>
          <w:lang w:val="en-US"/>
        </w:rPr>
        <w:t>·decade</w:t>
      </w:r>
      <w:r w:rsidRPr="003904C9">
        <w:rPr>
          <w:color w:val="000000"/>
          <w:vertAlign w:val="superscript"/>
          <w:lang w:val="en-US"/>
        </w:rPr>
        <w:t>-1</w:t>
      </w:r>
      <w:r>
        <w:rPr>
          <w:color w:val="000000"/>
          <w:lang w:val="en-US"/>
        </w:rPr>
        <w:t>), and dry</w:t>
      </w:r>
      <w:r w:rsidR="006E3A13">
        <w:rPr>
          <w:color w:val="000000"/>
          <w:lang w:val="en-US"/>
        </w:rPr>
        <w:t>-</w:t>
      </w:r>
      <w:r>
        <w:rPr>
          <w:color w:val="000000"/>
          <w:lang w:val="en-US"/>
        </w:rPr>
        <w:t>day frequency (days per decade) for land cover classes of evergreen broadleaf forests (EBF), savannah (SAV), croplands (CROPS), and grasslands (GRASS). Trends are provided for periods 1981-2020, 1991-1999, and 2000-2020. Values statistically significan</w:t>
      </w:r>
      <w:r w:rsidR="003904C9">
        <w:rPr>
          <w:color w:val="000000"/>
          <w:lang w:val="en-US"/>
        </w:rPr>
        <w:t>t</w:t>
      </w:r>
      <w:r>
        <w:rPr>
          <w:color w:val="000000"/>
          <w:lang w:val="en-US"/>
        </w:rPr>
        <w:t xml:space="preserve"> at p&lt;0.05 </w:t>
      </w:r>
      <w:r w:rsidR="00C30767">
        <w:rPr>
          <w:color w:val="000000"/>
          <w:lang w:val="en-US"/>
        </w:rPr>
        <w:t xml:space="preserve"> indicated </w:t>
      </w:r>
      <w:r>
        <w:rPr>
          <w:color w:val="000000"/>
          <w:lang w:val="en-US"/>
        </w:rPr>
        <w:t>by filled bars</w:t>
      </w:r>
      <w:r w:rsidR="00B95643">
        <w:rPr>
          <w:color w:val="000000"/>
          <w:lang w:val="en-US"/>
        </w:rPr>
        <w:t>;</w:t>
      </w:r>
      <w:r>
        <w:rPr>
          <w:color w:val="000000"/>
          <w:lang w:val="en-US"/>
        </w:rPr>
        <w:t xml:space="preserve"> values </w:t>
      </w:r>
      <w:r w:rsidR="00B95643">
        <w:rPr>
          <w:color w:val="000000"/>
          <w:lang w:val="en-US"/>
        </w:rPr>
        <w:t xml:space="preserve">not </w:t>
      </w:r>
      <w:r>
        <w:rPr>
          <w:color w:val="000000"/>
          <w:lang w:val="en-US"/>
        </w:rPr>
        <w:t>statistically significant represented by empty bars.</w:t>
      </w:r>
    </w:p>
    <w:p w14:paraId="120F2ED4" w14:textId="77777777" w:rsidR="006F50D4" w:rsidRDefault="00AC0A64" w:rsidP="00954C36">
      <w:pPr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</w:t>
      </w:r>
    </w:p>
    <w:p w14:paraId="6B8424AC" w14:textId="77777777" w:rsidR="0042260E" w:rsidRDefault="0042260E">
      <w:pPr>
        <w:rPr>
          <w:color w:val="000000"/>
          <w:lang w:val="en-US"/>
        </w:rPr>
      </w:pPr>
      <w:r>
        <w:rPr>
          <w:color w:val="000000"/>
          <w:lang w:val="en-US"/>
        </w:rPr>
        <w:br w:type="page"/>
      </w:r>
    </w:p>
    <w:p w14:paraId="477FDA63" w14:textId="77777777" w:rsidR="006F50D4" w:rsidRDefault="006F50D4" w:rsidP="00954C36">
      <w:pPr>
        <w:jc w:val="both"/>
        <w:rPr>
          <w:color w:val="000000"/>
          <w:lang w:val="en-US"/>
        </w:rPr>
      </w:pPr>
    </w:p>
    <w:p w14:paraId="0EE9E434" w14:textId="77777777" w:rsidR="0042260E" w:rsidRDefault="0042260E" w:rsidP="00954C36">
      <w:pPr>
        <w:jc w:val="both"/>
        <w:rPr>
          <w:color w:val="000000"/>
          <w:lang w:val="en-US"/>
        </w:rPr>
      </w:pPr>
    </w:p>
    <w:p w14:paraId="3DE4695F" w14:textId="77777777" w:rsidR="006F50D4" w:rsidRDefault="006F50D4" w:rsidP="006F50D4">
      <w:pPr>
        <w:jc w:val="center"/>
        <w:rPr>
          <w:noProof/>
          <w:color w:val="000000"/>
          <w:lang w:val="en-US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2EFADFC7" wp14:editId="69679488">
            <wp:extent cx="2664000" cy="1065537"/>
            <wp:effectExtent l="0" t="0" r="3175" b="1270"/>
            <wp:docPr id="64" name="Imagen 64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n 64" descr="Gráfico, Gráfico de líneas&#10;&#10;Descripción generada automáticamente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en-US" w:eastAsia="en-US"/>
        </w:rPr>
        <w:drawing>
          <wp:inline distT="0" distB="0" distL="0" distR="0" wp14:anchorId="45BA0AEF" wp14:editId="0D425163">
            <wp:extent cx="2664000" cy="1065537"/>
            <wp:effectExtent l="0" t="0" r="3175" b="1270"/>
            <wp:docPr id="67" name="Imagen 67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n 67" descr="Gráfico, Gráfico de líneas&#10;&#10;Descripción generada automáticamente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B2A1D" w14:textId="77777777" w:rsidR="006F50D4" w:rsidRPr="00962198" w:rsidRDefault="006F50D4" w:rsidP="00962198">
      <w:pPr>
        <w:tabs>
          <w:tab w:val="center" w:pos="2098"/>
          <w:tab w:val="center" w:pos="6294"/>
        </w:tabs>
        <w:autoSpaceDE w:val="0"/>
        <w:autoSpaceDN w:val="0"/>
        <w:adjustRightInd w:val="0"/>
        <w:rPr>
          <w:b/>
          <w:bCs/>
          <w:color w:val="000000"/>
        </w:rPr>
      </w:pPr>
      <w:r w:rsidRPr="0050256A">
        <w:rPr>
          <w:b/>
          <w:bCs/>
          <w:color w:val="000000"/>
        </w:rPr>
        <w:tab/>
        <w:t>(a)</w:t>
      </w:r>
      <w:r w:rsidRPr="0050256A">
        <w:rPr>
          <w:b/>
          <w:bCs/>
          <w:color w:val="000000"/>
        </w:rPr>
        <w:tab/>
        <w:t>(b)</w:t>
      </w:r>
    </w:p>
    <w:p w14:paraId="077B9B1E" w14:textId="77777777" w:rsidR="006F50D4" w:rsidRDefault="006F50D4" w:rsidP="006F50D4">
      <w:pPr>
        <w:jc w:val="center"/>
        <w:rPr>
          <w:noProof/>
          <w:color w:val="000000"/>
          <w:lang w:val="en-US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4438FF48" wp14:editId="59A64F76">
            <wp:extent cx="2664000" cy="1065537"/>
            <wp:effectExtent l="0" t="0" r="3175" b="1270"/>
            <wp:docPr id="62" name="Imagen 62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n 62" descr="Gráfico&#10;&#10;Descripción generada automáticamente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en-US" w:eastAsia="en-US"/>
        </w:rPr>
        <w:drawing>
          <wp:inline distT="0" distB="0" distL="0" distR="0" wp14:anchorId="5C4347B1" wp14:editId="1C224BBC">
            <wp:extent cx="2664000" cy="1065537"/>
            <wp:effectExtent l="0" t="0" r="3175" b="1270"/>
            <wp:docPr id="66" name="Imagen 66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n 66" descr="Gráfico&#10;&#10;Descripción generada automáticamente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A75B0" w14:textId="77777777" w:rsidR="006F50D4" w:rsidRPr="006F50D4" w:rsidRDefault="006F50D4" w:rsidP="006F50D4">
      <w:pPr>
        <w:tabs>
          <w:tab w:val="center" w:pos="2098"/>
          <w:tab w:val="center" w:pos="6294"/>
        </w:tabs>
        <w:autoSpaceDE w:val="0"/>
        <w:autoSpaceDN w:val="0"/>
        <w:adjustRightInd w:val="0"/>
        <w:rPr>
          <w:b/>
          <w:bCs/>
          <w:color w:val="000000"/>
        </w:rPr>
      </w:pPr>
      <w:r w:rsidRPr="0050256A">
        <w:rPr>
          <w:b/>
          <w:bCs/>
          <w:color w:val="000000"/>
        </w:rPr>
        <w:tab/>
        <w:t>(</w:t>
      </w:r>
      <w:r>
        <w:rPr>
          <w:b/>
          <w:bCs/>
          <w:color w:val="000000"/>
        </w:rPr>
        <w:t>c</w:t>
      </w:r>
      <w:r w:rsidRPr="0050256A">
        <w:rPr>
          <w:b/>
          <w:bCs/>
          <w:color w:val="000000"/>
        </w:rPr>
        <w:t>)</w:t>
      </w:r>
      <w:r w:rsidRPr="0050256A">
        <w:rPr>
          <w:b/>
          <w:bCs/>
          <w:color w:val="000000"/>
        </w:rPr>
        <w:tab/>
        <w:t>(</w:t>
      </w:r>
      <w:r>
        <w:rPr>
          <w:b/>
          <w:bCs/>
          <w:color w:val="000000"/>
        </w:rPr>
        <w:t>d</w:t>
      </w:r>
      <w:r w:rsidRPr="0050256A">
        <w:rPr>
          <w:b/>
          <w:bCs/>
          <w:color w:val="000000"/>
        </w:rPr>
        <w:t>)</w:t>
      </w:r>
    </w:p>
    <w:p w14:paraId="4281A5B9" w14:textId="77777777" w:rsidR="006F50D4" w:rsidRDefault="006F50D4" w:rsidP="006F50D4">
      <w:pPr>
        <w:jc w:val="center"/>
        <w:rPr>
          <w:color w:val="000000"/>
          <w:lang w:val="en-US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6AC03D7E" wp14:editId="6C03EE93">
            <wp:extent cx="2664000" cy="1065537"/>
            <wp:effectExtent l="0" t="0" r="3175" b="1270"/>
            <wp:docPr id="61" name="Imagen 6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n 61" descr="Diagrama&#10;&#10;Descripción generada automáticamente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en-US" w:eastAsia="en-US"/>
        </w:rPr>
        <w:drawing>
          <wp:inline distT="0" distB="0" distL="0" distR="0" wp14:anchorId="6DE47B81" wp14:editId="7162F8AC">
            <wp:extent cx="2664000" cy="1065537"/>
            <wp:effectExtent l="0" t="0" r="3175" b="1270"/>
            <wp:docPr id="65" name="Imagen 65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n 65" descr="Gráfico&#10;&#10;Descripción generada automáticamente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00" cy="106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F7A4F" w14:textId="77777777" w:rsidR="006F50D4" w:rsidRPr="00006CC9" w:rsidRDefault="006F50D4" w:rsidP="006F50D4">
      <w:pPr>
        <w:tabs>
          <w:tab w:val="center" w:pos="2098"/>
          <w:tab w:val="center" w:pos="6294"/>
        </w:tabs>
        <w:autoSpaceDE w:val="0"/>
        <w:autoSpaceDN w:val="0"/>
        <w:adjustRightInd w:val="0"/>
        <w:rPr>
          <w:b/>
          <w:bCs/>
          <w:color w:val="000000"/>
          <w:lang w:val="en-US"/>
        </w:rPr>
      </w:pPr>
      <w:r w:rsidRPr="0050256A">
        <w:rPr>
          <w:b/>
          <w:bCs/>
          <w:color w:val="000000"/>
        </w:rPr>
        <w:tab/>
      </w:r>
      <w:r w:rsidRPr="00006CC9">
        <w:rPr>
          <w:b/>
          <w:bCs/>
          <w:color w:val="000000"/>
          <w:lang w:val="en-US"/>
        </w:rPr>
        <w:t>(e)</w:t>
      </w:r>
      <w:r w:rsidRPr="00006CC9">
        <w:rPr>
          <w:b/>
          <w:bCs/>
          <w:color w:val="000000"/>
          <w:lang w:val="en-US"/>
        </w:rPr>
        <w:tab/>
        <w:t>(f)</w:t>
      </w:r>
    </w:p>
    <w:p w14:paraId="06C3E2D9" w14:textId="77777777" w:rsidR="006F50D4" w:rsidRDefault="006F50D4" w:rsidP="00954C36">
      <w:pPr>
        <w:jc w:val="both"/>
        <w:rPr>
          <w:color w:val="000000"/>
          <w:lang w:val="en-US"/>
        </w:rPr>
      </w:pPr>
    </w:p>
    <w:p w14:paraId="23E25084" w14:textId="2E55CC1F" w:rsidR="006F50D4" w:rsidRDefault="004004ED" w:rsidP="00954C36">
      <w:pPr>
        <w:jc w:val="both"/>
        <w:rPr>
          <w:color w:val="000000"/>
          <w:lang w:val="en-US"/>
        </w:rPr>
      </w:pPr>
      <w:r>
        <w:rPr>
          <w:b/>
          <w:bCs/>
          <w:color w:val="000000"/>
          <w:lang w:val="en-US"/>
        </w:rPr>
        <w:t xml:space="preserve">Extended Data </w:t>
      </w:r>
      <w:r w:rsidR="006F50D4">
        <w:rPr>
          <w:b/>
          <w:bCs/>
          <w:color w:val="000000"/>
          <w:lang w:val="en-US"/>
        </w:rPr>
        <w:t xml:space="preserve">Fig. </w:t>
      </w:r>
      <w:r w:rsidR="00AC0A64">
        <w:rPr>
          <w:b/>
          <w:bCs/>
          <w:color w:val="000000"/>
          <w:lang w:val="en-US"/>
        </w:rPr>
        <w:t>8</w:t>
      </w:r>
      <w:r w:rsidR="006F50D4">
        <w:rPr>
          <w:b/>
          <w:bCs/>
          <w:color w:val="000000"/>
          <w:lang w:val="en-US"/>
        </w:rPr>
        <w:t>. Trends of atmospheric and hydrological variables over MATOPIBA region</w:t>
      </w:r>
      <w:r>
        <w:rPr>
          <w:b/>
          <w:bCs/>
          <w:color w:val="000000"/>
          <w:lang w:val="en-US"/>
        </w:rPr>
        <w:t xml:space="preserve"> for </w:t>
      </w:r>
      <w:r w:rsidR="005446E3">
        <w:rPr>
          <w:b/>
          <w:bCs/>
          <w:color w:val="000000"/>
          <w:lang w:val="en-US"/>
        </w:rPr>
        <w:t xml:space="preserve">only </w:t>
      </w:r>
      <w:r>
        <w:rPr>
          <w:b/>
          <w:bCs/>
          <w:color w:val="000000"/>
          <w:lang w:val="en-US"/>
        </w:rPr>
        <w:t>those areas affected by conversion from forest to savanna and grassland (see Extended Data Fig. 5)</w:t>
      </w:r>
      <w:r w:rsidR="006F50D4">
        <w:rPr>
          <w:b/>
          <w:bCs/>
          <w:color w:val="000000"/>
          <w:lang w:val="en-US"/>
        </w:rPr>
        <w:t xml:space="preserve">. </w:t>
      </w:r>
      <w:r w:rsidR="006F50D4">
        <w:rPr>
          <w:color w:val="000000"/>
          <w:lang w:val="en-US"/>
        </w:rPr>
        <w:t>Temporal series (1981-2020) of anomalies in air temperature (</w:t>
      </w:r>
      <w:proofErr w:type="spellStart"/>
      <w:r w:rsidR="006F50D4">
        <w:rPr>
          <w:color w:val="000000"/>
          <w:lang w:val="en-US"/>
        </w:rPr>
        <w:t>Tair</w:t>
      </w:r>
      <w:proofErr w:type="spellEnd"/>
      <w:r w:rsidR="006F50D4">
        <w:rPr>
          <w:color w:val="000000"/>
          <w:lang w:val="en-US"/>
        </w:rPr>
        <w:t>), vapor pressure deficit (VDP), precipitation (PP), actual evapotranspiration (EV), dry</w:t>
      </w:r>
      <w:r w:rsidR="006E3A13">
        <w:rPr>
          <w:color w:val="000000"/>
          <w:lang w:val="en-US"/>
        </w:rPr>
        <w:t>-</w:t>
      </w:r>
      <w:r w:rsidR="006F50D4">
        <w:rPr>
          <w:color w:val="000000"/>
          <w:lang w:val="en-US"/>
        </w:rPr>
        <w:t>day frequency (DDF), self-calibrated Palmer Drought Severity Index (</w:t>
      </w:r>
      <w:proofErr w:type="spellStart"/>
      <w:r w:rsidR="006F50D4">
        <w:rPr>
          <w:color w:val="000000"/>
          <w:lang w:val="en-US"/>
        </w:rPr>
        <w:t>scPDSI</w:t>
      </w:r>
      <w:proofErr w:type="spellEnd"/>
      <w:r w:rsidR="006F50D4">
        <w:rPr>
          <w:color w:val="000000"/>
          <w:lang w:val="en-US"/>
        </w:rPr>
        <w:t xml:space="preserve">), total atmospheric </w:t>
      </w:r>
      <w:r w:rsidR="005446E3">
        <w:rPr>
          <w:color w:val="000000"/>
          <w:lang w:val="en-US"/>
        </w:rPr>
        <w:t xml:space="preserve">column </w:t>
      </w:r>
      <w:r w:rsidR="006F50D4">
        <w:rPr>
          <w:color w:val="000000"/>
          <w:lang w:val="en-US"/>
        </w:rPr>
        <w:t xml:space="preserve">water vapor (TCWV), and omega. </w:t>
      </w:r>
      <w:r w:rsidR="005446E3">
        <w:rPr>
          <w:color w:val="000000"/>
          <w:lang w:val="en-US"/>
        </w:rPr>
        <w:t>S</w:t>
      </w:r>
      <w:r w:rsidR="006F50D4">
        <w:rPr>
          <w:color w:val="000000"/>
          <w:lang w:val="en-US"/>
        </w:rPr>
        <w:t>lope of linear trend</w:t>
      </w:r>
      <w:r w:rsidR="005446E3">
        <w:rPr>
          <w:color w:val="000000"/>
          <w:lang w:val="en-US"/>
        </w:rPr>
        <w:t xml:space="preserve"> line</w:t>
      </w:r>
      <w:r w:rsidR="006F50D4">
        <w:rPr>
          <w:color w:val="000000"/>
          <w:lang w:val="en-US"/>
        </w:rPr>
        <w:t xml:space="preserve"> for the period</w:t>
      </w:r>
      <w:r w:rsidR="005446E3">
        <w:rPr>
          <w:color w:val="000000"/>
          <w:lang w:val="en-US"/>
        </w:rPr>
        <w:t>s</w:t>
      </w:r>
      <w:r w:rsidR="006F50D4">
        <w:rPr>
          <w:color w:val="000000"/>
          <w:lang w:val="en-US"/>
        </w:rPr>
        <w:t xml:space="preserve"> 1981-2020 (</w:t>
      </w:r>
      <w:proofErr w:type="spellStart"/>
      <w:r w:rsidR="006F50D4">
        <w:rPr>
          <w:color w:val="000000"/>
          <w:lang w:val="en-US"/>
        </w:rPr>
        <w:t>slp</w:t>
      </w:r>
      <w:proofErr w:type="spellEnd"/>
      <w:r w:rsidR="006F50D4">
        <w:rPr>
          <w:color w:val="000000"/>
          <w:lang w:val="en-US"/>
        </w:rPr>
        <w:t>, continuous line), 1981-1999 (slp1, dashed line) and 2000-2020 (slp2, dashed line) are also given. Values statistically significant at p&lt;0.05 marked with asterisk</w:t>
      </w:r>
      <w:r w:rsidR="005446E3">
        <w:rPr>
          <w:color w:val="000000"/>
          <w:lang w:val="en-US"/>
        </w:rPr>
        <w:t>s</w:t>
      </w:r>
      <w:r w:rsidR="006F50D4">
        <w:rPr>
          <w:color w:val="000000"/>
          <w:lang w:val="en-US"/>
        </w:rPr>
        <w:t>.</w:t>
      </w:r>
    </w:p>
    <w:p w14:paraId="3C378C78" w14:textId="77777777" w:rsidR="006F50D4" w:rsidRDefault="006F50D4" w:rsidP="00954C36">
      <w:pPr>
        <w:jc w:val="both"/>
        <w:rPr>
          <w:color w:val="000000"/>
          <w:lang w:val="en-US"/>
        </w:rPr>
      </w:pPr>
    </w:p>
    <w:p w14:paraId="3A14AED9" w14:textId="77777777" w:rsidR="00D323D4" w:rsidRDefault="00D323D4">
      <w:pPr>
        <w:rPr>
          <w:color w:val="000000"/>
          <w:lang w:val="en-US"/>
        </w:rPr>
      </w:pPr>
      <w:r>
        <w:rPr>
          <w:color w:val="000000"/>
          <w:lang w:val="en-US"/>
        </w:rPr>
        <w:br w:type="page"/>
      </w:r>
    </w:p>
    <w:p w14:paraId="4684957F" w14:textId="77777777" w:rsidR="006F50D4" w:rsidRDefault="006F50D4" w:rsidP="00954C36">
      <w:pPr>
        <w:jc w:val="both"/>
        <w:rPr>
          <w:color w:val="000000"/>
          <w:lang w:val="en-US"/>
        </w:rPr>
      </w:pPr>
    </w:p>
    <w:p w14:paraId="6767FABB" w14:textId="77777777" w:rsidR="00D323D4" w:rsidRDefault="00D323D4">
      <w:pPr>
        <w:rPr>
          <w:color w:val="000000"/>
          <w:lang w:val="en-US"/>
        </w:rPr>
      </w:pPr>
    </w:p>
    <w:p w14:paraId="1B0AD0B8" w14:textId="77777777" w:rsidR="00D323D4" w:rsidRDefault="00D323D4" w:rsidP="00D323D4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7CEAE594" wp14:editId="5A764BC9">
            <wp:extent cx="5400000" cy="4678411"/>
            <wp:effectExtent l="0" t="0" r="0" b="0"/>
            <wp:docPr id="4" name="Imagen 4" descr="Un conjunto de letras negras en un fondo blanc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Un conjunto de letras negras en un fondo blanco&#10;&#10;Descripción generada automáticamente con confianza media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678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5F532" w14:textId="77777777" w:rsidR="00D323D4" w:rsidRDefault="00D323D4" w:rsidP="00D323D4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074642F4" wp14:editId="2D833174">
            <wp:extent cx="5400000" cy="1149898"/>
            <wp:effectExtent l="0" t="0" r="0" b="6350"/>
            <wp:docPr id="6" name="Imagen 6" descr="Un conjunto de letras blancas en un fondo blanc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Un conjunto de letras blancas en un fondo blanco&#10;&#10;Descripción generada automáticamente con confianza baja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149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C242D" w14:textId="77777777" w:rsidR="00D323D4" w:rsidRDefault="00D323D4" w:rsidP="00D323D4"/>
    <w:p w14:paraId="5894C835" w14:textId="28834552" w:rsidR="00D323D4" w:rsidRDefault="00D323D4" w:rsidP="002C4E05">
      <w:pPr>
        <w:jc w:val="both"/>
        <w:rPr>
          <w:lang w:val="en-US"/>
        </w:rPr>
      </w:pPr>
      <w:r w:rsidRPr="00EB5092">
        <w:rPr>
          <w:b/>
          <w:bCs/>
          <w:lang w:val="en-US"/>
        </w:rPr>
        <w:t xml:space="preserve">Extended Data Fig. </w:t>
      </w:r>
      <w:r>
        <w:rPr>
          <w:b/>
          <w:bCs/>
          <w:lang w:val="en-US"/>
        </w:rPr>
        <w:t>9</w:t>
      </w:r>
      <w:r w:rsidRPr="00EB5092">
        <w:rPr>
          <w:b/>
          <w:bCs/>
          <w:lang w:val="en-US"/>
        </w:rPr>
        <w:t>. Annual soybean expansion in the MATOPIBA region.</w:t>
      </w:r>
      <w:r>
        <w:rPr>
          <w:lang w:val="en-US"/>
        </w:rPr>
        <w:t xml:space="preserve"> </w:t>
      </w:r>
      <w:r w:rsidR="005446E3">
        <w:rPr>
          <w:lang w:val="en-US"/>
        </w:rPr>
        <w:t>S</w:t>
      </w:r>
      <w:r>
        <w:rPr>
          <w:lang w:val="en-US"/>
        </w:rPr>
        <w:t xml:space="preserve">atellite-based soybean classification (red areas) from 2001 to 2020. Relative abundance of soybean (in percentage) </w:t>
      </w:r>
      <w:r w:rsidR="005446E3">
        <w:rPr>
          <w:lang w:val="en-US"/>
        </w:rPr>
        <w:t xml:space="preserve"> plotted below;</w:t>
      </w:r>
      <w:r>
        <w:rPr>
          <w:lang w:val="en-US"/>
        </w:rPr>
        <w:t xml:space="preserve"> dotted line represents </w:t>
      </w:r>
      <w:r w:rsidR="005446E3">
        <w:rPr>
          <w:lang w:val="en-US"/>
        </w:rPr>
        <w:t xml:space="preserve">an </w:t>
      </w:r>
      <w:r>
        <w:rPr>
          <w:lang w:val="en-US"/>
        </w:rPr>
        <w:t xml:space="preserve">exponential fit. </w:t>
      </w:r>
    </w:p>
    <w:p w14:paraId="5ED18EBD" w14:textId="77777777" w:rsidR="00D323D4" w:rsidRDefault="00D323D4" w:rsidP="002C4E05">
      <w:pPr>
        <w:jc w:val="both"/>
        <w:rPr>
          <w:color w:val="000000"/>
          <w:lang w:val="en-US"/>
        </w:rPr>
      </w:pPr>
    </w:p>
    <w:p w14:paraId="285DE1AC" w14:textId="77777777" w:rsidR="00032ECB" w:rsidRDefault="00032ECB">
      <w:pPr>
        <w:rPr>
          <w:color w:val="000000"/>
          <w:lang w:val="en-US"/>
        </w:rPr>
      </w:pPr>
      <w:r>
        <w:rPr>
          <w:color w:val="000000"/>
          <w:lang w:val="en-US"/>
        </w:rPr>
        <w:br w:type="page"/>
      </w:r>
    </w:p>
    <w:p w14:paraId="34A74460" w14:textId="77777777" w:rsidR="00032ECB" w:rsidRDefault="00032ECB" w:rsidP="00954C36">
      <w:pPr>
        <w:jc w:val="both"/>
        <w:rPr>
          <w:color w:val="000000"/>
          <w:lang w:val="en-US"/>
        </w:rPr>
      </w:pPr>
    </w:p>
    <w:p w14:paraId="0FF6D5E5" w14:textId="77777777" w:rsidR="00032ECB" w:rsidRDefault="00032ECB" w:rsidP="00032ECB">
      <w:pPr>
        <w:jc w:val="center"/>
        <w:rPr>
          <w:color w:val="000000"/>
          <w:lang w:val="en-US"/>
        </w:rPr>
      </w:pPr>
    </w:p>
    <w:p w14:paraId="0B785C74" w14:textId="77777777" w:rsidR="00032ECB" w:rsidRDefault="00F85150" w:rsidP="00032ECB">
      <w:pPr>
        <w:jc w:val="center"/>
        <w:rPr>
          <w:color w:val="000000"/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1D0D0C6E" wp14:editId="18A290E9">
            <wp:extent cx="5396230" cy="2437130"/>
            <wp:effectExtent l="0" t="0" r="1270" b="1270"/>
            <wp:docPr id="1" name="Imagen 1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Gráfico, Gráfico de líneas&#10;&#10;Descripción generada automáticamente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F92B4" w14:textId="77777777" w:rsidR="00954C36" w:rsidRDefault="00954C36" w:rsidP="00280A55">
      <w:pPr>
        <w:jc w:val="both"/>
        <w:rPr>
          <w:color w:val="000000"/>
          <w:lang w:val="en-US"/>
        </w:rPr>
      </w:pPr>
    </w:p>
    <w:p w14:paraId="702BBE95" w14:textId="4F072365" w:rsidR="00032ECB" w:rsidRDefault="00443A08" w:rsidP="00280A55">
      <w:pPr>
        <w:jc w:val="both"/>
        <w:rPr>
          <w:color w:val="000000"/>
          <w:lang w:val="en-US"/>
        </w:rPr>
      </w:pPr>
      <w:r w:rsidRPr="006A4BAC">
        <w:rPr>
          <w:b/>
          <w:bCs/>
          <w:color w:val="000000"/>
          <w:lang w:val="en-US"/>
        </w:rPr>
        <w:t xml:space="preserve">Extended Data Fig. </w:t>
      </w:r>
      <w:r w:rsidR="00D323D4">
        <w:rPr>
          <w:b/>
          <w:bCs/>
          <w:color w:val="000000"/>
          <w:lang w:val="en-US"/>
        </w:rPr>
        <w:t>10</w:t>
      </w:r>
      <w:r w:rsidRPr="006A4BAC">
        <w:rPr>
          <w:b/>
          <w:bCs/>
          <w:color w:val="000000"/>
          <w:lang w:val="en-US"/>
        </w:rPr>
        <w:t>.</w:t>
      </w:r>
      <w:r>
        <w:rPr>
          <w:color w:val="000000"/>
          <w:lang w:val="en-US"/>
        </w:rPr>
        <w:t xml:space="preserve"> </w:t>
      </w:r>
      <w:r w:rsidR="00032ECB">
        <w:rPr>
          <w:color w:val="000000"/>
          <w:lang w:val="en-US"/>
        </w:rPr>
        <w:t xml:space="preserve">Correlation between soybean production and </w:t>
      </w:r>
      <w:r w:rsidR="008D12DC">
        <w:rPr>
          <w:color w:val="000000"/>
          <w:lang w:val="en-US"/>
        </w:rPr>
        <w:t xml:space="preserve">rainfall anomalies </w:t>
      </w:r>
      <w:r w:rsidR="002577D1">
        <w:rPr>
          <w:color w:val="000000"/>
          <w:lang w:val="en-US"/>
        </w:rPr>
        <w:t xml:space="preserve">after trend removal </w:t>
      </w:r>
      <w:r w:rsidR="008D12DC">
        <w:rPr>
          <w:color w:val="000000"/>
          <w:lang w:val="en-US"/>
        </w:rPr>
        <w:t>during wet season (March-April)</w:t>
      </w:r>
      <w:r w:rsidR="002577D1">
        <w:rPr>
          <w:color w:val="000000"/>
          <w:lang w:val="en-US"/>
        </w:rPr>
        <w:t>. Kendall’s tau (</w:t>
      </w:r>
      <w:r w:rsidR="002577D1" w:rsidRPr="002577D1">
        <w:rPr>
          <w:rFonts w:ascii="Symbol" w:hAnsi="Symbol"/>
          <w:color w:val="000000"/>
          <w:lang w:val="en-US"/>
        </w:rPr>
        <w:t></w:t>
      </w:r>
      <w:r w:rsidR="002577D1">
        <w:rPr>
          <w:color w:val="000000"/>
          <w:lang w:val="en-US"/>
        </w:rPr>
        <w:t>) and p-value are included.</w:t>
      </w:r>
    </w:p>
    <w:p w14:paraId="593B4700" w14:textId="77777777" w:rsidR="008D12DC" w:rsidRDefault="008D12DC" w:rsidP="00280A55">
      <w:pPr>
        <w:jc w:val="both"/>
        <w:rPr>
          <w:color w:val="000000"/>
          <w:lang w:val="en-US"/>
        </w:rPr>
      </w:pPr>
    </w:p>
    <w:p w14:paraId="521FA1FE" w14:textId="77777777" w:rsidR="008D12DC" w:rsidRDefault="008D12DC" w:rsidP="00280A55">
      <w:pPr>
        <w:jc w:val="both"/>
        <w:rPr>
          <w:color w:val="000000"/>
          <w:lang w:val="en-US"/>
        </w:rPr>
      </w:pPr>
    </w:p>
    <w:p w14:paraId="229662B2" w14:textId="77777777" w:rsidR="006962A6" w:rsidRPr="00006CC9" w:rsidRDefault="006962A6" w:rsidP="0051085E">
      <w:pPr>
        <w:rPr>
          <w:color w:val="000000"/>
          <w:lang w:val="en-US"/>
        </w:rPr>
      </w:pPr>
    </w:p>
    <w:sectPr w:rsidR="006962A6" w:rsidRPr="00006CC9" w:rsidSect="00A94D4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A0F785" w14:textId="77777777" w:rsidR="00423988" w:rsidRDefault="00423988" w:rsidP="00BC50D9">
      <w:r>
        <w:separator/>
      </w:r>
    </w:p>
  </w:endnote>
  <w:endnote w:type="continuationSeparator" w:id="0">
    <w:p w14:paraId="44B8358B" w14:textId="77777777" w:rsidR="00423988" w:rsidRDefault="00423988" w:rsidP="00BC5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nion Pro">
    <w:panose1 w:val="020B0604020202020204"/>
    <w:charset w:val="00"/>
    <w:family w:val="auto"/>
    <w:pitch w:val="variable"/>
    <w:sig w:usb0="60000287" w:usb1="00000001" w:usb2="00000000" w:usb3="00000000" w:csb0="0000019F" w:csb1="00000000"/>
  </w:font>
  <w:font w:name="American Typewriter">
    <w:altName w:val="American Typewriter"/>
    <w:panose1 w:val="02090604020004020304"/>
    <w:charset w:val="4D"/>
    <w:family w:val="roman"/>
    <w:pitch w:val="variable"/>
    <w:sig w:usb0="A000006F" w:usb1="00000019" w:usb2="00000000" w:usb3="00000000" w:csb0="0000011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AC7044" w14:textId="77777777" w:rsidR="00423988" w:rsidRDefault="00423988" w:rsidP="00BC50D9">
      <w:r>
        <w:separator/>
      </w:r>
    </w:p>
  </w:footnote>
  <w:footnote w:type="continuationSeparator" w:id="0">
    <w:p w14:paraId="24E7CE78" w14:textId="77777777" w:rsidR="00423988" w:rsidRDefault="00423988" w:rsidP="00BC50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3589C"/>
    <w:multiLevelType w:val="hybridMultilevel"/>
    <w:tmpl w:val="8FC05FC4"/>
    <w:lvl w:ilvl="0" w:tplc="3F8A1FE2">
      <w:start w:val="1"/>
      <w:numFmt w:val="lowerLetter"/>
      <w:lvlText w:val="(%1)"/>
      <w:lvlJc w:val="left"/>
      <w:pPr>
        <w:ind w:left="1776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2496" w:hanging="360"/>
      </w:pPr>
    </w:lvl>
    <w:lvl w:ilvl="2" w:tplc="040A001B" w:tentative="1">
      <w:start w:val="1"/>
      <w:numFmt w:val="lowerRoman"/>
      <w:lvlText w:val="%3."/>
      <w:lvlJc w:val="right"/>
      <w:pPr>
        <w:ind w:left="3216" w:hanging="180"/>
      </w:pPr>
    </w:lvl>
    <w:lvl w:ilvl="3" w:tplc="040A000F" w:tentative="1">
      <w:start w:val="1"/>
      <w:numFmt w:val="decimal"/>
      <w:lvlText w:val="%4."/>
      <w:lvlJc w:val="left"/>
      <w:pPr>
        <w:ind w:left="3936" w:hanging="360"/>
      </w:pPr>
    </w:lvl>
    <w:lvl w:ilvl="4" w:tplc="040A0019" w:tentative="1">
      <w:start w:val="1"/>
      <w:numFmt w:val="lowerLetter"/>
      <w:lvlText w:val="%5."/>
      <w:lvlJc w:val="left"/>
      <w:pPr>
        <w:ind w:left="4656" w:hanging="360"/>
      </w:pPr>
    </w:lvl>
    <w:lvl w:ilvl="5" w:tplc="040A001B" w:tentative="1">
      <w:start w:val="1"/>
      <w:numFmt w:val="lowerRoman"/>
      <w:lvlText w:val="%6."/>
      <w:lvlJc w:val="right"/>
      <w:pPr>
        <w:ind w:left="5376" w:hanging="180"/>
      </w:pPr>
    </w:lvl>
    <w:lvl w:ilvl="6" w:tplc="040A000F" w:tentative="1">
      <w:start w:val="1"/>
      <w:numFmt w:val="decimal"/>
      <w:lvlText w:val="%7."/>
      <w:lvlJc w:val="left"/>
      <w:pPr>
        <w:ind w:left="6096" w:hanging="360"/>
      </w:pPr>
    </w:lvl>
    <w:lvl w:ilvl="7" w:tplc="040A0019" w:tentative="1">
      <w:start w:val="1"/>
      <w:numFmt w:val="lowerLetter"/>
      <w:lvlText w:val="%8."/>
      <w:lvlJc w:val="left"/>
      <w:pPr>
        <w:ind w:left="6816" w:hanging="360"/>
      </w:pPr>
    </w:lvl>
    <w:lvl w:ilvl="8" w:tplc="0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0EE4056C"/>
    <w:multiLevelType w:val="hybridMultilevel"/>
    <w:tmpl w:val="E42C1CF6"/>
    <w:lvl w:ilvl="0" w:tplc="06E25D98">
      <w:start w:val="5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76B0D"/>
    <w:multiLevelType w:val="multilevel"/>
    <w:tmpl w:val="36E69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22F418C1"/>
    <w:multiLevelType w:val="hybridMultilevel"/>
    <w:tmpl w:val="A3020B82"/>
    <w:lvl w:ilvl="0" w:tplc="201062FA">
      <w:start w:val="57"/>
      <w:numFmt w:val="decimal"/>
      <w:lvlText w:val="%1."/>
      <w:lvlJc w:val="left"/>
      <w:pPr>
        <w:ind w:left="1080" w:hanging="360"/>
      </w:pPr>
      <w:rPr>
        <w:rFonts w:eastAsia="Times New Roman" w:hint="default"/>
        <w:color w:val="000000" w:themeColor="text1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254F5D"/>
    <w:multiLevelType w:val="hybridMultilevel"/>
    <w:tmpl w:val="A64C62D0"/>
    <w:lvl w:ilvl="0" w:tplc="22DA8E46">
      <w:start w:val="57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 w:themeColor="text1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014009"/>
    <w:multiLevelType w:val="hybridMultilevel"/>
    <w:tmpl w:val="0F6A9608"/>
    <w:lvl w:ilvl="0" w:tplc="995028B4">
      <w:start w:val="1"/>
      <w:numFmt w:val="lowerLetter"/>
      <w:lvlText w:val="(%1)"/>
      <w:lvlJc w:val="left"/>
      <w:pPr>
        <w:ind w:left="16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2400" w:hanging="360"/>
      </w:pPr>
    </w:lvl>
    <w:lvl w:ilvl="2" w:tplc="040A001B" w:tentative="1">
      <w:start w:val="1"/>
      <w:numFmt w:val="lowerRoman"/>
      <w:lvlText w:val="%3."/>
      <w:lvlJc w:val="right"/>
      <w:pPr>
        <w:ind w:left="3120" w:hanging="180"/>
      </w:pPr>
    </w:lvl>
    <w:lvl w:ilvl="3" w:tplc="040A000F" w:tentative="1">
      <w:start w:val="1"/>
      <w:numFmt w:val="decimal"/>
      <w:lvlText w:val="%4."/>
      <w:lvlJc w:val="left"/>
      <w:pPr>
        <w:ind w:left="3840" w:hanging="360"/>
      </w:pPr>
    </w:lvl>
    <w:lvl w:ilvl="4" w:tplc="040A0019" w:tentative="1">
      <w:start w:val="1"/>
      <w:numFmt w:val="lowerLetter"/>
      <w:lvlText w:val="%5."/>
      <w:lvlJc w:val="left"/>
      <w:pPr>
        <w:ind w:left="4560" w:hanging="360"/>
      </w:pPr>
    </w:lvl>
    <w:lvl w:ilvl="5" w:tplc="040A001B" w:tentative="1">
      <w:start w:val="1"/>
      <w:numFmt w:val="lowerRoman"/>
      <w:lvlText w:val="%6."/>
      <w:lvlJc w:val="right"/>
      <w:pPr>
        <w:ind w:left="5280" w:hanging="180"/>
      </w:pPr>
    </w:lvl>
    <w:lvl w:ilvl="6" w:tplc="040A000F" w:tentative="1">
      <w:start w:val="1"/>
      <w:numFmt w:val="decimal"/>
      <w:lvlText w:val="%7."/>
      <w:lvlJc w:val="left"/>
      <w:pPr>
        <w:ind w:left="6000" w:hanging="360"/>
      </w:pPr>
    </w:lvl>
    <w:lvl w:ilvl="7" w:tplc="040A0019" w:tentative="1">
      <w:start w:val="1"/>
      <w:numFmt w:val="lowerLetter"/>
      <w:lvlText w:val="%8."/>
      <w:lvlJc w:val="left"/>
      <w:pPr>
        <w:ind w:left="6720" w:hanging="360"/>
      </w:pPr>
    </w:lvl>
    <w:lvl w:ilvl="8" w:tplc="040A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" w15:restartNumberingAfterBreak="0">
    <w:nsid w:val="42370448"/>
    <w:multiLevelType w:val="hybridMultilevel"/>
    <w:tmpl w:val="6642867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0F49E9"/>
    <w:multiLevelType w:val="hybridMultilevel"/>
    <w:tmpl w:val="C9C4FA5A"/>
    <w:lvl w:ilvl="0" w:tplc="376C8E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DA6736"/>
    <w:multiLevelType w:val="multilevel"/>
    <w:tmpl w:val="228230A0"/>
    <w:styleLink w:val="Listaactual1"/>
    <w:lvl w:ilvl="0">
      <w:start w:val="6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E965BA"/>
    <w:multiLevelType w:val="multilevel"/>
    <w:tmpl w:val="A90E0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E75B92"/>
    <w:multiLevelType w:val="hybridMultilevel"/>
    <w:tmpl w:val="4AAE5B46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683317"/>
    <w:multiLevelType w:val="hybridMultilevel"/>
    <w:tmpl w:val="78000EB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11"/>
  </w:num>
  <w:num w:numId="5">
    <w:abstractNumId w:val="0"/>
  </w:num>
  <w:num w:numId="6">
    <w:abstractNumId w:val="5"/>
  </w:num>
  <w:num w:numId="7">
    <w:abstractNumId w:val="7"/>
  </w:num>
  <w:num w:numId="8">
    <w:abstractNumId w:val="10"/>
  </w:num>
  <w:num w:numId="9">
    <w:abstractNumId w:val="1"/>
  </w:num>
  <w:num w:numId="10">
    <w:abstractNumId w:val="3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8F8"/>
    <w:rsid w:val="00006CC9"/>
    <w:rsid w:val="00007A13"/>
    <w:rsid w:val="00010DBF"/>
    <w:rsid w:val="00013BF5"/>
    <w:rsid w:val="00015FB6"/>
    <w:rsid w:val="00022002"/>
    <w:rsid w:val="0002403E"/>
    <w:rsid w:val="000317D4"/>
    <w:rsid w:val="000318A1"/>
    <w:rsid w:val="00031A02"/>
    <w:rsid w:val="00031B92"/>
    <w:rsid w:val="000323F8"/>
    <w:rsid w:val="00032ECB"/>
    <w:rsid w:val="00033230"/>
    <w:rsid w:val="00034754"/>
    <w:rsid w:val="000371DB"/>
    <w:rsid w:val="00041642"/>
    <w:rsid w:val="00042CA4"/>
    <w:rsid w:val="00043356"/>
    <w:rsid w:val="00044818"/>
    <w:rsid w:val="00045904"/>
    <w:rsid w:val="00051FB9"/>
    <w:rsid w:val="000521A0"/>
    <w:rsid w:val="00053B0A"/>
    <w:rsid w:val="00053F67"/>
    <w:rsid w:val="00054F6C"/>
    <w:rsid w:val="00056DAA"/>
    <w:rsid w:val="00057B13"/>
    <w:rsid w:val="00060E45"/>
    <w:rsid w:val="000624F1"/>
    <w:rsid w:val="00063D42"/>
    <w:rsid w:val="00064132"/>
    <w:rsid w:val="00065756"/>
    <w:rsid w:val="0006633D"/>
    <w:rsid w:val="0006708B"/>
    <w:rsid w:val="00067602"/>
    <w:rsid w:val="00070891"/>
    <w:rsid w:val="000718C2"/>
    <w:rsid w:val="0008636F"/>
    <w:rsid w:val="00086F1E"/>
    <w:rsid w:val="00087D89"/>
    <w:rsid w:val="00090765"/>
    <w:rsid w:val="00093334"/>
    <w:rsid w:val="00096BDB"/>
    <w:rsid w:val="000A6372"/>
    <w:rsid w:val="000B4BDF"/>
    <w:rsid w:val="000B64C0"/>
    <w:rsid w:val="000B7B66"/>
    <w:rsid w:val="000C02DD"/>
    <w:rsid w:val="000D2239"/>
    <w:rsid w:val="000D54FD"/>
    <w:rsid w:val="000E4F3D"/>
    <w:rsid w:val="000E5C6E"/>
    <w:rsid w:val="000F0651"/>
    <w:rsid w:val="000F1CFB"/>
    <w:rsid w:val="000F2DA2"/>
    <w:rsid w:val="000F411D"/>
    <w:rsid w:val="000F5948"/>
    <w:rsid w:val="000F7FBC"/>
    <w:rsid w:val="0010197B"/>
    <w:rsid w:val="001028B6"/>
    <w:rsid w:val="00105623"/>
    <w:rsid w:val="001058B8"/>
    <w:rsid w:val="00112996"/>
    <w:rsid w:val="001155C5"/>
    <w:rsid w:val="00116532"/>
    <w:rsid w:val="0011659F"/>
    <w:rsid w:val="001173AB"/>
    <w:rsid w:val="0012469C"/>
    <w:rsid w:val="0012483A"/>
    <w:rsid w:val="00131531"/>
    <w:rsid w:val="0013358C"/>
    <w:rsid w:val="00151CDA"/>
    <w:rsid w:val="001551B0"/>
    <w:rsid w:val="00155FB3"/>
    <w:rsid w:val="001568A8"/>
    <w:rsid w:val="00160A45"/>
    <w:rsid w:val="00161E2D"/>
    <w:rsid w:val="00165575"/>
    <w:rsid w:val="001671B7"/>
    <w:rsid w:val="00171FD3"/>
    <w:rsid w:val="0017228D"/>
    <w:rsid w:val="00172A3F"/>
    <w:rsid w:val="00175460"/>
    <w:rsid w:val="0018124E"/>
    <w:rsid w:val="00191C25"/>
    <w:rsid w:val="00197884"/>
    <w:rsid w:val="001A0655"/>
    <w:rsid w:val="001A0C76"/>
    <w:rsid w:val="001C034E"/>
    <w:rsid w:val="001C2AAD"/>
    <w:rsid w:val="001C7227"/>
    <w:rsid w:val="001C79D0"/>
    <w:rsid w:val="001D2EF2"/>
    <w:rsid w:val="001D70D5"/>
    <w:rsid w:val="001E2DBF"/>
    <w:rsid w:val="001E4ABC"/>
    <w:rsid w:val="001E6958"/>
    <w:rsid w:val="001F04C4"/>
    <w:rsid w:val="001F231E"/>
    <w:rsid w:val="001F2D18"/>
    <w:rsid w:val="001F4A9F"/>
    <w:rsid w:val="001F4AA4"/>
    <w:rsid w:val="001F5791"/>
    <w:rsid w:val="001F6B6C"/>
    <w:rsid w:val="001F7A2C"/>
    <w:rsid w:val="001F7C9B"/>
    <w:rsid w:val="00202690"/>
    <w:rsid w:val="00210C08"/>
    <w:rsid w:val="00213C1A"/>
    <w:rsid w:val="00216102"/>
    <w:rsid w:val="00220997"/>
    <w:rsid w:val="002213FE"/>
    <w:rsid w:val="00227CCC"/>
    <w:rsid w:val="002417AA"/>
    <w:rsid w:val="002577D1"/>
    <w:rsid w:val="00260C00"/>
    <w:rsid w:val="00262086"/>
    <w:rsid w:val="0027034E"/>
    <w:rsid w:val="00275752"/>
    <w:rsid w:val="00275A8E"/>
    <w:rsid w:val="00275B27"/>
    <w:rsid w:val="00276C18"/>
    <w:rsid w:val="00277879"/>
    <w:rsid w:val="00280622"/>
    <w:rsid w:val="00280A55"/>
    <w:rsid w:val="00281B8D"/>
    <w:rsid w:val="00283168"/>
    <w:rsid w:val="00283CD6"/>
    <w:rsid w:val="0028471A"/>
    <w:rsid w:val="0029324A"/>
    <w:rsid w:val="00293E98"/>
    <w:rsid w:val="00294DCB"/>
    <w:rsid w:val="002A44AA"/>
    <w:rsid w:val="002A55FD"/>
    <w:rsid w:val="002A5EB0"/>
    <w:rsid w:val="002B0E3C"/>
    <w:rsid w:val="002B3BB8"/>
    <w:rsid w:val="002B5726"/>
    <w:rsid w:val="002B77B1"/>
    <w:rsid w:val="002C2D05"/>
    <w:rsid w:val="002C4E05"/>
    <w:rsid w:val="002C7033"/>
    <w:rsid w:val="002D10C3"/>
    <w:rsid w:val="002D1713"/>
    <w:rsid w:val="002D1966"/>
    <w:rsid w:val="002D20FE"/>
    <w:rsid w:val="002D2969"/>
    <w:rsid w:val="002D2B4A"/>
    <w:rsid w:val="002D2D8C"/>
    <w:rsid w:val="002D4B9E"/>
    <w:rsid w:val="002D7498"/>
    <w:rsid w:val="002E173C"/>
    <w:rsid w:val="002E1928"/>
    <w:rsid w:val="002E29DB"/>
    <w:rsid w:val="002E4984"/>
    <w:rsid w:val="002E5446"/>
    <w:rsid w:val="002E652E"/>
    <w:rsid w:val="002E6E5E"/>
    <w:rsid w:val="002F3F68"/>
    <w:rsid w:val="00302319"/>
    <w:rsid w:val="00303404"/>
    <w:rsid w:val="00304EFE"/>
    <w:rsid w:val="003057A5"/>
    <w:rsid w:val="0031255D"/>
    <w:rsid w:val="0031445D"/>
    <w:rsid w:val="003159D4"/>
    <w:rsid w:val="003170DE"/>
    <w:rsid w:val="00322022"/>
    <w:rsid w:val="0032322C"/>
    <w:rsid w:val="003250D6"/>
    <w:rsid w:val="00330F12"/>
    <w:rsid w:val="00330FF0"/>
    <w:rsid w:val="003321E1"/>
    <w:rsid w:val="00334DE3"/>
    <w:rsid w:val="003372A4"/>
    <w:rsid w:val="0034027A"/>
    <w:rsid w:val="00340A07"/>
    <w:rsid w:val="003429E4"/>
    <w:rsid w:val="00346FC0"/>
    <w:rsid w:val="0034784D"/>
    <w:rsid w:val="0035204A"/>
    <w:rsid w:val="003523BC"/>
    <w:rsid w:val="00356A1E"/>
    <w:rsid w:val="00357C3D"/>
    <w:rsid w:val="0036178B"/>
    <w:rsid w:val="00361E56"/>
    <w:rsid w:val="003628CF"/>
    <w:rsid w:val="003641DB"/>
    <w:rsid w:val="0036775A"/>
    <w:rsid w:val="00370E2A"/>
    <w:rsid w:val="00371261"/>
    <w:rsid w:val="00372498"/>
    <w:rsid w:val="003743C8"/>
    <w:rsid w:val="003749D1"/>
    <w:rsid w:val="003772AE"/>
    <w:rsid w:val="00380D3D"/>
    <w:rsid w:val="00381726"/>
    <w:rsid w:val="003852CD"/>
    <w:rsid w:val="00385467"/>
    <w:rsid w:val="003904C9"/>
    <w:rsid w:val="003959C9"/>
    <w:rsid w:val="00396441"/>
    <w:rsid w:val="003A217F"/>
    <w:rsid w:val="003A3937"/>
    <w:rsid w:val="003B029A"/>
    <w:rsid w:val="003B56E4"/>
    <w:rsid w:val="003B5A33"/>
    <w:rsid w:val="003B5D66"/>
    <w:rsid w:val="003C0C02"/>
    <w:rsid w:val="003C5295"/>
    <w:rsid w:val="003C5A78"/>
    <w:rsid w:val="003C5F0E"/>
    <w:rsid w:val="003D03C8"/>
    <w:rsid w:val="003D37FD"/>
    <w:rsid w:val="003D43E0"/>
    <w:rsid w:val="003D665D"/>
    <w:rsid w:val="003E0E74"/>
    <w:rsid w:val="003E0EBB"/>
    <w:rsid w:val="003E1510"/>
    <w:rsid w:val="003E1F83"/>
    <w:rsid w:val="003E3156"/>
    <w:rsid w:val="003E4DF4"/>
    <w:rsid w:val="003F00E6"/>
    <w:rsid w:val="003F0629"/>
    <w:rsid w:val="003F0CE3"/>
    <w:rsid w:val="003F0EDA"/>
    <w:rsid w:val="003F21FF"/>
    <w:rsid w:val="003F3CEA"/>
    <w:rsid w:val="004004ED"/>
    <w:rsid w:val="004027C7"/>
    <w:rsid w:val="0040280C"/>
    <w:rsid w:val="0040351C"/>
    <w:rsid w:val="00416F77"/>
    <w:rsid w:val="004218BB"/>
    <w:rsid w:val="004221C1"/>
    <w:rsid w:val="0042260E"/>
    <w:rsid w:val="00423261"/>
    <w:rsid w:val="00423988"/>
    <w:rsid w:val="0043032A"/>
    <w:rsid w:val="00430829"/>
    <w:rsid w:val="00434011"/>
    <w:rsid w:val="00440A61"/>
    <w:rsid w:val="00440CD3"/>
    <w:rsid w:val="00441EB0"/>
    <w:rsid w:val="00443A08"/>
    <w:rsid w:val="00445E09"/>
    <w:rsid w:val="00446B11"/>
    <w:rsid w:val="004517A6"/>
    <w:rsid w:val="00452750"/>
    <w:rsid w:val="00452B42"/>
    <w:rsid w:val="00460FA6"/>
    <w:rsid w:val="00461C64"/>
    <w:rsid w:val="00462AC9"/>
    <w:rsid w:val="004634D0"/>
    <w:rsid w:val="00467FD6"/>
    <w:rsid w:val="00470B3A"/>
    <w:rsid w:val="00472BCE"/>
    <w:rsid w:val="0047403C"/>
    <w:rsid w:val="004747AA"/>
    <w:rsid w:val="00475D3A"/>
    <w:rsid w:val="0047725C"/>
    <w:rsid w:val="00483A40"/>
    <w:rsid w:val="00483FFA"/>
    <w:rsid w:val="0048415E"/>
    <w:rsid w:val="00487846"/>
    <w:rsid w:val="004912F5"/>
    <w:rsid w:val="004940A4"/>
    <w:rsid w:val="004951FE"/>
    <w:rsid w:val="0049667C"/>
    <w:rsid w:val="00497C46"/>
    <w:rsid w:val="004A4C78"/>
    <w:rsid w:val="004A7BC5"/>
    <w:rsid w:val="004B6C5C"/>
    <w:rsid w:val="004B7DB6"/>
    <w:rsid w:val="004C2BA4"/>
    <w:rsid w:val="004C2FA9"/>
    <w:rsid w:val="004C323E"/>
    <w:rsid w:val="004C3CF8"/>
    <w:rsid w:val="004C500E"/>
    <w:rsid w:val="004D2C32"/>
    <w:rsid w:val="004E74BB"/>
    <w:rsid w:val="004F452F"/>
    <w:rsid w:val="004F51D6"/>
    <w:rsid w:val="004F546C"/>
    <w:rsid w:val="004F556B"/>
    <w:rsid w:val="004F6595"/>
    <w:rsid w:val="004F65F1"/>
    <w:rsid w:val="0050256A"/>
    <w:rsid w:val="005054DD"/>
    <w:rsid w:val="0051085B"/>
    <w:rsid w:val="0051085E"/>
    <w:rsid w:val="00511967"/>
    <w:rsid w:val="0051311C"/>
    <w:rsid w:val="0051633C"/>
    <w:rsid w:val="00516540"/>
    <w:rsid w:val="00523C7D"/>
    <w:rsid w:val="005254E0"/>
    <w:rsid w:val="00526ED3"/>
    <w:rsid w:val="00530C88"/>
    <w:rsid w:val="00534E68"/>
    <w:rsid w:val="0054092B"/>
    <w:rsid w:val="005446E3"/>
    <w:rsid w:val="00546476"/>
    <w:rsid w:val="00546A06"/>
    <w:rsid w:val="0055025A"/>
    <w:rsid w:val="00552535"/>
    <w:rsid w:val="00552E6A"/>
    <w:rsid w:val="00553CCD"/>
    <w:rsid w:val="00554019"/>
    <w:rsid w:val="005602FD"/>
    <w:rsid w:val="00563B9E"/>
    <w:rsid w:val="005651AA"/>
    <w:rsid w:val="00565299"/>
    <w:rsid w:val="00570086"/>
    <w:rsid w:val="00573BC6"/>
    <w:rsid w:val="0057736F"/>
    <w:rsid w:val="00580060"/>
    <w:rsid w:val="00581500"/>
    <w:rsid w:val="00582CD8"/>
    <w:rsid w:val="005864BB"/>
    <w:rsid w:val="00586D29"/>
    <w:rsid w:val="00594EF6"/>
    <w:rsid w:val="00596D65"/>
    <w:rsid w:val="005A3C91"/>
    <w:rsid w:val="005A4A6C"/>
    <w:rsid w:val="005A4C0F"/>
    <w:rsid w:val="005A4F74"/>
    <w:rsid w:val="005A5AA4"/>
    <w:rsid w:val="005A7B0F"/>
    <w:rsid w:val="005B1ABA"/>
    <w:rsid w:val="005B52BA"/>
    <w:rsid w:val="005B582C"/>
    <w:rsid w:val="005C0AA6"/>
    <w:rsid w:val="005C188C"/>
    <w:rsid w:val="005C1984"/>
    <w:rsid w:val="005C2F1D"/>
    <w:rsid w:val="005C3CF4"/>
    <w:rsid w:val="005C4BFA"/>
    <w:rsid w:val="005D0D7D"/>
    <w:rsid w:val="005D392A"/>
    <w:rsid w:val="005D4100"/>
    <w:rsid w:val="005D43CF"/>
    <w:rsid w:val="005E0894"/>
    <w:rsid w:val="005E2831"/>
    <w:rsid w:val="005E4916"/>
    <w:rsid w:val="005E601A"/>
    <w:rsid w:val="005F1CFD"/>
    <w:rsid w:val="005F2234"/>
    <w:rsid w:val="005F3EF9"/>
    <w:rsid w:val="005F4010"/>
    <w:rsid w:val="005F538D"/>
    <w:rsid w:val="005F64B4"/>
    <w:rsid w:val="005F7851"/>
    <w:rsid w:val="005F7C66"/>
    <w:rsid w:val="0060061E"/>
    <w:rsid w:val="00604554"/>
    <w:rsid w:val="00604E8C"/>
    <w:rsid w:val="00611DBB"/>
    <w:rsid w:val="00615087"/>
    <w:rsid w:val="006162AB"/>
    <w:rsid w:val="00620F14"/>
    <w:rsid w:val="0062221D"/>
    <w:rsid w:val="00622C53"/>
    <w:rsid w:val="006252DF"/>
    <w:rsid w:val="006274D7"/>
    <w:rsid w:val="00627663"/>
    <w:rsid w:val="006308C1"/>
    <w:rsid w:val="00632EF8"/>
    <w:rsid w:val="00633D60"/>
    <w:rsid w:val="00634A22"/>
    <w:rsid w:val="00636801"/>
    <w:rsid w:val="0064099C"/>
    <w:rsid w:val="006433C2"/>
    <w:rsid w:val="00645781"/>
    <w:rsid w:val="00645DA2"/>
    <w:rsid w:val="00655FEF"/>
    <w:rsid w:val="00656258"/>
    <w:rsid w:val="006600D4"/>
    <w:rsid w:val="006625AC"/>
    <w:rsid w:val="006640F8"/>
    <w:rsid w:val="00665DE4"/>
    <w:rsid w:val="00667174"/>
    <w:rsid w:val="00673726"/>
    <w:rsid w:val="00675558"/>
    <w:rsid w:val="006773DB"/>
    <w:rsid w:val="006776AB"/>
    <w:rsid w:val="00681731"/>
    <w:rsid w:val="006820EF"/>
    <w:rsid w:val="006821EF"/>
    <w:rsid w:val="00687B4A"/>
    <w:rsid w:val="00687D5C"/>
    <w:rsid w:val="00687E0D"/>
    <w:rsid w:val="006901E1"/>
    <w:rsid w:val="006962A6"/>
    <w:rsid w:val="006A0409"/>
    <w:rsid w:val="006A057D"/>
    <w:rsid w:val="006A0B6F"/>
    <w:rsid w:val="006A0F9A"/>
    <w:rsid w:val="006A4553"/>
    <w:rsid w:val="006A4BAC"/>
    <w:rsid w:val="006A6265"/>
    <w:rsid w:val="006B027F"/>
    <w:rsid w:val="006B3F32"/>
    <w:rsid w:val="006B58C1"/>
    <w:rsid w:val="006B5E27"/>
    <w:rsid w:val="006C0772"/>
    <w:rsid w:val="006C3F6E"/>
    <w:rsid w:val="006C5E1B"/>
    <w:rsid w:val="006C6D21"/>
    <w:rsid w:val="006D1283"/>
    <w:rsid w:val="006D428E"/>
    <w:rsid w:val="006D4313"/>
    <w:rsid w:val="006D6F36"/>
    <w:rsid w:val="006E3A13"/>
    <w:rsid w:val="006E5101"/>
    <w:rsid w:val="006F0134"/>
    <w:rsid w:val="006F0B44"/>
    <w:rsid w:val="006F2A8D"/>
    <w:rsid w:val="006F50D4"/>
    <w:rsid w:val="00703375"/>
    <w:rsid w:val="00713C63"/>
    <w:rsid w:val="00714CB1"/>
    <w:rsid w:val="007163EE"/>
    <w:rsid w:val="00721588"/>
    <w:rsid w:val="00722DA0"/>
    <w:rsid w:val="00725F7E"/>
    <w:rsid w:val="00726346"/>
    <w:rsid w:val="007274C4"/>
    <w:rsid w:val="00734E2B"/>
    <w:rsid w:val="007351B6"/>
    <w:rsid w:val="00742770"/>
    <w:rsid w:val="007427D1"/>
    <w:rsid w:val="007442F3"/>
    <w:rsid w:val="00747086"/>
    <w:rsid w:val="00747EF4"/>
    <w:rsid w:val="0075211E"/>
    <w:rsid w:val="00755F96"/>
    <w:rsid w:val="0075660D"/>
    <w:rsid w:val="007620BB"/>
    <w:rsid w:val="00764264"/>
    <w:rsid w:val="0076561D"/>
    <w:rsid w:val="00765DC2"/>
    <w:rsid w:val="00771DB1"/>
    <w:rsid w:val="007803F4"/>
    <w:rsid w:val="007826B9"/>
    <w:rsid w:val="007925D6"/>
    <w:rsid w:val="00793BB3"/>
    <w:rsid w:val="00796576"/>
    <w:rsid w:val="00797873"/>
    <w:rsid w:val="007A231F"/>
    <w:rsid w:val="007A4632"/>
    <w:rsid w:val="007A7FDF"/>
    <w:rsid w:val="007B2B7B"/>
    <w:rsid w:val="007B3D51"/>
    <w:rsid w:val="007B452D"/>
    <w:rsid w:val="007B4BA4"/>
    <w:rsid w:val="007B56C9"/>
    <w:rsid w:val="007B64CA"/>
    <w:rsid w:val="007B797A"/>
    <w:rsid w:val="007C1350"/>
    <w:rsid w:val="007C5603"/>
    <w:rsid w:val="007C561B"/>
    <w:rsid w:val="007D0320"/>
    <w:rsid w:val="007D1E61"/>
    <w:rsid w:val="007D3AEA"/>
    <w:rsid w:val="007D3B41"/>
    <w:rsid w:val="007E002B"/>
    <w:rsid w:val="007E1687"/>
    <w:rsid w:val="007E1FC2"/>
    <w:rsid w:val="007E72C2"/>
    <w:rsid w:val="007F06D4"/>
    <w:rsid w:val="007F1C3E"/>
    <w:rsid w:val="007F227F"/>
    <w:rsid w:val="007F3AA7"/>
    <w:rsid w:val="007F787A"/>
    <w:rsid w:val="008007B5"/>
    <w:rsid w:val="00801E5D"/>
    <w:rsid w:val="008029AA"/>
    <w:rsid w:val="0080315E"/>
    <w:rsid w:val="00805F31"/>
    <w:rsid w:val="00806E25"/>
    <w:rsid w:val="00810E92"/>
    <w:rsid w:val="008135F5"/>
    <w:rsid w:val="008154AB"/>
    <w:rsid w:val="0082114A"/>
    <w:rsid w:val="0082181D"/>
    <w:rsid w:val="008225D8"/>
    <w:rsid w:val="0082290D"/>
    <w:rsid w:val="008245C4"/>
    <w:rsid w:val="00827C19"/>
    <w:rsid w:val="00834AFD"/>
    <w:rsid w:val="008360BA"/>
    <w:rsid w:val="00841B9A"/>
    <w:rsid w:val="00843FCF"/>
    <w:rsid w:val="00845AD8"/>
    <w:rsid w:val="00851787"/>
    <w:rsid w:val="0085208A"/>
    <w:rsid w:val="00854302"/>
    <w:rsid w:val="008549FC"/>
    <w:rsid w:val="0086012D"/>
    <w:rsid w:val="008612DB"/>
    <w:rsid w:val="008612F1"/>
    <w:rsid w:val="008626EC"/>
    <w:rsid w:val="00863E66"/>
    <w:rsid w:val="0086660D"/>
    <w:rsid w:val="00886F57"/>
    <w:rsid w:val="00895CB5"/>
    <w:rsid w:val="008971A8"/>
    <w:rsid w:val="008A2363"/>
    <w:rsid w:val="008B5118"/>
    <w:rsid w:val="008B5331"/>
    <w:rsid w:val="008B5FDD"/>
    <w:rsid w:val="008B71E6"/>
    <w:rsid w:val="008C0783"/>
    <w:rsid w:val="008C166C"/>
    <w:rsid w:val="008C51F0"/>
    <w:rsid w:val="008D0F21"/>
    <w:rsid w:val="008D12DC"/>
    <w:rsid w:val="008D2CD8"/>
    <w:rsid w:val="008D3415"/>
    <w:rsid w:val="008D5AD7"/>
    <w:rsid w:val="008E0958"/>
    <w:rsid w:val="008E51EB"/>
    <w:rsid w:val="008F292A"/>
    <w:rsid w:val="008F4441"/>
    <w:rsid w:val="008F66E8"/>
    <w:rsid w:val="008F69DE"/>
    <w:rsid w:val="009019B8"/>
    <w:rsid w:val="00904250"/>
    <w:rsid w:val="0090738F"/>
    <w:rsid w:val="00910D1E"/>
    <w:rsid w:val="0091739C"/>
    <w:rsid w:val="00924982"/>
    <w:rsid w:val="00924F79"/>
    <w:rsid w:val="00925BB5"/>
    <w:rsid w:val="009340E1"/>
    <w:rsid w:val="0093512D"/>
    <w:rsid w:val="009374A1"/>
    <w:rsid w:val="00940BAC"/>
    <w:rsid w:val="00946460"/>
    <w:rsid w:val="00950A45"/>
    <w:rsid w:val="00951821"/>
    <w:rsid w:val="00954C36"/>
    <w:rsid w:val="009578CC"/>
    <w:rsid w:val="00957941"/>
    <w:rsid w:val="00957D0A"/>
    <w:rsid w:val="00960732"/>
    <w:rsid w:val="00962198"/>
    <w:rsid w:val="00964154"/>
    <w:rsid w:val="00964838"/>
    <w:rsid w:val="009658CA"/>
    <w:rsid w:val="0096657E"/>
    <w:rsid w:val="009740DE"/>
    <w:rsid w:val="009742D4"/>
    <w:rsid w:val="009744EF"/>
    <w:rsid w:val="0097497B"/>
    <w:rsid w:val="009757B8"/>
    <w:rsid w:val="00975BC0"/>
    <w:rsid w:val="00981B74"/>
    <w:rsid w:val="00981E85"/>
    <w:rsid w:val="009836DF"/>
    <w:rsid w:val="00986967"/>
    <w:rsid w:val="00994F3B"/>
    <w:rsid w:val="009A1671"/>
    <w:rsid w:val="009A1DA4"/>
    <w:rsid w:val="009A72FD"/>
    <w:rsid w:val="009B02F0"/>
    <w:rsid w:val="009B0DC4"/>
    <w:rsid w:val="009B2F20"/>
    <w:rsid w:val="009B3655"/>
    <w:rsid w:val="009B3E7B"/>
    <w:rsid w:val="009B6E2F"/>
    <w:rsid w:val="009B7988"/>
    <w:rsid w:val="009C4365"/>
    <w:rsid w:val="009C6763"/>
    <w:rsid w:val="009C69C6"/>
    <w:rsid w:val="009C7BCE"/>
    <w:rsid w:val="009D2D1E"/>
    <w:rsid w:val="009D6D33"/>
    <w:rsid w:val="009E00C5"/>
    <w:rsid w:val="009E0836"/>
    <w:rsid w:val="009E35DC"/>
    <w:rsid w:val="009E7C8F"/>
    <w:rsid w:val="009F3E38"/>
    <w:rsid w:val="009F4FEC"/>
    <w:rsid w:val="00A00467"/>
    <w:rsid w:val="00A04877"/>
    <w:rsid w:val="00A04FDA"/>
    <w:rsid w:val="00A1183B"/>
    <w:rsid w:val="00A16F4B"/>
    <w:rsid w:val="00A20A6F"/>
    <w:rsid w:val="00A21B1B"/>
    <w:rsid w:val="00A24B5C"/>
    <w:rsid w:val="00A253F3"/>
    <w:rsid w:val="00A275D2"/>
    <w:rsid w:val="00A32A95"/>
    <w:rsid w:val="00A32C43"/>
    <w:rsid w:val="00A416AC"/>
    <w:rsid w:val="00A43471"/>
    <w:rsid w:val="00A50F6B"/>
    <w:rsid w:val="00A5177C"/>
    <w:rsid w:val="00A53D66"/>
    <w:rsid w:val="00A55160"/>
    <w:rsid w:val="00A552F5"/>
    <w:rsid w:val="00A57B80"/>
    <w:rsid w:val="00A611BE"/>
    <w:rsid w:val="00A61CE8"/>
    <w:rsid w:val="00A63437"/>
    <w:rsid w:val="00A655F7"/>
    <w:rsid w:val="00A7273F"/>
    <w:rsid w:val="00A73D16"/>
    <w:rsid w:val="00A7568E"/>
    <w:rsid w:val="00A769DF"/>
    <w:rsid w:val="00A77F0E"/>
    <w:rsid w:val="00A84960"/>
    <w:rsid w:val="00A8518F"/>
    <w:rsid w:val="00A852B2"/>
    <w:rsid w:val="00A85D47"/>
    <w:rsid w:val="00A86370"/>
    <w:rsid w:val="00A86B29"/>
    <w:rsid w:val="00A90AC7"/>
    <w:rsid w:val="00A90F62"/>
    <w:rsid w:val="00A91F9B"/>
    <w:rsid w:val="00A925C7"/>
    <w:rsid w:val="00A92A59"/>
    <w:rsid w:val="00A94D4D"/>
    <w:rsid w:val="00A977E7"/>
    <w:rsid w:val="00AA0DF1"/>
    <w:rsid w:val="00AA1D05"/>
    <w:rsid w:val="00AA7540"/>
    <w:rsid w:val="00AB0C11"/>
    <w:rsid w:val="00AB54EE"/>
    <w:rsid w:val="00AB6138"/>
    <w:rsid w:val="00AB74F5"/>
    <w:rsid w:val="00AC00B8"/>
    <w:rsid w:val="00AC0A64"/>
    <w:rsid w:val="00AC3B33"/>
    <w:rsid w:val="00AC43E4"/>
    <w:rsid w:val="00AC4502"/>
    <w:rsid w:val="00AC4F93"/>
    <w:rsid w:val="00AC765E"/>
    <w:rsid w:val="00AC78EB"/>
    <w:rsid w:val="00AC7AAF"/>
    <w:rsid w:val="00AD50D9"/>
    <w:rsid w:val="00AE3093"/>
    <w:rsid w:val="00AE3A3F"/>
    <w:rsid w:val="00AF31F7"/>
    <w:rsid w:val="00AF46B3"/>
    <w:rsid w:val="00B0416B"/>
    <w:rsid w:val="00B045B0"/>
    <w:rsid w:val="00B071FA"/>
    <w:rsid w:val="00B1099A"/>
    <w:rsid w:val="00B10C41"/>
    <w:rsid w:val="00B119F9"/>
    <w:rsid w:val="00B125CB"/>
    <w:rsid w:val="00B130E7"/>
    <w:rsid w:val="00B152C8"/>
    <w:rsid w:val="00B17ADE"/>
    <w:rsid w:val="00B2474B"/>
    <w:rsid w:val="00B3106A"/>
    <w:rsid w:val="00B32697"/>
    <w:rsid w:val="00B336BC"/>
    <w:rsid w:val="00B33D44"/>
    <w:rsid w:val="00B37DAE"/>
    <w:rsid w:val="00B405C2"/>
    <w:rsid w:val="00B4067B"/>
    <w:rsid w:val="00B525F5"/>
    <w:rsid w:val="00B528DA"/>
    <w:rsid w:val="00B52B23"/>
    <w:rsid w:val="00B53414"/>
    <w:rsid w:val="00B67F9A"/>
    <w:rsid w:val="00B701FF"/>
    <w:rsid w:val="00B7061E"/>
    <w:rsid w:val="00B72E57"/>
    <w:rsid w:val="00B7449C"/>
    <w:rsid w:val="00B81487"/>
    <w:rsid w:val="00B90AC6"/>
    <w:rsid w:val="00B93B6D"/>
    <w:rsid w:val="00B94AE6"/>
    <w:rsid w:val="00B95643"/>
    <w:rsid w:val="00B95930"/>
    <w:rsid w:val="00B96295"/>
    <w:rsid w:val="00B96750"/>
    <w:rsid w:val="00BA01AB"/>
    <w:rsid w:val="00BA2224"/>
    <w:rsid w:val="00BA619F"/>
    <w:rsid w:val="00BB233F"/>
    <w:rsid w:val="00BB352C"/>
    <w:rsid w:val="00BB35B5"/>
    <w:rsid w:val="00BC226F"/>
    <w:rsid w:val="00BC26A1"/>
    <w:rsid w:val="00BC4BB4"/>
    <w:rsid w:val="00BC50D9"/>
    <w:rsid w:val="00BC5373"/>
    <w:rsid w:val="00BC7B55"/>
    <w:rsid w:val="00BC7ECF"/>
    <w:rsid w:val="00BD37CD"/>
    <w:rsid w:val="00BE2E2F"/>
    <w:rsid w:val="00BE7C2F"/>
    <w:rsid w:val="00BE7C8F"/>
    <w:rsid w:val="00BF2DEB"/>
    <w:rsid w:val="00BF6817"/>
    <w:rsid w:val="00BF6D40"/>
    <w:rsid w:val="00C00D93"/>
    <w:rsid w:val="00C00ECF"/>
    <w:rsid w:val="00C03C82"/>
    <w:rsid w:val="00C058F8"/>
    <w:rsid w:val="00C06F9F"/>
    <w:rsid w:val="00C13DB5"/>
    <w:rsid w:val="00C140EF"/>
    <w:rsid w:val="00C1463C"/>
    <w:rsid w:val="00C16277"/>
    <w:rsid w:val="00C163C9"/>
    <w:rsid w:val="00C2525E"/>
    <w:rsid w:val="00C2751E"/>
    <w:rsid w:val="00C30285"/>
    <w:rsid w:val="00C30767"/>
    <w:rsid w:val="00C32B9C"/>
    <w:rsid w:val="00C344F8"/>
    <w:rsid w:val="00C354FE"/>
    <w:rsid w:val="00C436C2"/>
    <w:rsid w:val="00C44F67"/>
    <w:rsid w:val="00C44F93"/>
    <w:rsid w:val="00C4503A"/>
    <w:rsid w:val="00C45DA3"/>
    <w:rsid w:val="00C50204"/>
    <w:rsid w:val="00C51124"/>
    <w:rsid w:val="00C52523"/>
    <w:rsid w:val="00C52CB0"/>
    <w:rsid w:val="00C540AC"/>
    <w:rsid w:val="00C55A28"/>
    <w:rsid w:val="00C6062B"/>
    <w:rsid w:val="00C63AB6"/>
    <w:rsid w:val="00C648A0"/>
    <w:rsid w:val="00C665D4"/>
    <w:rsid w:val="00C701C4"/>
    <w:rsid w:val="00C71ABE"/>
    <w:rsid w:val="00C73FBC"/>
    <w:rsid w:val="00C8120A"/>
    <w:rsid w:val="00C83267"/>
    <w:rsid w:val="00C85451"/>
    <w:rsid w:val="00C86473"/>
    <w:rsid w:val="00C87F46"/>
    <w:rsid w:val="00C97984"/>
    <w:rsid w:val="00CA0FDD"/>
    <w:rsid w:val="00CA42CD"/>
    <w:rsid w:val="00CA4622"/>
    <w:rsid w:val="00CA47E0"/>
    <w:rsid w:val="00CA5DCC"/>
    <w:rsid w:val="00CA7AE3"/>
    <w:rsid w:val="00CB4D9B"/>
    <w:rsid w:val="00CB5C1D"/>
    <w:rsid w:val="00CC3ABA"/>
    <w:rsid w:val="00CC78D2"/>
    <w:rsid w:val="00CD1B70"/>
    <w:rsid w:val="00CD4722"/>
    <w:rsid w:val="00CD486E"/>
    <w:rsid w:val="00CD4AAF"/>
    <w:rsid w:val="00CE3899"/>
    <w:rsid w:val="00CF0581"/>
    <w:rsid w:val="00CF3907"/>
    <w:rsid w:val="00CF60D7"/>
    <w:rsid w:val="00CF6952"/>
    <w:rsid w:val="00CF744F"/>
    <w:rsid w:val="00D00272"/>
    <w:rsid w:val="00D057AF"/>
    <w:rsid w:val="00D05CF5"/>
    <w:rsid w:val="00D061D1"/>
    <w:rsid w:val="00D06634"/>
    <w:rsid w:val="00D1206F"/>
    <w:rsid w:val="00D16AF5"/>
    <w:rsid w:val="00D20DB4"/>
    <w:rsid w:val="00D22054"/>
    <w:rsid w:val="00D23B07"/>
    <w:rsid w:val="00D24972"/>
    <w:rsid w:val="00D25477"/>
    <w:rsid w:val="00D264EB"/>
    <w:rsid w:val="00D265AA"/>
    <w:rsid w:val="00D323D4"/>
    <w:rsid w:val="00D33907"/>
    <w:rsid w:val="00D35252"/>
    <w:rsid w:val="00D41D0B"/>
    <w:rsid w:val="00D44BFC"/>
    <w:rsid w:val="00D46095"/>
    <w:rsid w:val="00D518C3"/>
    <w:rsid w:val="00D51CFA"/>
    <w:rsid w:val="00D52B15"/>
    <w:rsid w:val="00D5322C"/>
    <w:rsid w:val="00D54EF0"/>
    <w:rsid w:val="00D6147D"/>
    <w:rsid w:val="00D63F27"/>
    <w:rsid w:val="00D737AE"/>
    <w:rsid w:val="00D76602"/>
    <w:rsid w:val="00D80AAC"/>
    <w:rsid w:val="00D82302"/>
    <w:rsid w:val="00D84438"/>
    <w:rsid w:val="00D9046F"/>
    <w:rsid w:val="00D913C1"/>
    <w:rsid w:val="00D93994"/>
    <w:rsid w:val="00D96A3D"/>
    <w:rsid w:val="00DA12B2"/>
    <w:rsid w:val="00DA340F"/>
    <w:rsid w:val="00DA4487"/>
    <w:rsid w:val="00DA474D"/>
    <w:rsid w:val="00DB4D2C"/>
    <w:rsid w:val="00DC0302"/>
    <w:rsid w:val="00DC351A"/>
    <w:rsid w:val="00DC67A9"/>
    <w:rsid w:val="00DC795C"/>
    <w:rsid w:val="00DD1B6F"/>
    <w:rsid w:val="00DD340C"/>
    <w:rsid w:val="00DD5005"/>
    <w:rsid w:val="00DE12EB"/>
    <w:rsid w:val="00DE4EF6"/>
    <w:rsid w:val="00DE5BB5"/>
    <w:rsid w:val="00DF0C1B"/>
    <w:rsid w:val="00DF1716"/>
    <w:rsid w:val="00DF2F3F"/>
    <w:rsid w:val="00DF4A2D"/>
    <w:rsid w:val="00DF4B68"/>
    <w:rsid w:val="00DF604A"/>
    <w:rsid w:val="00E004AC"/>
    <w:rsid w:val="00E00A27"/>
    <w:rsid w:val="00E040B0"/>
    <w:rsid w:val="00E045C4"/>
    <w:rsid w:val="00E05062"/>
    <w:rsid w:val="00E11B8F"/>
    <w:rsid w:val="00E15475"/>
    <w:rsid w:val="00E2443C"/>
    <w:rsid w:val="00E257A0"/>
    <w:rsid w:val="00E265D1"/>
    <w:rsid w:val="00E277B1"/>
    <w:rsid w:val="00E30486"/>
    <w:rsid w:val="00E34393"/>
    <w:rsid w:val="00E35284"/>
    <w:rsid w:val="00E35643"/>
    <w:rsid w:val="00E40920"/>
    <w:rsid w:val="00E47FB6"/>
    <w:rsid w:val="00E50F35"/>
    <w:rsid w:val="00E51A8D"/>
    <w:rsid w:val="00E550D1"/>
    <w:rsid w:val="00E55944"/>
    <w:rsid w:val="00E56397"/>
    <w:rsid w:val="00E61978"/>
    <w:rsid w:val="00E63C4D"/>
    <w:rsid w:val="00E66B76"/>
    <w:rsid w:val="00E733BC"/>
    <w:rsid w:val="00E74081"/>
    <w:rsid w:val="00E756A4"/>
    <w:rsid w:val="00E75DF1"/>
    <w:rsid w:val="00E86D1F"/>
    <w:rsid w:val="00E90CE7"/>
    <w:rsid w:val="00E92350"/>
    <w:rsid w:val="00E94B58"/>
    <w:rsid w:val="00EA21DC"/>
    <w:rsid w:val="00EA2919"/>
    <w:rsid w:val="00EA2A49"/>
    <w:rsid w:val="00EA43F8"/>
    <w:rsid w:val="00EB262B"/>
    <w:rsid w:val="00EB6A45"/>
    <w:rsid w:val="00EB70F7"/>
    <w:rsid w:val="00EC4E1A"/>
    <w:rsid w:val="00EC7125"/>
    <w:rsid w:val="00EC73BF"/>
    <w:rsid w:val="00ED0575"/>
    <w:rsid w:val="00ED1182"/>
    <w:rsid w:val="00ED3970"/>
    <w:rsid w:val="00ED7F90"/>
    <w:rsid w:val="00EE22A6"/>
    <w:rsid w:val="00EE34EF"/>
    <w:rsid w:val="00EE79F2"/>
    <w:rsid w:val="00EF2AB5"/>
    <w:rsid w:val="00EF392C"/>
    <w:rsid w:val="00EF71BB"/>
    <w:rsid w:val="00F044B9"/>
    <w:rsid w:val="00F0661C"/>
    <w:rsid w:val="00F06643"/>
    <w:rsid w:val="00F10C2E"/>
    <w:rsid w:val="00F11DC4"/>
    <w:rsid w:val="00F149D0"/>
    <w:rsid w:val="00F15F11"/>
    <w:rsid w:val="00F263AC"/>
    <w:rsid w:val="00F357FE"/>
    <w:rsid w:val="00F3699D"/>
    <w:rsid w:val="00F41470"/>
    <w:rsid w:val="00F42285"/>
    <w:rsid w:val="00F515E0"/>
    <w:rsid w:val="00F565FF"/>
    <w:rsid w:val="00F600F7"/>
    <w:rsid w:val="00F67D04"/>
    <w:rsid w:val="00F721F6"/>
    <w:rsid w:val="00F72B79"/>
    <w:rsid w:val="00F73378"/>
    <w:rsid w:val="00F74A99"/>
    <w:rsid w:val="00F75A6D"/>
    <w:rsid w:val="00F76058"/>
    <w:rsid w:val="00F76703"/>
    <w:rsid w:val="00F77864"/>
    <w:rsid w:val="00F824A8"/>
    <w:rsid w:val="00F831F8"/>
    <w:rsid w:val="00F83CFD"/>
    <w:rsid w:val="00F84B11"/>
    <w:rsid w:val="00F85150"/>
    <w:rsid w:val="00F906B3"/>
    <w:rsid w:val="00F91294"/>
    <w:rsid w:val="00F94DF5"/>
    <w:rsid w:val="00F95229"/>
    <w:rsid w:val="00F96739"/>
    <w:rsid w:val="00FA0878"/>
    <w:rsid w:val="00FA1499"/>
    <w:rsid w:val="00FA1E9F"/>
    <w:rsid w:val="00FA2A69"/>
    <w:rsid w:val="00FA32F7"/>
    <w:rsid w:val="00FA37EA"/>
    <w:rsid w:val="00FA5D73"/>
    <w:rsid w:val="00FB20B5"/>
    <w:rsid w:val="00FC631A"/>
    <w:rsid w:val="00FC7D2F"/>
    <w:rsid w:val="00FD0DCE"/>
    <w:rsid w:val="00FD1462"/>
    <w:rsid w:val="00FD3694"/>
    <w:rsid w:val="00FD54A8"/>
    <w:rsid w:val="00FE02E1"/>
    <w:rsid w:val="00FE1A94"/>
    <w:rsid w:val="00FE51D5"/>
    <w:rsid w:val="00FE5E7D"/>
    <w:rsid w:val="00FF0BEB"/>
    <w:rsid w:val="00FF1D8B"/>
    <w:rsid w:val="00FF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0477FC"/>
  <w15:docId w15:val="{649F7D5A-C2DA-774D-81C8-324E6B632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C43"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link w:val="Ttulo1Car"/>
    <w:uiPriority w:val="9"/>
    <w:qFormat/>
    <w:rsid w:val="00A253F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B02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Revisin">
    <w:name w:val="Revision"/>
    <w:hidden/>
    <w:uiPriority w:val="99"/>
    <w:semiHidden/>
    <w:rsid w:val="005A4F74"/>
  </w:style>
  <w:style w:type="paragraph" w:customStyle="1" w:styleId="first">
    <w:name w:val="first"/>
    <w:basedOn w:val="Normal"/>
    <w:rsid w:val="009A72FD"/>
    <w:pPr>
      <w:spacing w:before="100" w:beforeAutospacing="1" w:after="100" w:afterAutospacing="1"/>
    </w:pPr>
  </w:style>
  <w:style w:type="character" w:styleId="Hipervnculo">
    <w:name w:val="Hyperlink"/>
    <w:basedOn w:val="Fuentedeprrafopredeter"/>
    <w:uiPriority w:val="99"/>
    <w:unhideWhenUsed/>
    <w:rsid w:val="009A72FD"/>
    <w:rPr>
      <w:color w:val="0000FF"/>
      <w:u w:val="single"/>
    </w:rPr>
  </w:style>
  <w:style w:type="paragraph" w:customStyle="1" w:styleId="leaf">
    <w:name w:val="leaf"/>
    <w:basedOn w:val="Normal"/>
    <w:rsid w:val="009A72FD"/>
    <w:pPr>
      <w:spacing w:before="100" w:beforeAutospacing="1" w:after="100" w:afterAutospacing="1"/>
    </w:pPr>
  </w:style>
  <w:style w:type="paragraph" w:customStyle="1" w:styleId="last">
    <w:name w:val="last"/>
    <w:basedOn w:val="Normal"/>
    <w:rsid w:val="009A72FD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9A72FD"/>
    <w:pPr>
      <w:spacing w:before="100" w:beforeAutospacing="1" w:after="100" w:afterAutospacing="1"/>
    </w:pPr>
  </w:style>
  <w:style w:type="character" w:styleId="Hipervnculovisitado">
    <w:name w:val="FollowedHyperlink"/>
    <w:basedOn w:val="Fuentedeprrafopredeter"/>
    <w:uiPriority w:val="99"/>
    <w:semiHidden/>
    <w:unhideWhenUsed/>
    <w:rsid w:val="009A72FD"/>
    <w:rPr>
      <w:color w:val="954F72" w:themeColor="followedHyperlink"/>
      <w:u w:val="single"/>
    </w:rPr>
  </w:style>
  <w:style w:type="character" w:customStyle="1" w:styleId="MenoPendente1">
    <w:name w:val="Menção Pendente1"/>
    <w:basedOn w:val="Fuentedeprrafopredeter"/>
    <w:uiPriority w:val="99"/>
    <w:semiHidden/>
    <w:unhideWhenUsed/>
    <w:rsid w:val="009A72FD"/>
    <w:rPr>
      <w:color w:val="605E5C"/>
      <w:shd w:val="clear" w:color="auto" w:fill="E1DFDD"/>
    </w:rPr>
  </w:style>
  <w:style w:type="character" w:customStyle="1" w:styleId="hgkelc">
    <w:name w:val="hgkelc"/>
    <w:basedOn w:val="Fuentedeprrafopredeter"/>
    <w:rsid w:val="007F227F"/>
  </w:style>
  <w:style w:type="character" w:styleId="Refdecomentario">
    <w:name w:val="annotation reference"/>
    <w:basedOn w:val="Fuentedeprrafopredeter"/>
    <w:uiPriority w:val="99"/>
    <w:semiHidden/>
    <w:unhideWhenUsed/>
    <w:rsid w:val="00275B2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75B27"/>
    <w:rPr>
      <w:rFonts w:asciiTheme="minorHAnsi" w:eastAsiaTheme="minorEastAsia" w:hAnsiTheme="minorHAnsi" w:cstheme="minorBidi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75B27"/>
    <w:rPr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330F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30FF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Fuentedeprrafopredeter"/>
    <w:rsid w:val="00330FF0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86967"/>
    <w:rPr>
      <w:rFonts w:ascii="Times New Roman" w:eastAsia="Times New Roman" w:hAnsi="Times New Roman" w:cs="Times New Roman"/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86967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LienInternet">
    <w:name w:val="Lien Internet"/>
    <w:basedOn w:val="Fuentedeprrafopredeter"/>
    <w:uiPriority w:val="99"/>
    <w:unhideWhenUsed/>
    <w:rsid w:val="00D20DB4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D06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qFormat/>
    <w:rsid w:val="00031A0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7736F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736F"/>
    <w:rPr>
      <w:rFonts w:ascii="Times New Roman" w:eastAsia="Times New Roman" w:hAnsi="Times New Roman" w:cs="Times New Roman"/>
      <w:sz w:val="18"/>
      <w:szCs w:val="18"/>
    </w:rPr>
  </w:style>
  <w:style w:type="paragraph" w:customStyle="1" w:styleId="ge">
    <w:name w:val="ge"/>
    <w:basedOn w:val="Normal"/>
    <w:rsid w:val="001E4ABC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AB54EE"/>
    <w:rPr>
      <w:b/>
      <w:bCs/>
    </w:rPr>
  </w:style>
  <w:style w:type="paragraph" w:customStyle="1" w:styleId="Default">
    <w:name w:val="Default"/>
    <w:rsid w:val="00A04FDA"/>
    <w:pPr>
      <w:autoSpaceDE w:val="0"/>
      <w:autoSpaceDN w:val="0"/>
      <w:adjustRightInd w:val="0"/>
    </w:pPr>
    <w:rPr>
      <w:rFonts w:ascii="Minion Pro" w:hAnsi="Minion Pro" w:cs="Minion Pro"/>
      <w:color w:val="000000"/>
    </w:rPr>
  </w:style>
  <w:style w:type="character" w:styleId="nfasis">
    <w:name w:val="Emphasis"/>
    <w:basedOn w:val="Fuentedeprrafopredeter"/>
    <w:uiPriority w:val="20"/>
    <w:qFormat/>
    <w:rsid w:val="00957D0A"/>
    <w:rPr>
      <w:i/>
      <w:iCs/>
    </w:rPr>
  </w:style>
  <w:style w:type="character" w:customStyle="1" w:styleId="highwire-cite-metadata-journal">
    <w:name w:val="highwire-cite-metadata-journal"/>
    <w:basedOn w:val="Fuentedeprrafopredeter"/>
    <w:rsid w:val="009740DE"/>
  </w:style>
  <w:style w:type="character" w:customStyle="1" w:styleId="highwire-cite-metadata-date">
    <w:name w:val="highwire-cite-metadata-date"/>
    <w:basedOn w:val="Fuentedeprrafopredeter"/>
    <w:rsid w:val="009740DE"/>
  </w:style>
  <w:style w:type="character" w:customStyle="1" w:styleId="highwire-cite-metadata-volume">
    <w:name w:val="highwire-cite-metadata-volume"/>
    <w:basedOn w:val="Fuentedeprrafopredeter"/>
    <w:rsid w:val="009740DE"/>
  </w:style>
  <w:style w:type="character" w:customStyle="1" w:styleId="highwire-cite-metadata-issue">
    <w:name w:val="highwire-cite-metadata-issue"/>
    <w:basedOn w:val="Fuentedeprrafopredeter"/>
    <w:rsid w:val="009740DE"/>
  </w:style>
  <w:style w:type="character" w:customStyle="1" w:styleId="highwire-cite-metadata-pages">
    <w:name w:val="highwire-cite-metadata-pages"/>
    <w:basedOn w:val="Fuentedeprrafopredeter"/>
    <w:rsid w:val="009740DE"/>
  </w:style>
  <w:style w:type="character" w:customStyle="1" w:styleId="highwire-cite-metadata-doi">
    <w:name w:val="highwire-cite-metadata-doi"/>
    <w:basedOn w:val="Fuentedeprrafopredeter"/>
    <w:rsid w:val="009740DE"/>
  </w:style>
  <w:style w:type="paragraph" w:styleId="Encabezado">
    <w:name w:val="header"/>
    <w:basedOn w:val="Normal"/>
    <w:link w:val="EncabezadoCar"/>
    <w:uiPriority w:val="99"/>
    <w:unhideWhenUsed/>
    <w:rsid w:val="00BC50D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50D9"/>
    <w:rPr>
      <w:rFonts w:ascii="Times New Roman" w:eastAsia="Times New Roman" w:hAnsi="Times New Roman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BC50D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50D9"/>
    <w:rPr>
      <w:rFonts w:ascii="Times New Roman" w:eastAsia="Times New Roman" w:hAnsi="Times New Roman" w:cs="Times New Roman"/>
    </w:rPr>
  </w:style>
  <w:style w:type="paragraph" w:customStyle="1" w:styleId="volume-issue">
    <w:name w:val="volume-issue"/>
    <w:basedOn w:val="Normal"/>
    <w:rsid w:val="003E0EBB"/>
    <w:pPr>
      <w:spacing w:before="100" w:beforeAutospacing="1" w:after="100" w:afterAutospacing="1"/>
    </w:pPr>
  </w:style>
  <w:style w:type="character" w:customStyle="1" w:styleId="val">
    <w:name w:val="val"/>
    <w:basedOn w:val="Fuentedeprrafopredeter"/>
    <w:rsid w:val="003E0EBB"/>
  </w:style>
  <w:style w:type="paragraph" w:customStyle="1" w:styleId="page-range">
    <w:name w:val="page-range"/>
    <w:basedOn w:val="Normal"/>
    <w:rsid w:val="003E0EBB"/>
    <w:pPr>
      <w:spacing w:before="100" w:beforeAutospacing="1" w:after="100" w:afterAutospacing="1"/>
    </w:pPr>
  </w:style>
  <w:style w:type="character" w:customStyle="1" w:styleId="nfase1">
    <w:name w:val="Ênfase1"/>
    <w:basedOn w:val="Fuentedeprrafopredeter"/>
    <w:rsid w:val="00A253F3"/>
  </w:style>
  <w:style w:type="character" w:customStyle="1" w:styleId="Ttulo1Car">
    <w:name w:val="Título 1 Car"/>
    <w:basedOn w:val="Fuentedeprrafopredeter"/>
    <w:link w:val="Ttulo1"/>
    <w:uiPriority w:val="9"/>
    <w:rsid w:val="00A253F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3Car">
    <w:name w:val="Título 3 Car"/>
    <w:basedOn w:val="Fuentedeprrafopredeter"/>
    <w:link w:val="Ttulo3"/>
    <w:uiPriority w:val="9"/>
    <w:rsid w:val="003B029A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Pa0">
    <w:name w:val="Pa0"/>
    <w:basedOn w:val="Default"/>
    <w:next w:val="Default"/>
    <w:uiPriority w:val="99"/>
    <w:rsid w:val="003C5295"/>
    <w:pPr>
      <w:spacing w:line="167" w:lineRule="atLeast"/>
    </w:pPr>
    <w:rPr>
      <w:rFonts w:cstheme="minorBidi"/>
      <w:color w:val="auto"/>
    </w:rPr>
  </w:style>
  <w:style w:type="character" w:customStyle="1" w:styleId="u-visually-hidden">
    <w:name w:val="u-visually-hidden"/>
    <w:basedOn w:val="Fuentedeprrafopredeter"/>
    <w:rsid w:val="000371DB"/>
  </w:style>
  <w:style w:type="numbering" w:customStyle="1" w:styleId="Listaactual1">
    <w:name w:val="Lista actual1"/>
    <w:uiPriority w:val="99"/>
    <w:rsid w:val="00ED7F90"/>
    <w:pPr>
      <w:numPr>
        <w:numId w:val="1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74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6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773337">
                  <w:blockQuote w:val="1"/>
                  <w:marLeft w:val="75"/>
                  <w:marRight w:val="75"/>
                  <w:marTop w:val="75"/>
                  <w:marBottom w:val="75"/>
                  <w:divBdr>
                    <w:top w:val="none" w:sz="0" w:space="0" w:color="auto"/>
                    <w:left w:val="single" w:sz="6" w:space="8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08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50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9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56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43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501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7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4831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090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784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40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911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91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8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7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0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0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5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3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8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7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4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48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3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50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5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9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15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7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5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83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8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7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15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8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75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4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02356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3764386">
              <w:marLeft w:val="0"/>
              <w:marRight w:val="0"/>
              <w:marTop w:val="450"/>
              <w:marBottom w:val="0"/>
              <w:divBdr>
                <w:top w:val="single" w:sz="6" w:space="0" w:color="E6E6E6"/>
                <w:left w:val="none" w:sz="0" w:space="0" w:color="auto"/>
                <w:bottom w:val="single" w:sz="6" w:space="0" w:color="E6E6E6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34" Type="http://schemas.openxmlformats.org/officeDocument/2006/relationships/theme" Target="theme/theme1.xml"/><Relationship Id="rId7" Type="http://schemas.openxmlformats.org/officeDocument/2006/relationships/image" Target="media/image1.tiff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tiff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tiff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tif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tiff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743</Words>
  <Characters>4088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Juan Carlos Jimenez Muñoz</cp:lastModifiedBy>
  <cp:revision>2</cp:revision>
  <cp:lastPrinted>2021-06-14T18:34:00Z</cp:lastPrinted>
  <dcterms:created xsi:type="dcterms:W3CDTF">2021-07-20T13:24:00Z</dcterms:created>
  <dcterms:modified xsi:type="dcterms:W3CDTF">2021-07-20T13:24:00Z</dcterms:modified>
</cp:coreProperties>
</file>