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DA3F64" w14:textId="5F78BFE2" w:rsidR="007B7F20" w:rsidRPr="007B7F20" w:rsidRDefault="007B7F20" w:rsidP="007B7F20">
      <w:pPr>
        <w:jc w:val="center"/>
        <w:rPr>
          <w:b/>
          <w:bCs/>
          <w:sz w:val="28"/>
          <w:szCs w:val="28"/>
        </w:rPr>
      </w:pPr>
      <w:r w:rsidRPr="007B7F20">
        <w:rPr>
          <w:b/>
          <w:bCs/>
          <w:sz w:val="28"/>
          <w:szCs w:val="28"/>
        </w:rPr>
        <w:t>Supplementary Material for “E-Cigarette Use, Cigarette Use, and Sex Modify the Nasal Microbiome and Nasal Host-Microbiota Interactions”</w:t>
      </w:r>
    </w:p>
    <w:p w14:paraId="28BEA683" w14:textId="77777777" w:rsidR="007B7F20" w:rsidRDefault="007B7F20" w:rsidP="007B7F20">
      <w:pPr>
        <w:jc w:val="center"/>
      </w:pPr>
    </w:p>
    <w:p w14:paraId="3506B87F" w14:textId="735964F1" w:rsidR="007B7F20" w:rsidRDefault="007B7F20" w:rsidP="007B7F20">
      <w:pPr>
        <w:jc w:val="center"/>
        <w:rPr>
          <w:vertAlign w:val="superscript"/>
        </w:rPr>
      </w:pPr>
      <w:r w:rsidRPr="00733711">
        <w:t>Elise Hickman</w:t>
      </w:r>
      <w:r w:rsidRPr="00733711">
        <w:rPr>
          <w:vertAlign w:val="superscript"/>
        </w:rPr>
        <w:t>1,2</w:t>
      </w:r>
      <w:r w:rsidRPr="00733711">
        <w:t>*, Andrew Hinton</w:t>
      </w:r>
      <w:r w:rsidRPr="00B1675E">
        <w:rPr>
          <w:vertAlign w:val="superscript"/>
        </w:rPr>
        <w:t>3,</w:t>
      </w:r>
      <w:proofErr w:type="gramStart"/>
      <w:r w:rsidRPr="00B1675E">
        <w:rPr>
          <w:vertAlign w:val="superscript"/>
        </w:rPr>
        <w:t>4</w:t>
      </w:r>
      <w:r>
        <w:rPr>
          <w:vertAlign w:val="superscript"/>
        </w:rPr>
        <w:t>,</w:t>
      </w:r>
      <w:r w:rsidRPr="00B1675E">
        <w:t>*</w:t>
      </w:r>
      <w:proofErr w:type="gramEnd"/>
      <w:r w:rsidRPr="00733711">
        <w:t>, Bryan Zorn</w:t>
      </w:r>
      <w:r>
        <w:rPr>
          <w:vertAlign w:val="superscript"/>
        </w:rPr>
        <w:t>5</w:t>
      </w:r>
      <w:r w:rsidRPr="00733711">
        <w:t xml:space="preserve">, Meghan </w:t>
      </w:r>
      <w:r>
        <w:t xml:space="preserve">E. </w:t>
      </w:r>
      <w:r w:rsidRPr="00733711">
        <w:t>Rebuli</w:t>
      </w:r>
      <w:r w:rsidRPr="00733711">
        <w:rPr>
          <w:vertAlign w:val="superscript"/>
        </w:rPr>
        <w:t>1,2</w:t>
      </w:r>
      <w:r w:rsidRPr="00733711">
        <w:t>, Carole Robinette</w:t>
      </w:r>
      <w:r w:rsidRPr="00733711">
        <w:rPr>
          <w:vertAlign w:val="superscript"/>
        </w:rPr>
        <w:t>1</w:t>
      </w:r>
      <w:r w:rsidRPr="00733711">
        <w:t>, Matthew Wolfgang</w:t>
      </w:r>
      <w:r>
        <w:rPr>
          <w:vertAlign w:val="superscript"/>
        </w:rPr>
        <w:t>5, 6</w:t>
      </w:r>
      <w:r w:rsidRPr="00733711">
        <w:t xml:space="preserve">, Peter </w:t>
      </w:r>
      <w:r>
        <w:t xml:space="preserve">J. </w:t>
      </w:r>
      <w:r w:rsidRPr="00733711">
        <w:t>Mucha</w:t>
      </w:r>
      <w:r w:rsidRPr="00B1675E">
        <w:rPr>
          <w:vertAlign w:val="superscript"/>
        </w:rPr>
        <w:t>3,</w:t>
      </w:r>
      <w:r>
        <w:rPr>
          <w:vertAlign w:val="superscript"/>
        </w:rPr>
        <w:t>7</w:t>
      </w:r>
      <w:r w:rsidRPr="00733711">
        <w:t>, Ilona Jaspers</w:t>
      </w:r>
      <w:r w:rsidRPr="00733711">
        <w:rPr>
          <w:vertAlign w:val="superscript"/>
        </w:rPr>
        <w:t>1,2#</w:t>
      </w:r>
    </w:p>
    <w:p w14:paraId="478256A1" w14:textId="77777777" w:rsidR="007B7F20" w:rsidRPr="00733711" w:rsidRDefault="007B7F20" w:rsidP="007B7F20">
      <w:pPr>
        <w:jc w:val="center"/>
      </w:pPr>
    </w:p>
    <w:p w14:paraId="5DE0AFDC" w14:textId="366637B7" w:rsidR="007B7F20" w:rsidRPr="00733711" w:rsidRDefault="007B7F20" w:rsidP="007B7F20">
      <w:pPr>
        <w:jc w:val="center"/>
      </w:pPr>
      <w:r w:rsidRPr="00733711">
        <w:t>*These authors contributed equally to the published work.</w:t>
      </w:r>
    </w:p>
    <w:p w14:paraId="0FC76EF4" w14:textId="77777777" w:rsidR="007B7F20" w:rsidRDefault="007B7F20" w:rsidP="007B7F20">
      <w:pPr>
        <w:jc w:val="center"/>
      </w:pPr>
      <w:r w:rsidRPr="00733711">
        <w:rPr>
          <w:vertAlign w:val="superscript"/>
        </w:rPr>
        <w:t>#</w:t>
      </w:r>
      <w:r w:rsidRPr="00733711">
        <w:t xml:space="preserve"> Corresponding author</w:t>
      </w:r>
    </w:p>
    <w:p w14:paraId="70F84CEC" w14:textId="77777777" w:rsidR="007B7F20" w:rsidRDefault="007B7F20" w:rsidP="007B7F20">
      <w:pPr>
        <w:jc w:val="center"/>
      </w:pPr>
    </w:p>
    <w:p w14:paraId="5D0E270F" w14:textId="77777777" w:rsidR="007B7F20" w:rsidRPr="00733711" w:rsidRDefault="007B7F20" w:rsidP="007B7F20">
      <w:pPr>
        <w:jc w:val="center"/>
      </w:pPr>
      <w:r w:rsidRPr="00733711">
        <w:rPr>
          <w:vertAlign w:val="superscript"/>
        </w:rPr>
        <w:t>1</w:t>
      </w:r>
      <w:r w:rsidRPr="00733711">
        <w:t xml:space="preserve"> Center for Environmental Medicine, Asthma, and Lung Biology</w:t>
      </w:r>
    </w:p>
    <w:p w14:paraId="02FD50F5" w14:textId="77777777" w:rsidR="007B7F20" w:rsidRDefault="007B7F20" w:rsidP="007B7F20">
      <w:pPr>
        <w:jc w:val="center"/>
      </w:pPr>
      <w:r w:rsidRPr="00733711">
        <w:rPr>
          <w:vertAlign w:val="superscript"/>
        </w:rPr>
        <w:t>2</w:t>
      </w:r>
      <w:r>
        <w:t xml:space="preserve"> </w:t>
      </w:r>
      <w:r w:rsidRPr="00733711">
        <w:t>Curriculum in Toxicology &amp; Environmental Medicine</w:t>
      </w:r>
    </w:p>
    <w:p w14:paraId="4B17722A" w14:textId="77777777" w:rsidR="007B7F20" w:rsidRDefault="007B7F20" w:rsidP="007B7F20">
      <w:pPr>
        <w:jc w:val="center"/>
      </w:pPr>
      <w:r>
        <w:rPr>
          <w:vertAlign w:val="superscript"/>
        </w:rPr>
        <w:t xml:space="preserve">3 </w:t>
      </w:r>
      <w:r>
        <w:t>Curriculum in Bioinformatics and Computational Biology</w:t>
      </w:r>
    </w:p>
    <w:p w14:paraId="5D8380B6" w14:textId="0A742F91" w:rsidR="007B7F20" w:rsidRDefault="007B7F20" w:rsidP="007B7F20">
      <w:pPr>
        <w:jc w:val="center"/>
      </w:pPr>
      <w:r>
        <w:rPr>
          <w:vertAlign w:val="superscript"/>
        </w:rPr>
        <w:t xml:space="preserve">4 </w:t>
      </w:r>
      <w:r>
        <w:t xml:space="preserve">UNC Food Allergy Initiative, </w:t>
      </w:r>
      <w:r w:rsidRPr="00B32020">
        <w:t>School of Medicine</w:t>
      </w:r>
    </w:p>
    <w:p w14:paraId="18EDB397" w14:textId="2651771D" w:rsidR="007B7F20" w:rsidRDefault="007B7F20" w:rsidP="007B7F20">
      <w:pPr>
        <w:jc w:val="center"/>
      </w:pPr>
      <w:r>
        <w:rPr>
          <w:vertAlign w:val="superscript"/>
        </w:rPr>
        <w:t xml:space="preserve">5 </w:t>
      </w:r>
      <w:r>
        <w:t>Marsico Lung Institute</w:t>
      </w:r>
    </w:p>
    <w:p w14:paraId="720F69CA" w14:textId="1E53582C" w:rsidR="007B7F20" w:rsidRDefault="007B7F20" w:rsidP="007B7F20">
      <w:pPr>
        <w:jc w:val="center"/>
      </w:pPr>
      <w:r>
        <w:rPr>
          <w:vertAlign w:val="superscript"/>
        </w:rPr>
        <w:t xml:space="preserve">6 </w:t>
      </w:r>
      <w:r>
        <w:t>Department of Microbiology and Immunology</w:t>
      </w:r>
    </w:p>
    <w:p w14:paraId="545A6497" w14:textId="7E6A5224" w:rsidR="007B7F20" w:rsidRDefault="007B7F20" w:rsidP="007B7F20">
      <w:pPr>
        <w:jc w:val="center"/>
      </w:pPr>
      <w:r>
        <w:rPr>
          <w:vertAlign w:val="superscript"/>
        </w:rPr>
        <w:t>7</w:t>
      </w:r>
      <w:r>
        <w:t xml:space="preserve"> </w:t>
      </w:r>
      <w:r w:rsidRPr="00E604D3">
        <w:t>Department of Mathematics and Department of Applied Physical Sciences</w:t>
      </w:r>
    </w:p>
    <w:p w14:paraId="2AD1D896" w14:textId="77777777" w:rsidR="007B7F20" w:rsidRDefault="007B7F20" w:rsidP="007B7F20">
      <w:pPr>
        <w:jc w:val="center"/>
      </w:pPr>
      <w:r w:rsidRPr="00E604D3">
        <w:t>University of North Carolina, Chapel Hill, NC, United States</w:t>
      </w:r>
    </w:p>
    <w:p w14:paraId="23B0FD06" w14:textId="4F6EC344" w:rsidR="00893CE7" w:rsidRDefault="00530DB7"/>
    <w:p w14:paraId="5BC66ACD" w14:textId="65FC1FEC" w:rsidR="007B7F20" w:rsidRDefault="007B7F20"/>
    <w:p w14:paraId="5A973EB7" w14:textId="77777777" w:rsidR="007B7F20" w:rsidRDefault="007B7F20">
      <w:pPr>
        <w:rPr>
          <w:b/>
          <w:bCs/>
        </w:rPr>
      </w:pPr>
      <w:r>
        <w:rPr>
          <w:b/>
          <w:bCs/>
        </w:rPr>
        <w:br w:type="page"/>
      </w:r>
    </w:p>
    <w:p w14:paraId="0011ACBE" w14:textId="3E54E9B9" w:rsidR="007B7F20" w:rsidRDefault="007B7F20" w:rsidP="007B7F20">
      <w:r>
        <w:rPr>
          <w:b/>
          <w:bCs/>
        </w:rPr>
        <w:lastRenderedPageBreak/>
        <w:t xml:space="preserve">Supplementary Table 1. </w:t>
      </w:r>
      <w:r>
        <w:t xml:space="preserve">Commercially available ELISA kits used to measure mediators of host-microbiota interaction. 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45"/>
        <w:gridCol w:w="1710"/>
        <w:gridCol w:w="3240"/>
        <w:gridCol w:w="2155"/>
      </w:tblGrid>
      <w:tr w:rsidR="007B7F20" w14:paraId="526F8326" w14:textId="77777777" w:rsidTr="00017ED5">
        <w:trPr>
          <w:jc w:val="center"/>
        </w:trPr>
        <w:tc>
          <w:tcPr>
            <w:tcW w:w="2245" w:type="dxa"/>
            <w:tcBorders>
              <w:top w:val="single" w:sz="4" w:space="0" w:color="auto"/>
              <w:bottom w:val="single" w:sz="4" w:space="0" w:color="auto"/>
            </w:tcBorders>
          </w:tcPr>
          <w:p w14:paraId="411CB097" w14:textId="77777777" w:rsidR="007B7F20" w:rsidRPr="00EA7A83" w:rsidRDefault="007B7F20" w:rsidP="00017ED5">
            <w:pPr>
              <w:jc w:val="center"/>
              <w:rPr>
                <w:b/>
                <w:bCs/>
                <w:sz w:val="18"/>
                <w:szCs w:val="18"/>
              </w:rPr>
            </w:pPr>
            <w:r w:rsidRPr="00EA7A83">
              <w:rPr>
                <w:b/>
                <w:bCs/>
                <w:sz w:val="18"/>
                <w:szCs w:val="18"/>
              </w:rPr>
              <w:t>Mediator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04AF7A36" w14:textId="77777777" w:rsidR="007B7F20" w:rsidRPr="00EA7A83" w:rsidRDefault="007B7F20" w:rsidP="00017ED5">
            <w:pPr>
              <w:jc w:val="center"/>
              <w:rPr>
                <w:b/>
                <w:bCs/>
                <w:sz w:val="18"/>
                <w:szCs w:val="18"/>
              </w:rPr>
            </w:pPr>
            <w:r w:rsidRPr="00EA7A83">
              <w:rPr>
                <w:b/>
                <w:bCs/>
                <w:sz w:val="18"/>
                <w:szCs w:val="18"/>
              </w:rPr>
              <w:t>Limit of Detection</w:t>
            </w: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</w:tcPr>
          <w:p w14:paraId="5AF01333" w14:textId="77777777" w:rsidR="007B7F20" w:rsidRPr="00EA7A83" w:rsidRDefault="007B7F20" w:rsidP="00017ED5">
            <w:pPr>
              <w:jc w:val="center"/>
              <w:rPr>
                <w:b/>
                <w:bCs/>
                <w:sz w:val="18"/>
                <w:szCs w:val="18"/>
              </w:rPr>
            </w:pPr>
            <w:r w:rsidRPr="00EA7A83">
              <w:rPr>
                <w:b/>
                <w:bCs/>
                <w:sz w:val="18"/>
                <w:szCs w:val="18"/>
              </w:rPr>
              <w:t>Company</w:t>
            </w:r>
          </w:p>
        </w:tc>
        <w:tc>
          <w:tcPr>
            <w:tcW w:w="2155" w:type="dxa"/>
            <w:tcBorders>
              <w:top w:val="single" w:sz="4" w:space="0" w:color="auto"/>
              <w:bottom w:val="single" w:sz="4" w:space="0" w:color="auto"/>
            </w:tcBorders>
          </w:tcPr>
          <w:p w14:paraId="471D8476" w14:textId="77777777" w:rsidR="007B7F20" w:rsidRPr="00EA7A83" w:rsidRDefault="007B7F20" w:rsidP="00017ED5">
            <w:pPr>
              <w:jc w:val="center"/>
              <w:rPr>
                <w:b/>
                <w:bCs/>
                <w:sz w:val="18"/>
                <w:szCs w:val="18"/>
              </w:rPr>
            </w:pPr>
            <w:r w:rsidRPr="00EA7A83">
              <w:rPr>
                <w:b/>
                <w:bCs/>
                <w:sz w:val="18"/>
                <w:szCs w:val="18"/>
              </w:rPr>
              <w:t>Company Location</w:t>
            </w:r>
          </w:p>
        </w:tc>
      </w:tr>
      <w:tr w:rsidR="007B7F20" w14:paraId="188D8E58" w14:textId="77777777" w:rsidTr="00017ED5">
        <w:trPr>
          <w:jc w:val="center"/>
        </w:trPr>
        <w:tc>
          <w:tcPr>
            <w:tcW w:w="2245" w:type="dxa"/>
            <w:tcBorders>
              <w:top w:val="single" w:sz="4" w:space="0" w:color="auto"/>
            </w:tcBorders>
          </w:tcPr>
          <w:p w14:paraId="1B07324E" w14:textId="77777777" w:rsidR="007B7F20" w:rsidRPr="00EA7A83" w:rsidRDefault="007B7F20" w:rsidP="00017ED5">
            <w:pPr>
              <w:jc w:val="center"/>
              <w:rPr>
                <w:sz w:val="18"/>
                <w:szCs w:val="18"/>
              </w:rPr>
            </w:pPr>
            <w:r w:rsidRPr="00EA7A83">
              <w:rPr>
                <w:sz w:val="18"/>
                <w:szCs w:val="18"/>
              </w:rPr>
              <w:t>Neutrophil Elastase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7E21AA95" w14:textId="77777777" w:rsidR="007B7F20" w:rsidRPr="00EA7A83" w:rsidRDefault="007B7F20" w:rsidP="00017ED5">
            <w:pPr>
              <w:jc w:val="center"/>
              <w:rPr>
                <w:sz w:val="18"/>
                <w:szCs w:val="18"/>
              </w:rPr>
            </w:pPr>
            <w:r w:rsidRPr="00EA7A83">
              <w:rPr>
                <w:sz w:val="18"/>
                <w:szCs w:val="18"/>
              </w:rPr>
              <w:t>0.8 ng/mL</w:t>
            </w:r>
          </w:p>
        </w:tc>
        <w:tc>
          <w:tcPr>
            <w:tcW w:w="3240" w:type="dxa"/>
            <w:tcBorders>
              <w:top w:val="single" w:sz="4" w:space="0" w:color="auto"/>
            </w:tcBorders>
          </w:tcPr>
          <w:p w14:paraId="6C9A0492" w14:textId="77777777" w:rsidR="007B7F20" w:rsidRPr="00EA7A83" w:rsidRDefault="007B7F20" w:rsidP="00017ED5">
            <w:pPr>
              <w:jc w:val="center"/>
              <w:rPr>
                <w:sz w:val="18"/>
                <w:szCs w:val="18"/>
              </w:rPr>
            </w:pPr>
            <w:r w:rsidRPr="00EA7A83">
              <w:rPr>
                <w:sz w:val="18"/>
                <w:szCs w:val="18"/>
              </w:rPr>
              <w:t>Thermo Fisher Scientific (Invitrogen)</w:t>
            </w:r>
          </w:p>
        </w:tc>
        <w:tc>
          <w:tcPr>
            <w:tcW w:w="2155" w:type="dxa"/>
            <w:tcBorders>
              <w:top w:val="single" w:sz="4" w:space="0" w:color="auto"/>
            </w:tcBorders>
          </w:tcPr>
          <w:p w14:paraId="6BAE4B59" w14:textId="77777777" w:rsidR="007B7F20" w:rsidRPr="00EA7A83" w:rsidRDefault="007B7F20" w:rsidP="00017ED5">
            <w:pPr>
              <w:jc w:val="center"/>
              <w:rPr>
                <w:sz w:val="18"/>
                <w:szCs w:val="18"/>
              </w:rPr>
            </w:pPr>
            <w:r w:rsidRPr="00EA7A83">
              <w:rPr>
                <w:sz w:val="18"/>
                <w:szCs w:val="18"/>
              </w:rPr>
              <w:t>Waltham, MA</w:t>
            </w:r>
          </w:p>
        </w:tc>
      </w:tr>
      <w:tr w:rsidR="007B7F20" w14:paraId="5EA5C130" w14:textId="77777777" w:rsidTr="00017ED5">
        <w:trPr>
          <w:jc w:val="center"/>
        </w:trPr>
        <w:tc>
          <w:tcPr>
            <w:tcW w:w="2245" w:type="dxa"/>
          </w:tcPr>
          <w:p w14:paraId="099A86EF" w14:textId="77777777" w:rsidR="007B7F20" w:rsidRPr="00EA7A83" w:rsidRDefault="007B7F20" w:rsidP="00017ED5">
            <w:pPr>
              <w:jc w:val="center"/>
              <w:rPr>
                <w:sz w:val="18"/>
                <w:szCs w:val="18"/>
              </w:rPr>
            </w:pPr>
            <w:r w:rsidRPr="00EA7A83">
              <w:rPr>
                <w:sz w:val="18"/>
                <w:szCs w:val="18"/>
              </w:rPr>
              <w:t>Total IgA</w:t>
            </w:r>
          </w:p>
        </w:tc>
        <w:tc>
          <w:tcPr>
            <w:tcW w:w="1710" w:type="dxa"/>
          </w:tcPr>
          <w:p w14:paraId="083744D0" w14:textId="77777777" w:rsidR="007B7F20" w:rsidRPr="00EA7A83" w:rsidRDefault="007B7F20" w:rsidP="00017ED5">
            <w:pPr>
              <w:jc w:val="center"/>
              <w:rPr>
                <w:sz w:val="18"/>
                <w:szCs w:val="18"/>
              </w:rPr>
            </w:pPr>
            <w:r w:rsidRPr="00EA7A83">
              <w:rPr>
                <w:sz w:val="18"/>
                <w:szCs w:val="18"/>
              </w:rPr>
              <w:t>1.6 ng/mL</w:t>
            </w:r>
          </w:p>
        </w:tc>
        <w:tc>
          <w:tcPr>
            <w:tcW w:w="3240" w:type="dxa"/>
          </w:tcPr>
          <w:p w14:paraId="4B5785B3" w14:textId="77777777" w:rsidR="007B7F20" w:rsidRPr="00EA7A83" w:rsidRDefault="007B7F20" w:rsidP="00017ED5">
            <w:pPr>
              <w:jc w:val="center"/>
              <w:rPr>
                <w:sz w:val="18"/>
                <w:szCs w:val="18"/>
              </w:rPr>
            </w:pPr>
            <w:r w:rsidRPr="00EA7A83">
              <w:rPr>
                <w:sz w:val="18"/>
                <w:szCs w:val="18"/>
              </w:rPr>
              <w:t>Thermo Fisher Scientific (Invitrogen)</w:t>
            </w:r>
          </w:p>
        </w:tc>
        <w:tc>
          <w:tcPr>
            <w:tcW w:w="2155" w:type="dxa"/>
          </w:tcPr>
          <w:p w14:paraId="77B10F52" w14:textId="77777777" w:rsidR="007B7F20" w:rsidRPr="00EA7A83" w:rsidRDefault="007B7F20" w:rsidP="00017ED5">
            <w:pPr>
              <w:jc w:val="center"/>
              <w:rPr>
                <w:sz w:val="18"/>
                <w:szCs w:val="18"/>
              </w:rPr>
            </w:pPr>
            <w:r w:rsidRPr="00EA7A83">
              <w:rPr>
                <w:sz w:val="18"/>
                <w:szCs w:val="18"/>
              </w:rPr>
              <w:t>Waltham, MA</w:t>
            </w:r>
          </w:p>
        </w:tc>
      </w:tr>
      <w:tr w:rsidR="007B7F20" w14:paraId="0339EE49" w14:textId="77777777" w:rsidTr="00017ED5">
        <w:trPr>
          <w:jc w:val="center"/>
        </w:trPr>
        <w:tc>
          <w:tcPr>
            <w:tcW w:w="2245" w:type="dxa"/>
          </w:tcPr>
          <w:p w14:paraId="17F126C8" w14:textId="77777777" w:rsidR="007B7F20" w:rsidRPr="00EA7A83" w:rsidRDefault="007B7F20" w:rsidP="00017ED5">
            <w:pPr>
              <w:jc w:val="center"/>
              <w:rPr>
                <w:sz w:val="18"/>
                <w:szCs w:val="18"/>
              </w:rPr>
            </w:pPr>
            <w:r w:rsidRPr="00EA7A83">
              <w:rPr>
                <w:sz w:val="18"/>
                <w:szCs w:val="18"/>
              </w:rPr>
              <w:t>Lactoferrin</w:t>
            </w:r>
          </w:p>
        </w:tc>
        <w:tc>
          <w:tcPr>
            <w:tcW w:w="1710" w:type="dxa"/>
          </w:tcPr>
          <w:p w14:paraId="1969800E" w14:textId="77777777" w:rsidR="007B7F20" w:rsidRPr="00EA7A83" w:rsidRDefault="007B7F20" w:rsidP="00017ED5">
            <w:pPr>
              <w:jc w:val="center"/>
              <w:rPr>
                <w:sz w:val="18"/>
                <w:szCs w:val="18"/>
              </w:rPr>
            </w:pPr>
            <w:r w:rsidRPr="00EA7A83">
              <w:rPr>
                <w:sz w:val="18"/>
                <w:szCs w:val="18"/>
              </w:rPr>
              <w:t>156.3 pg/mL</w:t>
            </w:r>
          </w:p>
        </w:tc>
        <w:tc>
          <w:tcPr>
            <w:tcW w:w="3240" w:type="dxa"/>
          </w:tcPr>
          <w:p w14:paraId="7F6251CE" w14:textId="77777777" w:rsidR="007B7F20" w:rsidRPr="00EA7A83" w:rsidRDefault="007B7F20" w:rsidP="00017ED5">
            <w:pPr>
              <w:jc w:val="center"/>
              <w:rPr>
                <w:sz w:val="18"/>
                <w:szCs w:val="18"/>
              </w:rPr>
            </w:pPr>
            <w:r w:rsidRPr="00EA7A83">
              <w:rPr>
                <w:sz w:val="18"/>
                <w:szCs w:val="18"/>
              </w:rPr>
              <w:t xml:space="preserve">Abcam </w:t>
            </w:r>
          </w:p>
        </w:tc>
        <w:tc>
          <w:tcPr>
            <w:tcW w:w="2155" w:type="dxa"/>
          </w:tcPr>
          <w:p w14:paraId="79E938EE" w14:textId="77777777" w:rsidR="007B7F20" w:rsidRPr="00EA7A83" w:rsidRDefault="007B7F20" w:rsidP="00017ED5">
            <w:pPr>
              <w:jc w:val="center"/>
              <w:rPr>
                <w:sz w:val="18"/>
                <w:szCs w:val="18"/>
              </w:rPr>
            </w:pPr>
            <w:r w:rsidRPr="00EA7A83">
              <w:rPr>
                <w:sz w:val="18"/>
                <w:szCs w:val="18"/>
              </w:rPr>
              <w:t>Cambridge, UK</w:t>
            </w:r>
          </w:p>
        </w:tc>
      </w:tr>
      <w:tr w:rsidR="007B7F20" w14:paraId="45FC01A3" w14:textId="77777777" w:rsidTr="00017ED5">
        <w:trPr>
          <w:jc w:val="center"/>
        </w:trPr>
        <w:tc>
          <w:tcPr>
            <w:tcW w:w="2245" w:type="dxa"/>
          </w:tcPr>
          <w:p w14:paraId="607728AE" w14:textId="77777777" w:rsidR="007B7F20" w:rsidRPr="00EA7A83" w:rsidRDefault="007B7F20" w:rsidP="00017ED5">
            <w:pPr>
              <w:jc w:val="center"/>
              <w:rPr>
                <w:sz w:val="18"/>
                <w:szCs w:val="18"/>
              </w:rPr>
            </w:pPr>
            <w:r w:rsidRPr="00EA7A83">
              <w:rPr>
                <w:sz w:val="18"/>
                <w:szCs w:val="18"/>
              </w:rPr>
              <w:t>Lysozyme</w:t>
            </w:r>
          </w:p>
        </w:tc>
        <w:tc>
          <w:tcPr>
            <w:tcW w:w="1710" w:type="dxa"/>
          </w:tcPr>
          <w:p w14:paraId="566083F6" w14:textId="77777777" w:rsidR="007B7F20" w:rsidRPr="00EA7A83" w:rsidRDefault="007B7F20" w:rsidP="00017ED5">
            <w:pPr>
              <w:jc w:val="center"/>
              <w:rPr>
                <w:sz w:val="18"/>
                <w:szCs w:val="18"/>
              </w:rPr>
            </w:pPr>
            <w:r w:rsidRPr="00EA7A83">
              <w:rPr>
                <w:sz w:val="18"/>
                <w:szCs w:val="18"/>
              </w:rPr>
              <w:t>31.25 pg/mL</w:t>
            </w:r>
          </w:p>
        </w:tc>
        <w:tc>
          <w:tcPr>
            <w:tcW w:w="3240" w:type="dxa"/>
          </w:tcPr>
          <w:p w14:paraId="4FB362A9" w14:textId="77777777" w:rsidR="007B7F20" w:rsidRPr="00EA7A83" w:rsidRDefault="007B7F20" w:rsidP="00017ED5">
            <w:pPr>
              <w:jc w:val="center"/>
              <w:rPr>
                <w:sz w:val="18"/>
                <w:szCs w:val="18"/>
              </w:rPr>
            </w:pPr>
            <w:r w:rsidRPr="00EA7A83">
              <w:rPr>
                <w:sz w:val="18"/>
                <w:szCs w:val="18"/>
              </w:rPr>
              <w:t>Abcam</w:t>
            </w:r>
          </w:p>
        </w:tc>
        <w:tc>
          <w:tcPr>
            <w:tcW w:w="2155" w:type="dxa"/>
          </w:tcPr>
          <w:p w14:paraId="2FDCD59F" w14:textId="77777777" w:rsidR="007B7F20" w:rsidRPr="00EA7A83" w:rsidRDefault="007B7F20" w:rsidP="00017ED5">
            <w:pPr>
              <w:jc w:val="center"/>
              <w:rPr>
                <w:sz w:val="18"/>
                <w:szCs w:val="18"/>
              </w:rPr>
            </w:pPr>
            <w:r w:rsidRPr="00EA7A83">
              <w:rPr>
                <w:sz w:val="18"/>
                <w:szCs w:val="18"/>
              </w:rPr>
              <w:t>Cambridge, UK</w:t>
            </w:r>
          </w:p>
        </w:tc>
      </w:tr>
      <w:tr w:rsidR="007B7F20" w14:paraId="5BFF5AC2" w14:textId="77777777" w:rsidTr="00017ED5">
        <w:trPr>
          <w:jc w:val="center"/>
        </w:trPr>
        <w:tc>
          <w:tcPr>
            <w:tcW w:w="2245" w:type="dxa"/>
          </w:tcPr>
          <w:p w14:paraId="6FD7B1FD" w14:textId="77777777" w:rsidR="007B7F20" w:rsidRPr="00EA7A83" w:rsidRDefault="007B7F20" w:rsidP="00017ED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IL-8</w:t>
            </w:r>
          </w:p>
        </w:tc>
        <w:tc>
          <w:tcPr>
            <w:tcW w:w="1710" w:type="dxa"/>
          </w:tcPr>
          <w:p w14:paraId="40D426B4" w14:textId="77777777" w:rsidR="007B7F20" w:rsidRPr="00EA7A83" w:rsidRDefault="007B7F20" w:rsidP="00017ED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 pg/mL</w:t>
            </w:r>
          </w:p>
        </w:tc>
        <w:tc>
          <w:tcPr>
            <w:tcW w:w="3240" w:type="dxa"/>
          </w:tcPr>
          <w:p w14:paraId="25DDA188" w14:textId="77777777" w:rsidR="007B7F20" w:rsidRPr="00EA7A83" w:rsidRDefault="007B7F20" w:rsidP="00017ED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BD Biosciences</w:t>
            </w:r>
          </w:p>
        </w:tc>
        <w:tc>
          <w:tcPr>
            <w:tcW w:w="2155" w:type="dxa"/>
          </w:tcPr>
          <w:p w14:paraId="428AA597" w14:textId="77777777" w:rsidR="007B7F20" w:rsidRPr="00EA7A83" w:rsidRDefault="007B7F20" w:rsidP="00017ED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San Diego, CA</w:t>
            </w:r>
          </w:p>
        </w:tc>
      </w:tr>
      <w:tr w:rsidR="007B7F20" w14:paraId="04E4B9D5" w14:textId="77777777" w:rsidTr="00017ED5">
        <w:trPr>
          <w:jc w:val="center"/>
        </w:trPr>
        <w:tc>
          <w:tcPr>
            <w:tcW w:w="2245" w:type="dxa"/>
          </w:tcPr>
          <w:p w14:paraId="6E49BA90" w14:textId="77777777" w:rsidR="007B7F20" w:rsidRDefault="007B7F20" w:rsidP="00017ED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Beta-Defensin 1</w:t>
            </w:r>
          </w:p>
        </w:tc>
        <w:tc>
          <w:tcPr>
            <w:tcW w:w="1710" w:type="dxa"/>
          </w:tcPr>
          <w:p w14:paraId="1D870A58" w14:textId="77777777" w:rsidR="007B7F20" w:rsidRDefault="007B7F20" w:rsidP="00017ED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7.8125 pg/mL</w:t>
            </w:r>
          </w:p>
        </w:tc>
        <w:tc>
          <w:tcPr>
            <w:tcW w:w="3240" w:type="dxa"/>
          </w:tcPr>
          <w:p w14:paraId="60A49853" w14:textId="77777777" w:rsidR="007B7F20" w:rsidRDefault="007B7F20" w:rsidP="00017ED5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LifeSpan</w:t>
            </w:r>
            <w:proofErr w:type="spellEnd"/>
            <w:r>
              <w:rPr>
                <w:sz w:val="18"/>
                <w:szCs w:val="18"/>
              </w:rPr>
              <w:t xml:space="preserve"> Biosciences</w:t>
            </w:r>
          </w:p>
        </w:tc>
        <w:tc>
          <w:tcPr>
            <w:tcW w:w="2155" w:type="dxa"/>
          </w:tcPr>
          <w:p w14:paraId="2574977F" w14:textId="77777777" w:rsidR="007B7F20" w:rsidRDefault="007B7F20" w:rsidP="00017ED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Seattle, WA</w:t>
            </w:r>
          </w:p>
        </w:tc>
      </w:tr>
      <w:tr w:rsidR="007B7F20" w14:paraId="6B0B8661" w14:textId="77777777" w:rsidTr="00017ED5">
        <w:trPr>
          <w:jc w:val="center"/>
        </w:trPr>
        <w:tc>
          <w:tcPr>
            <w:tcW w:w="2245" w:type="dxa"/>
          </w:tcPr>
          <w:p w14:paraId="55B9D9EC" w14:textId="77777777" w:rsidR="007B7F20" w:rsidRPr="00EA7A83" w:rsidRDefault="007B7F20" w:rsidP="00017ED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Beta-Defensin 2</w:t>
            </w:r>
          </w:p>
        </w:tc>
        <w:tc>
          <w:tcPr>
            <w:tcW w:w="1710" w:type="dxa"/>
          </w:tcPr>
          <w:p w14:paraId="55EA1FC1" w14:textId="77777777" w:rsidR="007B7F20" w:rsidRPr="00EA7A83" w:rsidRDefault="007B7F20" w:rsidP="00017ED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7.8125 pg/mL</w:t>
            </w:r>
          </w:p>
        </w:tc>
        <w:tc>
          <w:tcPr>
            <w:tcW w:w="3240" w:type="dxa"/>
          </w:tcPr>
          <w:p w14:paraId="11D113F8" w14:textId="77777777" w:rsidR="007B7F20" w:rsidRPr="00EA7A83" w:rsidRDefault="007B7F20" w:rsidP="00017ED5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LifeSpan</w:t>
            </w:r>
            <w:proofErr w:type="spellEnd"/>
            <w:r>
              <w:rPr>
                <w:sz w:val="18"/>
                <w:szCs w:val="18"/>
              </w:rPr>
              <w:t xml:space="preserve"> Biosciences</w:t>
            </w:r>
          </w:p>
        </w:tc>
        <w:tc>
          <w:tcPr>
            <w:tcW w:w="2155" w:type="dxa"/>
          </w:tcPr>
          <w:p w14:paraId="1CF7D74E" w14:textId="77777777" w:rsidR="007B7F20" w:rsidRPr="00EA7A83" w:rsidRDefault="007B7F20" w:rsidP="00017ED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Seattle, WA</w:t>
            </w:r>
          </w:p>
        </w:tc>
      </w:tr>
    </w:tbl>
    <w:p w14:paraId="14619EB1" w14:textId="1630C343" w:rsidR="007B7F20" w:rsidRDefault="007B7F20"/>
    <w:p w14:paraId="67BFA61F" w14:textId="774DCA85" w:rsidR="007B7F20" w:rsidRDefault="007B7F20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7B7F20" w14:paraId="62C68426" w14:textId="77777777" w:rsidTr="007B7F20">
        <w:tc>
          <w:tcPr>
            <w:tcW w:w="9350" w:type="dxa"/>
          </w:tcPr>
          <w:p w14:paraId="26569608" w14:textId="77777777" w:rsidR="007B7F20" w:rsidRDefault="007B7F20" w:rsidP="00017ED5">
            <w:pPr>
              <w:rPr>
                <w:b/>
                <w:bCs/>
              </w:rPr>
            </w:pPr>
            <w:r w:rsidRPr="00E74125">
              <w:rPr>
                <w:b/>
                <w:bCs/>
                <w:noProof/>
              </w:rPr>
              <w:lastRenderedPageBreak/>
              <w:drawing>
                <wp:inline distT="0" distB="0" distL="0" distR="0" wp14:anchorId="0DA49791" wp14:editId="7E574507">
                  <wp:extent cx="5943600" cy="2411095"/>
                  <wp:effectExtent l="0" t="0" r="0" b="1905"/>
                  <wp:docPr id="5" name="Picture 5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Diagram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411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7F20" w14:paraId="4F731976" w14:textId="77777777" w:rsidTr="007B7F20">
        <w:tc>
          <w:tcPr>
            <w:tcW w:w="9350" w:type="dxa"/>
          </w:tcPr>
          <w:p w14:paraId="74C89E70" w14:textId="77777777" w:rsidR="007B7F20" w:rsidRPr="00E74125" w:rsidRDefault="007B7F20" w:rsidP="00017ED5">
            <w:r w:rsidRPr="00E74125">
              <w:rPr>
                <w:b/>
                <w:bCs/>
              </w:rPr>
              <w:t>Figure S1.</w:t>
            </w:r>
            <w:r>
              <w:t xml:space="preserve"> Flow chart showing inclusion and exclusion criteria for NELF microbiome component, NLF component, and integrative analysis. </w:t>
            </w:r>
          </w:p>
        </w:tc>
      </w:tr>
    </w:tbl>
    <w:p w14:paraId="7E5F3A90" w14:textId="6F0DB19C" w:rsidR="007B7F20" w:rsidRDefault="007B7F20"/>
    <w:p w14:paraId="7B639F8F" w14:textId="77777777" w:rsidR="007B7F20" w:rsidRDefault="007B7F20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15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7B7F20" w14:paraId="220D70B6" w14:textId="77777777" w:rsidTr="007B7F20">
        <w:tc>
          <w:tcPr>
            <w:tcW w:w="9350" w:type="dxa"/>
            <w:vAlign w:val="center"/>
          </w:tcPr>
          <w:p w14:paraId="37ED34C0" w14:textId="77777777" w:rsidR="007B7F20" w:rsidRDefault="007B7F20" w:rsidP="00017ED5">
            <w:r>
              <w:rPr>
                <w:noProof/>
              </w:rPr>
              <w:lastRenderedPageBreak/>
              <w:drawing>
                <wp:inline distT="0" distB="0" distL="0" distR="0" wp14:anchorId="5994D287" wp14:editId="3D5D5CDC">
                  <wp:extent cx="5943600" cy="4126435"/>
                  <wp:effectExtent l="0" t="0" r="0" b="7620"/>
                  <wp:docPr id="16" name="Picture 16" descr="Chart, histo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6" descr="Chart, histogram&#10;&#10;Description automatically generated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4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4126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7F20" w:rsidRPr="008F60B8" w14:paraId="1FF01CFD" w14:textId="77777777" w:rsidTr="007B7F20">
        <w:tc>
          <w:tcPr>
            <w:tcW w:w="9350" w:type="dxa"/>
          </w:tcPr>
          <w:p w14:paraId="78A9AA1D" w14:textId="77777777" w:rsidR="007B7F20" w:rsidRPr="008F60B8" w:rsidRDefault="007B7F20" w:rsidP="00017ED5">
            <w:r>
              <w:rPr>
                <w:b/>
                <w:bCs/>
              </w:rPr>
              <w:t xml:space="preserve">Figure S2 | </w:t>
            </w:r>
            <w:proofErr w:type="spellStart"/>
            <w:r>
              <w:rPr>
                <w:bCs/>
              </w:rPr>
              <w:t>SelEnergyPerm</w:t>
            </w:r>
            <w:proofErr w:type="spellEnd"/>
            <w:r>
              <w:rPr>
                <w:bCs/>
              </w:rPr>
              <w:t xml:space="preserve"> taxa subset selection and significance results. (A)  Left - Selection of number of taxa (t = 10) by normalized energy maximization to test in the final by Sex microbial log ratio signature. Right – </w:t>
            </w:r>
            <w:proofErr w:type="spellStart"/>
            <w:r>
              <w:rPr>
                <w:bCs/>
              </w:rPr>
              <w:t>SelEnergyPerm</w:t>
            </w:r>
            <w:proofErr w:type="spellEnd"/>
            <w:r>
              <w:rPr>
                <w:bCs/>
              </w:rPr>
              <w:t xml:space="preserve"> by Sex microbial signature significance via permutation testing. (B)  Left - Selection of number of taxa (t = 20) by normalized energy maximization to test in the final by Subject microbial log ratio signature. Right – </w:t>
            </w:r>
            <w:proofErr w:type="spellStart"/>
            <w:r>
              <w:rPr>
                <w:bCs/>
              </w:rPr>
              <w:t>SelEnergyPerm</w:t>
            </w:r>
            <w:proofErr w:type="spellEnd"/>
            <w:r>
              <w:rPr>
                <w:bCs/>
              </w:rPr>
              <w:t xml:space="preserve"> by Exposure group microbial signature significance results via permutation testing.</w:t>
            </w:r>
          </w:p>
        </w:tc>
      </w:tr>
    </w:tbl>
    <w:p w14:paraId="32AB41F2" w14:textId="0EAFDD98" w:rsidR="007B7F20" w:rsidRDefault="007B7F20"/>
    <w:p w14:paraId="0BD4C3B3" w14:textId="77777777" w:rsidR="007B7F20" w:rsidRDefault="007B7F20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15" w:type="dxa"/>
          <w:right w:w="0" w:type="dxa"/>
        </w:tblCellMar>
        <w:tblLook w:val="04A0" w:firstRow="1" w:lastRow="0" w:firstColumn="1" w:lastColumn="0" w:noHBand="0" w:noVBand="1"/>
      </w:tblPr>
      <w:tblGrid>
        <w:gridCol w:w="9350"/>
      </w:tblGrid>
      <w:tr w:rsidR="007B7F20" w14:paraId="302A9DA2" w14:textId="77777777" w:rsidTr="007B7F20">
        <w:tc>
          <w:tcPr>
            <w:tcW w:w="9350" w:type="dxa"/>
            <w:vAlign w:val="center"/>
          </w:tcPr>
          <w:p w14:paraId="7C645555" w14:textId="77777777" w:rsidR="007B7F20" w:rsidRDefault="007B7F20" w:rsidP="00017ED5">
            <w:r>
              <w:rPr>
                <w:noProof/>
              </w:rPr>
              <w:lastRenderedPageBreak/>
              <w:drawing>
                <wp:inline distT="0" distB="0" distL="0" distR="0" wp14:anchorId="344E42AF" wp14:editId="396114D5">
                  <wp:extent cx="5656580" cy="4056269"/>
                  <wp:effectExtent l="0" t="0" r="1270" b="1905"/>
                  <wp:docPr id="2" name="Picture 2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Diagram&#10;&#10;Description automatically generated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3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57353" cy="40568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7F20" w14:paraId="630790E3" w14:textId="77777777" w:rsidTr="007B7F20">
        <w:tc>
          <w:tcPr>
            <w:tcW w:w="9350" w:type="dxa"/>
          </w:tcPr>
          <w:p w14:paraId="6DEE1E26" w14:textId="77777777" w:rsidR="007B7F20" w:rsidRPr="008F60B8" w:rsidRDefault="007B7F20" w:rsidP="00017ED5">
            <w:r>
              <w:rPr>
                <w:b/>
                <w:bCs/>
              </w:rPr>
              <w:t xml:space="preserve">Figure S3 | </w:t>
            </w:r>
            <w:r>
              <w:t xml:space="preserve">NLF Mediator Analysis (A) Histogram of total NLF mediator concentrations by sample. (B) DCV scoring of NLF mediator log ratios. Grey: DCV &lt; 0; Blue: DCV </w:t>
            </w:r>
            <w:r>
              <w:softHyphen/>
            </w:r>
            <w:r>
              <w:rPr>
                <w:u w:val="single"/>
              </w:rPr>
              <w:t>&gt;</w:t>
            </w:r>
            <w:r w:rsidRPr="00FA3768">
              <w:t xml:space="preserve"> 0</w:t>
            </w:r>
            <w:r>
              <w:t xml:space="preserve"> (C) Graph representation of DCV derived key NLF mediators. (D) Log ratio values of key NLF mediator log ratios by exposure group with subsequent Wilcoxon Rank-Sum test pairwise comparison displayed. (E) NLF mediator exposure group discrimination via ROC curve displaying the multi-class AUC results of 50 repeats of 10-fold cross-validation using a 2-component PLS-DA model.</w:t>
            </w:r>
          </w:p>
        </w:tc>
      </w:tr>
    </w:tbl>
    <w:p w14:paraId="69DAEC80" w14:textId="08DDE855" w:rsidR="007B7F20" w:rsidRDefault="007B7F20"/>
    <w:p w14:paraId="4426BA3A" w14:textId="77777777" w:rsidR="007B7F20" w:rsidRDefault="007B7F20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15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7B7F20" w14:paraId="061BD298" w14:textId="77777777" w:rsidTr="007B7F20">
        <w:tc>
          <w:tcPr>
            <w:tcW w:w="9350" w:type="dxa"/>
            <w:vAlign w:val="center"/>
          </w:tcPr>
          <w:p w14:paraId="1CC32980" w14:textId="77777777" w:rsidR="007B7F20" w:rsidRDefault="007B7F20" w:rsidP="00017ED5">
            <w:r>
              <w:rPr>
                <w:noProof/>
              </w:rPr>
              <w:lastRenderedPageBreak/>
              <w:drawing>
                <wp:inline distT="0" distB="0" distL="0" distR="0" wp14:anchorId="5F6DFDE9" wp14:editId="19B2BCFF">
                  <wp:extent cx="5943600" cy="4457700"/>
                  <wp:effectExtent l="0" t="0" r="0" b="0"/>
                  <wp:docPr id="15" name="Picture 15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 descr="Chart, scatter chart&#10;&#10;Description automatically generated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45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7F20" w14:paraId="3EB27637" w14:textId="77777777" w:rsidTr="007B7F20">
        <w:tc>
          <w:tcPr>
            <w:tcW w:w="9350" w:type="dxa"/>
          </w:tcPr>
          <w:p w14:paraId="746AC272" w14:textId="77777777" w:rsidR="007B7F20" w:rsidRPr="008F60B8" w:rsidRDefault="007B7F20" w:rsidP="00017ED5">
            <w:r>
              <w:rPr>
                <w:b/>
                <w:bCs/>
              </w:rPr>
              <w:t xml:space="preserve">Figure S4 | </w:t>
            </w:r>
            <w:r>
              <w:t xml:space="preserve">By Exposure group Nasal Microbial Signature Latent Space Analysis (A) 2-Component PLS-DA Biplot (B) Violin plot with means showing the distribution of first PLS-DA component scores by exposure group (C) PLS-DA loadings on the first component. </w:t>
            </w:r>
          </w:p>
        </w:tc>
      </w:tr>
    </w:tbl>
    <w:p w14:paraId="3D65E3B8" w14:textId="77777777" w:rsidR="007B7F20" w:rsidRDefault="007B7F20"/>
    <w:sectPr w:rsidR="007B7F20" w:rsidSect="00E415F2"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3EBD61" w14:textId="77777777" w:rsidR="00530DB7" w:rsidRDefault="00530DB7" w:rsidP="007B7F20">
      <w:r>
        <w:separator/>
      </w:r>
    </w:p>
  </w:endnote>
  <w:endnote w:type="continuationSeparator" w:id="0">
    <w:p w14:paraId="029AB9D1" w14:textId="77777777" w:rsidR="00530DB7" w:rsidRDefault="00530DB7" w:rsidP="007B7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03642491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8004876" w14:textId="75E65DDC" w:rsidR="007B7F20" w:rsidRDefault="007B7F20" w:rsidP="00CC127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12087A3" w14:textId="77777777" w:rsidR="007B7F20" w:rsidRDefault="007B7F20" w:rsidP="007B7F2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60796692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8C45991" w14:textId="1AA877FB" w:rsidR="007B7F20" w:rsidRDefault="007B7F20" w:rsidP="00CC127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71A588F" w14:textId="77777777" w:rsidR="007B7F20" w:rsidRDefault="007B7F20" w:rsidP="007B7F2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430832" w14:textId="77777777" w:rsidR="00530DB7" w:rsidRDefault="00530DB7" w:rsidP="007B7F20">
      <w:r>
        <w:separator/>
      </w:r>
    </w:p>
  </w:footnote>
  <w:footnote w:type="continuationSeparator" w:id="0">
    <w:p w14:paraId="732DCF5C" w14:textId="77777777" w:rsidR="00530DB7" w:rsidRDefault="00530DB7" w:rsidP="007B7F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292"/>
    <w:rsid w:val="00074EF3"/>
    <w:rsid w:val="00083BD8"/>
    <w:rsid w:val="00085439"/>
    <w:rsid w:val="000C7292"/>
    <w:rsid w:val="001155BA"/>
    <w:rsid w:val="001864E6"/>
    <w:rsid w:val="00250866"/>
    <w:rsid w:val="00262AC3"/>
    <w:rsid w:val="002750E0"/>
    <w:rsid w:val="00293D4E"/>
    <w:rsid w:val="002A1E47"/>
    <w:rsid w:val="00341CF7"/>
    <w:rsid w:val="00356D3B"/>
    <w:rsid w:val="003940C0"/>
    <w:rsid w:val="003D6824"/>
    <w:rsid w:val="0043126C"/>
    <w:rsid w:val="00453F5C"/>
    <w:rsid w:val="00473BBF"/>
    <w:rsid w:val="004960BF"/>
    <w:rsid w:val="00530DB7"/>
    <w:rsid w:val="005D1680"/>
    <w:rsid w:val="0069421C"/>
    <w:rsid w:val="006A2E9C"/>
    <w:rsid w:val="007145B8"/>
    <w:rsid w:val="007A5F0C"/>
    <w:rsid w:val="007B7F20"/>
    <w:rsid w:val="00853974"/>
    <w:rsid w:val="00891B4C"/>
    <w:rsid w:val="0089657F"/>
    <w:rsid w:val="008E5069"/>
    <w:rsid w:val="00955CFE"/>
    <w:rsid w:val="00956174"/>
    <w:rsid w:val="00983912"/>
    <w:rsid w:val="009C7B4E"/>
    <w:rsid w:val="009D3F74"/>
    <w:rsid w:val="009D585C"/>
    <w:rsid w:val="00A46073"/>
    <w:rsid w:val="00A87AEF"/>
    <w:rsid w:val="00AA06BE"/>
    <w:rsid w:val="00AA2A01"/>
    <w:rsid w:val="00AC4C1D"/>
    <w:rsid w:val="00AF75AC"/>
    <w:rsid w:val="00B33C76"/>
    <w:rsid w:val="00C01020"/>
    <w:rsid w:val="00CE68D8"/>
    <w:rsid w:val="00CF6C8B"/>
    <w:rsid w:val="00D2104E"/>
    <w:rsid w:val="00D7362E"/>
    <w:rsid w:val="00DA22B6"/>
    <w:rsid w:val="00DA3C37"/>
    <w:rsid w:val="00DF5B2B"/>
    <w:rsid w:val="00E415F2"/>
    <w:rsid w:val="00E500E3"/>
    <w:rsid w:val="00E763A6"/>
    <w:rsid w:val="00EA0DCA"/>
    <w:rsid w:val="00EC66EE"/>
    <w:rsid w:val="00F13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8621F1"/>
  <w15:chartTrackingRefBased/>
  <w15:docId w15:val="{0CA42B4D-6EFE-3747-A360-08EA4646D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B7F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7B7F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B7F20"/>
  </w:style>
  <w:style w:type="character" w:styleId="PageNumber">
    <w:name w:val="page number"/>
    <w:basedOn w:val="DefaultParagraphFont"/>
    <w:uiPriority w:val="99"/>
    <w:semiHidden/>
    <w:unhideWhenUsed/>
    <w:rsid w:val="007B7F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432</Words>
  <Characters>2468</Characters>
  <Application>Microsoft Office Word</Application>
  <DocSecurity>0</DocSecurity>
  <Lines>20</Lines>
  <Paragraphs>5</Paragraphs>
  <ScaleCrop>false</ScaleCrop>
  <Company/>
  <LinksUpToDate>false</LinksUpToDate>
  <CharactersWithSpaces>2895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Hickman, Elise Danielle</dc:creator>
  <cp:keywords/>
  <dc:description/>
  <cp:lastModifiedBy>Hickman, Elise Danielle</cp:lastModifiedBy>
  <cp:revision>2</cp:revision>
  <dcterms:created xsi:type="dcterms:W3CDTF">2021-07-21T21:27:00Z</dcterms:created>
  <dcterms:modified xsi:type="dcterms:W3CDTF">2021-07-21T21:27:00Z</dcterms:modified>
</cp:coreProperties>
</file>