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33419" w:rsidR="00AD5898" w:rsidRDefault="00F75E14" w14:paraId="79E9F2B9" w14:textId="77777777">
      <w:pPr>
        <w:pStyle w:val="Heading1"/>
        <w:numPr>
          <w:ilvl w:val="0"/>
          <w:numId w:val="1"/>
        </w:numPr>
        <w:jc w:val="both"/>
        <w:rPr>
          <w:rFonts w:ascii="Arial" w:hAnsi="Arial" w:cs="Arial"/>
          <w:sz w:val="20"/>
          <w:szCs w:val="20"/>
        </w:rPr>
      </w:pPr>
      <w:r w:rsidRPr="00B33419">
        <w:rPr>
          <w:rFonts w:ascii="Arial" w:hAnsi="Arial" w:cs="Arial"/>
          <w:sz w:val="20"/>
          <w:szCs w:val="20"/>
        </w:rPr>
        <w:t>Supplement S</w:t>
      </w:r>
    </w:p>
    <w:p w:rsidRPr="00B33419" w:rsidR="00AD5898" w:rsidRDefault="00AD5898" w14:paraId="672A6659" w14:textId="77777777">
      <w:pPr>
        <w:rPr>
          <w:rFonts w:ascii="Arial" w:hAnsi="Arial" w:cs="Arial"/>
          <w:sz w:val="20"/>
          <w:szCs w:val="20"/>
        </w:rPr>
      </w:pPr>
    </w:p>
    <w:p w:rsidRPr="00B33419" w:rsidR="00AD5898" w:rsidRDefault="00F75E14" w14:paraId="5DAB6C7B" w14:textId="77777777">
      <w:pPr>
        <w:keepNext/>
        <w:jc w:val="both"/>
        <w:rPr>
          <w:rFonts w:ascii="Arial" w:hAnsi="Arial" w:cs="Arial"/>
          <w:sz w:val="20"/>
          <w:szCs w:val="20"/>
        </w:rPr>
      </w:pPr>
      <w:r w:rsidRPr="00B33419">
        <w:rPr>
          <w:rFonts w:ascii="Arial" w:hAnsi="Arial" w:cs="Arial"/>
          <w:noProof/>
          <w:color w:val="000000"/>
          <w:sz w:val="20"/>
          <w:szCs w:val="20"/>
        </w:rPr>
        <mc:AlternateContent>
          <mc:Choice Requires="wpg">
            <w:drawing>
              <wp:inline distT="0" distB="0" distL="0" distR="0" wp14:anchorId="4C449FE4" wp14:editId="07777777">
                <wp:extent cx="5943600" cy="4457700"/>
                <wp:effectExtent l="0" t="0" r="0" b="0"/>
                <wp:docPr id="2" name="Picture 1" descr="A diagram of a number of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89017" name="Picture 1" descr="A diagram of a number of women&#10;&#10;AI-generated content may be incorrect."/>
                        <pic:cNvPicPr>
                          <a:picLocks noChangeAspect="1"/>
                        </pic:cNvPicPr>
                      </pic:nvPicPr>
                      <pic:blipFill>
                        <a:blip r:embed="rId11"/>
                        <a:stretch/>
                      </pic:blipFill>
                      <pic:spPr bwMode="auto">
                        <a:xfrm>
                          <a:off x="0" y="0"/>
                          <a:ext cx="5943600" cy="4457700"/>
                        </a:xfrm>
                        <a:prstGeom prst="rect">
                          <a:avLst/>
                        </a:prstGeom>
                        <a:noFill/>
                        <a:ln>
                          <a:noFill/>
                        </a:ln>
                      </pic:spPr>
                    </pic:pic>
                  </a:graphicData>
                </a:graphic>
              </wp:inline>
            </w:drawing>
          </mc:Choice>
          <mc:Fallback xmlns:wp14="http://schemas.microsoft.com/office/word/2010/wordml" xmlns:pic="http://schemas.openxmlformats.org/drawingml/2006/picture" xmlns:a="http://schemas.openxmlformats.org/drawingml/2006/main">
            <w:pict w14:anchorId="7BBE9EB6">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style="width:468.0pt;height:351.0pt;mso-wrap-distance-left:0.0pt;mso-wrap-distance-top:0.0pt;mso-wrap-distance-right:0.0pt;mso-wrap-distance-bottom:0.0pt;" o:spid="_x0000_s1" stroked="f" type="#_x0000_t75">
                <v:path textboxrect="0,0,0,0"/>
                <v:imagedata o:title="" r:id="rId12"/>
              </v:shape>
            </w:pict>
          </mc:Fallback>
        </mc:AlternateContent>
      </w:r>
    </w:p>
    <w:p w:rsidRPr="00B33419" w:rsidR="00AD5898" w:rsidRDefault="00F75E14" w14:paraId="3B82C8C5" w14:textId="605319A4">
      <w:pPr>
        <w:pStyle w:val="Caption"/>
        <w:jc w:val="both"/>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1</w:t>
      </w:r>
      <w:r w:rsidRPr="7C6EFA68">
        <w:rPr>
          <w:rFonts w:ascii="Arial" w:hAnsi="Arial" w:cs="Arial"/>
          <w:sz w:val="20"/>
          <w:szCs w:val="20"/>
        </w:rPr>
        <w:fldChar w:fldCharType="end"/>
      </w:r>
      <w:r w:rsidRPr="7C6EFA68" w:rsidR="7C6EFA68">
        <w:rPr>
          <w:rFonts w:ascii="Arial" w:hAnsi="Arial" w:cs="Arial"/>
          <w:sz w:val="20"/>
          <w:szCs w:val="20"/>
        </w:rPr>
        <w:t xml:space="preserve"> Confusion matrices for the BLOOD dataset </w:t>
      </w:r>
    </w:p>
    <w:p w:rsidRPr="00B33419" w:rsidR="00AD5898" w:rsidP="14B92D9C" w:rsidRDefault="00F75E14" w14:paraId="02EB378F" w14:textId="77777777">
      <w:pPr>
        <w:pStyle w:val="NormalWeb"/>
        <w:keepNext w:val="1"/>
        <w:spacing w:before="0" w:beforeAutospacing="off" w:after="0" w:afterAutospacing="off"/>
        <w:ind w:firstLine="0"/>
        <w:jc w:val="both"/>
        <w:rPr>
          <w:rFonts w:ascii="Arial" w:hAnsi="Arial" w:cs="Arial"/>
          <w:sz w:val="20"/>
          <w:szCs w:val="20"/>
        </w:rPr>
      </w:pPr>
      <w:r>
        <w:drawing>
          <wp:inline wp14:editId="52604C1B" wp14:anchorId="0E52D441">
            <wp:extent cx="5943600" cy="4457700"/>
            <wp:effectExtent l="0" t="0" r="0" b="0"/>
            <wp:docPr id="3" name="Picture 6" descr="A diagram of a person's dna&#10;&#10;AI-generated content may be incorrect." title=""/>
            <wp:cNvGraphicFramePr>
              <a:graphicFrameLocks noChangeAspect="1"/>
            </wp:cNvGraphicFramePr>
            <a:graphic>
              <a:graphicData uri="http://schemas.openxmlformats.org/drawingml/2006/picture">
                <pic:pic>
                  <pic:nvPicPr>
                    <pic:cNvPr id="0" name="Picture 6"/>
                    <pic:cNvPicPr/>
                  </pic:nvPicPr>
                  <pic:blipFill>
                    <a:blip r:embed="Rd7e219da2de84e59">
                      <a:extLst>
                        <a:ext xmlns:a="http://schemas.openxmlformats.org/drawingml/2006/main" uri="{28A0092B-C50C-407E-A947-70E740481C1C}">
                          <a14:useLocalDpi val="0"/>
                        </a:ext>
                      </a:extLst>
                    </a:blip>
                    <a:stretch>
                      <a:fillRect/>
                    </a:stretch>
                  </pic:blipFill>
                  <pic:spPr>
                    <a:xfrm rot="0" flipH="0" flipV="0">
                      <a:off x="0" y="0"/>
                      <a:ext cx="5943600" cy="4457700"/>
                    </a:xfrm>
                    <a:prstGeom prst="rect">
                      <a:avLst/>
                    </a:prstGeom>
                  </pic:spPr>
                </pic:pic>
              </a:graphicData>
            </a:graphic>
          </wp:inline>
        </w:drawing>
      </w:r>
    </w:p>
    <w:p w:rsidRPr="00B33419" w:rsidR="00AD5898" w:rsidRDefault="00F75E14" w14:paraId="4CAE4696" w14:textId="71D91932">
      <w:pPr>
        <w:pStyle w:val="Caption"/>
        <w:jc w:val="both"/>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2</w:t>
      </w:r>
      <w:r w:rsidRPr="7C6EFA68">
        <w:rPr>
          <w:rFonts w:ascii="Arial" w:hAnsi="Arial" w:cs="Arial"/>
          <w:sz w:val="20"/>
          <w:szCs w:val="20"/>
        </w:rPr>
        <w:fldChar w:fldCharType="end"/>
      </w:r>
      <w:r w:rsidRPr="7C6EFA68" w:rsidR="7C6EFA68">
        <w:rPr>
          <w:rFonts w:ascii="Arial" w:hAnsi="Arial" w:cs="Arial"/>
          <w:sz w:val="20"/>
          <w:szCs w:val="20"/>
        </w:rPr>
        <w:t xml:space="preserve"> Confusion matrices for the HEART dataset</w:t>
      </w:r>
    </w:p>
    <w:p w:rsidRPr="00B33419" w:rsidR="00AD5898" w:rsidRDefault="00AD5898" w14:paraId="6A05A809" w14:textId="77777777">
      <w:pPr>
        <w:rPr>
          <w:rFonts w:ascii="Arial" w:hAnsi="Arial" w:cs="Arial"/>
          <w:sz w:val="20"/>
          <w:szCs w:val="20"/>
        </w:rPr>
      </w:pPr>
    </w:p>
    <w:p w:rsidRPr="00B33419" w:rsidR="00AD5898" w:rsidRDefault="00F75E14" w14:paraId="5A39BBE3" w14:textId="77777777">
      <w:pPr>
        <w:keepNext/>
        <w:rPr>
          <w:rFonts w:ascii="Arial" w:hAnsi="Arial" w:cs="Arial"/>
          <w:sz w:val="20"/>
          <w:szCs w:val="20"/>
        </w:rPr>
      </w:pPr>
      <w:r w:rsidRPr="00B33419">
        <w:rPr>
          <w:rFonts w:ascii="Arial" w:hAnsi="Arial" w:cs="Arial"/>
          <w:noProof/>
          <w:color w:val="000000"/>
          <w:sz w:val="20"/>
          <w:szCs w:val="20"/>
        </w:rPr>
        <mc:AlternateContent>
          <mc:Choice Requires="wpg">
            <w:drawing>
              <wp:inline distT="0" distB="0" distL="0" distR="0" wp14:anchorId="00216720" wp14:editId="07777777">
                <wp:extent cx="5943600" cy="4457700"/>
                <wp:effectExtent l="0" t="0" r="0" b="0"/>
                <wp:docPr id="4" name="Picture 5" descr="A diagram of a number of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49056" name="Picture 5" descr="A diagram of a number of labels&#10;&#10;AI-generated content may be incorrect."/>
                        <pic:cNvPicPr>
                          <a:picLocks noChangeAspect="1"/>
                        </pic:cNvPicPr>
                      </pic:nvPicPr>
                      <pic:blipFill>
                        <a:blip r:embed="rId15"/>
                        <a:stretch/>
                      </pic:blipFill>
                      <pic:spPr bwMode="auto">
                        <a:xfrm>
                          <a:off x="0" y="0"/>
                          <a:ext cx="5943600" cy="4457700"/>
                        </a:xfrm>
                        <a:prstGeom prst="rect">
                          <a:avLst/>
                        </a:prstGeom>
                        <a:noFill/>
                        <a:ln>
                          <a:noFill/>
                        </a:ln>
                      </pic:spPr>
                    </pic:pic>
                  </a:graphicData>
                </a:graphic>
              </wp:inline>
            </w:drawing>
          </mc:Choice>
          <mc:Fallback xmlns:wp14="http://schemas.microsoft.com/office/word/2010/wordml" xmlns:pic="http://schemas.openxmlformats.org/drawingml/2006/picture" xmlns:a="http://schemas.openxmlformats.org/drawingml/2006/main">
            <w:pict w14:anchorId="14609C1D">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style="width:468.0pt;height:351.0pt;mso-wrap-distance-left:0.0pt;mso-wrap-distance-top:0.0pt;mso-wrap-distance-right:0.0pt;mso-wrap-distance-bottom:0.0pt;" o:spid="_x0000_s3" stroked="f" type="#_x0000_t75">
                <v:path textboxrect="0,0,0,0"/>
                <v:imagedata o:title="" r:id="rId16"/>
              </v:shape>
            </w:pict>
          </mc:Fallback>
        </mc:AlternateContent>
      </w:r>
    </w:p>
    <w:p w:rsidRPr="00B33419" w:rsidR="00AD5898" w:rsidRDefault="00F75E14" w14:paraId="577E6B82" w14:textId="6AC2EBA2">
      <w:pPr>
        <w:pStyle w:val="Caption"/>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3</w:t>
      </w:r>
      <w:r w:rsidRPr="7C6EFA68">
        <w:rPr>
          <w:rFonts w:ascii="Arial" w:hAnsi="Arial" w:cs="Arial"/>
          <w:sz w:val="20"/>
          <w:szCs w:val="20"/>
        </w:rPr>
        <w:fldChar w:fldCharType="end"/>
      </w:r>
      <w:r w:rsidRPr="7C6EFA68" w:rsidR="7C6EFA68">
        <w:rPr>
          <w:rFonts w:ascii="Arial" w:hAnsi="Arial" w:cs="Arial"/>
          <w:sz w:val="20"/>
          <w:szCs w:val="20"/>
        </w:rPr>
        <w:t>: Confusion matrices for the BRAIN0 dataset</w:t>
      </w:r>
    </w:p>
    <w:p w:rsidRPr="00B33419" w:rsidR="00AD5898" w:rsidRDefault="00AD5898" w14:paraId="41C8F396" w14:textId="77777777">
      <w:pPr>
        <w:ind w:firstLine="720"/>
        <w:jc w:val="both"/>
        <w:rPr>
          <w:rFonts w:ascii="Arial" w:hAnsi="Arial" w:cs="Arial"/>
          <w:sz w:val="20"/>
          <w:szCs w:val="20"/>
        </w:rPr>
      </w:pPr>
    </w:p>
    <w:p w:rsidRPr="00B33419" w:rsidR="00AD5898" w:rsidRDefault="00AD5898" w14:paraId="72A3D3EC" w14:textId="77777777">
      <w:pPr>
        <w:ind w:firstLine="720"/>
        <w:jc w:val="both"/>
        <w:rPr>
          <w:rFonts w:ascii="Arial" w:hAnsi="Arial" w:cs="Arial"/>
          <w:sz w:val="20"/>
          <w:szCs w:val="20"/>
        </w:rPr>
      </w:pPr>
    </w:p>
    <w:p w:rsidRPr="00B33419" w:rsidR="00AD5898" w:rsidRDefault="00F75E14" w14:paraId="0D0B940D" w14:textId="77777777">
      <w:pPr>
        <w:keepNext/>
        <w:ind w:firstLine="720"/>
        <w:jc w:val="both"/>
        <w:rPr>
          <w:rFonts w:ascii="Arial" w:hAnsi="Arial" w:cs="Arial"/>
          <w:sz w:val="20"/>
          <w:szCs w:val="20"/>
        </w:rPr>
      </w:pPr>
      <w:r w:rsidRPr="00B33419">
        <w:rPr>
          <w:rFonts w:ascii="Arial" w:hAnsi="Arial" w:cs="Arial"/>
          <w:noProof/>
          <w:sz w:val="20"/>
          <w:szCs w:val="20"/>
        </w:rPr>
        <mc:AlternateContent>
          <mc:Choice Requires="wpg">
            <w:drawing>
              <wp:inline distT="0" distB="0" distL="0" distR="0" wp14:anchorId="2C6AA669" wp14:editId="07777777">
                <wp:extent cx="5572125" cy="590550"/>
                <wp:effectExtent l="0" t="0" r="9525" b="0"/>
                <wp:docPr id="5" name="image20.png" descr="A blue and yellow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7" name="image20.png" descr="A blue and yellow lines&#10;&#10;AI-generated content may be incorrect."/>
                        <pic:cNvPicPr/>
                      </pic:nvPicPr>
                      <pic:blipFill>
                        <a:blip r:embed="rId17"/>
                        <a:stretch/>
                      </pic:blipFill>
                      <pic:spPr bwMode="auto">
                        <a:xfrm>
                          <a:off x="0" y="0"/>
                          <a:ext cx="5572125" cy="590549"/>
                        </a:xfrm>
                        <a:prstGeom prst="rect">
                          <a:avLst/>
                        </a:prstGeom>
                        <a:ln/>
                      </pic:spPr>
                    </pic:pic>
                  </a:graphicData>
                </a:graphic>
              </wp:inline>
            </w:drawing>
          </mc:Choice>
          <mc:Fallback xmlns:wp14="http://schemas.microsoft.com/office/word/2010/wordml" xmlns:pic="http://schemas.openxmlformats.org/drawingml/2006/picture" xmlns:a="http://schemas.openxmlformats.org/drawingml/2006/main">
            <w:pict w14:anchorId="2612E75E">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style="width:438.8pt;height:46.5pt;mso-wrap-distance-left:0.0pt;mso-wrap-distance-top:0.0pt;mso-wrap-distance-right:0.0pt;mso-wrap-distance-bottom:0.0pt;" o:spid="_x0000_s4" type="#_x0000_t75">
                <v:path textboxrect="0,0,0,0"/>
                <v:imagedata o:title="" r:id="rId18"/>
              </v:shape>
            </w:pict>
          </mc:Fallback>
        </mc:AlternateContent>
      </w:r>
    </w:p>
    <w:p w:rsidRPr="00B33419" w:rsidR="00AD5898" w:rsidRDefault="00F75E14" w14:paraId="1D9CF29C" w14:textId="253A21E6">
      <w:pPr>
        <w:pStyle w:val="Caption"/>
        <w:jc w:val="both"/>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4</w:t>
      </w:r>
      <w:r w:rsidRPr="7C6EFA68">
        <w:rPr>
          <w:rFonts w:ascii="Arial" w:hAnsi="Arial" w:cs="Arial"/>
          <w:sz w:val="20"/>
          <w:szCs w:val="20"/>
        </w:rPr>
        <w:fldChar w:fldCharType="end"/>
      </w:r>
      <w:r w:rsidRPr="7C6EFA68" w:rsidR="7C6EFA68">
        <w:rPr>
          <w:rFonts w:ascii="Arial" w:hAnsi="Arial" w:cs="Arial"/>
          <w:sz w:val="20"/>
          <w:szCs w:val="20"/>
        </w:rPr>
        <w:t xml:space="preserve">: The biogenesis of lysosomal organelles complex 1 subunit 2 (BLOC1S2) gene </w:t>
      </w:r>
      <w:r w:rsidRPr="7C6EFA68" w:rsidR="7C6EFA68">
        <w:rPr>
          <w:rFonts w:ascii="Arial" w:hAnsi="Arial" w:cs="Arial"/>
          <w:sz w:val="20"/>
          <w:szCs w:val="20"/>
        </w:rPr>
        <w:t>has</w:t>
      </w:r>
      <w:r w:rsidRPr="7C6EFA68" w:rsidR="7C6EFA68">
        <w:rPr>
          <w:rFonts w:ascii="Arial" w:hAnsi="Arial" w:cs="Arial"/>
          <w:sz w:val="20"/>
          <w:szCs w:val="20"/>
        </w:rPr>
        <w:t xml:space="preserve"> a male- and a female-biased isoforms. The female-biased isoform is longer and has 4 exons, while the </w:t>
      </w:r>
      <w:r w:rsidRPr="7C6EFA68" w:rsidR="7C6EFA68">
        <w:rPr>
          <w:rFonts w:ascii="Arial" w:hAnsi="Arial" w:cs="Arial"/>
          <w:sz w:val="20"/>
          <w:szCs w:val="20"/>
        </w:rPr>
        <w:t>mali</w:t>
      </w:r>
      <w:r w:rsidRPr="7C6EFA68" w:rsidR="7C6EFA68">
        <w:rPr>
          <w:rFonts w:ascii="Arial" w:hAnsi="Arial" w:cs="Arial"/>
          <w:sz w:val="20"/>
          <w:szCs w:val="20"/>
        </w:rPr>
        <w:t>-biased one is shorter and has 3 exons.</w:t>
      </w:r>
    </w:p>
    <w:p w:rsidRPr="00B33419" w:rsidR="00AD5898" w:rsidRDefault="00AD5898" w14:paraId="0E27B00A" w14:textId="77777777">
      <w:pPr>
        <w:ind w:firstLine="720"/>
        <w:jc w:val="both"/>
        <w:rPr>
          <w:rFonts w:ascii="Arial" w:hAnsi="Arial" w:cs="Arial"/>
          <w:sz w:val="20"/>
          <w:szCs w:val="20"/>
        </w:rPr>
      </w:pPr>
    </w:p>
    <w:p w:rsidRPr="00B33419" w:rsidR="00AD5898" w:rsidRDefault="00AD5898" w14:paraId="60061E4C" w14:textId="77777777">
      <w:pPr>
        <w:ind w:firstLine="720"/>
        <w:jc w:val="both"/>
        <w:rPr>
          <w:rFonts w:ascii="Arial" w:hAnsi="Arial" w:cs="Arial"/>
          <w:sz w:val="20"/>
          <w:szCs w:val="20"/>
        </w:rPr>
      </w:pPr>
    </w:p>
    <w:p w:rsidRPr="00B33419" w:rsidR="00AD5898" w:rsidRDefault="00AD5898" w14:paraId="44EAFD9C" w14:textId="77777777">
      <w:pPr>
        <w:rPr>
          <w:rFonts w:ascii="Arial" w:hAnsi="Arial" w:cs="Arial"/>
          <w:sz w:val="20"/>
          <w:szCs w:val="20"/>
        </w:rPr>
      </w:pPr>
    </w:p>
    <w:p w:rsidRPr="00B33419" w:rsidR="00AD5898" w:rsidRDefault="00AD5898" w14:paraId="4B94D5A5" w14:textId="77777777">
      <w:pPr>
        <w:rPr>
          <w:rFonts w:ascii="Arial" w:hAnsi="Arial" w:cs="Arial"/>
          <w:sz w:val="20"/>
          <w:szCs w:val="20"/>
        </w:rPr>
      </w:pPr>
    </w:p>
    <w:p w:rsidRPr="00B33419" w:rsidR="00AD5898" w:rsidRDefault="00AD5898" w14:paraId="3DEEC669" w14:textId="77777777">
      <w:pPr>
        <w:rPr>
          <w:rFonts w:ascii="Arial" w:hAnsi="Arial" w:cs="Arial"/>
          <w:sz w:val="20"/>
          <w:szCs w:val="20"/>
        </w:rPr>
      </w:pPr>
    </w:p>
    <w:p w:rsidRPr="00B33419" w:rsidR="00AD5898" w:rsidRDefault="00F75E14" w14:paraId="3656B9AB" w14:textId="77777777">
      <w:pPr>
        <w:keepNext/>
        <w:ind w:firstLine="720"/>
        <w:jc w:val="both"/>
        <w:rPr>
          <w:rFonts w:ascii="Arial" w:hAnsi="Arial" w:cs="Arial"/>
          <w:sz w:val="20"/>
          <w:szCs w:val="20"/>
        </w:rPr>
      </w:pPr>
      <w:r w:rsidRPr="00B33419">
        <w:rPr>
          <w:rFonts w:ascii="Arial" w:hAnsi="Arial" w:cs="Arial"/>
          <w:noProof/>
          <w:sz w:val="20"/>
          <w:szCs w:val="20"/>
        </w:rPr>
        <mc:AlternateContent>
          <mc:Choice Requires="wpg">
            <w:drawing>
              <wp:inline distT="0" distB="0" distL="0" distR="0" wp14:anchorId="1604C4CA" wp14:editId="07777777">
                <wp:extent cx="5264258" cy="867905"/>
                <wp:effectExtent l="0" t="0" r="0" b="8890"/>
                <wp:docPr id="6" name="image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8.png" descr="A screenshot of a computer&#10;&#10;AI-generated content may be incorrect."/>
                        <pic:cNvPicPr/>
                      </pic:nvPicPr>
                      <pic:blipFill>
                        <a:blip r:embed="rId19"/>
                        <a:stretch/>
                      </pic:blipFill>
                      <pic:spPr bwMode="auto">
                        <a:xfrm>
                          <a:off x="0" y="0"/>
                          <a:ext cx="5275631" cy="869780"/>
                        </a:xfrm>
                        <a:prstGeom prst="rect">
                          <a:avLst/>
                        </a:prstGeom>
                        <a:ln/>
                      </pic:spPr>
                    </pic:pic>
                  </a:graphicData>
                </a:graphic>
              </wp:inline>
            </w:drawing>
          </mc:Choice>
          <mc:Fallback xmlns:wp14="http://schemas.microsoft.com/office/word/2010/wordml" xmlns:pic="http://schemas.openxmlformats.org/drawingml/2006/picture" xmlns:a="http://schemas.openxmlformats.org/drawingml/2006/main">
            <w:pict w14:anchorId="2E8DA6E3">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style="width:414.5pt;height:68.3pt;mso-wrap-distance-left:0.0pt;mso-wrap-distance-top:0.0pt;mso-wrap-distance-right:0.0pt;mso-wrap-distance-bottom:0.0pt;" o:spid="_x0000_s5" type="#_x0000_t75">
                <v:path textboxrect="0,0,0,0"/>
                <v:imagedata o:title="" r:id="rId20"/>
              </v:shape>
            </w:pict>
          </mc:Fallback>
        </mc:AlternateContent>
      </w:r>
    </w:p>
    <w:p w:rsidRPr="00B33419" w:rsidR="00AD5898" w:rsidRDefault="00F75E14" w14:paraId="3E24ADB8" w14:textId="146492CB">
      <w:pPr>
        <w:pStyle w:val="Caption"/>
        <w:jc w:val="both"/>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5</w:t>
      </w:r>
      <w:r w:rsidRPr="7C6EFA68">
        <w:rPr>
          <w:rFonts w:ascii="Arial" w:hAnsi="Arial" w:cs="Arial"/>
          <w:sz w:val="20"/>
          <w:szCs w:val="20"/>
        </w:rPr>
        <w:fldChar w:fldCharType="end"/>
      </w:r>
      <w:r w:rsidRPr="7C6EFA68" w:rsidR="7C6EFA68">
        <w:rPr>
          <w:rFonts w:ascii="Arial" w:hAnsi="Arial" w:cs="Arial"/>
          <w:sz w:val="20"/>
          <w:szCs w:val="20"/>
        </w:rPr>
        <w:t xml:space="preserve">: Gene MSL3 (chromosome X) has female- and male-biased isoforms. Overall, there </w:t>
      </w:r>
      <w:r w:rsidRPr="7C6EFA68" w:rsidR="7C6EFA68">
        <w:rPr>
          <w:rFonts w:ascii="Arial" w:hAnsi="Arial" w:cs="Arial"/>
          <w:sz w:val="20"/>
          <w:szCs w:val="20"/>
        </w:rPr>
        <w:t>are  21</w:t>
      </w:r>
      <w:r w:rsidRPr="7C6EFA68" w:rsidR="7C6EFA68">
        <w:rPr>
          <w:rFonts w:ascii="Arial" w:hAnsi="Arial" w:cs="Arial"/>
          <w:sz w:val="20"/>
          <w:szCs w:val="20"/>
        </w:rPr>
        <w:t xml:space="preserve"> sex-biased isoforms, 13 male-biased and 8 female-biased. The RNA binding motif protein 4 (RBM4) gene on chromosome 11 has two</w:t>
      </w:r>
    </w:p>
    <w:p w:rsidRPr="00B33419" w:rsidR="00AD5898" w:rsidRDefault="00AD5898" w14:paraId="45FB0818" w14:textId="77777777">
      <w:pPr>
        <w:rPr>
          <w:rFonts w:ascii="Arial" w:hAnsi="Arial" w:cs="Arial"/>
          <w:sz w:val="20"/>
          <w:szCs w:val="20"/>
        </w:rPr>
      </w:pPr>
    </w:p>
    <w:p w:rsidRPr="00B33419" w:rsidR="00AD5898" w:rsidRDefault="00AD5898" w14:paraId="049F31CB" w14:textId="77777777">
      <w:pPr>
        <w:rPr>
          <w:rFonts w:ascii="Arial" w:hAnsi="Arial" w:cs="Arial"/>
          <w:sz w:val="20"/>
          <w:szCs w:val="20"/>
        </w:rPr>
      </w:pPr>
    </w:p>
    <w:p w:rsidRPr="00B33419" w:rsidR="00AD5898" w:rsidRDefault="00F75E14" w14:paraId="53128261" w14:textId="77777777">
      <w:pPr>
        <w:keepNext/>
        <w:jc w:val="both"/>
        <w:rPr>
          <w:rFonts w:ascii="Arial" w:hAnsi="Arial" w:cs="Arial"/>
          <w:sz w:val="20"/>
          <w:szCs w:val="20"/>
        </w:rPr>
      </w:pPr>
      <w:r w:rsidRPr="00B33419">
        <w:rPr>
          <w:rFonts w:ascii="Arial" w:hAnsi="Arial" w:cs="Arial"/>
          <w:noProof/>
          <w:color w:val="000000"/>
          <w:sz w:val="20"/>
          <w:szCs w:val="20"/>
        </w:rPr>
        <mc:AlternateContent>
          <mc:Choice Requires="wpg">
            <w:drawing>
              <wp:inline distT="0" distB="0" distL="0" distR="0" wp14:anchorId="300EDDEB" wp14:editId="07777777">
                <wp:extent cx="5943600" cy="4457700"/>
                <wp:effectExtent l="0" t="0" r="0" b="0"/>
                <wp:docPr id="7" name="Picture 7" descr="A diagram of a number of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49535" name="Picture 7" descr="A diagram of a number of labels&#10;&#10;AI-generated content may be incorrect."/>
                        <pic:cNvPicPr>
                          <a:picLocks noChangeAspect="1"/>
                        </pic:cNvPicPr>
                      </pic:nvPicPr>
                      <pic:blipFill>
                        <a:blip r:embed="rId21"/>
                        <a:stretch/>
                      </pic:blipFill>
                      <pic:spPr bwMode="auto">
                        <a:xfrm>
                          <a:off x="0" y="0"/>
                          <a:ext cx="5943600" cy="4457700"/>
                        </a:xfrm>
                        <a:prstGeom prst="rect">
                          <a:avLst/>
                        </a:prstGeom>
                        <a:noFill/>
                        <a:ln>
                          <a:noFill/>
                        </a:ln>
                      </pic:spPr>
                    </pic:pic>
                  </a:graphicData>
                </a:graphic>
              </wp:inline>
            </w:drawing>
          </mc:Choice>
          <mc:Fallback xmlns:wp14="http://schemas.microsoft.com/office/word/2010/wordml" xmlns:pic="http://schemas.openxmlformats.org/drawingml/2006/picture" xmlns:a="http://schemas.openxmlformats.org/drawingml/2006/main">
            <w:pict w14:anchorId="606C5439">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style="width:468.0pt;height:351.0pt;mso-wrap-distance-left:0.0pt;mso-wrap-distance-top:0.0pt;mso-wrap-distance-right:0.0pt;mso-wrap-distance-bottom:0.0pt;" o:spid="_x0000_s6" stroked="f" type="#_x0000_t75">
                <v:path textboxrect="0,0,0,0"/>
                <v:imagedata o:title="" r:id="rId22"/>
              </v:shape>
            </w:pict>
          </mc:Fallback>
        </mc:AlternateContent>
      </w:r>
    </w:p>
    <w:p w:rsidRPr="00B33419" w:rsidR="00AD5898" w:rsidRDefault="00F75E14" w14:paraId="65F312BF" w14:textId="2F1D88C0">
      <w:pPr>
        <w:pStyle w:val="Caption"/>
        <w:jc w:val="both"/>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6</w:t>
      </w:r>
      <w:r w:rsidRPr="7C6EFA68">
        <w:rPr>
          <w:rFonts w:ascii="Arial" w:hAnsi="Arial" w:cs="Arial"/>
          <w:sz w:val="20"/>
          <w:szCs w:val="20"/>
        </w:rPr>
        <w:fldChar w:fldCharType="end"/>
      </w:r>
      <w:r w:rsidRPr="7C6EFA68" w:rsidR="7C6EFA68">
        <w:rPr>
          <w:rFonts w:ascii="Arial" w:hAnsi="Arial" w:cs="Arial"/>
          <w:sz w:val="20"/>
          <w:szCs w:val="20"/>
        </w:rPr>
        <w:t>: Confusion matrix for the BRAIN1 dataset</w:t>
      </w:r>
    </w:p>
    <w:p w:rsidRPr="00B33419" w:rsidR="00AD5898" w:rsidRDefault="00AD5898" w14:paraId="62486C05" w14:textId="77777777">
      <w:pPr>
        <w:rPr>
          <w:rFonts w:ascii="Arial" w:hAnsi="Arial" w:cs="Arial"/>
          <w:sz w:val="20"/>
          <w:szCs w:val="20"/>
        </w:rPr>
      </w:pPr>
    </w:p>
    <w:p w:rsidRPr="00B33419" w:rsidR="00AD5898" w:rsidRDefault="00AD5898" w14:paraId="4101652C" w14:textId="77777777">
      <w:pPr>
        <w:jc w:val="both"/>
        <w:rPr>
          <w:rFonts w:ascii="Arial" w:hAnsi="Arial" w:cs="Arial"/>
          <w:sz w:val="20"/>
          <w:szCs w:val="20"/>
        </w:rPr>
      </w:pPr>
    </w:p>
    <w:p w:rsidRPr="00B33419" w:rsidR="00AD5898" w:rsidRDefault="00AD5898" w14:paraId="4B99056E" w14:textId="77777777">
      <w:pPr>
        <w:ind w:firstLine="720"/>
        <w:jc w:val="both"/>
        <w:rPr>
          <w:rFonts w:ascii="Arial" w:hAnsi="Arial" w:cs="Arial"/>
          <w:sz w:val="20"/>
          <w:szCs w:val="20"/>
        </w:rPr>
      </w:pPr>
    </w:p>
    <w:p w:rsidRPr="00B33419" w:rsidR="00AD5898" w:rsidRDefault="00F75E14" w14:paraId="1299C43A" w14:textId="77777777">
      <w:pPr>
        <w:keepNext/>
        <w:jc w:val="both"/>
        <w:rPr>
          <w:rFonts w:ascii="Arial" w:hAnsi="Arial" w:cs="Arial"/>
          <w:sz w:val="20"/>
          <w:szCs w:val="20"/>
        </w:rPr>
      </w:pPr>
      <w:r w:rsidRPr="00B33419">
        <w:rPr>
          <w:rFonts w:ascii="Arial" w:hAnsi="Arial" w:cs="Arial"/>
          <w:noProof/>
          <w:sz w:val="20"/>
          <w:szCs w:val="20"/>
        </w:rPr>
        <mc:AlternateContent>
          <mc:Choice Requires="wpg">
            <w:drawing>
              <wp:inline distT="0" distB="0" distL="0" distR="0" wp14:anchorId="3D9CD24E" wp14:editId="07777777">
                <wp:extent cx="5486400" cy="1344168"/>
                <wp:effectExtent l="0" t="0" r="0" b="8890"/>
                <wp:docPr id="8" name="image9.png"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descr="A close-up of a graph&#10;&#10;AI-generated content may be incorrect."/>
                        <pic:cNvPicPr>
                          <a:picLocks noChangeAspect="1"/>
                        </pic:cNvPicPr>
                      </pic:nvPicPr>
                      <pic:blipFill>
                        <a:blip r:embed="rId23"/>
                        <a:stretch/>
                      </pic:blipFill>
                      <pic:spPr bwMode="auto">
                        <a:xfrm>
                          <a:off x="0" y="0"/>
                          <a:ext cx="5486400" cy="1344168"/>
                        </a:xfrm>
                        <a:prstGeom prst="rect">
                          <a:avLst/>
                        </a:prstGeom>
                        <a:ln/>
                      </pic:spPr>
                    </pic:pic>
                  </a:graphicData>
                </a:graphic>
              </wp:inline>
            </w:drawing>
          </mc:Choice>
          <mc:Fallback xmlns:wp14="http://schemas.microsoft.com/office/word/2010/wordml" xmlns:pic="http://schemas.openxmlformats.org/drawingml/2006/picture" xmlns:a="http://schemas.openxmlformats.org/drawingml/2006/main">
            <w:pict w14:anchorId="11F7236D">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style="width:432.0pt;height:105.8pt;mso-wrap-distance-left:0.0pt;mso-wrap-distance-top:0.0pt;mso-wrap-distance-right:0.0pt;mso-wrap-distance-bottom:0.0pt;" o:spid="_x0000_s7" type="#_x0000_t75">
                <v:path textboxrect="0,0,0,0"/>
                <v:imagedata o:title="" r:id="rId24"/>
              </v:shape>
            </w:pict>
          </mc:Fallback>
        </mc:AlternateContent>
      </w:r>
    </w:p>
    <w:p w:rsidRPr="00B33419" w:rsidR="00AD5898" w:rsidRDefault="00F75E14" w14:paraId="648FD572" w14:textId="7990A648">
      <w:pPr>
        <w:pStyle w:val="Caption"/>
        <w:jc w:val="both"/>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7</w:t>
      </w:r>
      <w:r w:rsidRPr="7C6EFA68">
        <w:rPr>
          <w:rFonts w:ascii="Arial" w:hAnsi="Arial" w:cs="Arial"/>
          <w:sz w:val="20"/>
          <w:szCs w:val="20"/>
        </w:rPr>
        <w:fldChar w:fldCharType="end"/>
      </w:r>
      <w:r w:rsidRPr="7C6EFA68" w:rsidR="7C6EFA68">
        <w:rPr>
          <w:rFonts w:ascii="Arial" w:hAnsi="Arial" w:cs="Arial"/>
          <w:sz w:val="20"/>
          <w:szCs w:val="20"/>
        </w:rPr>
        <w:t xml:space="preserve">: </w:t>
      </w:r>
      <w:r w:rsidRPr="7C6EFA68" w:rsidR="7C6EFA68">
        <w:rPr>
          <w:rFonts w:ascii="Arial" w:hAnsi="Arial" w:cs="Arial"/>
          <w:sz w:val="20"/>
          <w:szCs w:val="20"/>
        </w:rPr>
        <w:t>Barplots</w:t>
      </w:r>
      <w:r w:rsidRPr="7C6EFA68" w:rsidR="7C6EFA68">
        <w:rPr>
          <w:rFonts w:ascii="Arial" w:hAnsi="Arial" w:cs="Arial"/>
          <w:sz w:val="20"/>
          <w:szCs w:val="20"/>
        </w:rPr>
        <w:t xml:space="preserve"> of the 5-fold mean ML model quality scores (AUC, Accuracy, F1, Precision, Recall) for a model trained on BLOOD on selected top transcripts (see Table 2) based on SHAP importance, intersecting with BRAIN0 (orange bars), BRAIN1 (green bars) and HEART (blue bars). </w:t>
      </w:r>
    </w:p>
    <w:p w:rsidRPr="00B33419" w:rsidR="00AD5898" w:rsidRDefault="00AD5898" w14:paraId="4DDBEF00" w14:textId="77777777">
      <w:pPr>
        <w:jc w:val="both"/>
        <w:rPr>
          <w:rFonts w:ascii="Arial" w:hAnsi="Arial" w:cs="Arial"/>
          <w:sz w:val="20"/>
          <w:szCs w:val="20"/>
        </w:rPr>
      </w:pPr>
    </w:p>
    <w:p w:rsidRPr="00B33419" w:rsidR="00AD5898" w:rsidRDefault="00F75E14" w14:paraId="3461D779" w14:textId="77777777">
      <w:pPr>
        <w:keepNext/>
        <w:jc w:val="both"/>
        <w:rPr>
          <w:rFonts w:ascii="Arial" w:hAnsi="Arial" w:cs="Arial"/>
          <w:sz w:val="20"/>
          <w:szCs w:val="20"/>
        </w:rPr>
      </w:pPr>
      <w:r w:rsidRPr="00B33419">
        <w:rPr>
          <w:rFonts w:ascii="Arial" w:hAnsi="Arial" w:cs="Arial"/>
          <w:noProof/>
          <w:sz w:val="20"/>
          <w:szCs w:val="20"/>
        </w:rPr>
        <mc:AlternateContent>
          <mc:Choice Requires="wpg">
            <w:drawing>
              <wp:inline distT="0" distB="0" distL="0" distR="0" wp14:anchorId="1D63458B" wp14:editId="07777777">
                <wp:extent cx="5486400" cy="1344168"/>
                <wp:effectExtent l="0" t="0" r="0" b="8890"/>
                <wp:docPr id="9" name="image2.png"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descr="A close-up of a graph&#10;&#10;AI-generated content may be incorrect."/>
                        <pic:cNvPicPr>
                          <a:picLocks noChangeAspect="1"/>
                        </pic:cNvPicPr>
                      </pic:nvPicPr>
                      <pic:blipFill>
                        <a:blip r:embed="rId25"/>
                        <a:stretch/>
                      </pic:blipFill>
                      <pic:spPr bwMode="auto">
                        <a:xfrm>
                          <a:off x="0" y="0"/>
                          <a:ext cx="5486400" cy="1344168"/>
                        </a:xfrm>
                        <a:prstGeom prst="rect">
                          <a:avLst/>
                        </a:prstGeom>
                        <a:ln/>
                      </pic:spPr>
                    </pic:pic>
                  </a:graphicData>
                </a:graphic>
              </wp:inline>
            </w:drawing>
          </mc:Choice>
          <mc:Fallback xmlns:wp14="http://schemas.microsoft.com/office/word/2010/wordml" xmlns:pic="http://schemas.openxmlformats.org/drawingml/2006/picture" xmlns:a="http://schemas.openxmlformats.org/drawingml/2006/main">
            <w:pict w14:anchorId="21A14669">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style="width:432.0pt;height:105.8pt;mso-wrap-distance-left:0.0pt;mso-wrap-distance-top:0.0pt;mso-wrap-distance-right:0.0pt;mso-wrap-distance-bottom:0.0pt;" o:spid="_x0000_s8" type="#_x0000_t75">
                <v:path textboxrect="0,0,0,0"/>
                <v:imagedata o:title="" r:id="rId26"/>
              </v:shape>
            </w:pict>
          </mc:Fallback>
        </mc:AlternateContent>
      </w:r>
    </w:p>
    <w:p w:rsidRPr="00B33419" w:rsidR="00AD5898" w:rsidRDefault="00F75E14" w14:paraId="294AF309" w14:textId="63AA7570">
      <w:pPr>
        <w:pStyle w:val="Caption"/>
        <w:jc w:val="both"/>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8</w:t>
      </w:r>
      <w:r w:rsidRPr="7C6EFA68">
        <w:rPr>
          <w:rFonts w:ascii="Arial" w:hAnsi="Arial" w:cs="Arial"/>
          <w:sz w:val="20"/>
          <w:szCs w:val="20"/>
        </w:rPr>
        <w:fldChar w:fldCharType="end"/>
      </w:r>
      <w:r w:rsidRPr="7C6EFA68" w:rsidR="7C6EFA68">
        <w:rPr>
          <w:rFonts w:ascii="Arial" w:hAnsi="Arial" w:cs="Arial"/>
          <w:sz w:val="20"/>
          <w:szCs w:val="20"/>
        </w:rPr>
        <w:t xml:space="preserve">: </w:t>
      </w:r>
      <w:r w:rsidRPr="7C6EFA68" w:rsidR="7C6EFA68">
        <w:rPr>
          <w:rFonts w:ascii="Arial" w:hAnsi="Arial" w:cs="Arial"/>
          <w:sz w:val="20"/>
          <w:szCs w:val="20"/>
        </w:rPr>
        <w:t>Barplots</w:t>
      </w:r>
      <w:r w:rsidRPr="7C6EFA68" w:rsidR="7C6EFA68">
        <w:rPr>
          <w:rFonts w:ascii="Arial" w:hAnsi="Arial" w:cs="Arial"/>
          <w:sz w:val="20"/>
          <w:szCs w:val="20"/>
        </w:rPr>
        <w:t xml:space="preserve"> of mean ML model quality scores (AUC, Accuracy, F1, Precision, Recall) for models trained on BLOOD using the selected top transcripts based on SHAP importance and evaluated on HEART (blue bars), BRAIN0 (orange bars), and BRAIN1 (green) datasets.</w:t>
      </w:r>
    </w:p>
    <w:p w:rsidRPr="00B33419" w:rsidR="00AD5898" w:rsidRDefault="00F75E14" w14:paraId="3CF2D8B6" w14:textId="77777777">
      <w:pPr>
        <w:keepNext/>
        <w:jc w:val="both"/>
        <w:rPr>
          <w:rFonts w:ascii="Arial" w:hAnsi="Arial" w:cs="Arial"/>
          <w:sz w:val="20"/>
          <w:szCs w:val="20"/>
        </w:rPr>
      </w:pPr>
      <w:r w:rsidRPr="00B33419">
        <w:rPr>
          <w:rFonts w:ascii="Arial" w:hAnsi="Arial" w:cs="Arial"/>
          <w:noProof/>
          <w:sz w:val="20"/>
          <w:szCs w:val="20"/>
        </w:rPr>
        <mc:AlternateContent>
          <mc:Choice Requires="wpg">
            <w:drawing>
              <wp:inline distT="0" distB="0" distL="0" distR="0" wp14:anchorId="62563E47" wp14:editId="07777777">
                <wp:extent cx="4618495" cy="3001505"/>
                <wp:effectExtent l="0" t="0" r="0" b="8890"/>
                <wp:docPr id="10" name="image15.png" descr="A diagram of a person's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image15.png" descr="A diagram of a person's diagram&#10;&#10;AI-generated content may be incorrect."/>
                        <pic:cNvPicPr/>
                      </pic:nvPicPr>
                      <pic:blipFill>
                        <a:blip r:embed="rId27"/>
                        <a:stretch/>
                      </pic:blipFill>
                      <pic:spPr bwMode="auto">
                        <a:xfrm>
                          <a:off x="0" y="0"/>
                          <a:ext cx="4647840" cy="3020576"/>
                        </a:xfrm>
                        <a:prstGeom prst="rect">
                          <a:avLst/>
                        </a:prstGeom>
                        <a:ln/>
                      </pic:spPr>
                    </pic:pic>
                  </a:graphicData>
                </a:graphic>
              </wp:inline>
            </w:drawing>
          </mc:Choice>
          <mc:Fallback xmlns:wp14="http://schemas.microsoft.com/office/word/2010/wordml" xmlns:pic="http://schemas.openxmlformats.org/drawingml/2006/picture" xmlns:a="http://schemas.openxmlformats.org/drawingml/2006/main">
            <w:pict w14:anchorId="2F5DBD28">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style="width:363.7pt;height:236.3pt;mso-wrap-distance-left:0.0pt;mso-wrap-distance-top:0.0pt;mso-wrap-distance-right:0.0pt;mso-wrap-distance-bottom:0.0pt;" o:spid="_x0000_s9" type="#_x0000_t75">
                <v:path textboxrect="0,0,0,0"/>
                <v:imagedata o:title="" r:id="rId28"/>
              </v:shape>
            </w:pict>
          </mc:Fallback>
        </mc:AlternateContent>
      </w:r>
    </w:p>
    <w:p w:rsidRPr="00B33419" w:rsidR="00AD5898" w:rsidRDefault="00F75E14" w14:paraId="7FC05E2B" w14:textId="5FE1C744">
      <w:pPr>
        <w:pStyle w:val="Caption"/>
        <w:jc w:val="both"/>
        <w:rPr>
          <w:rFonts w:ascii="Arial" w:hAnsi="Arial" w:cs="Arial"/>
          <w:sz w:val="20"/>
          <w:szCs w:val="20"/>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9</w:t>
      </w:r>
      <w:r w:rsidRPr="7C6EFA68">
        <w:rPr>
          <w:rFonts w:ascii="Arial" w:hAnsi="Arial" w:cs="Arial"/>
          <w:sz w:val="20"/>
          <w:szCs w:val="20"/>
        </w:rPr>
        <w:fldChar w:fldCharType="end"/>
      </w:r>
      <w:r w:rsidRPr="7C6EFA68" w:rsidR="7C6EFA68">
        <w:rPr>
          <w:rFonts w:ascii="Arial" w:hAnsi="Arial" w:cs="Arial"/>
          <w:sz w:val="20"/>
          <w:szCs w:val="20"/>
        </w:rPr>
        <w:t>: Probability that a sample is identified as “Male</w:t>
      </w:r>
      <w:r w:rsidRPr="7C6EFA68" w:rsidR="7C6EFA68">
        <w:rPr>
          <w:rFonts w:ascii="Arial" w:hAnsi="Arial" w:cs="Arial"/>
          <w:sz w:val="20"/>
          <w:szCs w:val="20"/>
        </w:rPr>
        <w:t>”.</w:t>
      </w:r>
      <w:r w:rsidRPr="7C6EFA68" w:rsidR="7C6EFA68">
        <w:rPr>
          <w:rFonts w:ascii="Arial" w:hAnsi="Arial" w:cs="Arial"/>
          <w:sz w:val="20"/>
          <w:szCs w:val="20"/>
        </w:rPr>
        <w:t xml:space="preserve"> Dots are individual samples from the HEART autosomal set. The colors correspond to the sample's sex. Dashed line = threshold value = 0.5: samples with probability &gt; 0.5 classified as “male”</w:t>
      </w:r>
    </w:p>
    <w:p w:rsidRPr="00B33419" w:rsidR="00AD5898" w:rsidRDefault="00F75E14" w14:paraId="0FB78278" w14:textId="77777777">
      <w:pPr>
        <w:keepNext/>
        <w:jc w:val="both"/>
        <w:rPr>
          <w:rFonts w:ascii="Arial" w:hAnsi="Arial" w:cs="Arial"/>
          <w:sz w:val="20"/>
          <w:szCs w:val="20"/>
        </w:rPr>
      </w:pPr>
      <w:r w:rsidRPr="00B33419">
        <w:rPr>
          <w:rFonts w:ascii="Arial" w:hAnsi="Arial" w:eastAsia="Courier New" w:cs="Arial"/>
          <w:noProof/>
          <w:sz w:val="20"/>
          <w:szCs w:val="20"/>
          <w:highlight w:val="white"/>
        </w:rPr>
        <mc:AlternateContent>
          <mc:Choice Requires="wpg">
            <w:drawing>
              <wp:inline distT="0" distB="0" distL="0" distR="0" wp14:anchorId="66582408" wp14:editId="07777777">
                <wp:extent cx="6138863" cy="4082027"/>
                <wp:effectExtent l="0" t="0" r="0" b="0"/>
                <wp:docPr id="11" name="image23.jpg" descr="A comparison of a number of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23.jpg" descr="A comparison of a number of colored dots&#10;&#10;AI-generated content may be incorrect."/>
                        <pic:cNvPicPr/>
                      </pic:nvPicPr>
                      <pic:blipFill>
                        <a:blip r:embed="rId29"/>
                        <a:stretch/>
                      </pic:blipFill>
                      <pic:spPr bwMode="auto">
                        <a:xfrm>
                          <a:off x="0" y="0"/>
                          <a:ext cx="6138863" cy="4082026"/>
                        </a:xfrm>
                        <a:prstGeom prst="rect">
                          <a:avLst/>
                        </a:prstGeom>
                        <a:ln/>
                      </pic:spPr>
                    </pic:pic>
                  </a:graphicData>
                </a:graphic>
              </wp:inline>
            </w:drawing>
          </mc:Choice>
          <mc:Fallback xmlns:wp14="http://schemas.microsoft.com/office/word/2010/wordml" xmlns:pic="http://schemas.openxmlformats.org/drawingml/2006/picture" xmlns:a="http://schemas.openxmlformats.org/drawingml/2006/main">
            <w:pict w14:anchorId="7AC204AE">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style="width:483.4pt;height:321.4pt;mso-wrap-distance-left:0.0pt;mso-wrap-distance-top:0.0pt;mso-wrap-distance-right:0.0pt;mso-wrap-distance-bottom:0.0pt;" o:spid="_x0000_s10" type="#_x0000_t75">
                <v:path textboxrect="0,0,0,0"/>
                <v:imagedata o:title="" r:id="rId30"/>
              </v:shape>
            </w:pict>
          </mc:Fallback>
        </mc:AlternateContent>
      </w:r>
    </w:p>
    <w:p w:rsidRPr="00B33419" w:rsidR="00AD5898" w:rsidRDefault="00F75E14" w14:paraId="5E076E08" w14:textId="0860AF0F">
      <w:pPr>
        <w:pStyle w:val="Caption"/>
        <w:jc w:val="both"/>
        <w:rPr>
          <w:rFonts w:ascii="Arial" w:hAnsi="Arial" w:eastAsia="Courier New" w:cs="Arial"/>
          <w:sz w:val="20"/>
          <w:szCs w:val="20"/>
          <w:highlight w:val="white"/>
        </w:rPr>
      </w:pPr>
      <w:r w:rsidRPr="7C6EFA68" w:rsidR="7C6EFA68">
        <w:rPr>
          <w:rFonts w:ascii="Arial" w:hAnsi="Arial" w:cs="Arial"/>
          <w:sz w:val="20"/>
          <w:szCs w:val="20"/>
        </w:rPr>
        <w:t xml:space="preserve">Figure </w:t>
      </w:r>
      <w:r w:rsidRPr="7C6EFA68">
        <w:rPr>
          <w:rFonts w:ascii="Arial" w:hAnsi="Arial" w:cs="Arial"/>
          <w:sz w:val="20"/>
          <w:szCs w:val="20"/>
        </w:rPr>
        <w:fldChar w:fldCharType="begin"/>
      </w:r>
      <w:r w:rsidRPr="7C6EFA68">
        <w:rPr>
          <w:rFonts w:ascii="Arial" w:hAnsi="Arial" w:cs="Arial"/>
          <w:sz w:val="20"/>
          <w:szCs w:val="20"/>
        </w:rPr>
        <w:instrText xml:space="preserve"> STYLEREF 1 \s </w:instrText>
      </w:r>
      <w:r w:rsidRPr="7C6EFA68">
        <w:rPr>
          <w:rFonts w:ascii="Arial" w:hAnsi="Arial" w:cs="Arial"/>
          <w:sz w:val="20"/>
          <w:szCs w:val="20"/>
        </w:rPr>
        <w:fldChar w:fldCharType="separate"/>
      </w:r>
      <w:r w:rsidRPr="7C6EFA68" w:rsidR="7C6EFA68">
        <w:rPr>
          <w:rFonts w:ascii="Arial" w:hAnsi="Arial" w:cs="Arial"/>
          <w:sz w:val="20"/>
          <w:szCs w:val="20"/>
        </w:rPr>
        <w:t>S</w:t>
      </w:r>
      <w:r w:rsidRPr="7C6EFA68">
        <w:rPr>
          <w:rFonts w:ascii="Arial" w:hAnsi="Arial" w:cs="Arial"/>
          <w:sz w:val="20"/>
          <w:szCs w:val="20"/>
        </w:rPr>
        <w:fldChar w:fldCharType="end"/>
      </w:r>
      <w:r w:rsidRPr="7C6EFA68" w:rsidR="7C6EFA68">
        <w:rPr>
          <w:rFonts w:ascii="Arial" w:hAnsi="Arial" w:cs="Arial"/>
          <w:sz w:val="20"/>
          <w:szCs w:val="20"/>
        </w:rPr>
        <w:t>.</w:t>
      </w:r>
      <w:r w:rsidRPr="7C6EFA68">
        <w:rPr>
          <w:rFonts w:ascii="Arial" w:hAnsi="Arial" w:cs="Arial"/>
          <w:sz w:val="20"/>
          <w:szCs w:val="20"/>
        </w:rPr>
        <w:fldChar w:fldCharType="begin"/>
      </w:r>
      <w:r w:rsidRPr="7C6EFA68">
        <w:rPr>
          <w:rFonts w:ascii="Arial" w:hAnsi="Arial" w:cs="Arial"/>
          <w:sz w:val="20"/>
          <w:szCs w:val="20"/>
        </w:rPr>
        <w:instrText xml:space="preserve"> SEQ Figure \* ARABIC \s 1 </w:instrText>
      </w:r>
      <w:r w:rsidRPr="7C6EFA68">
        <w:rPr>
          <w:rFonts w:ascii="Arial" w:hAnsi="Arial" w:cs="Arial"/>
          <w:sz w:val="20"/>
          <w:szCs w:val="20"/>
        </w:rPr>
        <w:fldChar w:fldCharType="separate"/>
      </w:r>
      <w:r w:rsidRPr="7C6EFA68" w:rsidR="7C6EFA68">
        <w:rPr>
          <w:rFonts w:ascii="Arial" w:hAnsi="Arial" w:cs="Arial"/>
          <w:sz w:val="20"/>
          <w:szCs w:val="20"/>
        </w:rPr>
        <w:t>10</w:t>
      </w:r>
      <w:r w:rsidRPr="7C6EFA68">
        <w:rPr>
          <w:rFonts w:ascii="Arial" w:hAnsi="Arial" w:cs="Arial"/>
          <w:sz w:val="20"/>
          <w:szCs w:val="20"/>
        </w:rPr>
        <w:fldChar w:fldCharType="end"/>
      </w:r>
      <w:r w:rsidRPr="7C6EFA68" w:rsidR="7C6EFA68">
        <w:rPr>
          <w:rFonts w:ascii="Arial" w:hAnsi="Arial" w:cs="Arial"/>
          <w:sz w:val="20"/>
          <w:szCs w:val="20"/>
        </w:rPr>
        <w:t>PCA for CEU, FIN, GBR, TSI, and YRI samples from the 1000 Genomes dataset based on SNPs called from RNA-seq.</w:t>
      </w:r>
    </w:p>
    <w:p w:rsidRPr="00B33419" w:rsidR="00AD5898" w:rsidRDefault="00F75E14" w14:paraId="4702DA1B" w14:textId="77777777">
      <w:pPr>
        <w:pBdr>
          <w:top w:val="none" w:color="000000" w:sz="4" w:space="0"/>
          <w:left w:val="none" w:color="000000" w:sz="4" w:space="0"/>
          <w:bottom w:val="none" w:color="000000" w:sz="4" w:space="0"/>
          <w:right w:val="none" w:color="000000" w:sz="4" w:space="0"/>
        </w:pBdr>
        <w:spacing w:before="240" w:after="240"/>
        <w:ind w:firstLine="708"/>
        <w:rPr>
          <w:rFonts w:ascii="Arial" w:hAnsi="Arial" w:cs="Arial"/>
          <w:sz w:val="20"/>
          <w:szCs w:val="20"/>
        </w:rPr>
      </w:pPr>
      <w:r w:rsidRPr="00B33419">
        <w:rPr>
          <w:rFonts w:ascii="Arial" w:hAnsi="Arial" w:cs="Arial"/>
          <w:b/>
          <w:bCs/>
          <w:sz w:val="20"/>
          <w:szCs w:val="20"/>
        </w:rPr>
        <w:t>Description of Genes Used for Sex Determination</w:t>
      </w:r>
    </w:p>
    <w:p w:rsidRPr="00B33419" w:rsidR="00AD5898" w:rsidRDefault="00F75E14" w14:paraId="1BB27E61" w14:textId="602C16C2">
      <w:pPr>
        <w:pStyle w:val="Caption"/>
        <w:keepNext/>
        <w:rPr>
          <w:rFonts w:ascii="Arial" w:hAnsi="Arial" w:cs="Arial"/>
          <w:sz w:val="20"/>
          <w:szCs w:val="20"/>
        </w:rPr>
      </w:pPr>
      <w:r w:rsidRPr="00B33419">
        <w:rPr>
          <w:rFonts w:ascii="Arial" w:hAnsi="Arial" w:cs="Arial"/>
          <w:sz w:val="20"/>
          <w:szCs w:val="20"/>
        </w:rPr>
        <w:t xml:space="preserve">Table S. 1: Transcripts for sex determination in the BLOOD dataset, all </w:t>
      </w:r>
      <w:r w:rsidRPr="00B33419" w:rsidR="00C75A8B">
        <w:rPr>
          <w:rFonts w:ascii="Arial" w:hAnsi="Arial" w:cs="Arial"/>
          <w:sz w:val="20"/>
          <w:szCs w:val="20"/>
        </w:rPr>
        <w:t>models</w:t>
      </w:r>
    </w:p>
    <w:tbl>
      <w:tblPr>
        <w:tblStyle w:val="TableGrid"/>
        <w:tblW w:w="9355" w:type="dxa"/>
        <w:tblLayout w:type="fixed"/>
        <w:tblLook w:val="04A0" w:firstRow="1" w:lastRow="0" w:firstColumn="1" w:lastColumn="0" w:noHBand="0" w:noVBand="1"/>
      </w:tblPr>
      <w:tblGrid>
        <w:gridCol w:w="570"/>
        <w:gridCol w:w="2264"/>
        <w:gridCol w:w="567"/>
        <w:gridCol w:w="1701"/>
        <w:gridCol w:w="4253"/>
      </w:tblGrid>
      <w:tr w:rsidRPr="00B33419" w:rsidR="00AD5898" w:rsidTr="74DC901D" w14:paraId="71E43C8E" w14:textId="77777777">
        <w:tc>
          <w:tcPr>
            <w:tcW w:w="570" w:type="dxa"/>
          </w:tcPr>
          <w:p w:rsidRPr="00B33419" w:rsidR="00AD5898" w:rsidRDefault="00C75A8B" w14:paraId="1FC39945" w14:textId="03F4C39E">
            <w:pPr>
              <w:rPr>
                <w:rFonts w:ascii="Arial" w:hAnsi="Arial" w:cs="Arial"/>
                <w:sz w:val="20"/>
                <w:szCs w:val="20"/>
              </w:rPr>
            </w:pPr>
            <w:r w:rsidRPr="00B33419">
              <w:rPr>
                <w:rFonts w:ascii="Arial" w:hAnsi="Arial" w:cs="Arial"/>
                <w:sz w:val="20"/>
                <w:szCs w:val="20"/>
              </w:rPr>
              <w:t>Model</w:t>
            </w:r>
          </w:p>
        </w:tc>
        <w:tc>
          <w:tcPr>
            <w:tcW w:w="2264" w:type="dxa"/>
          </w:tcPr>
          <w:p w:rsidRPr="00B33419" w:rsidR="00AD5898" w:rsidRDefault="00F75E14" w14:paraId="4BD192AF" w14:textId="77777777">
            <w:pPr>
              <w:widowControl w:val="0"/>
              <w:rPr>
                <w:rFonts w:ascii="Arial" w:hAnsi="Arial" w:cs="Arial"/>
                <w:sz w:val="20"/>
                <w:szCs w:val="20"/>
              </w:rPr>
            </w:pPr>
            <w:r w:rsidRPr="00B33419">
              <w:rPr>
                <w:rFonts w:ascii="Arial" w:hAnsi="Arial" w:cs="Arial"/>
                <w:b/>
                <w:sz w:val="20"/>
                <w:szCs w:val="20"/>
              </w:rPr>
              <w:t>Transcript ID</w:t>
            </w:r>
          </w:p>
        </w:tc>
        <w:tc>
          <w:tcPr>
            <w:tcW w:w="567" w:type="dxa"/>
          </w:tcPr>
          <w:p w:rsidRPr="00B33419" w:rsidR="00AD5898" w:rsidRDefault="00F75E14" w14:paraId="5E9A6299" w14:textId="77777777">
            <w:pPr>
              <w:widowControl w:val="0"/>
              <w:rPr>
                <w:rFonts w:ascii="Arial" w:hAnsi="Arial" w:cs="Arial"/>
                <w:sz w:val="20"/>
                <w:szCs w:val="20"/>
              </w:rPr>
            </w:pPr>
            <w:r w:rsidRPr="00B33419">
              <w:rPr>
                <w:rFonts w:ascii="Arial" w:hAnsi="Arial" w:cs="Arial"/>
                <w:b/>
                <w:sz w:val="20"/>
                <w:szCs w:val="20"/>
              </w:rPr>
              <w:t>Chr</w:t>
            </w:r>
          </w:p>
        </w:tc>
        <w:tc>
          <w:tcPr>
            <w:tcW w:w="1701" w:type="dxa"/>
          </w:tcPr>
          <w:p w:rsidRPr="00B33419" w:rsidR="00AD5898" w:rsidRDefault="00F75E14" w14:paraId="04AB841A" w14:textId="77777777">
            <w:pPr>
              <w:widowControl w:val="0"/>
              <w:rPr>
                <w:rFonts w:ascii="Arial" w:hAnsi="Arial" w:cs="Arial"/>
                <w:sz w:val="20"/>
                <w:szCs w:val="20"/>
              </w:rPr>
            </w:pPr>
            <w:r w:rsidRPr="00B33419">
              <w:rPr>
                <w:rFonts w:ascii="Arial" w:hAnsi="Arial" w:cs="Arial"/>
                <w:b/>
                <w:sz w:val="20"/>
                <w:szCs w:val="20"/>
              </w:rPr>
              <w:t>Gene Name</w:t>
            </w:r>
          </w:p>
        </w:tc>
        <w:tc>
          <w:tcPr>
            <w:tcW w:w="4253" w:type="dxa"/>
          </w:tcPr>
          <w:p w:rsidRPr="00B33419" w:rsidR="00AD5898" w:rsidRDefault="00F75E14" w14:paraId="31FF54C8" w14:textId="77777777">
            <w:pPr>
              <w:widowControl w:val="0"/>
              <w:rPr>
                <w:rFonts w:ascii="Arial" w:hAnsi="Arial" w:cs="Arial"/>
                <w:sz w:val="20"/>
                <w:szCs w:val="20"/>
              </w:rPr>
            </w:pPr>
            <w:r w:rsidRPr="00B33419">
              <w:rPr>
                <w:rFonts w:ascii="Arial" w:hAnsi="Arial" w:cs="Arial"/>
                <w:b/>
                <w:sz w:val="20"/>
                <w:szCs w:val="20"/>
              </w:rPr>
              <w:t>Description</w:t>
            </w:r>
          </w:p>
        </w:tc>
      </w:tr>
      <w:tr w:rsidRPr="00B33419" w:rsidR="00AD5898" w:rsidTr="74DC901D" w14:paraId="341BFB89" w14:textId="77777777">
        <w:tc>
          <w:tcPr>
            <w:tcW w:w="570" w:type="dxa"/>
          </w:tcPr>
          <w:p w:rsidRPr="00B33419" w:rsidR="00AD5898" w:rsidRDefault="00F75E14" w14:paraId="4D005CEF" w14:textId="7646DF99">
            <w:pPr>
              <w:rPr>
                <w:rFonts w:ascii="Arial" w:hAnsi="Arial" w:cs="Arial"/>
                <w:sz w:val="20"/>
                <w:szCs w:val="20"/>
              </w:rPr>
            </w:pPr>
            <w:proofErr w:type="spellStart"/>
            <w:r w:rsidRPr="00B33419">
              <w:rPr>
                <w:rFonts w:ascii="Arial" w:hAnsi="Arial" w:cs="Arial"/>
                <w:sz w:val="20"/>
                <w:szCs w:val="20"/>
              </w:rPr>
              <w:t>aXY</w:t>
            </w:r>
            <w:proofErr w:type="spellEnd"/>
            <w:r w:rsidRPr="00B33419" w:rsidR="000C617C">
              <w:rPr>
                <w:rFonts w:ascii="Arial" w:hAnsi="Arial" w:cs="Arial"/>
                <w:sz w:val="20"/>
                <w:szCs w:val="20"/>
              </w:rPr>
              <w:t xml:space="preserve">, </w:t>
            </w:r>
            <w:proofErr w:type="spellStart"/>
            <w:r w:rsidRPr="00B33419" w:rsidR="000C617C">
              <w:rPr>
                <w:rFonts w:ascii="Arial" w:hAnsi="Arial" w:cs="Arial"/>
                <w:sz w:val="20"/>
                <w:szCs w:val="20"/>
              </w:rPr>
              <w:t>aX</w:t>
            </w:r>
            <w:proofErr w:type="spellEnd"/>
          </w:p>
          <w:p w:rsidRPr="00B33419" w:rsidR="00AD5898" w:rsidRDefault="00AD5898" w14:paraId="0562CB0E" w14:textId="77777777">
            <w:pPr>
              <w:rPr>
                <w:rFonts w:ascii="Arial" w:hAnsi="Arial" w:cs="Arial"/>
                <w:sz w:val="20"/>
                <w:szCs w:val="20"/>
              </w:rPr>
            </w:pPr>
          </w:p>
        </w:tc>
        <w:tc>
          <w:tcPr>
            <w:tcW w:w="2264" w:type="dxa"/>
          </w:tcPr>
          <w:p w:rsidRPr="00B33419" w:rsidR="00AD5898" w:rsidRDefault="00F75E14" w14:paraId="06531BA9" w14:textId="77777777">
            <w:pPr>
              <w:rPr>
                <w:rFonts w:ascii="Arial" w:hAnsi="Arial" w:cs="Arial"/>
                <w:sz w:val="20"/>
                <w:szCs w:val="20"/>
              </w:rPr>
            </w:pPr>
            <w:r w:rsidRPr="00B33419">
              <w:rPr>
                <w:rFonts w:ascii="Arial" w:hAnsi="Arial" w:cs="Arial"/>
                <w:sz w:val="20"/>
                <w:szCs w:val="20"/>
              </w:rPr>
              <w:t>ENST00000647913.2</w:t>
            </w:r>
          </w:p>
        </w:tc>
        <w:tc>
          <w:tcPr>
            <w:tcW w:w="567" w:type="dxa"/>
          </w:tcPr>
          <w:p w:rsidRPr="00B33419" w:rsidR="00AD5898" w:rsidRDefault="00F75E14" w14:paraId="33096EF0" w14:textId="77777777">
            <w:pPr>
              <w:jc w:val="center"/>
              <w:rPr>
                <w:rFonts w:ascii="Arial" w:hAnsi="Arial" w:cs="Arial"/>
                <w:sz w:val="20"/>
                <w:szCs w:val="20"/>
              </w:rPr>
            </w:pPr>
            <w:r w:rsidRPr="00B33419">
              <w:rPr>
                <w:rFonts w:ascii="Arial" w:hAnsi="Arial" w:cs="Arial"/>
                <w:sz w:val="20"/>
                <w:szCs w:val="20"/>
              </w:rPr>
              <w:t>X</w:t>
            </w:r>
          </w:p>
        </w:tc>
        <w:tc>
          <w:tcPr>
            <w:tcW w:w="1701" w:type="dxa"/>
          </w:tcPr>
          <w:p w:rsidRPr="00B33419" w:rsidR="00AD5898" w:rsidRDefault="00F75E14" w14:paraId="6640FDB6" w14:textId="77777777">
            <w:pPr>
              <w:rPr>
                <w:rFonts w:ascii="Arial" w:hAnsi="Arial" w:cs="Arial"/>
                <w:sz w:val="20"/>
                <w:szCs w:val="20"/>
              </w:rPr>
            </w:pPr>
            <w:r w:rsidRPr="00B33419">
              <w:rPr>
                <w:rFonts w:ascii="Arial" w:hAnsi="Arial" w:cs="Arial"/>
                <w:sz w:val="20"/>
                <w:szCs w:val="20"/>
              </w:rPr>
              <w:t>XIST</w:t>
            </w:r>
          </w:p>
        </w:tc>
        <w:tc>
          <w:tcPr>
            <w:tcW w:w="4253" w:type="dxa"/>
          </w:tcPr>
          <w:p w:rsidRPr="00B33419" w:rsidR="00AD5898" w:rsidRDefault="00F75E14" w14:paraId="30270C2A" w14:textId="58B53892">
            <w:pPr>
              <w:widowControl w:val="0"/>
              <w:rPr>
                <w:rFonts w:ascii="Arial" w:hAnsi="Arial" w:cs="Arial"/>
                <w:sz w:val="20"/>
                <w:szCs w:val="20"/>
              </w:rPr>
            </w:pPr>
            <w:r w:rsidRPr="00B33419">
              <w:rPr>
                <w:rFonts w:ascii="Arial" w:hAnsi="Arial" w:cs="Arial"/>
                <w:sz w:val="20"/>
                <w:szCs w:val="20"/>
              </w:rPr>
              <w:t xml:space="preserve">X inactivation is an early developmental process in mammalian females that transcriptionally silences one of the X chromosomes, providing dosage equivalence between males and females. </w:t>
            </w:r>
            <w:r w:rsidRPr="00B33419" w:rsidR="000C617C">
              <w:rPr>
                <w:rFonts w:ascii="Arial" w:hAnsi="Arial" w:cs="Arial"/>
                <w:sz w:val="20"/>
                <w:szCs w:val="20"/>
              </w:rPr>
              <w:fldChar w:fldCharType="begin" w:fldLock="1"/>
            </w:r>
            <w:r w:rsidRPr="00B33419" w:rsidR="000C617C">
              <w:rPr>
                <w:rFonts w:ascii="Arial" w:hAnsi="Arial" w:cs="Arial"/>
                <w:sz w:val="20"/>
                <w:szCs w:val="20"/>
              </w:rPr>
              <w:instrText>ADDIN paperpile_citation &lt;clusterId&gt;Y749M799I281F812&lt;/clusterId&gt;&lt;metadata&gt;&lt;citation&gt;&lt;id&gt;d9904aea-f645-4dde-b322-3ed2d9f62ee2&lt;/id&gt;&lt;/citation&gt;&lt;/metadata&gt;&lt;data&gt;eJydV21v20YS/isLARfcARIlvoiicjBa27Fzxtmp67g4A0FgrMihtGdyV91dStYF/u/3zEqyFaNNm36x6OXsM8+8Dz996d2rqve2V02no0ySHNR5Nh5kVUWDWZokg5SqpJrWeUKU9Pq9qlveu4WMcUNm2TTPp6M0i3OaFiXVcTxJk2xMo4mMp+NZSkU9zgi3lHMd4UqM5842vbefegvvl2+Hw+oxqoyKjJ0P41EUx0U+dHE6Gk8Ho3g8GE3SdLDBJZZ2EF+v15EuZyrSTRtptYjmZjVcdrOWqmGSJ0WS5JM/FG/LobRelQ254fXVaTZOp3kx7X3u94DUKLcgC64fl1bpOVnxsVSkSxJSV+Kkc0qTc+KKKiXF5eUp+8Qotu0b9Pe4cPSXXmu0X+BCwVflhq+O8bghyWoTXOw9BZfpe9l4fp1NssEkH91BSta1apT0ymi8Obs6uRRXpnMkTpRpzHwjftHK93GmPVnjja5MX4xGABV/v7n6R19ceNlsIjbGkoxKstLRj9TOmkj56J/iHS3hm5a0F6Zm0HJBrXLebvoMvSLrlN/wu58ea2Or/svvXSzSn3+B2L+B89eZLReqieRKkz2gdaGdV77z4lo6T50NZDyJisR70uTVrx0BuqGya6SyeO4QPeqL0w83HyF8c5yMJ0Uf161yfXFuJSL6m7rgY2hqOFvvYLdoTCkb9b/g8ZACdadL/uet0LQWSjs1X3gnamta0XaNV8uGREMrahzHawbfyZLDeKFFTa3E21a2+AUPo4ld6Rck/NqIO1EuAGOcackBWpAsF6KkphHKCeBoV1q1ZO2yaTbCqYYzs2JRxAC56o3AFQXtojJOzkmUpl2Sdlv+M/JrIh0UzknjRlAjxdKaktMatjbAOyQCAfBXq4AQidsF80cQrLA0h7e9sVsbQHEPw2wh1xg9F9roQWkq1JK4+XAs2KmReMfhmYu7wSF4P7yEAWXXMvDWByXAzJZy3fnOPhOir2j24R81R70yroQhrpRV8C6coT0Tkp4JrswDBTTn5QzB2DqRb+0iAWnOoEPotfILmAtOUAvH14g8/AeCFhFVOugMnCLxL7Pe2uGWqLAKUV6zZsnEQWOmdPAFyojwbgFp5QFT2o5fv7CpAWgQH865nRSudvAvzHNLKlWtSgR8ydWlELggqTu0NYmI2LnU+7TdGRYswgkCjozaMheNtHM2qdPIrjVZRB+15Piei8QNldwKnO8qBcULCa+rlr0IOdNZXOMk8nJrFBT9dtGwetzyhHrZenO9UMjtYBRyCbbCGaBl1tv4wXXLpZXKwS6gqook7J4ZtICgYV+FkfgPUl25snMcjMBWVisu75A9zPFBmzWyek57foOWu7eHCc/u7ovalNzc55xsB/EL75j+tzz7Oxm5i+q+mwYnmGaDkpyFumzo8dk7Fs1rL7RXhWBZ9chm7PwXiouN+N365GGDsnc8NvIc/9Wm4Qhh5GK+/RfuQOuouwYzuIfOyfdn2/4M2d1gj8tknBUpxneVjuS0zOKMZDapsrqoy/E4pXFaxvmIB63u2lmYlltlaFHbKTfaDrDn4TWe8mvZ+YWB9KcvPdSMV+iBkDhmlgpJxM9hLAXaFtZ7xuqdhiElWK6RQWx7gjH5FdD7A6D3lvxrnGukmiy7Sor3L1DPh6/RvqalX4Pd8oNtO4csPmB2cPwa8PoA8BqDRy1fQR7zIBLXL2DhoPeEwJXoFtXJ5lLpB5zvdifoMChfLDVm3lCEjNof/bBojki/aezRG0ToKB29YQB39H1L1wP6DbTd0ErRervF+M2SJ+P19f3xze3F6eUZH7clH70sUsx/xuPvMOde8o33Ac5TpvRAm+dw8uYzcA94Y9Y6JNX5yagYncRFMi2yOD4rjt9NzkfZ5DydHOfT07DprUzTtWG1zINePe+Q/vifNKtAMgXfxpMsTXOwy6Iky8G5qu/DIvqlhyrnTc/vl1LeG7FhmCXBsOCj52URBzsbfwDAkQ0T9K+umy/XpF2qqNMKf5UfzjAGPHi3wzge5wX+JvFomg/j4dZNf0tGNkQED1uP4mG3Y0WgtQP+Xiu+3n5fXDEPKnY9IsIveid3WSubkHGl6biBDwH1pzb4P8LjbenhT6N9z7dDg+KJ3G6r33EHde2/rS349PPTS3Ld7/fDkGLLNnw+HXx83HNiX1VjXvHLaYzvorqmySSOZ9NCVnVR1AkVs7qWGfcUh/IoafsNNqY6qbIkHYzxuTXI6qoYyDwtBsV0mmajpJxkROF7ozx7hJ/eSbQ4ZLBy58aSmqPd1mg1xL33Ql+qmZUW5eVtF44ueSg/i4QaO8MKwJXpMTyklhF+sSBrs5I/zvkVe2lfjx9kqLPbrai4fRbtPT19/j//qr2B&lt;/data&gt; \* MERGEFORMAT</w:instrText>
            </w:r>
            <w:r w:rsidRPr="00B33419" w:rsidR="000C617C">
              <w:rPr>
                <w:rFonts w:ascii="Arial" w:hAnsi="Arial" w:cs="Arial"/>
                <w:sz w:val="20"/>
                <w:szCs w:val="20"/>
              </w:rPr>
              <w:fldChar w:fldCharType="separate"/>
            </w:r>
            <w:r w:rsidRPr="00B33419" w:rsidR="000C617C">
              <w:rPr>
                <w:rFonts w:ascii="Arial" w:hAnsi="Arial" w:cs="Arial"/>
                <w:noProof/>
                <w:sz w:val="20"/>
                <w:szCs w:val="20"/>
              </w:rPr>
              <w:t>(Cerase et al. 2015)</w:t>
            </w:r>
            <w:r w:rsidRPr="00B33419" w:rsidR="000C617C">
              <w:rPr>
                <w:rFonts w:ascii="Arial" w:hAnsi="Arial" w:cs="Arial"/>
                <w:sz w:val="20"/>
                <w:szCs w:val="20"/>
              </w:rPr>
              <w:fldChar w:fldCharType="end"/>
            </w:r>
          </w:p>
        </w:tc>
      </w:tr>
      <w:tr w:rsidRPr="00B33419" w:rsidR="00AD5898" w:rsidTr="74DC901D" w14:paraId="5674C4CF" w14:textId="77777777">
        <w:trPr>
          <w:trHeight w:val="301"/>
        </w:trPr>
        <w:tc>
          <w:tcPr>
            <w:tcW w:w="570" w:type="dxa"/>
          </w:tcPr>
          <w:p w:rsidRPr="00B33419" w:rsidR="00AD5898" w:rsidRDefault="00F75E14" w14:paraId="7FFEA08C" w14:textId="77777777">
            <w:pPr>
              <w:rPr>
                <w:rFonts w:ascii="Arial" w:hAnsi="Arial" w:cs="Arial"/>
                <w:sz w:val="20"/>
                <w:szCs w:val="20"/>
              </w:rPr>
            </w:pPr>
            <w:proofErr w:type="spellStart"/>
            <w:r w:rsidRPr="00B33419">
              <w:rPr>
                <w:rFonts w:ascii="Arial" w:hAnsi="Arial" w:cs="Arial"/>
                <w:sz w:val="20"/>
                <w:szCs w:val="20"/>
              </w:rPr>
              <w:t>aY</w:t>
            </w:r>
            <w:proofErr w:type="spellEnd"/>
          </w:p>
        </w:tc>
        <w:tc>
          <w:tcPr>
            <w:tcW w:w="2264" w:type="dxa"/>
          </w:tcPr>
          <w:p w:rsidRPr="00B33419" w:rsidR="00AD5898" w:rsidRDefault="00F75E14" w14:paraId="4661E6E4" w14:textId="77777777">
            <w:pPr>
              <w:widowControl w:val="0"/>
              <w:rPr>
                <w:rFonts w:ascii="Arial" w:hAnsi="Arial" w:cs="Arial"/>
                <w:sz w:val="20"/>
                <w:szCs w:val="20"/>
              </w:rPr>
            </w:pPr>
            <w:r w:rsidRPr="00B33419">
              <w:rPr>
                <w:rFonts w:ascii="Arial" w:hAnsi="Arial" w:cs="Arial"/>
                <w:sz w:val="20"/>
                <w:szCs w:val="20"/>
              </w:rPr>
              <w:t>MSTRG.36782.15</w:t>
            </w:r>
          </w:p>
          <w:p w:rsidRPr="00B33419" w:rsidR="00AD5898" w:rsidRDefault="00AD5898" w14:paraId="62EBF3C5" w14:textId="77777777">
            <w:pPr>
              <w:widowControl w:val="0"/>
              <w:rPr>
                <w:rFonts w:ascii="Arial" w:hAnsi="Arial" w:cs="Arial"/>
                <w:sz w:val="20"/>
                <w:szCs w:val="20"/>
              </w:rPr>
            </w:pPr>
          </w:p>
        </w:tc>
        <w:tc>
          <w:tcPr>
            <w:tcW w:w="567" w:type="dxa"/>
          </w:tcPr>
          <w:p w:rsidRPr="00B33419" w:rsidR="00AD5898" w:rsidRDefault="00F75E14" w14:paraId="10622D25" w14:textId="77777777">
            <w:pPr>
              <w:rPr>
                <w:rFonts w:ascii="Arial" w:hAnsi="Arial" w:cs="Arial"/>
                <w:sz w:val="20"/>
                <w:szCs w:val="20"/>
              </w:rPr>
            </w:pPr>
            <w:r w:rsidRPr="00B33419">
              <w:rPr>
                <w:rFonts w:ascii="Arial" w:hAnsi="Arial" w:cs="Arial"/>
                <w:sz w:val="20"/>
                <w:szCs w:val="20"/>
              </w:rPr>
              <w:t>Y</w:t>
            </w:r>
          </w:p>
        </w:tc>
        <w:tc>
          <w:tcPr>
            <w:tcW w:w="1701" w:type="dxa"/>
          </w:tcPr>
          <w:p w:rsidRPr="00B33419" w:rsidR="00AD5898" w:rsidRDefault="00F75E14" w14:paraId="05C4F81E" w14:textId="77777777">
            <w:pPr>
              <w:rPr>
                <w:rFonts w:ascii="Arial" w:hAnsi="Arial" w:cs="Arial"/>
                <w:sz w:val="20"/>
                <w:szCs w:val="20"/>
              </w:rPr>
            </w:pPr>
            <w:r w:rsidRPr="00B33419">
              <w:rPr>
                <w:rFonts w:ascii="Arial" w:hAnsi="Arial" w:cs="Arial"/>
                <w:sz w:val="20"/>
                <w:szCs w:val="20"/>
              </w:rPr>
              <w:t>MSTRG.36782</w:t>
            </w:r>
          </w:p>
        </w:tc>
        <w:tc>
          <w:tcPr>
            <w:tcW w:w="4253" w:type="dxa"/>
          </w:tcPr>
          <w:p w:rsidRPr="00B33419" w:rsidR="00AD5898" w:rsidRDefault="00F75E14" w14:paraId="2D366E0F" w14:textId="77777777">
            <w:pPr>
              <w:rPr>
                <w:rFonts w:ascii="Arial" w:hAnsi="Arial" w:cs="Arial"/>
                <w:sz w:val="20"/>
                <w:szCs w:val="20"/>
              </w:rPr>
            </w:pPr>
            <w:r w:rsidRPr="00B33419">
              <w:rPr>
                <w:rFonts w:ascii="Arial" w:hAnsi="Arial" w:cs="Arial"/>
                <w:sz w:val="20"/>
                <w:szCs w:val="20"/>
              </w:rPr>
              <w:t>—</w:t>
            </w:r>
          </w:p>
        </w:tc>
      </w:tr>
      <w:tr w:rsidRPr="00B33419" w:rsidR="00AD5898" w:rsidTr="74DC901D" w14:paraId="611620F1" w14:textId="77777777">
        <w:tc>
          <w:tcPr>
            <w:tcW w:w="570" w:type="dxa"/>
            <w:vMerge w:val="restart"/>
          </w:tcPr>
          <w:p w:rsidRPr="00B33419" w:rsidR="00AD5898" w:rsidRDefault="00F75E14" w14:paraId="7283FE5E" w14:textId="77777777">
            <w:pPr>
              <w:rPr>
                <w:rFonts w:ascii="Arial" w:hAnsi="Arial" w:cs="Arial"/>
                <w:sz w:val="20"/>
                <w:szCs w:val="20"/>
              </w:rPr>
            </w:pPr>
            <w:r w:rsidRPr="00B33419">
              <w:rPr>
                <w:rFonts w:ascii="Arial" w:hAnsi="Arial" w:cs="Arial"/>
                <w:sz w:val="20"/>
                <w:szCs w:val="20"/>
              </w:rPr>
              <w:t>Autosome</w:t>
            </w:r>
          </w:p>
        </w:tc>
        <w:tc>
          <w:tcPr>
            <w:tcW w:w="2264" w:type="dxa"/>
          </w:tcPr>
          <w:p w:rsidRPr="00B33419" w:rsidR="00AD5898" w:rsidRDefault="00F75E14" w14:paraId="264B8BCA" w14:textId="77777777">
            <w:pPr>
              <w:rPr>
                <w:rFonts w:ascii="Arial" w:hAnsi="Arial" w:cs="Arial"/>
                <w:sz w:val="20"/>
                <w:szCs w:val="20"/>
              </w:rPr>
            </w:pPr>
            <w:r w:rsidRPr="00B33419">
              <w:rPr>
                <w:rFonts w:ascii="Arial" w:hAnsi="Arial" w:cs="Arial"/>
                <w:sz w:val="20"/>
                <w:szCs w:val="20"/>
              </w:rPr>
              <w:t>ENST00000246080.4</w:t>
            </w:r>
          </w:p>
        </w:tc>
        <w:tc>
          <w:tcPr>
            <w:tcW w:w="567" w:type="dxa"/>
          </w:tcPr>
          <w:p w:rsidRPr="00B33419" w:rsidR="00AD5898" w:rsidRDefault="00F75E14" w14:paraId="5007C906" w14:textId="77777777">
            <w:pPr>
              <w:jc w:val="cente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5309E583" w14:textId="77777777">
            <w:pPr>
              <w:rPr>
                <w:rFonts w:ascii="Arial" w:hAnsi="Arial" w:cs="Arial"/>
                <w:sz w:val="20"/>
                <w:szCs w:val="20"/>
              </w:rPr>
            </w:pPr>
            <w:r w:rsidRPr="00B33419">
              <w:rPr>
                <w:rFonts w:ascii="Arial" w:hAnsi="Arial" w:eastAsia="Arial" w:cs="Arial"/>
                <w:color w:val="000000"/>
                <w:sz w:val="20"/>
                <w:szCs w:val="20"/>
              </w:rPr>
              <w:t>TCF15</w:t>
            </w:r>
          </w:p>
        </w:tc>
        <w:tc>
          <w:tcPr>
            <w:tcW w:w="4253" w:type="dxa"/>
          </w:tcPr>
          <w:p w:rsidRPr="00B33419" w:rsidR="00AD5898" w:rsidRDefault="00F75E14" w14:paraId="282C0008" w14:textId="60AE2A7B">
            <w:pPr>
              <w:widowControl w:val="0"/>
              <w:rPr>
                <w:rFonts w:ascii="Arial" w:hAnsi="Arial" w:cs="Arial"/>
                <w:sz w:val="20"/>
                <w:szCs w:val="20"/>
              </w:rPr>
            </w:pPr>
            <w:r w:rsidRPr="00B33419">
              <w:rPr>
                <w:rFonts w:ascii="Arial" w:hAnsi="Arial" w:eastAsia="Arial" w:cs="Arial"/>
                <w:color w:val="000000"/>
                <w:sz w:val="20"/>
                <w:szCs w:val="20"/>
              </w:rPr>
              <w:t xml:space="preserve">Transcription factor 15. The protein encoded by this gene is found in the nucleus and may be involved in the </w:t>
            </w:r>
            <w:r w:rsidRPr="00B33419" w:rsidR="000C617C">
              <w:rPr>
                <w:rFonts w:ascii="Arial" w:hAnsi="Arial" w:eastAsia="Arial" w:cs="Arial"/>
                <w:color w:val="000000"/>
                <w:sz w:val="20"/>
                <w:szCs w:val="20"/>
              </w:rPr>
              <w:t>mesoderm's early transcriptional regulation of patterning</w:t>
            </w:r>
            <w:r w:rsidRPr="00B33419">
              <w:rPr>
                <w:rFonts w:ascii="Arial" w:hAnsi="Arial" w:eastAsia="Arial" w:cs="Arial"/>
                <w:color w:val="000000"/>
                <w:sz w:val="20"/>
                <w:szCs w:val="20"/>
              </w:rPr>
              <w:t xml:space="preserve">. The encoded basic helix-loop-helix protein </w:t>
            </w:r>
            <w:r w:rsidRPr="00B33419">
              <w:rPr>
                <w:rFonts w:ascii="Arial" w:hAnsi="Arial" w:eastAsia="Arial" w:cs="Arial"/>
                <w:color w:val="000000"/>
                <w:sz w:val="20"/>
                <w:szCs w:val="20"/>
              </w:rPr>
              <w:t>requires dimerization with another basic helix-loop-helix protein for efficient DNA binding.</w:t>
            </w:r>
            <w:r w:rsidRPr="00B33419" w:rsidR="000C617C">
              <w:rPr>
                <w:rFonts w:ascii="Arial" w:hAnsi="Arial" w:eastAsia="Arial" w:cs="Arial"/>
                <w:color w:val="000000"/>
                <w:sz w:val="20"/>
                <w:szCs w:val="20"/>
              </w:rPr>
              <w:fldChar w:fldCharType="begin" w:fldLock="1"/>
            </w:r>
            <w:r w:rsidRPr="00B33419" w:rsidR="000C617C">
              <w:rPr>
                <w:rFonts w:ascii="Arial" w:hAnsi="Arial" w:eastAsia="Arial" w:cs="Arial"/>
                <w:color w:val="000000"/>
                <w:sz w:val="20"/>
                <w:szCs w:val="20"/>
              </w:rPr>
              <w:instrText>ADDIN paperpile_citation &lt;clusterId&gt;L232S389O779L463&lt;/clusterId&gt;&lt;metadata&gt;&lt;citation&gt;&lt;id&gt;b09a511e-ff17-45d6-b788-62b06ea5a51a&lt;/id&gt;&lt;/citation&gt;&lt;/metadata&gt;&lt;data&gt;eJzdWuty27q1fhWMZrrHmREpgjeR2ZNpbPmSi+14bGd3Z2cyHhAEJMQUqfJix9mzH6Dv0fNi50nOB5CSSNVNm/Z0dpM/tggu4FuXDwsLAN//Olo1SaaqhUhHT38dPQhWjp6OXIcGo/FoWeT1Ao/UwUPKHvTP0W9j3aV+WAk8Xlzc7F9ev5ydHkGiVnWmG2dFWeSsfCClqm6JykkpMlarIid1QeYiF7Xi5I6Vqm2EwNnRm59dwvKUXM+OaaCbGDnOxBKKkVWxatr+wPhYNGXOMqAcnM3IiR7M3jbLJlu/6nCq0XhjobbsalWqfC5KcsWVyLkwoAdNpXJRVeRMpIqR09MZeqmqaoSxeDy6K7JmaR5C7YlCGafYlEbhpKJuFHoWPGY57tS13LZvrkX8KbVcGuhOrKkXBTR4/+tIqrKq8fpPIrfeKbzLmHl+x/K57pyrWrGs0hLv8CyLcsnqWgfIiBDTeqP0c+iEoesLQEcu/iRJYrFIJpYMUk9MAyGlDBCxLeb1QiWsyeot6gXcVA9hr3dQjQi53qBG1Ek5E7HluSmzHM5iK3GYb8VJEIUiThl35QD1tKnnrEzFFhV6fKyGqKc7qEaEnG5Q3akXw8GhFcc0thzYbcU+9a2ITaUnaCg9Px6g/rLQDm62oL8s/sbDv+x62MiQX7Yu9nzO3TgIrGDqCMthIrJiNuWwWLquSKCRz4bGFhhqC/qK8SL5B6a2Mj1bwzSNRAr2SIc5ljP1Uyv2fGpRORWcOTQJA28Auv+5qdgW9AUr2RByfwdSS5D9DWDApkEa+T78KiXI7EVWwuHmxGcx59yTInYGgMdwk3UsevT9k3noQR4f72BCgpjGzrOxF4pEuBaLRQpg4VkRZYnlsVBIl3qB5GKAeVSq256RVyy724E82kE0IuRoA0kB5XqYrlJoW5kEZBB4VjxNucejkIfRDnOLUuQ9zJnCyKUqvhzPtVQvoinlAjQFXaMgspwUv+IIXOI8oEIy5nM/HCBfKaTfHvKhyDJFZqxcAXgIf7UDPxAlVxsdRCDjyIWHJSy1HMd1rciVoRV5oe95lFHJ04EO7xrrrB/ik2YI/O5sB/mkIaatC3AUCR54MVicuJbjOWCxkzhWLKLEY5IlvvQHeK+aVNU9m1/n4vMQ8dUOoJYgrzaInHI3cOBgEU0RX+lOrSQAl2MnDqcp8mHguQPEc8UXBdB6EWbNvcgTUc4XO7P2fDfKPUlyvo10GjM5DRzQeoqEIYW0mMDCkPo8ZtSRIU2HOflMD1hsNThgJUcEdybwrqvXUmTr7zAKvKn0peULvRo50CEBvSzuRqmTYkmInCHyDCt0rfosw6j4VbVtPfTZ36J3cmS2wZdeyt0kwgwWnALfwdQOWWDJVDCexNM4YtEA/4IVWc/wM5Y3eb2DfLGD3AmRiy3NEind2OVWlAokyzBBvENXWpjYUkYR/O0Pc9eJajLVn9TFaqXgy51ZfbIb77UYOdkSzpHUTURoYXEA4SJBdTYLLCxHThw7qeuy4erwM0sUyo/TLfp+iVTaIM0M0X/eTSobOfLzNq0wpC3QOrS8SGJKuxESjHZ+6HIvCXjgc4cOCwBUUqwf8dfNZ1RKVXG34/fdImAr16sEaDCNA1DcihKRoP7QXI9dJBjPieLYT6PQTQbwhyyHC3vL4wy11xD4cNftkCCH2zKAy1gKrPuSUkwvFyFPvCAFZBCmQeSm1OdDkgnk4i3gT6JcsOVSfJlla6kezVwsxTTm0qKJi/rDk4HFOKWgmXBiN0YrHdYf+6LMi6ZXaqEMqpudMO+uy61Mb2UO3SBwUPlYjo+ZrdMHeO5IS6QR88M0QnEydPEr1nZfr5I1Q2m7y65Xu7hrMfJqC+36NKWuh3CGaYiJFcSwGPNMuinnCaVTjwL6w3iUN8vElNfUFMg3CbvVu4nfaUPweAH+hS3Cb9pZmFtsLm7WOhuHsaSqS8ZNYtyfvT65fPP2/PApeZmTpcLewWg5aTVcaJYVqVqKsiKsFGSh5ovsgYhPq1I7NtU2LLC9qonI06JeCKSgjOgUXhlDdR+VY6dx18pCggA8r3ipVtpYSJdi3llOCkkytVJpK7MqytrWejFjVQnZrZfG5N4MLZDr5wzhJvfQFvuhx32PN5UwryoC3VPFdRe+jmFrQ6oqwSC2N3tx+MQml0dXb0+vr4xrXGyDyApCiqsVy+uKQMO0WMIZpeBlo/RwsiyWj4aU7AXUdsgfyH2xFPmPZClAZwSG+J4dEr0/rZ4Yg6BgoXehKanUJ3J1flENiSMRb91iwmOTN3ewFz/cdgyyt9R7vRxjwYIxWT4UHDsUHRKVSyytreM2VpfijlUcOoLCrZ4aQ1V8wWABJ6ZzgVFWrF48kILzpizbQFInHJPAG5NpZDq57sA7NjkuSqO/MYtjz11i5qIvFNvMmKXKi9JiWYbk2XHt88O8qEVLnkWx3DzvmWjm9RNyh8GX7GOvY1+sFFKUeg/8pPNXSRZslRmnVtqgUmkuD4fLi9xavzKEW2IzqYxIkgmLpR8bozuWmOyhwjj3ql5oNyL0xm0axvRZQZ9aUzKfj7em3jMYVFUFVy1Rde82pibCexfkf//yV+LYjh8jdElTQ6O6FWvn4VbsfyDmxiDn9aKbquTkejY7mW3NJHuyFH9u4IQHQkM7IH948qgGei5W4pPVTtS5sKoav3TIqy5OKucqNQcKe+BYaHzl2Y5HxJ3QU2Cl2YeKSP+o4ENDwh/JBXmmjfHCJz8akL/jzQX7DDDMI7iQvH9x+UFPfw2rlaU2iLUXQ3lNHtmpoXJw5I5lY7x3A8u1g3AD5wT+k5Z2X0378Rd5PzZGmGgjJeUpYkteXIIEIBr0iEOyR22KYsX26BOtWTTVLa4D/WLa8tCDgG7EbndqOzrKejDNnjuRPXwxmpWa50oqDrYi2ajlqix0MtU6dYmsy5zadYVOCBowEQ9QVedRbD66PKupKJH4i7KdX4+RolJLBcf0cpeFxbRUIKWOXjsI+lXL4lY7Yo9G9hRB0tQA2VyQzSazN+ez07dXL9+cI3me/N2lcEt1w/IxIoDsicWpwMCdbQhnaxpC25Qmv2PxwTYUebSGUVWN3RVmZLUomiwlImtAWZhj/NPkqSizB63nssiECTlyL8Kcq2pZ6TM2GKGLgkusDiDKguzrHNaVcu3iuV42V/hdbaqB1bItJkIf1WnomBauS66zmR/ENPR83ZTKm6bMdNXQO657P1rU9ap6OpkkS64T/hIKMzsB40TKhc6Umc2L5YQXjeb7BMNMvnQwNxxO1I8MpRf82396oLRQdlHO/ynZTOW3dtUdQHZqQ+u8/jKajbcjFFkIs+5b991yf39v5zxRdp4t7Vwt7HlxN4F7J6wNTjUZeHndTTRlsRKQM7pvZNHQyf4RmM+wOKSmcl53Y6q0mxy0t1U9SVQN/gm2nLi+50+80EN6m7iT9dnHzbrqu8Q8uEG91bG7utGny8aovmvA+Mq+bTLRIGHaieiNjxLUD8JpFE8CCpfQiTfR56B6zJv/v0H9CTzu+dbFvzWKRR8Z5ms9/gEF6U2FNIoZRVGFSqmyNiH0599bVPPkBfJeCQ5V65JkZhLyOmuTI5SISNTYZs+RnV+/JafGCnIodA2iM4NJGsNO3dk4ChJgIE1Wqn7QYm1fDMNWyB0fc4FyFVnGQz46KD6RqeNQ/DqyNBPGG+kDkc1Vs7SxCuQPyn5A6J5jzvU9av9Ivl2z6u5I3V7pY/JHTGvVaFX9txT8euhv16tZd2Vg1/oa4Lsy7fMCE6H5/iZCpi8+7I/mLuO7MoxVn5uqYs/nS6ZMkfBNWyPBOymUfS/UI1E60VUWFtT2YlQV2BaYUyLddIEyVz8RVpNjXftiH4ptBGrHbm8wNOeFYBnq5LUZZsQTVNmNLjqv+KIoMi12LlaLcp0e1Z2quiK9337FcmIOi8mLolqpWu9rhk45gz7QoPv3EhLYKwh9YWRX+hLo+bpwgY2Poxj9DpXetyr4/OXlbHZlgC+xADO9fTaW1HqHgZ0vdq51U4uBHj9BM+uKIXeJQc9dvXhXI9mZuV56vqjK/xLNKnPrZKf6Bom3F0hb7b5dzj80SzD+pPmu0lJ7W2brK7Dvyq68u5Ozee+C7bnevkKN7zldmcP4wk66m71+yvqu7OTdtaO2tLtF7Nv6uA7/QjJbtleF9kqruE1jM73bF+Yk8mxz1qG98NOa2Af/mXJ9bu4dUUB094iDguJ30+oTenU3i4gCu7NF9U2nj7q94bRvi82N5fde56TtrarNm2pQ6PxunFrpGwr7rrtEfd58HuyHfy+tWHsha2fmjvW7WjM/styuuivcxwwjP5BDkzdfg5pFswKDGKvqEktt3dOk3zw2R+3n5qYQZEurf4CyuTZOnJgF+nJeSjq1/CANrWQaRVboJk4oWICX+lsDc9z7fn1Aln6yv+Ys9fGDzyaBUpPeSfO/dE76YTzi+pLy4OFU5bcwqFOxMmVJib7FXE+2Yrlu+uMieybyH7Ly2Q95s3zmOT/oAapnX2dbtWBUf87iuY50XNdNEg8y0kmjNORxSHnkRJEjkjBO/DQxX6I2q5uul5ChO/WTyIsTKaehZNyLqB/yKHSoJwWPWeJGgauPJLVut0J/zauPUfXBqXV7136iWswywXL9QQAdj4r73FzqHx84kXNAIzeOfEqPov3D6bHjT4+96X4Yz8KpHrIUzHxHQKcBjT0KVWwvcOI4jsYjfZ9pvi929FVBIvQHCO8/6M8PshS0ax9utFZnaaA/L3XDIGaRCKigiRdGlLKQczjBEdSLfH2QXRUNaqTuA4mApy6bJpgaklk+9aX+ECi14BDmRzxw/cAzX+3yo09Q5ZDVTF8zqOoYmy81z0dPJcsqoT8aeJmfqqRkJXxTl41pOi24/rqgEzEuOdKrNoDXCw3+s1Llep3ZLOijTvacme+Gu69uyPVGdPTbbx/+D3REEAc=&lt;/data&gt; \* MERGEFORMAT</w:instrText>
            </w:r>
            <w:r w:rsidRPr="00B33419" w:rsidR="000C617C">
              <w:rPr>
                <w:rFonts w:ascii="Arial" w:hAnsi="Arial" w:eastAsia="Arial" w:cs="Arial"/>
                <w:color w:val="000000"/>
                <w:sz w:val="20"/>
                <w:szCs w:val="20"/>
              </w:rPr>
              <w:fldChar w:fldCharType="separate"/>
            </w:r>
            <w:r w:rsidRPr="00B33419" w:rsidR="006C2922">
              <w:rPr>
                <w:rFonts w:ascii="Arial" w:hAnsi="Arial" w:eastAsia="Arial" w:cs="Arial"/>
                <w:noProof/>
                <w:color w:val="000000"/>
                <w:sz w:val="20"/>
                <w:szCs w:val="20"/>
              </w:rPr>
              <w:t>(W.-Y. Yang et al. 2015)</w:t>
            </w:r>
            <w:r w:rsidRPr="00B33419" w:rsidR="000C617C">
              <w:rPr>
                <w:rFonts w:ascii="Arial" w:hAnsi="Arial" w:eastAsia="Arial" w:cs="Arial"/>
                <w:color w:val="000000"/>
                <w:sz w:val="20"/>
                <w:szCs w:val="20"/>
              </w:rPr>
              <w:fldChar w:fldCharType="end"/>
            </w:r>
          </w:p>
        </w:tc>
      </w:tr>
      <w:tr w:rsidRPr="00B33419" w:rsidR="00AD5898" w:rsidTr="74DC901D" w14:paraId="49C1EC6C" w14:textId="77777777">
        <w:tc>
          <w:tcPr>
            <w:tcW w:w="570" w:type="dxa"/>
            <w:vMerge/>
          </w:tcPr>
          <w:p w:rsidRPr="00B33419" w:rsidR="00AD5898" w:rsidRDefault="00AD5898" w14:paraId="6D98A12B" w14:textId="77777777">
            <w:pPr>
              <w:rPr>
                <w:rFonts w:ascii="Arial" w:hAnsi="Arial" w:cs="Arial"/>
                <w:sz w:val="20"/>
                <w:szCs w:val="20"/>
              </w:rPr>
            </w:pPr>
          </w:p>
        </w:tc>
        <w:tc>
          <w:tcPr>
            <w:tcW w:w="2264" w:type="dxa"/>
          </w:tcPr>
          <w:p w:rsidRPr="00B33419" w:rsidR="00AD5898" w:rsidRDefault="00F75E14" w14:paraId="036D9D32" w14:textId="77777777">
            <w:pPr>
              <w:rPr>
                <w:rFonts w:ascii="Arial" w:hAnsi="Arial" w:cs="Arial"/>
                <w:sz w:val="20"/>
                <w:szCs w:val="20"/>
              </w:rPr>
            </w:pPr>
            <w:r w:rsidRPr="00B33419">
              <w:rPr>
                <w:rFonts w:ascii="Arial" w:hAnsi="Arial" w:cs="Arial"/>
                <w:sz w:val="20"/>
                <w:szCs w:val="20"/>
              </w:rPr>
              <w:t>ENST00000300184.8</w:t>
            </w:r>
          </w:p>
        </w:tc>
        <w:tc>
          <w:tcPr>
            <w:tcW w:w="567" w:type="dxa"/>
          </w:tcPr>
          <w:p w:rsidRPr="00B33419" w:rsidR="00AD5898" w:rsidRDefault="00F75E14" w14:paraId="4737E36C" w14:textId="77777777">
            <w:pPr>
              <w:jc w:val="center"/>
              <w:rPr>
                <w:rFonts w:ascii="Arial" w:hAnsi="Arial" w:cs="Arial"/>
                <w:sz w:val="20"/>
                <w:szCs w:val="20"/>
              </w:rPr>
            </w:pPr>
            <w:r w:rsidRPr="00B33419">
              <w:rPr>
                <w:rFonts w:ascii="Arial" w:hAnsi="Arial" w:cs="Arial"/>
                <w:sz w:val="20"/>
                <w:szCs w:val="20"/>
              </w:rPr>
              <w:t>11</w:t>
            </w:r>
          </w:p>
        </w:tc>
        <w:tc>
          <w:tcPr>
            <w:tcW w:w="1701" w:type="dxa"/>
          </w:tcPr>
          <w:p w:rsidRPr="00B33419" w:rsidR="00AD5898" w:rsidRDefault="00F75E14" w14:paraId="5EE9BE84" w14:textId="77777777">
            <w:pPr>
              <w:rPr>
                <w:rFonts w:ascii="Arial" w:hAnsi="Arial" w:cs="Arial"/>
                <w:sz w:val="20"/>
                <w:szCs w:val="20"/>
              </w:rPr>
            </w:pPr>
            <w:r w:rsidRPr="00B33419">
              <w:rPr>
                <w:rFonts w:ascii="Arial" w:hAnsi="Arial" w:eastAsia="Arial" w:cs="Arial"/>
                <w:color w:val="000000"/>
                <w:sz w:val="20"/>
                <w:szCs w:val="20"/>
              </w:rPr>
              <w:t>MS4A7</w:t>
            </w:r>
          </w:p>
        </w:tc>
        <w:tc>
          <w:tcPr>
            <w:tcW w:w="4253" w:type="dxa"/>
          </w:tcPr>
          <w:p w:rsidRPr="00B33419" w:rsidR="00AD5898" w:rsidRDefault="00F75E14" w14:paraId="02CA31EC" w14:textId="018EC500">
            <w:pPr>
              <w:widowControl w:val="0"/>
              <w:rPr>
                <w:rFonts w:ascii="Arial" w:hAnsi="Arial" w:cs="Arial"/>
                <w:sz w:val="20"/>
                <w:szCs w:val="20"/>
              </w:rPr>
            </w:pPr>
            <w:r w:rsidRPr="00B33419">
              <w:rPr>
                <w:rFonts w:ascii="Arial" w:hAnsi="Arial" w:eastAsia="Arial" w:cs="Arial"/>
                <w:color w:val="000000"/>
                <w:sz w:val="20"/>
                <w:szCs w:val="20"/>
              </w:rPr>
              <w:t>Membrane spanning 4-domains A7. This gene encodes a member of the membrane-</w:t>
            </w:r>
            <w:r w:rsidRPr="00B33419">
              <w:rPr>
                <w:rFonts w:ascii="Arial" w:hAnsi="Arial" w:eastAsia="Arial" w:cs="Arial"/>
                <w:color w:val="000000"/>
                <w:sz w:val="20"/>
                <w:szCs w:val="20"/>
              </w:rPr>
              <w:t xml:space="preserve">spanning 4A gene family, which are characterized by </w:t>
            </w:r>
            <w:r w:rsidRPr="00B33419" w:rsidR="000C617C">
              <w:rPr>
                <w:rFonts w:ascii="Arial" w:hAnsi="Arial" w:eastAsia="Arial" w:cs="Arial"/>
                <w:color w:val="000000"/>
                <w:sz w:val="20"/>
                <w:szCs w:val="20"/>
              </w:rPr>
              <w:t>standard</w:t>
            </w:r>
            <w:r w:rsidRPr="00B33419">
              <w:rPr>
                <w:rFonts w:ascii="Arial" w:hAnsi="Arial" w:eastAsia="Arial" w:cs="Arial"/>
                <w:color w:val="000000"/>
                <w:sz w:val="20"/>
                <w:szCs w:val="20"/>
              </w:rPr>
              <w:t xml:space="preserve"> structural features and similar intron/exon splice boundaries and display unique expression patterns in hematopoietic cells and </w:t>
            </w:r>
            <w:r w:rsidRPr="00B33419" w:rsidR="000C617C">
              <w:rPr>
                <w:rFonts w:ascii="Arial" w:hAnsi="Arial" w:eastAsia="Arial" w:cs="Arial"/>
                <w:color w:val="000000"/>
                <w:sz w:val="20"/>
                <w:szCs w:val="20"/>
              </w:rPr>
              <w:t>non-lymphoid</w:t>
            </w:r>
            <w:r w:rsidRPr="00B33419">
              <w:rPr>
                <w:rFonts w:ascii="Arial" w:hAnsi="Arial" w:eastAsia="Arial" w:cs="Arial"/>
                <w:color w:val="000000"/>
                <w:sz w:val="20"/>
                <w:szCs w:val="20"/>
              </w:rPr>
              <w:t xml:space="preserve"> tissues. This family member is associated with mature cellular function in the monocytic lineage</w:t>
            </w:r>
            <w:r w:rsidRPr="00B33419" w:rsidR="000C617C">
              <w:rPr>
                <w:rFonts w:ascii="Arial" w:hAnsi="Arial" w:eastAsia="Arial" w:cs="Arial"/>
                <w:color w:val="000000"/>
                <w:sz w:val="20"/>
                <w:szCs w:val="20"/>
              </w:rPr>
              <w:t xml:space="preserve"> and </w:t>
            </w:r>
            <w:r w:rsidRPr="00B33419">
              <w:rPr>
                <w:rFonts w:ascii="Arial" w:hAnsi="Arial" w:eastAsia="Arial" w:cs="Arial"/>
                <w:color w:val="000000"/>
                <w:sz w:val="20"/>
                <w:szCs w:val="20"/>
              </w:rPr>
              <w:t xml:space="preserve">may be a component of a receptor complex involved in signal transduction. </w:t>
            </w:r>
            <w:r w:rsidRPr="00B33419" w:rsidR="000C617C">
              <w:rPr>
                <w:rFonts w:ascii="Arial" w:hAnsi="Arial" w:eastAsia="Arial" w:cs="Arial"/>
                <w:color w:val="000000"/>
                <w:sz w:val="20"/>
                <w:szCs w:val="20"/>
              </w:rPr>
              <w:fldChar w:fldCharType="begin" w:fldLock="1"/>
            </w:r>
            <w:r w:rsidRPr="00B33419" w:rsidR="000C617C">
              <w:rPr>
                <w:rFonts w:ascii="Arial" w:hAnsi="Arial" w:eastAsia="Arial" w:cs="Arial"/>
                <w:color w:val="000000"/>
                <w:sz w:val="20"/>
                <w:szCs w:val="20"/>
              </w:rPr>
              <w:instrText>ADDIN paperpile_citation &lt;clusterId&gt;O489C749R221W842&lt;/clusterId&gt;&lt;metadata&gt;&lt;citation&gt;&lt;id&gt;6743b17d-e4fb-4d38-b4fa-9c123be841e0&lt;/id&gt;&lt;/citation&gt;&lt;/metadata&gt;&lt;data&gt;eJzVWGtv2zoS/SuEF+jtBWzHsvxMUexN0ryaR7NJir5QBBRF2WwkUpeU7LhF/9T+kP1Ne4ayHcXppr37afdD0YgmD4dnZg5n+Olb40bFje3GYNgLo2AYt2QviVq9OBy1ol7CW2MRdMNIjnqB7DSajbjMb9yUB1gRjcSI9wY9HvY6XT4YjvsiiUTY58E46XQi0et1ZE90OFYp50qJJQH+vpWLubGxw+dOWkireaFmkrk8VULpyQt2mCoTpdwVJuPVV8Zb3DkjFC9kzDIurMmnfCLdC3Z21dsZvmAX1hRSaaacSYzNsE1p08b2p8a0KPLtra34rh0b1TZ2shV02kEwGmy5oDse9lqdboh/w8GgRcbRdIf58/m8rUWk2jrN2lpN2xMz28rLKJPxVjgY93rjfu+n0zOxxW2hRCrd1sXZXtDphMF4MGh8Bo1GER1PmYLdUuWmEs751siMLqZYEZIL+AJ/dWnOQnJLf2Nl43uzwZNEpSBJGY3RVzLH9pnUBTMJO5elNa60E2kX7Bk7k7ESPGWX0gFDTNke5knbZFfTUseSHRmXq4KnGDBlMYWb1kveavjLOlUs2PPrqWQHyrqCXUiTp/I3t15Jmy7BDgxCRv/eZMHf2GvFvyp2aXjcXI43Wb87CjudJjssuZ7ERk+abG+qNG+/YP/5EE12znWCBb9m6xL969SUf3mjQ65p3eMzrn9q0rn05E79GiDRdqXuiinbWboMcV0nbm3rD0/yD+TJoiTmfnqQfR0bYZU2qZksGNcxAAseGYRW9j/mbOa+KOkWf7isbMu4bAv9JIv/N0HMUlUu+Fyq+smQvIUqUhJF2t5NjS1W6kWbel3DAONMm5lMWZ7yhbQMGjep6SPLFMRQ6pmyRhNLTXbWrSkky03KrfrqNaHp/V+UmbEst2ZipXMkFRCOyBWWiwLW7O7snRxevnl7/mrbh2mp1Z+lxL40wXKtQEoFsbk1iDzb/50JSJVVUVlIxwrDQDtTWVZqQw7g+YIlXKWllQxHfXiW54e7Z+C3mJaOaTlnSakF2Y0d86W+Fxy+L8AK1lMY6CJdYK6MZdxmP7pOKgrnKpYut5LHzMpJmfLCIIAyKeA5JAKLFmw+VQggpWM1U3GJLQEumeCaybucmGIzEMlxzKUtDqhI4Fi5QsHOtbWuzc6MlXAaAnE9NzXCJzmdAYwImXqXOnKhzCIQC0K4gBYUmLc8J+ZXpCEv2vAGzuKKMl4wZ8rJtCB6TVRwYNaoWsPlD+9ExxJrMgaOGfwEI/evj968utpm7+gYwmSR0tjQgbRUtryBl+c7LSf/9GETleltbYCnCyddcxmcoClWMRm+ubvzPFp/drBMYacNGBP3HpIzuBFsSvjUCSslmUHcwva1tU8kyXP/X8v9zuYcBMlUCtqNwkvOeFr62KfNL69bF3uX/jRz6ShWWJSaovBhoplIlfba4HIpFCIanB/DsPW4BfSMayH9RkvsyqfcW5pjK0oEYcjSyuiVZ9b2tpxfjojUhUpUxQsgZqqwxhvnP2aGAk9aMqSgmFqupbhaRiShUl6auBQUKuAd/KkcyYQIQ2ijQqpo9f76SnM8aor49GGYw0ewgqLGgDYkhr3Pija73L96e3p9VQlBRnFW2zn3+0JwVg5ZWth86HF5h7nuVuW5IkmkdIQKd1ue5ARxsJkFq7AlwSPPcBppGS0McDHfwlJWD40jNUGS1E2rUS2Mhds4iZFP19wsxQ9RCFvWrlu57HjlCJ8AwrRASkFqVXNG86EaYpLSX2TlZS+NihggeFStfFHJ7ip1XDmBW4q1gbAlM2Qe5FfN+CpUJk+Vvb9BKnfOEPAXx+HJ1s7J9dbh1Un4r39SAE7ntGMKqSPy4G/cB48vgdhCJB0wUzXRS1Gb1OgDJW229+Z87/Tt1fGbc4TA2rurC6mmsBsJudI6U2kd7msom/SwsLrmuyocsDddypBkmrLKIVzY0CTZXArzxq2ycajqYvNBuj7QVOLKWeRyfZxrr6lk8Yr7jC8IGHJUALiKtEw5Txwui6rsIB2h9VSSE/m4I0fUCSUmjVFBoMlAPf/FlLh50qRM0XU0XldftLOmikXpJOVZVhXmzcayfxqjo5IJmokuH4+HnTDkIo4H/QjF/BADIu72RzEPqc5HtFWdQMf3UlTdB8Net9XtjKkN4ShuDBqBT98akCrKZ7Jyl4yksob+NnOpvdEWZhQE1ThXjKbQ7eu/0EE8WH9YW++LmhRFzQbGEY2zw3sYP7CJdFlDuiw1SqENmA+EcnmP8uEHIB9rIB/VotyAeEcQH+8h3v0A4qgGccRVpjYpuTLUTtyD0PcmyEkN5ISjQ9u05FSxk3uI00e8fqgBfCj1neJmA+EjaTf7cA/iB540RH6dbpL6rqzb8a78qX8f++VqqurOxecmyPsayHsFRfyRW94/7ZbXNYzXSj6yQWr2um4EIvkpSvnjc5yqsk4nPhvfkbVC4efdxanStxhdPhU4MSVlQQtvUAi1IUKrob9P05dSP0vty2e6zF6GnWcE4F7+xTeGWxSZlAirpmWneiOoWn5SLPx4cXGzc3l9vHe6T8OZoKHaCwKdJJLpQ/Eh9tpVi7QhOGTmrVz4LKe3gpa4w6iZ45rG2MFuZ9TZDUbd8agXBPujnVfDg05veBAOdwbjvcHQ76YnJcQPs72MzExaZtK/PBA8aSXxDE0Kw2E4HHTb/bAPw+Pkxr/DfGtA43O0ocXqTea/ejVZPYnYOsqXRxLbjnB3ylhIuqVT70FhSuoMt2DRrz0Aoea7bTsyGb3mEkJTsfQTiDZ+bnz+Tk7zz2q1x6IViTerxs9TeUPOOYv7+B4OhoFIkhB+GPJef5hEURR3IslHUcCHkjBQ+Fshqxc7tJthkgTdVtwZx61etztuRcGg20pEwPvBKAjH45iei4zYvwMRr3jByRPKHaD8wy3Z2E6QPZJulGN9qlB9WYRIYUs/dIpLPF1P8bGyjxKQogwdChoh3sb/nJ4WZvyPCf1ENK3i6pz7+LiupuLuXU1tfP/++d8Q2eA3&lt;/data&gt; \* MERGEFORMAT</w:instrText>
            </w:r>
            <w:r w:rsidRPr="00B33419" w:rsidR="000C617C">
              <w:rPr>
                <w:rFonts w:ascii="Arial" w:hAnsi="Arial" w:eastAsia="Arial" w:cs="Arial"/>
                <w:color w:val="000000"/>
                <w:sz w:val="20"/>
                <w:szCs w:val="20"/>
              </w:rPr>
              <w:fldChar w:fldCharType="separate"/>
            </w:r>
            <w:r w:rsidRPr="00B33419" w:rsidR="000C617C">
              <w:rPr>
                <w:rFonts w:ascii="Arial" w:hAnsi="Arial" w:eastAsia="Arial" w:cs="Arial"/>
                <w:noProof/>
                <w:color w:val="000000"/>
                <w:sz w:val="20"/>
                <w:szCs w:val="20"/>
              </w:rPr>
              <w:t>(Ni et al. 2023)</w:t>
            </w:r>
            <w:r w:rsidRPr="00B33419" w:rsidR="000C617C">
              <w:rPr>
                <w:rFonts w:ascii="Arial" w:hAnsi="Arial" w:eastAsia="Arial" w:cs="Arial"/>
                <w:color w:val="000000"/>
                <w:sz w:val="20"/>
                <w:szCs w:val="20"/>
              </w:rPr>
              <w:fldChar w:fldCharType="end"/>
            </w:r>
          </w:p>
        </w:tc>
      </w:tr>
      <w:tr w:rsidRPr="00B33419" w:rsidR="00AD5898" w:rsidTr="74DC901D" w14:paraId="1A92FAB5" w14:textId="77777777">
        <w:tc>
          <w:tcPr>
            <w:tcW w:w="570" w:type="dxa"/>
            <w:vMerge/>
          </w:tcPr>
          <w:p w:rsidRPr="00B33419" w:rsidR="00AD5898" w:rsidRDefault="00AD5898" w14:paraId="2946DB82" w14:textId="77777777">
            <w:pPr>
              <w:rPr>
                <w:rFonts w:ascii="Arial" w:hAnsi="Arial" w:cs="Arial"/>
                <w:sz w:val="20"/>
                <w:szCs w:val="20"/>
              </w:rPr>
            </w:pPr>
          </w:p>
        </w:tc>
        <w:tc>
          <w:tcPr>
            <w:tcW w:w="2264" w:type="dxa"/>
          </w:tcPr>
          <w:p w:rsidRPr="00B33419" w:rsidR="00AD5898" w:rsidRDefault="00F75E14" w14:paraId="0798FCED" w14:textId="77777777">
            <w:pPr>
              <w:rPr>
                <w:rFonts w:ascii="Arial" w:hAnsi="Arial" w:cs="Arial"/>
                <w:sz w:val="20"/>
                <w:szCs w:val="20"/>
              </w:rPr>
            </w:pPr>
            <w:r w:rsidRPr="00B33419">
              <w:rPr>
                <w:rFonts w:ascii="Arial" w:hAnsi="Arial" w:cs="Arial"/>
                <w:sz w:val="20"/>
                <w:szCs w:val="20"/>
              </w:rPr>
              <w:t>ENST00000302177.3</w:t>
            </w:r>
          </w:p>
        </w:tc>
        <w:tc>
          <w:tcPr>
            <w:tcW w:w="567" w:type="dxa"/>
          </w:tcPr>
          <w:p w:rsidRPr="00B33419" w:rsidR="00AD5898" w:rsidRDefault="00F75E14" w14:paraId="2847A633" w14:textId="77777777">
            <w:pPr>
              <w:rPr>
                <w:rFonts w:ascii="Arial" w:hAnsi="Arial" w:cs="Arial"/>
                <w:sz w:val="20"/>
                <w:szCs w:val="20"/>
              </w:rPr>
            </w:pPr>
            <w:r w:rsidRPr="00B33419">
              <w:rPr>
                <w:rFonts w:ascii="Arial" w:hAnsi="Arial" w:cs="Arial"/>
                <w:sz w:val="20"/>
                <w:szCs w:val="20"/>
              </w:rPr>
              <w:t>19</w:t>
            </w:r>
          </w:p>
        </w:tc>
        <w:tc>
          <w:tcPr>
            <w:tcW w:w="1701" w:type="dxa"/>
          </w:tcPr>
          <w:p w:rsidRPr="00B33419" w:rsidR="00AD5898" w:rsidRDefault="00F75E14" w14:paraId="64219AE8" w14:textId="77777777">
            <w:pPr>
              <w:rPr>
                <w:rFonts w:ascii="Arial" w:hAnsi="Arial" w:cs="Arial"/>
                <w:sz w:val="20"/>
                <w:szCs w:val="20"/>
              </w:rPr>
            </w:pPr>
            <w:r w:rsidRPr="00B33419">
              <w:rPr>
                <w:rFonts w:ascii="Arial" w:hAnsi="Arial" w:cs="Arial"/>
                <w:sz w:val="20"/>
                <w:szCs w:val="20"/>
              </w:rPr>
              <w:t>FOXA3</w:t>
            </w:r>
          </w:p>
        </w:tc>
        <w:tc>
          <w:tcPr>
            <w:tcW w:w="4253" w:type="dxa"/>
          </w:tcPr>
          <w:p w:rsidRPr="00B33419" w:rsidR="00AD5898" w:rsidRDefault="00F75E14" w14:paraId="0DD5C1DB" w14:textId="312F11AD">
            <w:pPr>
              <w:widowControl w:val="0"/>
              <w:rPr>
                <w:rFonts w:ascii="Arial" w:hAnsi="Arial" w:cs="Arial"/>
                <w:sz w:val="20"/>
                <w:szCs w:val="20"/>
              </w:rPr>
            </w:pPr>
            <w:proofErr w:type="spellStart"/>
            <w:r w:rsidRPr="00B33419">
              <w:rPr>
                <w:rFonts w:ascii="Arial" w:hAnsi="Arial" w:eastAsia="Arial" w:cs="Arial"/>
                <w:color w:val="000000"/>
                <w:sz w:val="20"/>
                <w:szCs w:val="20"/>
              </w:rPr>
              <w:t>Forkhead</w:t>
            </w:r>
            <w:proofErr w:type="spellEnd"/>
            <w:r w:rsidRPr="00B33419">
              <w:rPr>
                <w:rFonts w:ascii="Arial" w:hAnsi="Arial" w:eastAsia="Arial" w:cs="Arial"/>
                <w:color w:val="000000"/>
                <w:sz w:val="20"/>
                <w:szCs w:val="20"/>
              </w:rPr>
              <w:t xml:space="preserve"> box A3. This gene encodes a member of the </w:t>
            </w:r>
            <w:proofErr w:type="spellStart"/>
            <w:r w:rsidRPr="00B33419">
              <w:rPr>
                <w:rFonts w:ascii="Arial" w:hAnsi="Arial" w:eastAsia="Arial" w:cs="Arial"/>
                <w:color w:val="000000"/>
                <w:sz w:val="20"/>
                <w:szCs w:val="20"/>
              </w:rPr>
              <w:t>forkhead</w:t>
            </w:r>
            <w:proofErr w:type="spellEnd"/>
            <w:r w:rsidRPr="00B33419">
              <w:rPr>
                <w:rFonts w:ascii="Arial" w:hAnsi="Arial" w:eastAsia="Arial" w:cs="Arial"/>
                <w:color w:val="000000"/>
                <w:sz w:val="20"/>
                <w:szCs w:val="20"/>
              </w:rPr>
              <w:t xml:space="preserve"> class of DNA-binding proteins. These hepatocyte nuclear factors are transcriptional activators for liver-specific transcripts such as albumin and transthyretin, and they also interact with chromatin. Similar family members in mice </w:t>
            </w:r>
            <w:r w:rsidRPr="00B33419" w:rsidR="000C617C">
              <w:rPr>
                <w:rFonts w:ascii="Arial" w:hAnsi="Arial" w:eastAsia="Arial" w:cs="Arial"/>
                <w:color w:val="000000"/>
                <w:sz w:val="20"/>
                <w:szCs w:val="20"/>
              </w:rPr>
              <w:t>regulate metabolism and</w:t>
            </w:r>
            <w:r w:rsidRPr="00B33419">
              <w:rPr>
                <w:rFonts w:ascii="Arial" w:hAnsi="Arial" w:eastAsia="Arial" w:cs="Arial"/>
                <w:color w:val="000000"/>
                <w:sz w:val="20"/>
                <w:szCs w:val="20"/>
              </w:rPr>
              <w:t xml:space="preserve"> the differentiation of the pancreas and liver. </w:t>
            </w:r>
            <w:r w:rsidRPr="00B33419" w:rsidR="000C617C">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P759D117S587W211&lt;/clusterId&gt;&lt;metadata&gt;&lt;citation&gt;&lt;id&gt;a6174fa1-2e09-0f37-9626-1a6f6cf5f94e&lt;/id&gt;&lt;/citation&gt;&lt;/metadata&gt;&lt;data&gt;eJzNWOtu3LoRfhVifwQJsJJ1v6RIT9f2JrGzviDrnKQJAoMiRysea8WtLrYXQd6lz9In6wyl9V6aU5ymQFHAsC1qyI/zzTczpL58G626rFRNAXL08ttoDbwevRx5jhuOxqOlrtoCH6PR9zHZtesV4OP19e3k/c3ZyWyKNq1qSxqcVLxcN6phOmf3vFa8ahvGK8mWXctbpauGqYq1BbCiW/KKPahqAZIVUKpH9vrq08RnC6jATOFNo4UaZj2otmBLaHmmSyVYW3PVNgj8m+5qxETos6q12bnNrjJobPZ8piv5YmuQd+VgBPhIa/KSDe9osxpnqXbNnnuOE774x99H4ydKiIr5qqad1mwuFFSi3+Bx16gKmoZdgFSczWYnOEs1TQeGrfHoXpfdkh78FJ+kVviv69iu4ydH6jdtE8G2G/ezKnzp+E5sOWFEtK/4AhocS5LESlIPR3jXFhp38+XbKFd10+LLU0aYJTcPE1lCbX3kqgSiRlWqVbykNU7JKtf1krcthXjPlJm3t4rG/SznIYSZ5QkZWI7jZlYKPLDSxEsScD3pZwnKYLuBCbvZ2UCZQY1MlqXex5/cHOJvLZl52cN7YeK7SexZsZf5liM5t7ifgRXF0oszP3Mk7MN/2oJf8H3MTweQF5x9egLiHHLJRWTlQSgsB8C1EicPLR6GMhLCzf0o2wOabYHedihRieJAZewhzg4QdwzZbAudJbkIIba8PEKKowgszoPQgiySme9BHB/4OGWTLfic9LsPO50c4BobZoYHyCDhWRwHVpjm0nK8SFip50dWlEcydgXkIsv3ID/v0Kq7fbjPh7zqjn1+gnKSyA8D4Vg+D3IkVoCVukKiinKOaFygh3tQ57sKfssPfDs/FC5asPOtXhMXhJdyaXEhI9RrDFaS+77lo7cRZhPG0dmDu2Yft3Dv1HIf7vrjARxaMDM4EOk44EqeWBxSJNJHuFRGKNcsQSwuwcmzg/SY7sSuW1aHmplMD4NnjJgZ70El8FSmgWOJgAOC+jlGD11OsyCGkKfosHtA6Y5g/sorfd/cqQNeDzWzMWPnW9n4vhNKT0rykVvIrWNx6XqWm4ITBGEY5Um8r9Qd2XSY24fOHvo6GLEdX2PXi8I8ssCPQ0yODKkWibTcULg+FqEwAyT4a18wb3lJUG4QR1YYpFRHbzN+Rx3s/6MfsXPTjbbNaCjzuzvecWS3+v9U26IGXfJq0WHruN1QAJRSPGtwi4JQjicn7968v/pweXp0dXw+Pbk5+3U6f8lukAOMzV0BXLIcTXXNXutH7jNFHGEru0diBrLwfFCuyemqEbVaDfuCeyB6BZ4Xal2WSCXjUq20WLfApMpzqNGgZ9Awuir5GsPBcI1WCVwh7yph3iJOzlsmYaVbBo8rBBqGa2hWGABgrWaFWhSWsVPQ4puFWkLVx1d2tcFf0G+ctlQCbHapWdN2aN3QdMlxXwW/Bwot9nH0j5xDSLPNcj/iyDZJATe6VRIu3IvEyKGX0FYUumuFXtJpZP7BMD0/upjevL06RbrPiEhklrazHrMHYA38raOjhRyWxLX91GOiUKVE3sbIpcZuLWAj4bXuDMNdiQMNlCAwq1he6yU+3UONDgiNB4bW7L3pst/QokGaRN0pMkXiyN/Lja7OqgZF0yEpaH9CuOwtoDQLA/fWeHeKK5d6hTy3ZPXj+QZwmJpx4lX3uuH3eOLgmSpJs2gjO15aSGq9WLNPVs3XDIWqaxIU0livKUR8zJZ80ROPwUckOn+pZR/aRvAh4qeXE9bw5aokwj8exHQnkiyD9gGg2kZxhcuSP724UVpPXJlKcZDkvXKhpkLWZ8S9Qr0/aZd0s1N12gfNsLRCOYR1iQkPpN+dCiRJb7kCabP30/mH2Q0K5Kqrt+tsLZgbDMvtlbOm0A/G1SGmqDs8tjM8ny5KsKpOlKBbXAXFXa6XyDBqb8mezy+vX7C68ZIoipLYoVRv1KJCJKS1xRTf8IZrG4kvasCHmmVarjEsDaWAhMcxKwHFsR019XK1wuOPEl3J6/69efX8GrdedigSx3acdEx/XMfMoP98k+HIvkIn1y9sypR/IXiTxIPbqhK4L4q1qTeYphitp1qCgTKc/C7/wnaT8OTPN+z5yp5DHXkz6F6YDQk79t3hzaTkXhD8yssXxO6K1xtOzLrWxxubnVxdnsw+zM+uLocAmuzejd6uEn7cj8YHwt06JPiKiyFxtqp68gezDXP+qaf1nJlSCCgFKv+mPAxkmJbNWiyYh/nRPCVIv03UyK5EDhrfqoBK043QgJoK2NjYcO5QF9hs3mM68VoUbFJj/mI/2jaoTWtaLYejfxR7qROZEUFnsYuTIIi8OKIuuZL5bVeX1Np3rmVfRkXbrpqXR0cPDw829seuBhuDc8R7tIZuWXTJcmMbV8B1/oD95lZmZuBJA6sDXf7aXTjoar0C3Ket68V2Ng4MW/4FJ7/Cqi3NEWgPVWTKrsqlXanCXuh7mrRdYc9pmvafgn3FIwDPc6ywJpjI45u+aZlitFu9Tc1UDeUNO8ZOLorx77SCU8VREjCUWYXXUkpO8/ROyQrWm3V+tMBOLxizY6ACK7GkX5yO2Yf5xP4Tm0OfpvjzptYPQ7e56g82Y3Zd60XNl6Sund0jwrSSGg8OlS41dg+as/F0zKYdJgywd1BVgAk4L2rccP3Tne6n/PoxGOZBQaednsyLrsHyqJs77N6taRySze/I1f+C0E24xj+gaKD1KeA75E/bAkmjl4aDAeB/r4jtZSty4yDnruWBk1p4lYutNPIiy+V4bxV5mKcB1RNTFr5skkU+2lIrkyk//tLy73Oxy7CnH+3Uop9KXawagk5Yx+uZqvA+stlcIwqNzRDnamzLpvIMQ78U5SuonpX1q2dVt3zlO89ogebVH/WqKbiLOIETpHivkDz2IPcFz3KQgDd98APPS73UzwG8OAzoa1S3uh1mOSJwpSsinnluFPiB8JIcr5Wum0gQsQjjMIWEJ/QJinZ1B+uDL0i0D6td95+o9An1errfueORfqjM97PXx07iHLuJlyaB606TyWn82gni1348idITU+2EOVrQtDh00yBNA89OQidN02Q8wu7Vf5x0qIFkQNfJL1/pNlli1Rsebml3FzIkIlyMX54F4KADIpd5lGdZkOcZOui4kUOU4S1KwPDdKZaeSH1pBa7jWQHnKDW6gPpRAi53ncBL+i94YvqIWznFUym1ItW81jXggWn0MscbLtBt7qyaqazmNXLU1p0ZmmlBN8LBxFAyXSJxCExNH095Nv7llKj3/C8LekXaGA22l9x8Q7zpTdnNk+no+/ev/wT2WiIz&lt;/data&gt; \* MERGEFORMAT</w:instrText>
            </w:r>
            <w:r w:rsidRPr="00B33419" w:rsidR="000C617C">
              <w:rPr>
                <w:rFonts w:ascii="Arial" w:hAnsi="Arial" w:eastAsia="Arial" w:cs="Arial"/>
                <w:color w:val="000000"/>
                <w:sz w:val="20"/>
                <w:szCs w:val="20"/>
              </w:rPr>
              <w:fldChar w:fldCharType="separate"/>
            </w:r>
            <w:r w:rsidRPr="00B33419" w:rsidR="000C617C">
              <w:rPr>
                <w:rFonts w:ascii="Arial" w:hAnsi="Arial" w:eastAsia="Arial" w:cs="Arial"/>
                <w:noProof/>
                <w:color w:val="000000"/>
                <w:sz w:val="20"/>
                <w:szCs w:val="20"/>
              </w:rPr>
              <w:t>(Adler-Wailes et al. 2015)</w:t>
            </w:r>
            <w:r w:rsidRPr="00B33419" w:rsidR="000C617C">
              <w:rPr>
                <w:rFonts w:ascii="Arial" w:hAnsi="Arial" w:eastAsia="Arial" w:cs="Arial"/>
                <w:color w:val="000000"/>
                <w:sz w:val="20"/>
                <w:szCs w:val="20"/>
              </w:rPr>
              <w:fldChar w:fldCharType="end"/>
            </w:r>
          </w:p>
        </w:tc>
      </w:tr>
      <w:tr w:rsidRPr="00B33419" w:rsidR="00AD5898" w:rsidTr="74DC901D" w14:paraId="0D4AA6EC" w14:textId="77777777">
        <w:tc>
          <w:tcPr>
            <w:tcW w:w="570" w:type="dxa"/>
            <w:vMerge/>
          </w:tcPr>
          <w:p w:rsidRPr="00B33419" w:rsidR="00AD5898" w:rsidRDefault="00AD5898" w14:paraId="5997CC1D" w14:textId="77777777">
            <w:pPr>
              <w:rPr>
                <w:rFonts w:ascii="Arial" w:hAnsi="Arial" w:cs="Arial"/>
                <w:sz w:val="20"/>
                <w:szCs w:val="20"/>
              </w:rPr>
            </w:pPr>
          </w:p>
        </w:tc>
        <w:tc>
          <w:tcPr>
            <w:tcW w:w="2264" w:type="dxa"/>
          </w:tcPr>
          <w:p w:rsidRPr="00B33419" w:rsidR="00AD5898" w:rsidRDefault="00F75E14" w14:paraId="518CF2CC" w14:textId="77777777">
            <w:pPr>
              <w:rPr>
                <w:rFonts w:ascii="Arial" w:hAnsi="Arial" w:cs="Arial"/>
                <w:sz w:val="20"/>
                <w:szCs w:val="20"/>
              </w:rPr>
            </w:pPr>
            <w:r w:rsidRPr="00B33419">
              <w:rPr>
                <w:rFonts w:ascii="Arial" w:hAnsi="Arial" w:cs="Arial"/>
                <w:sz w:val="20"/>
                <w:szCs w:val="20"/>
              </w:rPr>
              <w:t>ENST00000360428.9</w:t>
            </w:r>
          </w:p>
        </w:tc>
        <w:tc>
          <w:tcPr>
            <w:tcW w:w="567" w:type="dxa"/>
          </w:tcPr>
          <w:p w:rsidRPr="00B33419" w:rsidR="00AD5898" w:rsidRDefault="00F75E14" w14:paraId="526D80A2" w14:textId="77777777">
            <w:pPr>
              <w:rPr>
                <w:rFonts w:ascii="Arial" w:hAnsi="Arial" w:cs="Arial"/>
                <w:sz w:val="20"/>
                <w:szCs w:val="20"/>
              </w:rPr>
            </w:pPr>
            <w:r w:rsidRPr="00B33419">
              <w:rPr>
                <w:rFonts w:ascii="Arial" w:hAnsi="Arial" w:cs="Arial"/>
                <w:sz w:val="20"/>
                <w:szCs w:val="20"/>
              </w:rPr>
              <w:t>18</w:t>
            </w:r>
          </w:p>
        </w:tc>
        <w:tc>
          <w:tcPr>
            <w:tcW w:w="1701" w:type="dxa"/>
          </w:tcPr>
          <w:p w:rsidRPr="00B33419" w:rsidR="00AD5898" w:rsidRDefault="00F75E14" w14:paraId="571604A4" w14:textId="77777777">
            <w:pPr>
              <w:rPr>
                <w:rFonts w:ascii="Arial" w:hAnsi="Arial" w:cs="Arial"/>
                <w:sz w:val="20"/>
                <w:szCs w:val="20"/>
              </w:rPr>
            </w:pPr>
            <w:r w:rsidRPr="00B33419">
              <w:rPr>
                <w:rFonts w:ascii="Arial" w:hAnsi="Arial" w:cs="Arial"/>
                <w:sz w:val="20"/>
                <w:szCs w:val="20"/>
              </w:rPr>
              <w:t>DSC3</w:t>
            </w:r>
          </w:p>
        </w:tc>
        <w:tc>
          <w:tcPr>
            <w:tcW w:w="4253" w:type="dxa"/>
          </w:tcPr>
          <w:p w:rsidRPr="00B33419" w:rsidR="00AD5898" w:rsidRDefault="00F75E14" w14:paraId="1813AE92" w14:textId="1FE9EE41">
            <w:pPr>
              <w:rPr>
                <w:rFonts w:ascii="Arial" w:hAnsi="Arial" w:cs="Arial"/>
                <w:sz w:val="20"/>
                <w:szCs w:val="20"/>
              </w:rPr>
            </w:pPr>
            <w:proofErr w:type="spellStart"/>
            <w:r w:rsidRPr="00B33419">
              <w:rPr>
                <w:rFonts w:ascii="Arial" w:hAnsi="Arial" w:eastAsia="Arial" w:cs="Arial"/>
                <w:color w:val="000000"/>
                <w:sz w:val="20"/>
                <w:szCs w:val="20"/>
              </w:rPr>
              <w:t>Desmocollin</w:t>
            </w:r>
            <w:proofErr w:type="spellEnd"/>
            <w:r w:rsidRPr="00B33419">
              <w:rPr>
                <w:rFonts w:ascii="Arial" w:hAnsi="Arial" w:eastAsia="Arial" w:cs="Arial"/>
                <w:color w:val="000000"/>
                <w:sz w:val="20"/>
                <w:szCs w:val="20"/>
              </w:rPr>
              <w:t xml:space="preserve"> 3. The protein encoded by this gene is a calcium-dependent glycoprotein that is a member of the </w:t>
            </w:r>
            <w:proofErr w:type="spellStart"/>
            <w:r w:rsidRPr="00B33419">
              <w:rPr>
                <w:rFonts w:ascii="Arial" w:hAnsi="Arial" w:eastAsia="Arial" w:cs="Arial"/>
                <w:color w:val="000000"/>
                <w:sz w:val="20"/>
                <w:szCs w:val="20"/>
              </w:rPr>
              <w:t>desmocollin</w:t>
            </w:r>
            <w:proofErr w:type="spellEnd"/>
            <w:r w:rsidRPr="00B33419">
              <w:rPr>
                <w:rFonts w:ascii="Arial" w:hAnsi="Arial" w:eastAsia="Arial" w:cs="Arial"/>
                <w:color w:val="000000"/>
                <w:sz w:val="20"/>
                <w:szCs w:val="20"/>
              </w:rPr>
              <w:t xml:space="preserve"> subfamily of the cadherin superfamily. These </w:t>
            </w:r>
            <w:proofErr w:type="spellStart"/>
            <w:r w:rsidRPr="00B33419">
              <w:rPr>
                <w:rFonts w:ascii="Arial" w:hAnsi="Arial" w:eastAsia="Arial" w:cs="Arial"/>
                <w:color w:val="000000"/>
                <w:sz w:val="20"/>
                <w:szCs w:val="20"/>
              </w:rPr>
              <w:t>desmosomal</w:t>
            </w:r>
            <w:proofErr w:type="spellEnd"/>
            <w:r w:rsidRPr="00B33419">
              <w:rPr>
                <w:rFonts w:ascii="Arial" w:hAnsi="Arial" w:eastAsia="Arial" w:cs="Arial"/>
                <w:color w:val="000000"/>
                <w:sz w:val="20"/>
                <w:szCs w:val="20"/>
              </w:rPr>
              <w:t xml:space="preserve"> family members</w:t>
            </w:r>
            <w:r w:rsidRPr="00B33419" w:rsidR="006C2922">
              <w:rPr>
                <w:rFonts w:ascii="Arial" w:hAnsi="Arial" w:eastAsia="Arial" w:cs="Arial"/>
                <w:color w:val="000000"/>
                <w:sz w:val="20"/>
                <w:szCs w:val="20"/>
              </w:rPr>
              <w:t xml:space="preserve"> and </w:t>
            </w:r>
            <w:proofErr w:type="spellStart"/>
            <w:r w:rsidRPr="00B33419" w:rsidR="006C2922">
              <w:rPr>
                <w:rFonts w:ascii="Arial" w:hAnsi="Arial" w:eastAsia="Arial" w:cs="Arial"/>
                <w:color w:val="000000"/>
                <w:sz w:val="20"/>
                <w:szCs w:val="20"/>
              </w:rPr>
              <w:t>desmogleins</w:t>
            </w:r>
            <w:proofErr w:type="spellEnd"/>
            <w:r w:rsidRPr="00B33419">
              <w:rPr>
                <w:rFonts w:ascii="Arial" w:hAnsi="Arial" w:eastAsia="Arial" w:cs="Arial"/>
                <w:color w:val="000000"/>
                <w:sz w:val="20"/>
                <w:szCs w:val="20"/>
              </w:rPr>
              <w:t xml:space="preserve"> are found primarily in epithelial cells </w:t>
            </w:r>
            <w:r w:rsidRPr="00B33419" w:rsidR="006C2922">
              <w:rPr>
                <w:rFonts w:ascii="Arial" w:hAnsi="Arial" w:eastAsia="Arial" w:cs="Arial"/>
                <w:color w:val="000000"/>
                <w:sz w:val="20"/>
                <w:szCs w:val="20"/>
              </w:rPr>
              <w:t>that</w:t>
            </w:r>
            <w:r w:rsidRPr="00B33419">
              <w:rPr>
                <w:rFonts w:ascii="Arial" w:hAnsi="Arial" w:eastAsia="Arial" w:cs="Arial"/>
                <w:color w:val="000000"/>
                <w:sz w:val="20"/>
                <w:szCs w:val="20"/>
              </w:rPr>
              <w:t xml:space="preserve"> constitute the adhesive</w:t>
            </w:r>
            <w:r w:rsidRPr="00B33419" w:rsidR="006C2922">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proteins of the desmosome cell-cell junction and are required for cell adhesion and desmosome formation</w:t>
            </w:r>
            <w:r w:rsidRPr="00B33419">
              <w:rPr>
                <w:rFonts w:ascii="Arial" w:hAnsi="Arial" w:eastAsia="Arial" w:cs="Arial"/>
                <w:color w:val="000000"/>
                <w:sz w:val="20"/>
                <w:szCs w:val="20"/>
              </w:rPr>
              <w:t>.</w:t>
            </w:r>
            <w:r w:rsidRPr="00B33419" w:rsidR="006C2922">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G773U131Q421N214&lt;/clusterId&gt;&lt;metadata&gt;&lt;citation&gt;&lt;id&gt;4b254770-e057-0fc9-93b6-0b29f824e9ba&lt;/id&gt;&lt;/citation&gt;&lt;/metadata&gt;&lt;data&gt;eJzVWF1v2zgW/SuEH4oWsGTqy5KaLXZSJ2kzk06LJLuLoigCiqIsNhJlUFIco+h/33Ml23E8g8Es9mFnX2KJIu8999wv3nz5Pln1WaXbUuWT198nGyXs5PXE5146mU7qxnQlXiM852KDJy+a/JjSkW6zUnj/9Onu9Pr2cnF1ji2d7ipaPFNt3cimqrRhAStFywTr+rqxrO1XK6vaVj8oJmSnH3S3YV1pm35ZMm1KnelON4Y1BTv95ZatRFeuxQZfGMQ1VslOVEwKI5WFvm9Nb42ooPH8ceWyhaoqdq1a9+lT0Vfbz8rqWpnhOG0DCFgqy8l0bz/ZfV616kEry97+E1902/Zkj4/nh6bqa3oJ4gSvlTDLXixpQRlip9HEDnc97s1n39yNepTWJRpdHrjci0ZxBps490InTPyYdENESwf90PECjhXRd2UDKF++Twpt2w4fb7UAcG0GtcPKotckz4AsUdH5W7wWja1F15EfaQOjtTtNb0mgoiL3uJNJPnd4HqdOFuN1HoZqXmRKhVkGtz5pvNKmOtT3GdY+V3h1pJB2sKu9xqBIeBqGkTMPsszhikekUTk8zHwvlSqY++EzjZ9786jFk8YP4rm+z0f6Pgj2ea/NT6PMl3PPUV7hObxIUidJ5pkTFSoO5xHnAS+eabt8GOJnq+uT6pRtBzceaLw80rjbxS73etN5IBKpEkfkIfTmYeAkUQHnikKJJFepSIojK8WhF8tjncdW0o5DO7OsKIQnnLhII4cnMndEVPgOT2PpF4UvZJ5MfnzF9kzcUzb/TxNyn49Poe/xlDt+6PvbpTtRdUcZ8acT98dTEt7t7Bz5fBJ8qE9kbWdh4m/oeHl2swheMT2QYoVpa1Vn+AUhealasn5lm07pgYWczrZNrbDd5CACheFB5QMjwKVNs1QGp1paeRBWN327JYhRzWxddtasjVXLvhI7agnB4BbkooGJq8Z2W5nHLLOXi+vFK5e9b9YKUTyFsxQreiOfycJJbBtEmqZjG9WNolXVS50LCHfZpcFZ4Gy7Pt9M2VoxcE3RB81EtZOJFo872UAg8GdDpokCuTBqagBCPY4xBADZBvJEVqmRykKNuIiqe9PI+xy2D5v09a+nO5ikDbxcdghKa6Cz6fFYiu5Y+s48q/JebmGScypdKDuwOR0YMxtGhmjUJJHpCjE9ha7xzDs+e+eNJ+VGAqiwEN8NECGqboh5sWpWXQNTXXbRW1Bs96G/J6Et4YL8D3G2eml0oeG5rtrs0mk4c5BtR6k1RpW0amCfdj4XfO5IiksL7uDdNdmB31UUjBb43uBZic5tUWamI9MOnKrJ7QdeeIqVnbLf0jnIPGB0y/GAXewsOUafq/8K/Wme6zHgqsFtQKRrYTdDqECPRjVgrahXlWqnv6NiMGqXsWtIf+4Fq6oRefM7Z/ODyuANlcF7tbXp6YM/fPBfHVpwYNfLFfsb4y6KGhWrFWXAg6o2yNlbcY8c7FAhKKKmCHPLkIwC+x4U8msIpTFwtmUZVWaXIGxpm3VX/oniTHif15cndO4ov8a2Vlkq+lT2DOKX1MPrK9V3WrJOWKAknxMAulHdq826sTm1qQNlJ2xxXKFOBhUnB0pP2O2zZtNQr7hHQkLW9baes1MLvajiuBTV4x2CJ1GcxgGt5MVdbytqaQe3tS+TsutW7evZbL1eu61EYCDBNYFxZVPPtiszMUqerbSe3VCvoVbjpQH3eJLOILvoJmiagIZIM2gQX76iuYiiQOUYKASYm20h+wSzYfBySFuKn0vTovv0naKFCzBhWtD3ATjQC9SU/cPA+7alRH/ftCtNPP2sjJiyC6tVbjVMv5GlrirUmIPN457Tmv2CkNP3fc28KeNxHMbbT+8U0tHAAWdqBQupRxKEa5GPoNlHIwekU6K2RKi9c9nPghrXDsjsY6kbdtMhH+DGGgSUBB9RsRh7zQJCKVAXdPnNeqTbx/dTFga+x2HZzal7wv6yxPyVsZ08R7DHN2U31+/Zv0SVO3sJOPL/YZTLzitgs42BWpHnlOmvGV15XbrH/oQW5PZGO99wyM2Vu7/WYiaIwjjmDsaEGNd3mTppkGFQyfy0SPxQpRlNA0MBGHMeKZ8/upi53MYuZ388dR3WCCMz7Zqqdo0u3WXzMEM1AazZvtSgDEjq0G83GIFwhd5payW4FhZnmmWlttVlWPp7Wb1R5kVl37wwff0m4C9IQPvmP4XZlsKjG2wYpl6SZDS1zKMwmSdZysMoy2Wh8rkMfZVJ4fOMRs5+dbc9laosLII8ygsvjIIAo0eiosRPkySJMxnHBQ/nRR7OJ6N5KOXjjEgQnKUZx85mUSnceuERbzrBBWEYiC/e8oS/9UhW6HnnyelZfMHD+CKIT+fpYk43dmr2w7jixZGXRtzzEpfH6XRCF5Dh3wqcruqZohHny1eacKocsTW+3BGgD3kEXXE+56kq/ELC3nnCAxmHMERIGYa+F1NraNEypRrDRgoRBQIDrQxizwljKZwkxSCRqMSL4yQSQslhMpfnj4ByhkZLDUS3lBu4EkxeF5i6FA0Ml+ZK48pvQUtn+2HpqpE0yGy3DHSc10LTUIJ6iYlcuPjF/R69U/y0pE8UFpPt3l/F8M+C23ErOv9u6+THj6//BrHpx3w=&lt;/data&gt; \* MERGEFORMAT</w:instrText>
            </w:r>
            <w:r w:rsidRPr="00B33419" w:rsidR="006C2922">
              <w:rPr>
                <w:rFonts w:ascii="Arial" w:hAnsi="Arial" w:eastAsia="Arial" w:cs="Arial"/>
                <w:color w:val="000000"/>
                <w:sz w:val="20"/>
                <w:szCs w:val="20"/>
              </w:rPr>
              <w:fldChar w:fldCharType="separate"/>
            </w:r>
            <w:r w:rsidRPr="00B33419" w:rsidR="006C2922">
              <w:rPr>
                <w:rFonts w:ascii="Arial" w:hAnsi="Arial" w:eastAsia="Arial" w:cs="Arial"/>
                <w:noProof/>
                <w:color w:val="000000"/>
                <w:sz w:val="20"/>
                <w:szCs w:val="20"/>
              </w:rPr>
              <w:t>(Cui et al. 2019)</w:t>
            </w:r>
            <w:r w:rsidRPr="00B33419" w:rsidR="006C2922">
              <w:rPr>
                <w:rFonts w:ascii="Arial" w:hAnsi="Arial" w:eastAsia="Arial" w:cs="Arial"/>
                <w:color w:val="000000"/>
                <w:sz w:val="20"/>
                <w:szCs w:val="20"/>
              </w:rPr>
              <w:fldChar w:fldCharType="end"/>
            </w:r>
            <w:r w:rsidRPr="00B33419">
              <w:rPr>
                <w:rFonts w:ascii="Arial" w:hAnsi="Arial" w:eastAsia="Arial" w:cs="Arial"/>
                <w:color w:val="000000"/>
                <w:sz w:val="20"/>
                <w:szCs w:val="20"/>
              </w:rPr>
              <w:t xml:space="preserve"> </w:t>
            </w:r>
          </w:p>
        </w:tc>
      </w:tr>
      <w:tr w:rsidRPr="00B33419" w:rsidR="00AD5898" w:rsidTr="74DC901D" w14:paraId="0686C5C9" w14:textId="77777777">
        <w:tc>
          <w:tcPr>
            <w:tcW w:w="570" w:type="dxa"/>
            <w:vMerge/>
          </w:tcPr>
          <w:p w:rsidRPr="00B33419" w:rsidR="00AD5898" w:rsidRDefault="00AD5898" w14:paraId="110FFD37" w14:textId="77777777">
            <w:pPr>
              <w:rPr>
                <w:rFonts w:ascii="Arial" w:hAnsi="Arial" w:cs="Arial"/>
                <w:sz w:val="20"/>
                <w:szCs w:val="20"/>
              </w:rPr>
            </w:pPr>
          </w:p>
        </w:tc>
        <w:tc>
          <w:tcPr>
            <w:tcW w:w="2264" w:type="dxa"/>
          </w:tcPr>
          <w:p w:rsidRPr="00B33419" w:rsidR="00AD5898" w:rsidRDefault="00F75E14" w14:paraId="1455CAFA" w14:textId="77777777">
            <w:pPr>
              <w:rPr>
                <w:rFonts w:ascii="Arial" w:hAnsi="Arial" w:cs="Arial"/>
                <w:sz w:val="20"/>
                <w:szCs w:val="20"/>
              </w:rPr>
            </w:pPr>
            <w:r w:rsidRPr="00B33419">
              <w:rPr>
                <w:rFonts w:ascii="Arial" w:hAnsi="Arial" w:cs="Arial"/>
                <w:sz w:val="20"/>
                <w:szCs w:val="20"/>
              </w:rPr>
              <w:t>ENST00000372476.8</w:t>
            </w:r>
          </w:p>
        </w:tc>
        <w:tc>
          <w:tcPr>
            <w:tcW w:w="567" w:type="dxa"/>
          </w:tcPr>
          <w:p w:rsidRPr="00B33419" w:rsidR="00AD5898" w:rsidRDefault="00F75E14" w14:paraId="649841BE"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21825684" w14:textId="77777777">
            <w:pPr>
              <w:rPr>
                <w:rFonts w:ascii="Arial" w:hAnsi="Arial" w:cs="Arial"/>
                <w:sz w:val="20"/>
                <w:szCs w:val="20"/>
              </w:rPr>
            </w:pPr>
            <w:r w:rsidRPr="00B33419">
              <w:rPr>
                <w:rFonts w:ascii="Arial" w:hAnsi="Arial" w:cs="Arial"/>
                <w:sz w:val="20"/>
                <w:szCs w:val="20"/>
              </w:rPr>
              <w:t>TIE1</w:t>
            </w:r>
          </w:p>
        </w:tc>
        <w:tc>
          <w:tcPr>
            <w:tcW w:w="4253" w:type="dxa"/>
          </w:tcPr>
          <w:p w:rsidRPr="00B33419" w:rsidR="00AD5898" w:rsidRDefault="00F75E14" w14:paraId="7280D515" w14:textId="76AE23D3">
            <w:pPr>
              <w:widowControl w:val="0"/>
              <w:rPr>
                <w:rFonts w:ascii="Arial" w:hAnsi="Arial" w:cs="Arial"/>
                <w:sz w:val="20"/>
                <w:szCs w:val="20"/>
              </w:rPr>
            </w:pPr>
            <w:r w:rsidRPr="00B33419">
              <w:rPr>
                <w:rFonts w:ascii="Arial" w:hAnsi="Arial" w:eastAsia="Arial" w:cs="Arial"/>
                <w:color w:val="000000"/>
                <w:sz w:val="20"/>
                <w:szCs w:val="20"/>
              </w:rPr>
              <w:t xml:space="preserve">Tyrosine kinase with </w:t>
            </w:r>
            <w:r w:rsidRPr="00B33419" w:rsidR="006C2922">
              <w:rPr>
                <w:rFonts w:ascii="Arial" w:hAnsi="Arial" w:eastAsia="Arial" w:cs="Arial"/>
                <w:color w:val="000000"/>
                <w:sz w:val="20"/>
                <w:szCs w:val="20"/>
              </w:rPr>
              <w:t>immunoglobulin-like and EGF-like</w:t>
            </w:r>
            <w:r w:rsidRPr="00B33419">
              <w:rPr>
                <w:rFonts w:ascii="Arial" w:hAnsi="Arial" w:eastAsia="Arial" w:cs="Arial"/>
                <w:color w:val="000000"/>
                <w:sz w:val="20"/>
                <w:szCs w:val="20"/>
              </w:rPr>
              <w:t xml:space="preserve"> domains 1. This gene encodes a member of the tyrosine protein kinase family. The encoded protein plays a critical role in angiogenesis and blood vessel stability by inhibiting angiopoietin 1 signaling through the endothelial receptor tyrosine kinase Tie2. Ectodomain cleavage of the encoded protein relieves inhibition of Tie2 and is mediated by multiple factors</w:t>
            </w:r>
            <w:r w:rsidRPr="00B33419" w:rsidR="006C2922">
              <w:rPr>
                <w:rFonts w:ascii="Arial" w:hAnsi="Arial" w:eastAsia="Arial" w:cs="Arial"/>
                <w:color w:val="000000"/>
                <w:sz w:val="20"/>
                <w:szCs w:val="20"/>
              </w:rPr>
              <w:t>,</w:t>
            </w:r>
            <w:r w:rsidRPr="00B33419">
              <w:rPr>
                <w:rFonts w:ascii="Arial" w:hAnsi="Arial" w:eastAsia="Arial" w:cs="Arial"/>
                <w:color w:val="000000"/>
                <w:sz w:val="20"/>
                <w:szCs w:val="20"/>
              </w:rPr>
              <w:t xml:space="preserve"> including vascular endothelial growth factor. Alternatively</w:t>
            </w:r>
            <w:r w:rsidRPr="00B33419" w:rsidR="006C2922">
              <w:rPr>
                <w:rFonts w:ascii="Arial" w:hAnsi="Arial" w:eastAsia="Arial" w:cs="Arial"/>
                <w:color w:val="000000"/>
                <w:sz w:val="20"/>
                <w:szCs w:val="20"/>
              </w:rPr>
              <w:t>, spliced transcript variants encoding multiple isoforms were</w:t>
            </w:r>
            <w:r w:rsidRPr="00B33419">
              <w:rPr>
                <w:rFonts w:ascii="Arial" w:hAnsi="Arial" w:eastAsia="Arial" w:cs="Arial"/>
                <w:color w:val="000000"/>
                <w:sz w:val="20"/>
                <w:szCs w:val="20"/>
              </w:rPr>
              <w:t xml:space="preserve"> observed for this gene. </w:t>
            </w:r>
            <w:r w:rsidRPr="00B33419" w:rsidR="006C2922">
              <w:rPr>
                <w:rFonts w:ascii="Arial" w:hAnsi="Arial" w:eastAsia="Arial" w:cs="Arial"/>
                <w:color w:val="000000"/>
                <w:sz w:val="20"/>
                <w:szCs w:val="20"/>
              </w:rPr>
              <w:fldChar w:fldCharType="begin" w:fldLock="1"/>
            </w:r>
            <w:r w:rsidRPr="00B33419" w:rsidR="006C2922">
              <w:rPr>
                <w:rFonts w:ascii="Arial" w:hAnsi="Arial" w:eastAsia="Arial" w:cs="Arial"/>
                <w:color w:val="000000"/>
                <w:sz w:val="20"/>
                <w:szCs w:val="20"/>
              </w:rPr>
              <w:instrText>ADDIN paperpile_citation &lt;clusterId&gt;N345B623X183V717&lt;/clusterId&gt;&lt;metadata&gt;&lt;citation&gt;&lt;id&gt;3ef61de2-6838-4613-83f8-c2755924f305&lt;/id&gt;&lt;/citation&gt;&lt;/metadata&gt;&lt;data&gt;eJzVV21v47gR/iuEC2y/mA4pUW8pFm3iS/ZyzR6CJIdiESyCITWyWcuUQUnOeRf57x3KSfyy170CBYqegcQmOZx5ODN8ZvjwdbTqdW3bOZaj06+jDYIfnY4iEcWj8WjZuG5Ow3z0PB51tquRBjdN21pdI9MW6hpra5h1c/S2A2eQfrP7qwsZvoFVsLT1hj3Zbs5M42boSKpm9Wa5IoO4hDHJddh21r1Og5tZNB20Fhi4kpm+sy2DVR1mCFNNAj3MAhJ0NP5n03vaTMNpbd2EfUCH3WS3UPX166I1ZGQW1q1pScK2raMlIUTBC5nGL1OPUHc0LeOi4LSmaLpsbJgRE0mfEzPDiVSxCiurpSXHjeJMFGlUBBXQd/OGnPjwdVRZ3wZVZ9DicsC+Heqe3c072ITzEKyOHNmGeRpWjV9C14Vo7MmxsPQ4WCpUlNKf4WlVKC6iKOGgFXCpZFmkiQAhBYVrZ/zWrhewM37XLygKC/4j1LjeHAK4pWHjzWCHTi7C8WOulMx5liTyCN6hJnb7BlGKRCmtDU9MFHNRaMlzTFMukwhLHReoc3kA8ZqSZIfwHL7A4hDY9ZHpQYRdv1mMVZxXqki4koXkIgsBFUZzk+exTqM0T0tzYPEDaG+xZmf0f2f52pZfNPh2ceSXD8eR2QmyD7vQVAiFEhSaolKGzh1rDiCRiyoFzLCSeYYHKKY19KXdC86Hxn2BGfCfoPc46+0hjOlvhCfiKk0zHqdZcYTxWBebvgE1RqeZ0AUvZUIBykvFQWUpLwuTqkIXeV5kB0CvPF3QPT/BrFl/46WrYye9SLGrnYcymckoInOl0ASfbpiO4oxDKsKFyg2I8sDwJ8B63z11qdHPDu1++ubgWyn26c1upFJUqBRPlEjowBiHGGU8V1WVRxV90Bxl5P55z+n+1vwOaiLE30vMneReflaQmyquMp7KHLhAlXLAQnAFxihtipJwjJ4/E3notvNgBpZgLfFIxzyuwldTse6pYUu6bCzwr3WzlunGuxd23afJ8R7DDiT6HZIds8Yhq5qexLqGGfB+Q9TOX7l9Dd6C69pA6N0ct+QeSJQtXPPkwh6NDNq2MRbICd8h+8DKC+uCQ26xpUpj5nQBiYzrcAepDnWb1VBhbh7Pbu+vptcXe3z/+Fp/BtZ/1EQRVK/+T4rSYRHa1qBdgdmvJHsFZr/u/F6xeh529uGoUfAVOSSkX5QlPMpSmlk3db/EgXyDGdOsNt7O5sHOvOtWpycnjSOt5BntwW8mT7bGzcQ0y5MO/bI9c+W0cSXldePaP62pfo3fGoPQEPwjiIe5snrsfR1cv7f8MNhov2OECugJ7S2tJzeefFtIKfVXlOhEM4T44TMdF6rK1pRRBGjIFwOOBlvXUnSvHMWn6zscs1vQ5POPWA4umyLFzjPOzpH2u5bu4Y9NuwohHrMb7ICS7t4u1hTlq9YTvUz+wu7ALGradAmmr7tNuGuDOjrKmN2HMrG2a/aLs2v0re02u8k9JS/I2n1oH9H6I2Rj9vcKPJnU+whuMYTaN26n5lV8t3QzB2Iag5R8pC8YMhOCEm5sR1dxzH7GJ/ap8Ysx++XujLReYt0iocE9/7zdvDf9/7X7/gDB+QNA/B8F64b2QufJBbtMG+hmzO7M3KEtSeN0buvSo/tze2yLjrZV9W8M7FoyrFJZYsTTPM6pSZExz+Mq54Y4KykiVcUiIeGBTB5eOar8dUJMMWn87Dc4YvzGMk9PTxNntJ24ejlxdj6hRuOE+GiJ5clbJ06UYiwVpPMNFfPFjgdbM29q8LSnmdU4sNPL1F/n9Xt072r//p3rl+9j8S4oaN//Z+DaOcjQW2GRxDJFE8cllXwjjClLFRVRKaUmZGUCcRFj6NbKfvX4sksr6pDjQkNistyoPE9Jj5SCuqNcxhE105VIizJ4LGBaEBkP74PH7fsgvNf4bLF9fTTTGsGFdkRSv/jkBgK/PBe5OJd5VORKyov87IfsUqjsMs7O0mKaZkGxRxi6GJklsqDwpMkkkaqgD73+PGzfiCKUZI2h+3n4HJqfmhLmZfAYsH0klKejMi6lSjIlYikLCokSoDNlkA6SJZq6cXIY1TyD22xRosxQRfTOiDPDVZFSi5ij4BXooqp0rGCAWDbm4leC8gN0EGqQbS8bj3ZGJaIiRsRQJa/c9bb8jE473w9T140JxflFZHDJxRJsKLUdkQIxw4S+qdFxzRr+NgtLIS9GL7I/w1BZ77eiRLivoqPn58//AmXA6Vk=&lt;/data&gt; \* MERGEFORMAT</w:instrText>
            </w:r>
            <w:r w:rsidRPr="00B33419" w:rsidR="006C2922">
              <w:rPr>
                <w:rFonts w:ascii="Arial" w:hAnsi="Arial" w:eastAsia="Arial" w:cs="Arial"/>
                <w:color w:val="000000"/>
                <w:sz w:val="20"/>
                <w:szCs w:val="20"/>
              </w:rPr>
              <w:fldChar w:fldCharType="separate"/>
            </w:r>
            <w:r w:rsidRPr="00B33419" w:rsidR="006C2922">
              <w:rPr>
                <w:rFonts w:ascii="Arial" w:hAnsi="Arial" w:eastAsia="Arial" w:cs="Arial"/>
                <w:noProof/>
                <w:color w:val="000000"/>
                <w:sz w:val="20"/>
                <w:szCs w:val="20"/>
              </w:rPr>
              <w:t>(Abu Shtaya et al. 2023)</w:t>
            </w:r>
            <w:r w:rsidRPr="00B33419" w:rsidR="006C2922">
              <w:rPr>
                <w:rFonts w:ascii="Arial" w:hAnsi="Arial" w:eastAsia="Arial" w:cs="Arial"/>
                <w:color w:val="000000"/>
                <w:sz w:val="20"/>
                <w:szCs w:val="20"/>
              </w:rPr>
              <w:fldChar w:fldCharType="end"/>
            </w:r>
          </w:p>
        </w:tc>
      </w:tr>
      <w:tr w:rsidRPr="00B33419" w:rsidR="00AD5898" w:rsidTr="74DC901D" w14:paraId="74B71071" w14:textId="77777777">
        <w:tc>
          <w:tcPr>
            <w:tcW w:w="570" w:type="dxa"/>
            <w:vMerge/>
          </w:tcPr>
          <w:p w:rsidRPr="00B33419" w:rsidR="00AD5898" w:rsidRDefault="00AD5898" w14:paraId="6B699379" w14:textId="77777777">
            <w:pPr>
              <w:rPr>
                <w:rFonts w:ascii="Arial" w:hAnsi="Arial" w:cs="Arial"/>
                <w:sz w:val="20"/>
                <w:szCs w:val="20"/>
              </w:rPr>
            </w:pPr>
          </w:p>
        </w:tc>
        <w:tc>
          <w:tcPr>
            <w:tcW w:w="2264" w:type="dxa"/>
          </w:tcPr>
          <w:p w:rsidRPr="00B33419" w:rsidR="00AD5898" w:rsidRDefault="00F75E14" w14:paraId="711C1B84" w14:textId="77777777">
            <w:pPr>
              <w:rPr>
                <w:rFonts w:ascii="Arial" w:hAnsi="Arial" w:cs="Arial"/>
                <w:sz w:val="20"/>
                <w:szCs w:val="20"/>
              </w:rPr>
            </w:pPr>
            <w:r w:rsidRPr="00B33419">
              <w:rPr>
                <w:rFonts w:ascii="Arial" w:hAnsi="Arial" w:cs="Arial"/>
                <w:sz w:val="20"/>
                <w:szCs w:val="20"/>
              </w:rPr>
              <w:t>ENST00000372583.6</w:t>
            </w:r>
          </w:p>
        </w:tc>
        <w:tc>
          <w:tcPr>
            <w:tcW w:w="567" w:type="dxa"/>
          </w:tcPr>
          <w:p w:rsidRPr="00B33419" w:rsidR="00AD5898" w:rsidRDefault="00F75E14" w14:paraId="56B20A0C"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30DD4729" w14:textId="77777777">
            <w:pPr>
              <w:rPr>
                <w:rFonts w:ascii="Arial" w:hAnsi="Arial" w:cs="Arial"/>
                <w:sz w:val="20"/>
                <w:szCs w:val="20"/>
              </w:rPr>
            </w:pPr>
            <w:r w:rsidRPr="00B33419">
              <w:rPr>
                <w:rFonts w:ascii="Arial" w:hAnsi="Arial" w:cs="Arial"/>
                <w:sz w:val="20"/>
                <w:szCs w:val="20"/>
              </w:rPr>
              <w:t>HIVEP3</w:t>
            </w:r>
          </w:p>
        </w:tc>
        <w:tc>
          <w:tcPr>
            <w:tcW w:w="4253" w:type="dxa"/>
          </w:tcPr>
          <w:p w:rsidRPr="00B33419" w:rsidR="00AD5898" w:rsidRDefault="00F75E14" w14:paraId="6B9F9F8A" w14:textId="7740372B">
            <w:pPr>
              <w:widowControl w:val="0"/>
              <w:rPr>
                <w:rFonts w:ascii="Arial" w:hAnsi="Arial" w:cs="Arial"/>
                <w:sz w:val="20"/>
                <w:szCs w:val="20"/>
              </w:rPr>
            </w:pPr>
            <w:r w:rsidRPr="00B33419">
              <w:rPr>
                <w:rFonts w:ascii="Arial" w:hAnsi="Arial" w:eastAsia="Arial" w:cs="Arial"/>
                <w:color w:val="000000"/>
                <w:sz w:val="20"/>
                <w:szCs w:val="20"/>
              </w:rPr>
              <w:t>HIVEP zinc finger 3</w:t>
            </w:r>
            <w:r w:rsidRPr="00B33419">
              <w:rPr>
                <w:rFonts w:ascii="Arial" w:hAnsi="Arial" w:cs="Arial"/>
                <w:sz w:val="20"/>
                <w:szCs w:val="20"/>
              </w:rPr>
              <w:t xml:space="preserve">. </w:t>
            </w:r>
            <w:r w:rsidRPr="00B33419">
              <w:rPr>
                <w:rFonts w:ascii="Arial" w:hAnsi="Arial" w:eastAsia="Arial" w:cs="Arial"/>
                <w:color w:val="000000"/>
                <w:sz w:val="20"/>
                <w:szCs w:val="20"/>
              </w:rPr>
              <w:t xml:space="preserve">This gene encodes a </w:t>
            </w:r>
            <w:r w:rsidRPr="00B33419" w:rsidR="006C2922">
              <w:rPr>
                <w:rFonts w:ascii="Arial" w:hAnsi="Arial" w:eastAsia="Arial" w:cs="Arial"/>
                <w:color w:val="000000"/>
                <w:sz w:val="20"/>
                <w:szCs w:val="20"/>
              </w:rPr>
              <w:t>human immunodeficiency virus type 1 enhancer-binding protein family member</w:t>
            </w:r>
            <w:r w:rsidRPr="00B33419">
              <w:rPr>
                <w:rFonts w:ascii="Arial" w:hAnsi="Arial" w:eastAsia="Arial" w:cs="Arial"/>
                <w:color w:val="000000"/>
                <w:sz w:val="20"/>
                <w:szCs w:val="20"/>
              </w:rPr>
              <w:t xml:space="preserve">. Members of this protein family contain multiple zinc </w:t>
            </w:r>
            <w:r w:rsidRPr="00B33419" w:rsidR="006C2922">
              <w:rPr>
                <w:rFonts w:ascii="Arial" w:hAnsi="Arial" w:eastAsia="Arial" w:cs="Arial"/>
                <w:color w:val="000000"/>
                <w:sz w:val="20"/>
                <w:szCs w:val="20"/>
              </w:rPr>
              <w:t>fingers and acid-rich (ZAS) domains and serine-threonine-rich</w:t>
            </w:r>
            <w:r w:rsidRPr="00B33419">
              <w:rPr>
                <w:rFonts w:ascii="Arial" w:hAnsi="Arial" w:eastAsia="Arial" w:cs="Arial"/>
                <w:color w:val="000000"/>
                <w:sz w:val="20"/>
                <w:szCs w:val="20"/>
              </w:rPr>
              <w:t xml:space="preserve"> regions. This protein acts as a transcription factor and </w:t>
            </w:r>
            <w:r w:rsidRPr="00B33419" w:rsidR="006C2922">
              <w:rPr>
                <w:rFonts w:ascii="Arial" w:hAnsi="Arial" w:eastAsia="Arial" w:cs="Arial"/>
                <w:color w:val="000000"/>
                <w:sz w:val="20"/>
                <w:szCs w:val="20"/>
              </w:rPr>
              <w:t>can</w:t>
            </w:r>
            <w:r w:rsidRPr="00B33419">
              <w:rPr>
                <w:rFonts w:ascii="Arial" w:hAnsi="Arial" w:eastAsia="Arial" w:cs="Arial"/>
                <w:color w:val="000000"/>
                <w:sz w:val="20"/>
                <w:szCs w:val="20"/>
              </w:rPr>
              <w:t xml:space="preserve"> regulate nuclear factor </w:t>
            </w:r>
            <w:proofErr w:type="spellStart"/>
            <w:r w:rsidRPr="00B33419">
              <w:rPr>
                <w:rFonts w:ascii="Arial" w:hAnsi="Arial" w:eastAsia="Arial" w:cs="Arial"/>
                <w:color w:val="000000"/>
                <w:sz w:val="20"/>
                <w:szCs w:val="20"/>
              </w:rPr>
              <w:t>kappaB</w:t>
            </w:r>
            <w:proofErr w:type="spellEnd"/>
            <w:r w:rsidRPr="00B33419">
              <w:rPr>
                <w:rFonts w:ascii="Arial" w:hAnsi="Arial" w:eastAsia="Arial" w:cs="Arial"/>
                <w:color w:val="000000"/>
                <w:sz w:val="20"/>
                <w:szCs w:val="20"/>
              </w:rPr>
              <w:t xml:space="preserve">-mediated transcription by binding the </w:t>
            </w:r>
            <w:proofErr w:type="spellStart"/>
            <w:r w:rsidRPr="00B33419">
              <w:rPr>
                <w:rFonts w:ascii="Arial" w:hAnsi="Arial" w:eastAsia="Arial" w:cs="Arial"/>
                <w:color w:val="000000"/>
                <w:sz w:val="20"/>
                <w:szCs w:val="20"/>
              </w:rPr>
              <w:t>kappaB</w:t>
            </w:r>
            <w:proofErr w:type="spellEnd"/>
            <w:r w:rsidRPr="00B33419">
              <w:rPr>
                <w:rFonts w:ascii="Arial" w:hAnsi="Arial" w:eastAsia="Arial" w:cs="Arial"/>
                <w:color w:val="000000"/>
                <w:sz w:val="20"/>
                <w:szCs w:val="20"/>
              </w:rPr>
              <w:t xml:space="preserve"> motif in target genes. </w:t>
            </w:r>
            <w:r w:rsidRPr="00B33419" w:rsidR="006C2922">
              <w:rPr>
                <w:rFonts w:ascii="Arial" w:hAnsi="Arial" w:eastAsia="Arial" w:cs="Arial"/>
                <w:color w:val="000000"/>
                <w:sz w:val="20"/>
                <w:szCs w:val="20"/>
              </w:rPr>
              <w:fldChar w:fldCharType="begin" w:fldLock="1"/>
            </w:r>
            <w:r w:rsidRPr="00B33419" w:rsidR="006C2922">
              <w:rPr>
                <w:rFonts w:ascii="Arial" w:hAnsi="Arial" w:eastAsia="Arial" w:cs="Arial"/>
                <w:color w:val="000000"/>
                <w:sz w:val="20"/>
                <w:szCs w:val="20"/>
              </w:rPr>
              <w:instrText>ADDIN paperpile_citation &lt;clusterId&gt;U612B969X449U164&lt;/clusterId&gt;&lt;metadata&gt;&lt;citation&gt;&lt;id&gt;b1fa66fe-ef45-41aa-9b56-66dbb62f470d&lt;/id&gt;&lt;/citation&gt;&lt;/metadata&gt;&lt;data&gt;eJzVV9tu3DgS/RWigc1TS9atdTEQ7NqOswlgzwRJJoNMMDBIiuzmmiI1lOR2T5B/30OqL7GRwWAfF/3QElmsy6lTxdKXr4t+YloNG9Euzr8udoK6xfkiS5J0sVx01owbvPrnlu7C07elPzHueoHXd+/uLt5/fHt1cw2JUY3aL34Y3cTHyQliJRk3gmymjhrypzKcSGXWwpHe2VEoQ968/XT9Lj8nndWCT5o6wrU1kFkS8dg7MQzKGv9sTaTM6Kwhw0H7klDTEm67njo1YGerxg3BC9V2baeBrIURw2wiDbLhMYOn/7GTM1TD138LYzvFh9OinPSzjQNAHphrPYgHhQguP2FHDcMk9vg8WD11/qUKaFnl15M4TZLyDJ7YGJgmcVlkq/mgwX5S13VUrYrcW6FrMWCtbiKcwQKdxo2FzS9fF1K5YcTeLXmFDU3DyxvFkSvoMmpUVPuzt35bWtfRcfT5nGVIWL5TbXCO1WlS5lGTFasoaaoyYnUuIs7gCqPJKq8pUnwy+flk8EZNT819fmYNAuTz0ZRMKsZWtYiKtkmjRFZZxORqFdV1muGhZYw+NXVFrk/GLrQW5qm5q+tn9oIMCcuzybTMy7Yui6hN2zxK6AomS1ZFWVuLpGFpURT1E5M35Opk8tdn4d1cPbP360TC2mwMYa2KkldR1WYsSuqqiVhb0aipWMMaLsu0zRbffoc4o/e+tv7P6+MHnP3LkvGyd1SPoQbAaOSk9J1DU7OeQPS7AxZzjn8kjQJgiIXywHUBtLaCONFbNwbQ9kDMQW6oFxRO/UlHIOKBnaFbBlkjtmIYSSc6BnCB6wl11XWTsa2Qiith+I48KAdsfH8jKRFmQw0XLmLKtN7aITGSdkrvoIeOEOJQMBCkZy1+lMYhOOnEGhkcIYiozMCd6oOvD4oGf+5p39PLo0nkfFQyJh+xFTQjANuD707Q4Ip0tBOnSJFpM1JvLCuSklAaB6sKxnv48ahAYwGX6+QfRLXCjGgNmow22O7AB0BqJwMQQZFxtrvX7IniFWnLoaM9AMg3znZ2sB30IDgfS9rnxdHsSLRAZZE8Scg9m+mXJoGsQ0ze/3QBrk6tAiDDxm5nLLtJj6rXR9MnqKAQHGiVlOCC8TWKYPZFAJ++R7iNyUXbKo+ul1o+AxwhdsrsicL55IZDRN64hyn4OJcVPF4SG0gTXsuAjBPoC6iwvZcd3flctxMXR4ag5HzvGOa49snxmsQj11MrZgipY/Zxp8kroHHgWAtEIeoj8jJaTFwZT6y+By3YjqBUhPMBPIgZxl6Dvfta+B4h0lu9o0j2TodwY/JB/DGBr2A/UrfvA+DAPo45Qp88Y0ciQYeQ7JkdBr77FHif/r6LxOQ3ayOmoYciC7sBSodp7Wm8h2TYuzI88+VUm3t3vFGfZsRErEHW4VLvQqKGfY/bPskKJf5frU2AdeMxdgGeJ6kP2rW690WxpZ4Dg3Azvfde7FEB7eGZEzogDmknOHyZHRH+3h9DF4aLnkAwtKcT5X9MalCHjmQsTs/FtGeqdTs0JXQvowYwBU5shdb+3x/3ku7Yzw59HVn1McvJ8JngyPiDcDCzi9E070EiNMz3gIs6viEXDoWOVnvqvYeu23fznZmmZVqHca9v5d3ktL+rvpt5vuAKA/xA3Iz+DW2cSqm0Cq5BwyvhO0YX0iPJ7fGq+qScTyvq721osvOzd/5WtKH74MYQcG9YkiuLu3wd2lnY9IT3ku+8H5y8EeD8Zhma0s8bZcmH0ZfpL+YQetAwdWyCriBQ5Jmv3F8+XMTHG5ulkpalFJGQGH6KlOKyZqsyKksMI2UmiyppIRwg+LLYjGN/fnbWPsYY5mLr1md/Oc550QGy2+02Npyp2OguNmoTr+3DGaDsRHt2xBlwcgWeXe5ulMFgcDA08I0FbDhj11rEuLgPS//c6JfCvNDu5QszdS/z5IVXMLz8HzwcNjSFqTzjNBc5a+oVb1MmOZO1kFWRVpLXomnSJMXUMk+wU3+3P8WKvOSprHMm0zTjkgmaCt6sqowWLX4Sx7KSscUc2b3YHUZP/x0RreU8zdor3AfGT1LpcmG3JgzUry+TOrlM66ypizS9ri9eVa+TonqdVxdlc1VWXiduvDCApdUqbbKmaJo4LRt8cDg6f7cknt1M+KnNs1Va3YIW88udd+m2XcEWbRNZI+y6rJKc5q0UpcxEUZZN3pSrvPA4YaLhYqZLs1qVkvIskhgPooIhlIambdSkACATjDZ5GUZ9fv0IV17RkfrSUcPrufssziUGSeHnm7fmRjFHHYBBGYelG1ym+igS4LhG3/eDFLit0DRj/GN0Q9ug/1r7Lc+JxV72Jxo+Nj7OouTjUXTx7dvv/wWTz5EA&lt;/data&gt; \* MERGEFORMAT</w:instrText>
            </w:r>
            <w:r w:rsidRPr="00B33419" w:rsidR="006C2922">
              <w:rPr>
                <w:rFonts w:ascii="Arial" w:hAnsi="Arial" w:eastAsia="Arial" w:cs="Arial"/>
                <w:color w:val="000000"/>
                <w:sz w:val="20"/>
                <w:szCs w:val="20"/>
              </w:rPr>
              <w:fldChar w:fldCharType="separate"/>
            </w:r>
            <w:r w:rsidRPr="00B33419" w:rsidR="006C2922">
              <w:rPr>
                <w:rFonts w:ascii="Arial" w:hAnsi="Arial" w:eastAsia="Arial" w:cs="Arial"/>
                <w:noProof/>
                <w:color w:val="000000"/>
                <w:sz w:val="20"/>
                <w:szCs w:val="20"/>
              </w:rPr>
              <w:t>(Hicar et al. 2001)</w:t>
            </w:r>
            <w:r w:rsidRPr="00B33419" w:rsidR="006C2922">
              <w:rPr>
                <w:rFonts w:ascii="Arial" w:hAnsi="Arial" w:eastAsia="Arial" w:cs="Arial"/>
                <w:color w:val="000000"/>
                <w:sz w:val="20"/>
                <w:szCs w:val="20"/>
              </w:rPr>
              <w:fldChar w:fldCharType="end"/>
            </w:r>
          </w:p>
        </w:tc>
      </w:tr>
      <w:tr w:rsidRPr="00B33419" w:rsidR="00AD5898" w:rsidTr="74DC901D" w14:paraId="3D959838" w14:textId="77777777">
        <w:tc>
          <w:tcPr>
            <w:tcW w:w="570" w:type="dxa"/>
            <w:vMerge/>
          </w:tcPr>
          <w:p w:rsidRPr="00B33419" w:rsidR="00AD5898" w:rsidRDefault="00AD5898" w14:paraId="3FE9F23F" w14:textId="77777777">
            <w:pPr>
              <w:rPr>
                <w:rFonts w:ascii="Arial" w:hAnsi="Arial" w:cs="Arial"/>
                <w:sz w:val="20"/>
                <w:szCs w:val="20"/>
              </w:rPr>
            </w:pPr>
          </w:p>
        </w:tc>
        <w:tc>
          <w:tcPr>
            <w:tcW w:w="2264" w:type="dxa"/>
          </w:tcPr>
          <w:p w:rsidRPr="00B33419" w:rsidR="00AD5898" w:rsidRDefault="00F75E14" w14:paraId="4B738F8B" w14:textId="77777777">
            <w:pPr>
              <w:rPr>
                <w:rFonts w:ascii="Arial" w:hAnsi="Arial" w:cs="Arial"/>
                <w:sz w:val="20"/>
                <w:szCs w:val="20"/>
              </w:rPr>
            </w:pPr>
            <w:r w:rsidRPr="00B33419">
              <w:rPr>
                <w:rFonts w:ascii="Arial" w:hAnsi="Arial" w:cs="Arial"/>
                <w:sz w:val="20"/>
                <w:szCs w:val="20"/>
              </w:rPr>
              <w:t>ENST00000543727.5</w:t>
            </w:r>
          </w:p>
        </w:tc>
        <w:tc>
          <w:tcPr>
            <w:tcW w:w="567" w:type="dxa"/>
          </w:tcPr>
          <w:p w:rsidRPr="00B33419" w:rsidR="00AD5898" w:rsidRDefault="00F75E14" w14:paraId="4B73E586" w14:textId="77777777">
            <w:pPr>
              <w:jc w:val="center"/>
              <w:rPr>
                <w:rFonts w:ascii="Arial" w:hAnsi="Arial" w:cs="Arial"/>
                <w:sz w:val="20"/>
                <w:szCs w:val="20"/>
              </w:rPr>
            </w:pPr>
            <w:r w:rsidRPr="00B33419">
              <w:rPr>
                <w:rFonts w:ascii="Arial" w:hAnsi="Arial" w:cs="Arial"/>
                <w:sz w:val="20"/>
                <w:szCs w:val="20"/>
              </w:rPr>
              <w:t>12</w:t>
            </w:r>
          </w:p>
        </w:tc>
        <w:tc>
          <w:tcPr>
            <w:tcW w:w="1701" w:type="dxa"/>
          </w:tcPr>
          <w:p w:rsidRPr="00B33419" w:rsidR="00AD5898" w:rsidRDefault="00F75E14" w14:paraId="57BF9123" w14:textId="77777777">
            <w:pPr>
              <w:rPr>
                <w:rFonts w:ascii="Arial" w:hAnsi="Arial" w:cs="Arial"/>
                <w:sz w:val="20"/>
                <w:szCs w:val="20"/>
              </w:rPr>
            </w:pPr>
            <w:r w:rsidRPr="00B33419">
              <w:rPr>
                <w:rFonts w:ascii="Arial" w:hAnsi="Arial" w:cs="Arial"/>
                <w:sz w:val="20"/>
                <w:szCs w:val="20"/>
              </w:rPr>
              <w:t>TSFM</w:t>
            </w:r>
          </w:p>
        </w:tc>
        <w:tc>
          <w:tcPr>
            <w:tcW w:w="4253" w:type="dxa"/>
          </w:tcPr>
          <w:p w:rsidRPr="00B33419" w:rsidR="00AD5898" w:rsidRDefault="00F75E14" w14:paraId="4921398D" w14:textId="69325DDB">
            <w:pPr>
              <w:widowControl w:val="0"/>
              <w:rPr>
                <w:rFonts w:ascii="Arial" w:hAnsi="Arial" w:cs="Arial"/>
                <w:sz w:val="20"/>
                <w:szCs w:val="20"/>
              </w:rPr>
            </w:pPr>
            <w:r w:rsidRPr="00B33419">
              <w:rPr>
                <w:rFonts w:ascii="Arial" w:hAnsi="Arial" w:eastAsia="Arial" w:cs="Arial"/>
                <w:color w:val="000000"/>
                <w:sz w:val="20"/>
                <w:szCs w:val="20"/>
              </w:rPr>
              <w:t>Ts translation elongation factor, mitochondrial</w:t>
            </w:r>
            <w:r w:rsidRPr="00B33419">
              <w:rPr>
                <w:rFonts w:ascii="Arial" w:hAnsi="Arial" w:cs="Arial"/>
                <w:sz w:val="20"/>
                <w:szCs w:val="20"/>
              </w:rPr>
              <w:t xml:space="preserve">.  </w:t>
            </w:r>
            <w:r w:rsidRPr="00B33419">
              <w:rPr>
                <w:rFonts w:ascii="Arial" w:hAnsi="Arial" w:eastAsia="Arial" w:cs="Arial"/>
                <w:color w:val="000000"/>
                <w:sz w:val="20"/>
                <w:szCs w:val="20"/>
              </w:rPr>
              <w:t xml:space="preserve">This gene encodes a </w:t>
            </w:r>
            <w:r w:rsidRPr="00B33419">
              <w:rPr>
                <w:rFonts w:ascii="Arial" w:hAnsi="Arial" w:eastAsia="Arial" w:cs="Arial"/>
                <w:color w:val="000000"/>
                <w:sz w:val="20"/>
                <w:szCs w:val="20"/>
              </w:rPr>
              <w:t xml:space="preserve">mitochondrial translation elongation factor. The encoded protein is an enzyme that catalyzes the exchange of guanine nucleotides on the translation elongation factor Tu during the elongation step of </w:t>
            </w:r>
            <w:r w:rsidRPr="00B33419" w:rsidR="006C2922">
              <w:rPr>
                <w:rFonts w:ascii="Arial" w:hAnsi="Arial" w:eastAsia="Arial" w:cs="Arial"/>
                <w:color w:val="000000"/>
                <w:sz w:val="20"/>
                <w:szCs w:val="20"/>
              </w:rPr>
              <w:t>mitochondrial</w:t>
            </w:r>
            <w:r w:rsidRPr="00B33419">
              <w:rPr>
                <w:rFonts w:ascii="Arial" w:hAnsi="Arial" w:eastAsia="Arial" w:cs="Arial"/>
                <w:color w:val="000000"/>
                <w:sz w:val="20"/>
                <w:szCs w:val="20"/>
              </w:rPr>
              <w:t xml:space="preserve"> protein translation. Mutations in this gene are associated with combined oxidative phosphorylation deficiency-3 syndrome.</w:t>
            </w:r>
            <w:r w:rsidRPr="00B33419" w:rsidR="006C2922">
              <w:rPr>
                <w:rFonts w:ascii="Arial" w:hAnsi="Arial" w:eastAsia="Arial" w:cs="Arial"/>
                <w:color w:val="000000"/>
                <w:sz w:val="20"/>
                <w:szCs w:val="20"/>
              </w:rPr>
              <w:fldChar w:fldCharType="begin" w:fldLock="1"/>
            </w:r>
            <w:r w:rsidRPr="00B33419" w:rsidR="006C2922">
              <w:rPr>
                <w:rFonts w:ascii="Arial" w:hAnsi="Arial" w:eastAsia="Arial" w:cs="Arial"/>
                <w:color w:val="000000"/>
                <w:sz w:val="20"/>
                <w:szCs w:val="20"/>
              </w:rPr>
              <w:instrText>ADDIN paperpile_citation &lt;clusterId&gt;S861G228V698S322&lt;/clusterId&gt;&lt;metadata&gt;&lt;citation&gt;&lt;id&gt;f4b430d1-a238-456d-8905-a1de42b7826e&lt;/id&gt;&lt;/citation&gt;&lt;/metadata&gt;&lt;data&gt;eJzlWNtu20gS/ZWGHmYTwJR5FUkHwY7jSzIZOzFsB5NsEBjN7qLUE5Kt5cW2ZjD/vqeasiU5c9unfdgAScRmd1edqlM3fv51shyKynQL0pODXycrku3kYBL6YTzZm9S26Rd45N9arvArmfy2N+lNXxEerha27b2e2lq0NB8q2RvbCFuK66vTc1HRLVVCW+pEY3shK2wUsl5V1mg7p4Y60wnZaFGb3qqFbXRrZCXKoVHuHtOIfrUkr1uSMqVRQlFVddDk1lZDzfKTAE+m6wZ+4N9LOaeO9c1Y40o28wErWKAGzz/boW1khcdzW03FK8P/XtJyunlXDtX6PSngaUWBTXa+Ar4lsHajvAZb/MgPvDh7UKG5AT7WIkkjL87TjC1mDa/408D30/0uCPwo8mBYz8/jcOaxisvawOyTKEvSLEoirMihh1UnB59/nZSm7fjOj0Za79PQOEhu5cyw1Mb0MBjj/fgJz6Vta9n37EdsEG7tZrw+17M8ylIvKuPc8+Ow8GSoYy+KU6UoLrM0Zr9uJL4ejHdKzXwj8V8LO+zKfH36RCZvEW51lJpSQEGmCs9PNHl+6SdeNssKL83Jn4VhnlO6K/UjvD73PtltuR8N/QVU7NjGWgZZoBJVeqH0IdovUi9XlAJwEhRxEKc0K3ekfpLemdyy7cUTnJ/Ongi8GIRbG+VRXJSJX2pPqUx6fhCVXu5HuSd9SZHMk2hG4S7KgTbCvKOFo+Y2wCfi3Bbx8VFgECcx6ZS8KJWB52ekvGIW+14ehWmUzYKipF2z8nnvbPhj9hw9RQj2HG0QRlERxDGIQ2GqPZ8S6eVlqLwoj2VIifbzItsR+NZsIfwknTu3xL19Io13iLeP4jKly5AQKTrxQ88vIvgu1toDYcMiC/QsyPWOuG1oP30j7Sk23iE24LRPflTCaXEOfvphFnt5Eiee9rMiTbJS5mH6JDSs93Y7Fr/14GsGY1vlBPj4AxoiWWRBnHl5FvhPNHL+fb0xAMkgSMpSeWEcQKWghG8zHXqJzijOKVHkw8FfkCqKrm+lYiVeHR79+Pry/Yd3xwfifCedXncCm5punZypQniNP0scta14xsn6uXC5WFDzy6om0S9kL5TsZbX6Bemb7tUCZiNO7ciojWlINIOqyPZGU4dUuhKMyMC0UihbLyu6F3emXzzJ7dfDXyrzAcrsjQVkKdveKLOUPXRANdi9a9nanrhGbC6cip9ILOQt4SXdGjt01UPmJj2C4vsfihXtmgbgCuql15mexOHFhQBAecuY1lYJxDPY+SR4Lm6NFJfvr8SzlqC3gUB7v0JJE65WUffc07SkRlPTi5rYeKar90Q3zFGf+tFMS6jfMGVEi2rD+Na1kZVXQ9vBHA8Yn0Gd5/ykqOvc8a6zykiG5cx8WP2yIFNT+49OaNOR7AiHjmHJu4VRC9Ri4LcwATkVH0r1aBK2dS1Xj2Zx4LeEsWqiM7XhgniHjbiJ7TgV5yfXb94fX4nDd8fi8uTqw9n11YF4Qy1BLq0tPwrBHZDaDy0UcXV8T3xtrPqq7R0s3wp7i1P3QA6RUMzppGEL7hzW5HswhusrHCGcN1wLAY3BQnQUoOOeg7neBaeqVW+XCNYaLQQ77duWoxuW1Np7HN5zYLU2o3msOLy+GK/ac2qz5wtTmX71O9fUVBfgE2259g6oHIbOzBtuYmTTg5OuF4IlitWIdGMKJjQ7aeEsh85qKk6HFkvtyFXVmmVvQUaJbmXFHRSYTrJ64PeWDQG9lj/blpXl3zu6uv5ro15LtWy/ygK6jdbe6NaZihoFHkzF9YKx4fa1CR46PdOgJbvFGfaybLWx9coibBejlQBaQX/NZrTLmoPiTnYCfZ7zuhaDoxlaLdOMidGo7hHgVBy9f3d09uHqh/fvwK4jW6E345irVnujnf6iA/2GepueVMkBgSK3vfPANpxaE67bwbcbG3tbbHzgFlPmaXz+fouLfAXHIlgFuk/R9YOG+e1QQU803q0pBgQjSMgZtSWUCQbQ9pIRVSg4iu8iydC6R9D10DsrrOOAk0u35am/6aDazBc9Vjpqkd3KNQVhCM5fY87mtvkrre5sq7nqHf5R9noh3iO0pEuTy4Xt8LddjZ56gfb7dxPoC3F9cR6/cEqzGNNwZbyEOrJFOjvkwlBxl4HhhYcEbssubg4vr384OjvZav1vHkYVV6NvCvmVh5z/8fyyM4e4MYSnkM1osT1DbI0W2xPH3x1XMKwpu1y17E1sXPT9sjvY37+7u5t2yxYEJlzD/JmCY/vz5X67NjG13X5P970HgB6cJz1Ud+Oaq2aoC2ofp6yH8ZFXrtZ3iis4EZxy5nnF4Y1wEeekUTfPzo74lC5vhrZib2xd8PlRQ9D766OKTjkOCTBzHyf3/3immuL1BL0RWMiHAfrzFxhBliVSlvMv1Dwmbi0cz+HsdzS0zmp7LsGdcqMnDtcHEMBvQFmDVoj3HsHN839ztmIwHH8fGrC3Rc+A45u3P9JKnMnCthJdjUuU55yKH2W5o2yccyiBn8cGAaNxz59fsqVqID7ZYWXEpZV669CeiLnZnPGSaeT0hfg/AivurNXgbhP6QfJ9MIuYONPNaBgXceTrALNglHlxMtNexl2/DDRhtkizcMYpxdFyZCKIqO+nmOOntp3/Cetwaju0GlWYaVPV08YspnN7uw+K16T3H8d8EFShy9SvVmfg+TowcbhDGkEY44ydV2NMrpf+uaheUvNd1b78DvH3MvK/4wu6l/+llt1CBjxj+cUs03lZqBn2+kWsqAzSIvCTMKYs0kmqQl+Vkj9iDMub9SlFM61VWlJOajYr8xxoymSGnUhWszQu0zJWYVxMRnSoDW6W5G9JnpLjtw17hKa64bknwIx017i0cfrKz/xXQRbmWRwEJ9nhcXrqx+lplB7O8qNZyheiTLpxKUiTIA+TOA6ncZLsTdAVjd+ufM76BfEE9vkLT1gVU2x8uGF9znXCSauMs9Kf5WUaRkkpi1QF+cxP06yQYVpqJkCH5KpoPY1meVCW6cxLVcZJWSdeoX2MpFmuNQbjIJOR+9SjTu6hyjEyJec0053altBVTA5KDIXEifyH5sygP2xhlb4d3NKZVVwH1lucOU5qaTincxFHCzTF/xKJzN7K7+f8ikkxWe99J91nsOtxq7h+3Dr57bcv/wHc1IqN&lt;/data&gt; \* MERGEFORMAT</w:instrText>
            </w:r>
            <w:r w:rsidRPr="00B33419" w:rsidR="006C2922">
              <w:rPr>
                <w:rFonts w:ascii="Arial" w:hAnsi="Arial" w:eastAsia="Arial" w:cs="Arial"/>
                <w:color w:val="000000"/>
                <w:sz w:val="20"/>
                <w:szCs w:val="20"/>
              </w:rPr>
              <w:fldChar w:fldCharType="separate"/>
            </w:r>
            <w:r w:rsidRPr="00B33419" w:rsidR="006C2922">
              <w:rPr>
                <w:rFonts w:ascii="Arial" w:hAnsi="Arial" w:eastAsia="Arial" w:cs="Arial"/>
                <w:noProof/>
                <w:color w:val="000000"/>
                <w:sz w:val="20"/>
                <w:szCs w:val="20"/>
              </w:rPr>
              <w:t>(X.-Y. Li et al. 2024)</w:t>
            </w:r>
            <w:r w:rsidRPr="00B33419" w:rsidR="006C2922">
              <w:rPr>
                <w:rFonts w:ascii="Arial" w:hAnsi="Arial" w:eastAsia="Arial" w:cs="Arial"/>
                <w:color w:val="000000"/>
                <w:sz w:val="20"/>
                <w:szCs w:val="20"/>
              </w:rPr>
              <w:fldChar w:fldCharType="end"/>
            </w:r>
          </w:p>
        </w:tc>
      </w:tr>
      <w:tr w:rsidRPr="00B33419" w:rsidR="00AD5898" w:rsidTr="74DC901D" w14:paraId="261BDCA3" w14:textId="77777777">
        <w:tc>
          <w:tcPr>
            <w:tcW w:w="570" w:type="dxa"/>
            <w:vMerge/>
          </w:tcPr>
          <w:p w:rsidRPr="00B33419" w:rsidR="00AD5898" w:rsidRDefault="00AD5898" w14:paraId="1F72F646" w14:textId="77777777">
            <w:pPr>
              <w:rPr>
                <w:rFonts w:ascii="Arial" w:hAnsi="Arial" w:cs="Arial"/>
                <w:sz w:val="20"/>
                <w:szCs w:val="20"/>
              </w:rPr>
            </w:pPr>
          </w:p>
        </w:tc>
        <w:tc>
          <w:tcPr>
            <w:tcW w:w="2264" w:type="dxa"/>
          </w:tcPr>
          <w:p w:rsidRPr="00B33419" w:rsidR="00AD5898" w:rsidRDefault="00F75E14" w14:paraId="5EDA756F" w14:textId="77777777">
            <w:pPr>
              <w:rPr>
                <w:rFonts w:ascii="Arial" w:hAnsi="Arial" w:cs="Arial"/>
                <w:sz w:val="20"/>
                <w:szCs w:val="20"/>
              </w:rPr>
            </w:pPr>
            <w:r w:rsidRPr="00B33419">
              <w:rPr>
                <w:rFonts w:ascii="Arial" w:hAnsi="Arial" w:cs="Arial"/>
                <w:sz w:val="20"/>
                <w:szCs w:val="20"/>
              </w:rPr>
              <w:t>ENST00000581584.5</w:t>
            </w:r>
          </w:p>
        </w:tc>
        <w:tc>
          <w:tcPr>
            <w:tcW w:w="567" w:type="dxa"/>
          </w:tcPr>
          <w:p w:rsidRPr="00B33419" w:rsidR="00AD5898" w:rsidRDefault="00F75E14" w14:paraId="111B77A1" w14:textId="77777777">
            <w:pPr>
              <w:jc w:val="center"/>
              <w:rPr>
                <w:rFonts w:ascii="Arial" w:hAnsi="Arial" w:cs="Arial"/>
                <w:sz w:val="20"/>
                <w:szCs w:val="20"/>
              </w:rPr>
            </w:pPr>
            <w:r w:rsidRPr="00B33419">
              <w:rPr>
                <w:rFonts w:ascii="Arial" w:hAnsi="Arial" w:cs="Arial"/>
                <w:sz w:val="20"/>
                <w:szCs w:val="20"/>
              </w:rPr>
              <w:t>17</w:t>
            </w:r>
          </w:p>
        </w:tc>
        <w:tc>
          <w:tcPr>
            <w:tcW w:w="1701" w:type="dxa"/>
          </w:tcPr>
          <w:p w:rsidRPr="00B33419" w:rsidR="00AD5898" w:rsidRDefault="00F75E14" w14:paraId="78CBDFC8" w14:textId="77777777">
            <w:pPr>
              <w:rPr>
                <w:rFonts w:ascii="Arial" w:hAnsi="Arial" w:cs="Arial"/>
                <w:sz w:val="20"/>
                <w:szCs w:val="20"/>
              </w:rPr>
            </w:pPr>
            <w:r w:rsidRPr="00B33419">
              <w:rPr>
                <w:rFonts w:ascii="Arial" w:hAnsi="Arial" w:cs="Arial"/>
                <w:sz w:val="20"/>
                <w:szCs w:val="20"/>
              </w:rPr>
              <w:t>DCXR</w:t>
            </w:r>
          </w:p>
        </w:tc>
        <w:tc>
          <w:tcPr>
            <w:tcW w:w="4253" w:type="dxa"/>
          </w:tcPr>
          <w:p w:rsidRPr="00B33419" w:rsidR="00AD5898" w:rsidRDefault="00F75E14" w14:paraId="3FFCE92A" w14:textId="7948C956">
            <w:pPr>
              <w:widowControl w:val="0"/>
              <w:rPr>
                <w:rFonts w:ascii="Arial" w:hAnsi="Arial" w:cs="Arial"/>
                <w:sz w:val="20"/>
                <w:szCs w:val="20"/>
              </w:rPr>
            </w:pPr>
            <w:proofErr w:type="spellStart"/>
            <w:r w:rsidRPr="00B33419">
              <w:rPr>
                <w:rFonts w:ascii="Arial" w:hAnsi="Arial" w:eastAsia="Arial" w:cs="Arial"/>
                <w:color w:val="000000"/>
                <w:sz w:val="20"/>
                <w:szCs w:val="20"/>
              </w:rPr>
              <w:t>Dicarbonyl</w:t>
            </w:r>
            <w:proofErr w:type="spellEnd"/>
            <w:r w:rsidRPr="00B33419">
              <w:rPr>
                <w:rFonts w:ascii="Arial" w:hAnsi="Arial" w:eastAsia="Arial" w:cs="Arial"/>
                <w:color w:val="000000"/>
                <w:sz w:val="20"/>
                <w:szCs w:val="20"/>
              </w:rPr>
              <w:t xml:space="preserve"> and L-xylulose reductase. The protein encoded by this gene acts as a </w:t>
            </w:r>
            <w:proofErr w:type="spellStart"/>
            <w:r w:rsidRPr="00B33419">
              <w:rPr>
                <w:rFonts w:ascii="Arial" w:hAnsi="Arial" w:eastAsia="Arial" w:cs="Arial"/>
                <w:color w:val="000000"/>
                <w:sz w:val="20"/>
                <w:szCs w:val="20"/>
              </w:rPr>
              <w:t>homotetramer</w:t>
            </w:r>
            <w:proofErr w:type="spellEnd"/>
            <w:r w:rsidRPr="00B33419">
              <w:rPr>
                <w:rFonts w:ascii="Arial" w:hAnsi="Arial" w:eastAsia="Arial" w:cs="Arial"/>
                <w:color w:val="000000"/>
                <w:sz w:val="20"/>
                <w:szCs w:val="20"/>
              </w:rPr>
              <w:t xml:space="preserve"> to catalyze diacetyl reductase and L-xylulose reductase reactions. The encoded protein may play a role in the </w:t>
            </w:r>
            <w:proofErr w:type="spellStart"/>
            <w:r w:rsidRPr="00B33419">
              <w:rPr>
                <w:rFonts w:ascii="Arial" w:hAnsi="Arial" w:eastAsia="Arial" w:cs="Arial"/>
                <w:color w:val="000000"/>
                <w:sz w:val="20"/>
                <w:szCs w:val="20"/>
              </w:rPr>
              <w:t>uronate</w:t>
            </w:r>
            <w:proofErr w:type="spellEnd"/>
            <w:r w:rsidRPr="00B33419">
              <w:rPr>
                <w:rFonts w:ascii="Arial" w:hAnsi="Arial" w:eastAsia="Arial" w:cs="Arial"/>
                <w:color w:val="000000"/>
                <w:sz w:val="20"/>
                <w:szCs w:val="20"/>
              </w:rPr>
              <w:t xml:space="preserve"> cycle of glucose metabolism and in the cellular osmoregulation in the proximal renal tubules. Defects in this gene are a cause of </w:t>
            </w:r>
            <w:proofErr w:type="spellStart"/>
            <w:r w:rsidRPr="00B33419">
              <w:rPr>
                <w:rFonts w:ascii="Arial" w:hAnsi="Arial" w:eastAsia="Arial" w:cs="Arial"/>
                <w:color w:val="000000"/>
                <w:sz w:val="20"/>
                <w:szCs w:val="20"/>
              </w:rPr>
              <w:t>pentosuria</w:t>
            </w:r>
            <w:proofErr w:type="spellEnd"/>
            <w:r w:rsidRPr="00B33419">
              <w:rPr>
                <w:rFonts w:ascii="Arial" w:hAnsi="Arial" w:eastAsia="Arial" w:cs="Arial"/>
                <w:color w:val="000000"/>
                <w:sz w:val="20"/>
                <w:szCs w:val="20"/>
              </w:rPr>
              <w:t>. </w:t>
            </w:r>
            <w:r w:rsidRPr="00B33419" w:rsidR="006C2922">
              <w:rPr>
                <w:rFonts w:ascii="Arial" w:hAnsi="Arial" w:eastAsia="Arial" w:cs="Arial"/>
                <w:color w:val="000000"/>
                <w:sz w:val="20"/>
                <w:szCs w:val="20"/>
              </w:rPr>
              <w:fldChar w:fldCharType="begin" w:fldLock="1"/>
            </w:r>
            <w:r w:rsidRPr="00B33419" w:rsidR="006C2922">
              <w:rPr>
                <w:rFonts w:ascii="Arial" w:hAnsi="Arial" w:eastAsia="Arial" w:cs="Arial"/>
                <w:color w:val="000000"/>
                <w:sz w:val="20"/>
                <w:szCs w:val="20"/>
              </w:rPr>
              <w:instrText>ADDIN paperpile_citation &lt;clusterId&gt;N976B153Q743U447&lt;/clusterId&gt;&lt;metadata&gt;&lt;citation&gt;&lt;id&gt;fa380891-bff3-42de-96ed-1c4a7272ff5c&lt;/id&gt;&lt;/citation&gt;&lt;/metadata&gt;&lt;data&gt;eJyVVm1P4zgQ/itRP6zuJFzsvDneE7pjSxGLyh4CDi1CqJr4pfHiJlVegGrFf79xArQg9vb2Q5t4PDPPzHjmca6/j1Zd3q5XevRxdHo63z+7+DyZTUc7o9a2zgsPLEjdrt2uIw9r17mq0UGtVSdbwLelVhZa3QSy0Esrwfm96iGQa+lsuQhsGbgOn3pl20I7iwpSO9cgwLeqq0twCDFB23FwpptxcFE9WFm58WbfdO5Z58l/o6GWhXfdDtrVYo36mIezTaFr1N5f6hq1y+DF7LySFtMIftufnP+O2rZpOp8ex/e7ynVLv4gorhyUiw4Wfq1LXKvK4iujY0ZDtguyGftcMQxEH/OcUpqEg8MS9WgmIhKG2VcfEXppvG1MU8JilqEMuraoMMTr7wjUtLh7hXi4YWzdL88LqL51HtiWtsWCeQ/nXqGql9C2Wj3ZBF44t34ZM5oLEQrCk1wRmoEgEMWMhElqDBVCCRmNHndeII+h3EK8suSog9eAV0dvENEk6IUDYqoUZDTOSUrDnFDJEZEyRQyXLDd5rqMUthFP8GTsNuilA2WXtn4Ne/kGdTALLje4mVARjwRJeA6EQshIDionJk9MKCKVUZpv4x5pebuFis1c6mD6GvRg+gbVGwW9dADlOlRayBjPMDKEqiQmkOQZSWhKpQyxwIZtg86guX2V7IHOawhmb2Bnb2AHs6CXD8AgIVaU50RKHhOaKEFyRSVJQp3LyKRMyOQ/gY+1MbVeBwcoq2rZO8WGpQR/EWEp/vEoy14HdnzwfmC9fAhMpJxHiWIkimmCx58JkgnKCGc8pEZhfFqOHm82Q4lG30drHFw0DinzU7esyrZ4mkAFaz8nHJPpB2kOzofPkpBilZkfy3kOt97JO7z09ZmXzl546eSZl14I4KznpcmGl2ael6YbXpr8T156Z9B/EPIPGOxsi8EuNgz2uKGe+XOSPQGtlJl3tfPJb3Hc9aho21XzcXcXhc3Y81JVL3aRrXbRYPcnfOWPptar2pYY9PUNYoMxFuvQ2qrsO3YFdbvUZRtUJpiWd7auSr/E+KFUwd9SdqteGQVHGnMvdoKzrl3ougn+Ke0dPi3S7bksqsp5H6c+dPmie2obCS3cw3on+KLvg2M0wEalWZbEO94Dtl5w3voz/CN4Hc1pAdibQ9X6YDZFfDeGaV1i8sEJ1LbaDmhws/6lWHbeBvO6NEN2CGJ1KfXg7aqqb/t+9Gc/qZzTC9y5BFeAc7Clw2gikjd4LxNnIMqw5ZDujIlIjIRERKoVYTIGHvLQmESict8nQ2tgZ6iHMfZD3xc/7wfpYT+tZ7bEOXv20GC5HNTjRVUtnB7Lavks+rNwe7r84Oq9D2W33IvoB++g2ftl6J1RUwDzt5gCbRKWQ0hzhekykYZaJjRDvgeRhDEPkXVD5vmiW82frFKOMm24yjVEQqRKRhCFIozQOBdcY015xpNoNGR4q9dP96enIVLUw51cTZzGqwErzZAp78v+K+LwE83oJ5aFIosZm2b7B/yQxvww4vupmKSeuGStoSdJxhOGN3CUiTGPOH4+1TDQHvVjnWvPrNc3nledwvYaFnMf0YlKPKOaJDMZ5qEVxLFheZJEkIoowsoB08aXCelE6qEdFItSI0ASjmUhccKA5HEukYWTWERgspTJ/ttFTh8wlANsb88ftjmsam0XOOIGyV576vpczixeTzXWpa27XjSrpCfAJ5W+HNMlWM9i2JV4h8IYnzhPZXUHfy38lm+N0ZPuF+i/pi4G1eDiRXX0+HjzLzT+R9g=&lt;/data&gt; \* MERGEFORMAT</w:instrText>
            </w:r>
            <w:r w:rsidRPr="00B33419" w:rsidR="006C2922">
              <w:rPr>
                <w:rFonts w:ascii="Arial" w:hAnsi="Arial" w:eastAsia="Arial" w:cs="Arial"/>
                <w:color w:val="000000"/>
                <w:sz w:val="20"/>
                <w:szCs w:val="20"/>
              </w:rPr>
              <w:fldChar w:fldCharType="separate"/>
            </w:r>
            <w:r w:rsidRPr="00B33419" w:rsidR="006C2922">
              <w:rPr>
                <w:rFonts w:ascii="Arial" w:hAnsi="Arial" w:eastAsia="Arial" w:cs="Arial"/>
                <w:noProof/>
                <w:color w:val="000000"/>
                <w:sz w:val="20"/>
                <w:szCs w:val="20"/>
              </w:rPr>
              <w:t>(S. Yang et al. 2017)</w:t>
            </w:r>
            <w:r w:rsidRPr="00B33419" w:rsidR="006C2922">
              <w:rPr>
                <w:rFonts w:ascii="Arial" w:hAnsi="Arial" w:eastAsia="Arial" w:cs="Arial"/>
                <w:color w:val="000000"/>
                <w:sz w:val="20"/>
                <w:szCs w:val="20"/>
              </w:rPr>
              <w:fldChar w:fldCharType="end"/>
            </w:r>
          </w:p>
        </w:tc>
      </w:tr>
      <w:tr w:rsidRPr="00B33419" w:rsidR="00AD5898" w:rsidTr="74DC901D" w14:paraId="1AA4ACA3" w14:textId="77777777">
        <w:tc>
          <w:tcPr>
            <w:tcW w:w="570" w:type="dxa"/>
            <w:vMerge/>
          </w:tcPr>
          <w:p w:rsidRPr="00B33419" w:rsidR="00AD5898" w:rsidRDefault="00AD5898" w14:paraId="08CE6F91" w14:textId="77777777">
            <w:pPr>
              <w:rPr>
                <w:rFonts w:ascii="Arial" w:hAnsi="Arial" w:cs="Arial"/>
                <w:sz w:val="20"/>
                <w:szCs w:val="20"/>
              </w:rPr>
            </w:pPr>
          </w:p>
        </w:tc>
        <w:tc>
          <w:tcPr>
            <w:tcW w:w="2264" w:type="dxa"/>
          </w:tcPr>
          <w:p w:rsidRPr="00B33419" w:rsidR="00AD5898" w:rsidRDefault="00F75E14" w14:paraId="572605C9" w14:textId="77777777">
            <w:pPr>
              <w:rPr>
                <w:rFonts w:ascii="Arial" w:hAnsi="Arial" w:cs="Arial"/>
                <w:sz w:val="20"/>
                <w:szCs w:val="20"/>
              </w:rPr>
            </w:pPr>
            <w:r w:rsidRPr="00B33419">
              <w:rPr>
                <w:rFonts w:ascii="Arial" w:hAnsi="Arial" w:cs="Arial"/>
                <w:sz w:val="20"/>
                <w:szCs w:val="20"/>
              </w:rPr>
              <w:t>ENST00000413366.8</w:t>
            </w:r>
          </w:p>
        </w:tc>
        <w:tc>
          <w:tcPr>
            <w:tcW w:w="567" w:type="dxa"/>
          </w:tcPr>
          <w:p w:rsidRPr="00B33419" w:rsidR="00AD5898" w:rsidRDefault="00F75E14" w14:paraId="5DA96121" w14:textId="77777777">
            <w:pPr>
              <w:jc w:val="center"/>
              <w:rPr>
                <w:rFonts w:ascii="Arial" w:hAnsi="Arial" w:cs="Arial"/>
                <w:sz w:val="20"/>
                <w:szCs w:val="20"/>
              </w:rPr>
            </w:pPr>
            <w:r w:rsidRPr="00B33419">
              <w:rPr>
                <w:rFonts w:ascii="Arial" w:hAnsi="Arial" w:cs="Arial"/>
                <w:sz w:val="20"/>
                <w:szCs w:val="20"/>
              </w:rPr>
              <w:t>17</w:t>
            </w:r>
          </w:p>
        </w:tc>
        <w:tc>
          <w:tcPr>
            <w:tcW w:w="1701" w:type="dxa"/>
          </w:tcPr>
          <w:p w:rsidRPr="00B33419" w:rsidR="00AD5898" w:rsidRDefault="00F75E14" w14:paraId="2E853D81" w14:textId="77777777">
            <w:pPr>
              <w:rPr>
                <w:rFonts w:ascii="Arial" w:hAnsi="Arial" w:cs="Arial"/>
                <w:sz w:val="20"/>
                <w:szCs w:val="20"/>
              </w:rPr>
            </w:pPr>
            <w:r w:rsidRPr="00B33419">
              <w:rPr>
                <w:rFonts w:ascii="Arial" w:hAnsi="Arial" w:cs="Arial"/>
                <w:sz w:val="20"/>
                <w:szCs w:val="20"/>
              </w:rPr>
              <w:t>PRKCA</w:t>
            </w:r>
          </w:p>
        </w:tc>
        <w:tc>
          <w:tcPr>
            <w:tcW w:w="4253" w:type="dxa"/>
          </w:tcPr>
          <w:p w:rsidRPr="00B33419" w:rsidR="00AD5898" w:rsidRDefault="00F75E14" w14:paraId="5393E208" w14:textId="270BB331">
            <w:pPr>
              <w:widowControl w:val="0"/>
              <w:rPr>
                <w:rFonts w:ascii="Arial" w:hAnsi="Arial" w:cs="Arial"/>
                <w:sz w:val="20"/>
                <w:szCs w:val="20"/>
              </w:rPr>
            </w:pPr>
            <w:r w:rsidRPr="00B33419">
              <w:rPr>
                <w:rFonts w:ascii="Arial" w:hAnsi="Arial" w:eastAsia="Arial" w:cs="Arial"/>
                <w:color w:val="000000"/>
                <w:sz w:val="20"/>
                <w:szCs w:val="20"/>
              </w:rPr>
              <w:t xml:space="preserve">Protein </w:t>
            </w:r>
            <w:proofErr w:type="gramStart"/>
            <w:r w:rsidRPr="00B33419">
              <w:rPr>
                <w:rFonts w:ascii="Arial" w:hAnsi="Arial" w:eastAsia="Arial" w:cs="Arial"/>
                <w:color w:val="000000"/>
                <w:sz w:val="20"/>
                <w:szCs w:val="20"/>
              </w:rPr>
              <w:t>kinase</w:t>
            </w:r>
            <w:proofErr w:type="gramEnd"/>
            <w:r w:rsidRPr="00B33419">
              <w:rPr>
                <w:rFonts w:ascii="Arial" w:hAnsi="Arial" w:eastAsia="Arial" w:cs="Arial"/>
                <w:color w:val="000000"/>
                <w:sz w:val="20"/>
                <w:szCs w:val="20"/>
              </w:rPr>
              <w:t xml:space="preserve"> C alpha. Protein kinase C (PKC) is a family of serine- and threonine-specific protein kinases that can be activated by calcium and the second messenger diacylglycerol. PKC family members phosphorylate a wide variety of protein targets and are known to be involved in diverse cellular signaling pathways. PKC family members also serve as major receptors for phorbol esters, a class of tumor promoters. </w:t>
            </w:r>
            <w:r w:rsidRPr="00B33419" w:rsidR="006C2922">
              <w:rPr>
                <w:rFonts w:ascii="Arial" w:hAnsi="Arial" w:eastAsia="Arial" w:cs="Arial"/>
                <w:color w:val="000000"/>
                <w:sz w:val="20"/>
                <w:szCs w:val="20"/>
              </w:rPr>
              <w:fldChar w:fldCharType="begin" w:fldLock="1"/>
            </w:r>
            <w:r w:rsidRPr="00B33419" w:rsidR="006C2922">
              <w:rPr>
                <w:rFonts w:ascii="Arial" w:hAnsi="Arial" w:eastAsia="Arial" w:cs="Arial"/>
                <w:color w:val="000000"/>
                <w:sz w:val="20"/>
                <w:szCs w:val="20"/>
              </w:rPr>
              <w:instrText>ADDIN paperpile_citation &lt;clusterId&gt;O343B493X183V514&lt;/clusterId&gt;&lt;metadata&gt;&lt;citation&gt;&lt;id&gt;a2ebc5d7-3d22-4bc6-a6ad-3e3f33f54b9a&lt;/id&gt;&lt;/citation&gt;&lt;/metadata&gt;&lt;data&gt;eJzFWOtu1EoSfpXWrBadI40n7bsNQrs5kwCBJAQShFiEonZ3e9zgcc9x2xnmIB5sX2Kfab9uT+YGyyLtSoc/we1yfXX5qqpr3n8ZLfqiVqaSYvTwy2glWTt6OAqoH4/Go7luugqP2ejr2Mp1q4XE49XV7fHrm7Pp+SlkOtXV9vBmqUmj72RNrl6/mJ6Rha5Xc90uKmXmhrBGkEWrTcc6SThruGxJq8wnohq8I6fMdLJtyLRSjTSSPMPZQi/6mnVKN0D5qPu2YTVwLnQ9IVPWctXo2WT7quzr9WvJ8V0LlEFGQqMyo/HGUevgW1XLFc6UMb10Ho5Hd7ru5/YhjvAktMJ/fTrxKQ2O5nwSBH5Ih08avKFZnnt+nqVWM5tJg7MkDLwk8nHC+q7SAHr/ZVSq1nR4+Uox/VlZZ2rmDs6V1daoTrHafv0Kj6Vu56zrbDLwntijW2Uf0rzIMxmFXhIWqUdzyb0ipqkXsyylQS5lnBTI0hZuWslmturZDuDTfh9wegD4tCfTDWDBRB4JXno8zIRHozT0iiQOvDwKYp5Tnha+2AN8x/QW6h/VAda7AywIkHcbMBqHVMg49PyyjDzKuPTyMo09WvIiCIMi5mG4B3bhnNvx7S1rZvuIFweIVoJcbAMa5GUWZ6knufThnwi9LEh8L4zTMIvSOKFRcODfx13Ad98AHrpoJXZ89IUvijjmni84Mlj4iZfTBPh5lMQsLnLJ9gP6XPX8xy4+/56Lz7cpjFiW0zDzSlEEHhWB72V5WHplHBWxEHEa53QP0TFyjfbcUXUH7PwADALkfINV0pCyJAs9ltoM+kHpFSIpvShieRnTvAxZfJBB5Z0r59F/4szFIaQlzcUWk2Vl5vOCeVIkDFyRpceKAGQNaFSmjMdJvs+aG+B573ZL4ro6KMKbwyxCgtxss5jJkgeShyhBvwRTBfcY4D1RCrQHwQsq2UEWd318Jn+cwWdyJ39xEOVRhPwJKXOPZqLwWCRSlGCYCBZS3+f5HtYJsJZyJ4nvDuBODikqyckGjsdBGlM/8hhnSGHGE6/ImfCSMkkYTcIszZM9uFeAW+2gvZX/paNBYKelxVGe8hwlFzOLFxQgT4T0xVkgCh7xoEQr/fphPDKYPOspczVl5PXZ9QtydkmOL8np8fXN6etLMn12dnl6fUquXl69OT++OXt5aVEK9snOtD9hQm0G1HZe+DTPvCCNovXRLau7gzHyk5Psqw14M+sxdG7vfZPNvtpdNFaYrmXcFUAlCcMUV5zV1ttOwrtPqmHwaEp+YVcvpv/6569jIhuuhRSkWJEOnwzxsvhjUjFDCikb0qJxNl29IqXuEbtO45gw0jfq916Sqp8jQhp61jBjwvV8wVpoXaquIkbPJdHQ3hKh7mQLC4BOlNF/rObSTMhTwHWKkzvWKhdkY1MxmFKxO2DVRt+bstAtKHZvhDGa45t7qMO0/gIW/bpJ7pT1nBm1l08zJkXfgS3EqLmyOTBdL5Q0A/I+KBi+ocWOigl5K23MtL01wTSwbynrGsVseKsKHA2+GFRRLUnT81rqTgl5QMxfri+vDMw1cZTkMXVEbU2Ux3EaUOuAj8sasYWxADBSMnDZp1G0dtgrWwnncZlrdW2ILr9h81w2E2JxrD6b8TvFbR2vrDBuMhCx9rtUWACcDsYvZSuJvGN178LdW2ecAugxqlZcwxhWr8DbCTnXM2VsSls5a6UxiBJZgk6Qb/DpkD8JiblNFk5Vu8mly7/LpnVONTAflN6wAt7bfE7IcQ1z+1k15G7WqBJcbzoyZxCTZSk5zHdWD7S1ybP2Wvc6YMOI3Tisk1Nr3puNJ2O8BWeV6EFBW53tyrpd6Tm4OwPbYaiQns271T8fgijXQXTqKyaIqdWssgWEmui55cPaCxSi+Ng7W16+Jo8JnSThmOTxXwkibh8j6tFJno/JlXukUfzrYXkNSdvYxhqXykoibs5IuAPP703G0zq3G8YiXy97tEBp+rozzmPuctxVrNuEbGCBc8kF9aNWriccluDGte93023ZgCWsncltwbnP57BBya5qQJ5Zq/sFkgG0JdyDzQNxwG8Mpvk60qU1uJkNtWBp9XlR69axiqAK5JbCu+lGw9G1nrlYwWS7XnySq6VuhR1nTv7RTzTQR3sl/OiwAT0ipjdcLjpVoEQ6u4dAhR2Jr2E6mn1FjlvUSS1H21Z/3+QXczc8gyj2aUITnKDFrlpLJRxXXbd4eHSkmxqBrVXRsnY1WdplZwJ+HCHoc3PciKlGdFz1/OUOawq0ivK2b2s7LnfWpPdOn/mBQmxJR/hWKEyD7uibbQnDe4E+2YIU0PYBk4uVJXwehiY2kKEhnzUo+q7vMF6e9AL8eNO4kWAb0HWFAFRMkbXsVNraH2/Ox45EbPKInEjwv0Mr62z6XmL02FRuJcmFFC5vU13XcvYdsD9L65t2rfR/8P4C/Rpz3lH3FP3EhZi8kCsUVKFb1unhHVLfyTlGFxJJjrHft3oxcN5WyrWj6bdf3Q/j02YGHkgkdAYjeKVx18Hrc1VKPGL6cGl+LgJOxrth6g/06y0DrLZnEpeYakffWmpMnqNFzUy/1fL/JVD/SX5HozveUbhJ+FrRSd9WbD4ml7gOVPbmp2urb7umBLLgMe7toQgCLypwr2YJ7tWhDMswtMtYziDsyu/9fQWLzxPU1kS3s2+rarwpy+VyOWl4oSZNPZ80qprM9N0RCnguxdGmQ6AIuUKT/G2FfevTtkkYpA9XG3yjMeNcOa+P/lbVj2XzoG4fP2j6+eOQPrAKzOOfss1UzHfLS8qw0cZBzItMBDEt0zyQeezzhMdRVvhBEZQytS1O9Ivb9VdJVAZxGJRlFPhYtHgi05yXtGBphnUnpThMKTbX0eATmrNbW+3vVd7v3fDDi57WkjV24fDHI71s3A8+T36jGf3Nz4I8i3z/NDs+SZ/QKH0SpsdJPk2cwlYyt6f4aeznIY2zaBJih8S/8Qg36OE3MmpbciHtfvP+g11vagFeDA+31qYLEdukcxkn2HAEYywNoiIpck7hQhD7URYE9l5ucN3n8n59FqBIYRfYgmJpLim2PL/wkqgICxaWGSsz96MUP/0MU05Yx2yvVuYJhhquOaOHJe4i0u4AZ8350KZHD7u2d0fnmtvNZC3iQnKKC5HdMlDvqCk2wV9cALAesb/P7CtLh9Fa9pK5n8VuBlFU473o6OvXD/8G9Byaxw==&lt;/data&gt; \* MERGEFORMAT</w:instrText>
            </w:r>
            <w:r w:rsidRPr="00B33419" w:rsidR="006C2922">
              <w:rPr>
                <w:rFonts w:ascii="Arial" w:hAnsi="Arial" w:eastAsia="Arial" w:cs="Arial"/>
                <w:color w:val="000000"/>
                <w:sz w:val="20"/>
                <w:szCs w:val="20"/>
              </w:rPr>
              <w:fldChar w:fldCharType="separate"/>
            </w:r>
            <w:r w:rsidRPr="00B33419" w:rsidR="006C2922">
              <w:rPr>
                <w:rFonts w:ascii="Arial" w:hAnsi="Arial" w:eastAsia="Arial" w:cs="Arial"/>
                <w:noProof/>
                <w:color w:val="000000"/>
                <w:sz w:val="20"/>
                <w:szCs w:val="20"/>
              </w:rPr>
              <w:t>(Q. Li et al. 2015)</w:t>
            </w:r>
            <w:r w:rsidRPr="00B33419" w:rsidR="006C2922">
              <w:rPr>
                <w:rFonts w:ascii="Arial" w:hAnsi="Arial" w:eastAsia="Arial" w:cs="Arial"/>
                <w:color w:val="000000"/>
                <w:sz w:val="20"/>
                <w:szCs w:val="20"/>
              </w:rPr>
              <w:fldChar w:fldCharType="end"/>
            </w:r>
          </w:p>
        </w:tc>
      </w:tr>
      <w:tr w:rsidRPr="00B33419" w:rsidR="00AD5898" w:rsidTr="74DC901D" w14:paraId="199C80FC" w14:textId="77777777">
        <w:tc>
          <w:tcPr>
            <w:tcW w:w="570" w:type="dxa"/>
            <w:vMerge/>
          </w:tcPr>
          <w:p w:rsidRPr="00B33419" w:rsidR="00AD5898" w:rsidRDefault="00AD5898" w14:paraId="61CDCEAD" w14:textId="77777777">
            <w:pPr>
              <w:rPr>
                <w:rFonts w:ascii="Arial" w:hAnsi="Arial" w:cs="Arial"/>
                <w:sz w:val="20"/>
                <w:szCs w:val="20"/>
              </w:rPr>
            </w:pPr>
          </w:p>
        </w:tc>
        <w:tc>
          <w:tcPr>
            <w:tcW w:w="2264" w:type="dxa"/>
          </w:tcPr>
          <w:p w:rsidRPr="00B33419" w:rsidR="00AD5898" w:rsidRDefault="00F75E14" w14:paraId="119F539D" w14:textId="77777777">
            <w:pPr>
              <w:rPr>
                <w:rFonts w:ascii="Arial" w:hAnsi="Arial" w:cs="Arial"/>
                <w:sz w:val="20"/>
                <w:szCs w:val="20"/>
              </w:rPr>
            </w:pPr>
            <w:r w:rsidRPr="00B33419">
              <w:rPr>
                <w:rFonts w:ascii="Arial" w:hAnsi="Arial" w:cs="Arial"/>
                <w:sz w:val="20"/>
                <w:szCs w:val="20"/>
              </w:rPr>
              <w:t>ENST00000368680.4</w:t>
            </w:r>
          </w:p>
        </w:tc>
        <w:tc>
          <w:tcPr>
            <w:tcW w:w="567" w:type="dxa"/>
          </w:tcPr>
          <w:p w:rsidRPr="00B33419" w:rsidR="00AD5898" w:rsidRDefault="00F75E14" w14:paraId="249FAAB8"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561762AF" w14:textId="77777777">
            <w:pPr>
              <w:rPr>
                <w:rFonts w:ascii="Arial" w:hAnsi="Arial" w:cs="Arial"/>
                <w:sz w:val="20"/>
                <w:szCs w:val="20"/>
                <w:highlight w:val="yellow"/>
              </w:rPr>
            </w:pPr>
            <w:r w:rsidRPr="00B33419">
              <w:rPr>
                <w:rFonts w:ascii="Arial" w:hAnsi="Arial" w:cs="Arial"/>
                <w:sz w:val="20"/>
                <w:szCs w:val="20"/>
              </w:rPr>
              <w:t>NPR1</w:t>
            </w:r>
          </w:p>
        </w:tc>
        <w:tc>
          <w:tcPr>
            <w:tcW w:w="4253" w:type="dxa"/>
          </w:tcPr>
          <w:p w:rsidRPr="00B33419" w:rsidR="00AD5898" w:rsidRDefault="00F75E14" w14:paraId="0D27948E" w14:textId="744CC1A3">
            <w:pPr>
              <w:widowControl w:val="0"/>
              <w:rPr>
                <w:rFonts w:ascii="Arial" w:hAnsi="Arial" w:cs="Arial"/>
                <w:sz w:val="20"/>
                <w:szCs w:val="20"/>
              </w:rPr>
            </w:pPr>
            <w:r w:rsidRPr="00B33419">
              <w:rPr>
                <w:rFonts w:ascii="Arial" w:hAnsi="Arial" w:eastAsia="Arial" w:cs="Arial"/>
                <w:color w:val="000000"/>
                <w:sz w:val="20"/>
                <w:szCs w:val="20"/>
              </w:rPr>
              <w:t>N</w:t>
            </w:r>
            <w:r w:rsidRPr="00B33419">
              <w:rPr>
                <w:rFonts w:ascii="Arial" w:hAnsi="Arial" w:eastAsia="Arial" w:cs="Arial"/>
                <w:color w:val="000000"/>
                <w:sz w:val="20"/>
                <w:szCs w:val="20"/>
                <w:highlight w:val="white"/>
              </w:rPr>
              <w:t>atriuretic peptide receptor 1</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Guanylyl </w:t>
            </w:r>
            <w:proofErr w:type="spellStart"/>
            <w:r w:rsidRPr="00B33419">
              <w:rPr>
                <w:rFonts w:ascii="Arial" w:hAnsi="Arial" w:eastAsia="Arial" w:cs="Arial"/>
                <w:color w:val="000000"/>
                <w:sz w:val="20"/>
                <w:szCs w:val="20"/>
                <w:highlight w:val="white"/>
              </w:rPr>
              <w:t>cyclases</w:t>
            </w:r>
            <w:proofErr w:type="spellEnd"/>
            <w:r w:rsidRPr="00B33419">
              <w:rPr>
                <w:rFonts w:ascii="Arial" w:hAnsi="Arial" w:eastAsia="Arial" w:cs="Arial"/>
                <w:color w:val="000000"/>
                <w:sz w:val="20"/>
                <w:szCs w:val="20"/>
                <w:highlight w:val="white"/>
              </w:rPr>
              <w:t xml:space="preserve">, catalyzing </w:t>
            </w:r>
            <w:r w:rsidRPr="00B33419" w:rsidR="006C2922">
              <w:rPr>
                <w:rFonts w:ascii="Arial" w:hAnsi="Arial" w:eastAsia="Arial" w:cs="Arial"/>
                <w:color w:val="000000"/>
                <w:sz w:val="20"/>
                <w:szCs w:val="20"/>
                <w:highlight w:val="white"/>
              </w:rPr>
              <w:t>cGMP production</w:t>
            </w:r>
            <w:r w:rsidRPr="00B33419">
              <w:rPr>
                <w:rFonts w:ascii="Arial" w:hAnsi="Arial" w:eastAsia="Arial" w:cs="Arial"/>
                <w:color w:val="000000"/>
                <w:sz w:val="20"/>
                <w:szCs w:val="20"/>
                <w:highlight w:val="white"/>
              </w:rPr>
              <w:t xml:space="preserve"> from GTP, are classified as soluble and membrane forms </w:t>
            </w:r>
            <w:r w:rsidRPr="00B33419" w:rsidR="006C2922">
              <w:rPr>
                <w:rFonts w:ascii="Arial" w:hAnsi="Arial" w:eastAsia="Arial" w:cs="Arial"/>
                <w:color w:val="000000"/>
                <w:sz w:val="20"/>
                <w:szCs w:val="20"/>
                <w:highlight w:val="white"/>
              </w:rPr>
              <w:fldChar w:fldCharType="begin" w:fldLock="1"/>
            </w:r>
            <w:r w:rsidRPr="00B33419" w:rsidR="00B33419">
              <w:rPr>
                <w:rFonts w:ascii="Arial" w:hAnsi="Arial" w:eastAsia="Arial" w:cs="Arial"/>
                <w:color w:val="000000"/>
                <w:sz w:val="20"/>
                <w:szCs w:val="20"/>
                <w:highlight w:val="white"/>
              </w:rPr>
              <w:instrText>ADDIN paperpile_citation &lt;clusterId&gt;B257P215L895I328&lt;/clusterId&gt;&lt;metadata&gt;&lt;citation&gt;&lt;id&gt;cfd4cc79-527c-0d9b-ae90-f54a060b6565&lt;/id&gt;&lt;/citation&gt;&lt;/metadata&gt;&lt;data&gt;eJydVdtu3DYQ/RVBD0ELrCRK1NWAkfqeBE4RJG5RwDAWFEmtWHPJBSl5szD875nh+oY0QNO+aHeGQ87wnDPD6/t4M/da+VGK+OA+3knm4oM477oyXsRra6YRzQIMwXbwt4sfFvGkJi3BuJiZ2emdjviOa+Zl5CSXm8k6D/F3Vs9rjCrqDkzl/YxWicaGraQHg5KmzBP8YjrNzGqGFViQBuy/7ewM02B+SKNjZXUanYxynb4sDbPG5atRRo+eyA5RD6F2pThYHOKVn9xuX4GBYEKKPOmKqsU61gquHTddW3RdAw42T6MFBK7v40E5P8HiaXQZagvGBXO9DNdTRk2KabzFKQYM1q3ZNCGMT1FRWFiGFJR1YijbPKmrQiZEVjLpclEmTA6dKIcuLwkBaF+nvXhJe2m38rucF9/lxJAoePcJC9rzGnhMWkLrhLCGJ21PhoSWtBI9pUVdVPHDzSK+VQbjP8s7JbeIydxPuw2S8OnT8ujz1fuTy7NX5CyfyA8ULXt2i7r5KUW84jPQGdj8MTH/5PfDT/G7ZBrxyklLE1rlf6Faf+hfxNxudk6tRvSP07Q5yDLuJJvUneR2DdL3qXWrTCsujZc+63dZmZIMO8GqcFaak7zO/HPdv+Ttr2VDaZdUexxDX2E/nWmP8Lro+E9cEcNydhpxexV0HarwUAacH1L/W4an+O12m3qupOFSKAB8SuEC2aMnY25SXMtso1T2BU/Cg/I2HFNlUMswxSCDjZMbp8z0uhA5O7uRmzUP5Twe5DNwUJITUr6F3YdOGgH13wDSS8+tAxkQaKRhUFoBmhapfWe3zIno3bwapY8+QplI3nvjQTfzJBfRHwZgd15NOyT4Sn5lPvpioRm30k/Smec9J9KAvYhOmQZ9RU1V0Cp9Fj0fRMl5A/AUoHciuh4arCPJUJWM1KSvqxqBC+BfP7Euvqb/B3HDe5UavU6NGtOVvcuAy7UU2dMwAUy5gt483l0qc/siMs9Hq5mDLXal5SNVwfV21IfSvNHu8I2Z14eUvMED/OF/r9OPLIeMbZkXvKkraPicV1Xb5jUrZc2KjlRd3ta0bkrS9T1qet4sn3YVLed8KBo59DwvOtl2tMRvzVlTdU078EbQAt8ErO9W7l5GHj4cyXbcT1J7oiUzOJ3yRWy3JrTC+TFpyXEOGEF1+Vl7dNqck7I5p81R3Z3UOIRDG4ZtTZV3FaFdm9ZtC++OY/uHiuA86iVOwusbnINa4FQOxhKL+igqvIkQpKwpJCwGmvOS9JKKti2FGAiBWyFSMFa43KsHIBUDL/pESFBPyVoB6qEwMimEd7QYBh6gsvzsK5RyyiaGPaz8OaherUDoAwxniRPnvblUvWMwlw4mNwfXpeU4+x5DAhxna6Zwvk3QJ8ywFH4Z9KC9Y7+tcAnFET/G/s7CY3q1D42unkPjh4ebb922YwU=&lt;/data&gt; \* MERGEFORMAT</w:instrText>
            </w:r>
            <w:r w:rsidRPr="00B33419" w:rsidR="006C2922">
              <w:rPr>
                <w:rFonts w:ascii="Arial" w:hAnsi="Arial" w:eastAsia="Arial" w:cs="Arial"/>
                <w:color w:val="000000"/>
                <w:sz w:val="20"/>
                <w:szCs w:val="20"/>
                <w:highlight w:val="white"/>
              </w:rPr>
              <w:fldChar w:fldCharType="separate"/>
            </w:r>
            <w:r w:rsidRPr="00B33419" w:rsidR="006C2922">
              <w:rPr>
                <w:rFonts w:ascii="Arial" w:hAnsi="Arial" w:eastAsia="Arial" w:cs="Arial"/>
                <w:noProof/>
                <w:color w:val="000000"/>
                <w:sz w:val="20"/>
                <w:szCs w:val="20"/>
                <w:highlight w:val="white"/>
              </w:rPr>
              <w:t>(Garbers and Lowe 1994)</w:t>
            </w:r>
            <w:r w:rsidRPr="00B33419" w:rsidR="006C2922">
              <w:rPr>
                <w:rFonts w:ascii="Arial" w:hAnsi="Arial" w:eastAsia="Arial" w:cs="Arial"/>
                <w:color w:val="000000"/>
                <w:sz w:val="20"/>
                <w:szCs w:val="20"/>
                <w:highlight w:val="white"/>
              </w:rPr>
              <w:fldChar w:fldCharType="end"/>
            </w:r>
            <w:r w:rsidRPr="00B33419">
              <w:rPr>
                <w:rFonts w:ascii="Arial" w:hAnsi="Arial" w:eastAsia="Arial" w:cs="Arial"/>
                <w:color w:val="000000"/>
                <w:sz w:val="20"/>
                <w:szCs w:val="20"/>
                <w:highlight w:val="white"/>
              </w:rPr>
              <w:t xml:space="preserve">. The membrane guanylyl </w:t>
            </w:r>
            <w:proofErr w:type="spellStart"/>
            <w:r w:rsidRPr="00B33419">
              <w:rPr>
                <w:rFonts w:ascii="Arial" w:hAnsi="Arial" w:eastAsia="Arial" w:cs="Arial"/>
                <w:color w:val="000000"/>
                <w:sz w:val="20"/>
                <w:szCs w:val="20"/>
                <w:highlight w:val="white"/>
              </w:rPr>
              <w:t>cyclases</w:t>
            </w:r>
            <w:proofErr w:type="spellEnd"/>
            <w:r w:rsidRPr="00B33419">
              <w:rPr>
                <w:rFonts w:ascii="Arial" w:hAnsi="Arial" w:eastAsia="Arial" w:cs="Arial"/>
                <w:color w:val="000000"/>
                <w:sz w:val="20"/>
                <w:szCs w:val="20"/>
                <w:highlight w:val="white"/>
              </w:rPr>
              <w:t xml:space="preserve">, often termed guanylyl </w:t>
            </w:r>
            <w:proofErr w:type="spellStart"/>
            <w:r w:rsidRPr="00B33419">
              <w:rPr>
                <w:rFonts w:ascii="Arial" w:hAnsi="Arial" w:eastAsia="Arial" w:cs="Arial"/>
                <w:color w:val="000000"/>
                <w:sz w:val="20"/>
                <w:szCs w:val="20"/>
                <w:highlight w:val="white"/>
              </w:rPr>
              <w:t>cyclases</w:t>
            </w:r>
            <w:proofErr w:type="spellEnd"/>
            <w:r w:rsidRPr="00B33419">
              <w:rPr>
                <w:rFonts w:ascii="Arial" w:hAnsi="Arial" w:eastAsia="Arial" w:cs="Arial"/>
                <w:color w:val="000000"/>
                <w:sz w:val="20"/>
                <w:szCs w:val="20"/>
                <w:highlight w:val="white"/>
              </w:rPr>
              <w:t xml:space="preserve"> A through F, form a family of cell-surface receptors with a similar topographic structure: an extracellular ligand-binding domain, a single membrane-spanning domain, and an intracellular region that contains a protein kinase-like domain and a cyclase catalytic domain.</w:t>
            </w:r>
            <w:r w:rsidRPr="00B33419">
              <w:rPr>
                <w:rFonts w:ascii="Arial" w:hAnsi="Arial" w:eastAsia="Arial" w:cs="Arial"/>
                <w:color w:val="000000"/>
                <w:sz w:val="20"/>
                <w:szCs w:val="20"/>
              </w:rPr>
              <w:t xml:space="preserve"> </w:t>
            </w:r>
            <w:r w:rsidRPr="00B33419" w:rsidR="006C2922">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F616T786P176M777&lt;/clusterId&gt;&lt;metadata&gt;&lt;citation&gt;&lt;id&gt;15cd045d-9b1a-01dd-819e-db45e0070a83&lt;/id&gt;&lt;/citation&gt;&lt;/metadata&gt;&lt;data&gt;eJzNWNtu20gS/ZWGHoIYEKXmnYwR7MiyvZlJbAiJ5ykIjGZ3U+qYF4EXy9og/76nSF0oZZLBYvdhgSAWm9V1Oaequpqfv43WbZKZeqXV6M230VaLavRm5HDbH41HeVk0Kzx6+K3EFr/s0fcx7Wi2a43HxeJx9vHh9/mHG0g0pslocdZURmSsEPjbVroxkq31ujFKM1OsTGKamkmdZUxuZaaZkI15Ns2WlSnTeVJtywI7pKiUEdhZlUtdmKasuj01ezaCkYb7xccZq7SEZryrzbIQmSmWTLyYGs58LdsKK+ROPmF/TNhita1NmU3YnEzvn46SaZv10royUhRst0xerXvhcrnd7T4ujMYH/Krh7sVeAk8Z+1RKoxsSNnXdEkYhfj+XWZvTg8sjArg0BDCf2LbvTMXXNcU74dx13An48PrdBWS4G7hWYHsuWRdLXWNt7vuhFcRYEW2zKuHM52+j1FR1Q24pkeNNJrqnd2UjV0/QRRoBLcgiDTM8pmWVi6ahXDiKMXrzaGgt8lXkxdy24kBIi0ehZ0UOj6049exYhJK7SYQMOVp+MEPLt0BHleD31PLDmeWDGHs4WJapnTqJSCzuutzini8twWUEHyJuO770A0eeWL4T1dPR8pVYtrmw7k0iQNWTOHXg7syBc2l2d/Aj1AH4iYUlnci3eGLblpBJbGnHTnw7cLTrnfrxXjSrTOvi6MudvNcmO/Xg/ZkHvQx7f0Q+CoSOFLfSiAN5jydWrP3UEkI4nlC2F3L/xO4nUZlGHK3OV6Y4B/7TmdVehn0aoh54XASINnUt/JBWrFRopW6kglQKhyf8NFpUQllpdtUp2ZleiBpwVs3qzPz7qzP7R0HWveud4BKGYse1lEoBeaCQdJ6vLSlC2w8dAC/Rlr705fEoMjKJEnIs2w+oRB4T8US97f+0P9mco6Icx2fDut6V+jCOQXhDyf+uf30nloplizbyuAeoS1aR1E2F2Kk+V5olx26m01RLRAjN4udQvp7dLy6YQC7kGkiBYJZs/1JyD1LNXgO0+mLMNisjV4yi0KZBZ+05gA4GR4tttu25EbXutsyYKBQBfnXBgPWORCaU/lF2fsGakuWlajPSZwoKEpjgEQz+825BGuTsbjGGX/Vak2GdAbjrtiL69rwrjeVyneuiGTOEympdPeuaCfyD26LKtiwXT/AdMCkDyCqIAocuB3rYyOtnrIKw3vxK5Al25NuyM9Pi5JrVQ1OUblJrVY+ZflnDQdBYkAXyYK2r2tQgxhQMqPVWWNI20CCRe/rwZmc00zUSoq3Is2w7RtoyU7OibNhTUW4K0KA79Ek5XtRagjjwCIRIC5YtIDrI7XpbNzpn60xsCYZtzxsYLjO9t72LhsSHbjys2rp7v64MWgC2mrxLMTQDmG5atWUbYEjs2ReIXuSIaJiWwzrtCDlzq4v+WMBD4I+AjztSnAu42eiqMzFE4ahzn0E1UZIZ0Atqy2J6QnXPTVsMF4HfT3vH6/liXl+QC1NaI7GSfNs2BNE7qEBtEETlMxWOpv8LCUxWoun922Jg07X5F6ycRIvpjb2+ubDtif9D5KSd+BW7XD8STVh0GVfXeALy1NiOkGcHgqmJT9h92YiEEmlYk/OeNsJTNr1bN0M3MioaiOoXAqNEFnSBNCbv8O0cUK3cg9mVKHSc1E3XrNusQWMBTrdtRYTl5Q4unEgbcp9AOrMCOk1K7RL5T1VSaUGRdgqLtitG8u36fnaAtktK4qmrLCqWU566DV3S9n2SybLN0Puozz2jQvs+iNptYKzpinqDJtfl/smZYVH3Ie/2DQ0pMQvt2PYnnfPH/ThNS5b1DAkUW9LWqOSij4bAKlrADKDWTgg5cNzVQheELPM1mrTqnThPuXmZZfsWOCYXoU+JRvwkBX8s8VzkOQpGFEO6u2bV9wiWlVS7cEHIiqpt3yoqvST+SQepTAROKZhJdLPBMEW+nxZeB/t58dFZTJhOKWuswzl0rOI1hrMNHKF7wJPebspKdaPw/eLyp1V6eYbSZZ8uf+vN5aAcV2CjuWTQqweN/JL6rnxC9LmR+pJRz8a5zOiIwury8tfHJ8VgCpqYPoInUeEInVUNQT46HvL7432dd7OVg9HCjrp7w1qlj22V0aQ0uNJ8Hq2aZl2/mU53A0U9GYwTZbWc4t4yxd7pL24umM0QIzp70Qw11jpH5RlZy1WJOu60rQWOsSlPpY/xMvBD1/d4GEWx8FUgAs0xY9uRy53ITaSUcJuUQRc8qCd/pVDYiTN1Am7j3JSeq1yB4SnV2rV9P7ahJRXK9xJfTKBi9AXzkEhTk/WcAaFrjeTs6wyFv1gJjKuyi37MrkW2Qi8xmv1ZGCpuHD9j9g65lYoXtMHyWbBPskQCjNlcFEKJySX73ypkT+t+aP5NiWwixeQwNtu+VLgnKStObGFxWykrsmNtqQTDM+chFxGNjx3ln/cwqpcJ+OyA++VNdE/hZrOZFDIxkyLLJ4VZTZbl8xTpg1qbHnIL9EuDwrvafjAFRvG9sT1Ny7JcZnqCVrRf+scqe6uLV1n19hXa8FuXvyIF9dv/0Mt6JWyYU3Ei48AG7SmPdBRFyB4vDNPA8z08hb7yuZYBp0t4u37c7XIiDOVJ6oRxqD0n5QF3UicKkD3CTZJQ2dqPpc2TUR8d2sfw0kxfUKyvm/4+Xs7Rfgu64tjjESar7lvB7RWP+JUdOXHk2fZNNLsOb7kX3rrhLIjnAX0hoA7e3Yzs0Ldjn3uuNwmAaBxH4xG6Qv/VhlN1J5quVJ+/0IUqU8ic/uGRXLtTPn1lUMh0nQo3djyVCI2fEdcRotBeEAn6BFGjxKXu00cEEa7VOrFcEQWWl0huJaGdIpHSVCk7VimPu68W8uYFrlzjVKDWYepbnLtosKM3KZqFpmvL78UHk1QY6kZvmqrtlj5Q2z+IdJDc5MLQDaZB5SG1J/iLK2yBlP9tSa8oP0Y72XvRfTh56EXZw0F09P37l38DYaNOmA==&lt;/data&gt; \* MERGEFORMAT</w:instrText>
            </w:r>
            <w:r w:rsidRPr="00B33419" w:rsidR="006C2922">
              <w:rPr>
                <w:rFonts w:ascii="Arial" w:hAnsi="Arial" w:eastAsia="Arial" w:cs="Arial"/>
                <w:color w:val="000000"/>
                <w:sz w:val="20"/>
                <w:szCs w:val="20"/>
              </w:rPr>
              <w:fldChar w:fldCharType="separate"/>
            </w:r>
            <w:r w:rsidRPr="00B33419" w:rsidR="006C2922">
              <w:rPr>
                <w:rFonts w:ascii="Arial" w:hAnsi="Arial" w:eastAsia="Arial" w:cs="Arial"/>
                <w:noProof/>
                <w:color w:val="000000"/>
                <w:sz w:val="20"/>
                <w:szCs w:val="20"/>
              </w:rPr>
              <w:t>(Hotchkiss et al. 2015)</w:t>
            </w:r>
            <w:r w:rsidRPr="00B33419" w:rsidR="006C2922">
              <w:rPr>
                <w:rFonts w:ascii="Arial" w:hAnsi="Arial" w:eastAsia="Arial" w:cs="Arial"/>
                <w:color w:val="000000"/>
                <w:sz w:val="20"/>
                <w:szCs w:val="20"/>
              </w:rPr>
              <w:fldChar w:fldCharType="end"/>
            </w:r>
          </w:p>
        </w:tc>
      </w:tr>
      <w:tr w:rsidRPr="00B33419" w:rsidR="00AD5898" w:rsidTr="74DC901D" w14:paraId="135E5EC4" w14:textId="77777777">
        <w:tc>
          <w:tcPr>
            <w:tcW w:w="570" w:type="dxa"/>
            <w:vMerge/>
          </w:tcPr>
          <w:p w:rsidRPr="00B33419" w:rsidR="00AD5898" w:rsidRDefault="00AD5898" w14:paraId="6BB9E253" w14:textId="77777777">
            <w:pPr>
              <w:rPr>
                <w:rFonts w:ascii="Arial" w:hAnsi="Arial" w:cs="Arial"/>
                <w:sz w:val="20"/>
                <w:szCs w:val="20"/>
              </w:rPr>
            </w:pPr>
          </w:p>
        </w:tc>
        <w:tc>
          <w:tcPr>
            <w:tcW w:w="2264" w:type="dxa"/>
          </w:tcPr>
          <w:p w:rsidRPr="00B33419" w:rsidR="00AD5898" w:rsidRDefault="00F75E14" w14:paraId="5B14DB52" w14:textId="77777777">
            <w:pPr>
              <w:rPr>
                <w:rFonts w:ascii="Arial" w:hAnsi="Arial" w:cs="Arial"/>
                <w:sz w:val="20"/>
                <w:szCs w:val="20"/>
              </w:rPr>
            </w:pPr>
            <w:r w:rsidRPr="00B33419">
              <w:rPr>
                <w:rFonts w:ascii="Arial" w:hAnsi="Arial" w:cs="Arial"/>
                <w:sz w:val="20"/>
                <w:szCs w:val="20"/>
              </w:rPr>
              <w:t>ENST00000385101.1</w:t>
            </w:r>
          </w:p>
        </w:tc>
        <w:tc>
          <w:tcPr>
            <w:tcW w:w="567" w:type="dxa"/>
          </w:tcPr>
          <w:p w:rsidRPr="00B33419" w:rsidR="00AD5898" w:rsidRDefault="00F75E14" w14:paraId="44C26413" w14:textId="77777777">
            <w:pPr>
              <w:jc w:val="center"/>
              <w:rPr>
                <w:rFonts w:ascii="Arial" w:hAnsi="Arial" w:cs="Arial"/>
                <w:sz w:val="20"/>
                <w:szCs w:val="20"/>
              </w:rPr>
            </w:pPr>
            <w:r w:rsidRPr="00B33419">
              <w:rPr>
                <w:rFonts w:ascii="Arial" w:hAnsi="Arial" w:cs="Arial"/>
                <w:sz w:val="20"/>
                <w:szCs w:val="20"/>
              </w:rPr>
              <w:t>22</w:t>
            </w:r>
          </w:p>
        </w:tc>
        <w:tc>
          <w:tcPr>
            <w:tcW w:w="1701" w:type="dxa"/>
          </w:tcPr>
          <w:p w:rsidRPr="00B33419" w:rsidR="00AD5898" w:rsidRDefault="00F75E14" w14:paraId="45A396F1" w14:textId="77777777">
            <w:pPr>
              <w:rPr>
                <w:rFonts w:ascii="Arial" w:hAnsi="Arial" w:cs="Arial"/>
                <w:sz w:val="20"/>
                <w:szCs w:val="20"/>
              </w:rPr>
            </w:pPr>
            <w:r w:rsidRPr="00B33419">
              <w:rPr>
                <w:rFonts w:ascii="Arial" w:hAnsi="Arial" w:cs="Arial"/>
                <w:sz w:val="20"/>
                <w:szCs w:val="20"/>
              </w:rPr>
              <w:t>MIR650</w:t>
            </w:r>
          </w:p>
        </w:tc>
        <w:tc>
          <w:tcPr>
            <w:tcW w:w="4253" w:type="dxa"/>
          </w:tcPr>
          <w:p w:rsidRPr="00B33419" w:rsidR="00AD5898" w:rsidRDefault="00F75E14" w14:paraId="4DEA1DEB" w14:textId="5A508631">
            <w:pPr>
              <w:widowControl w:val="0"/>
              <w:rPr>
                <w:rFonts w:ascii="Arial" w:hAnsi="Arial" w:cs="Arial"/>
                <w:sz w:val="20"/>
                <w:szCs w:val="20"/>
              </w:rPr>
            </w:pPr>
            <w:r w:rsidRPr="00B33419">
              <w:rPr>
                <w:rFonts w:ascii="Arial" w:hAnsi="Arial" w:cs="Arial"/>
                <w:sz w:val="20"/>
                <w:szCs w:val="20"/>
              </w:rPr>
              <w:t xml:space="preserve">MicroRNA 650. </w:t>
            </w:r>
            <w:r w:rsidRPr="00B33419">
              <w:rPr>
                <w:rFonts w:ascii="Arial" w:hAnsi="Arial" w:eastAsia="Arial" w:cs="Arial"/>
                <w:color w:val="000000"/>
                <w:sz w:val="20"/>
                <w:szCs w:val="20"/>
              </w:rPr>
              <w:t>S</w:t>
            </w:r>
            <w:r w:rsidRPr="00B33419">
              <w:rPr>
                <w:rFonts w:ascii="Arial" w:hAnsi="Arial" w:eastAsia="Arial" w:cs="Arial"/>
                <w:color w:val="000000"/>
                <w:sz w:val="20"/>
                <w:szCs w:val="20"/>
                <w:highlight w:val="white"/>
              </w:rPr>
              <w:t xml:space="preserve">hort (20-24 nt) non-coding RNAs that are involved in </w:t>
            </w:r>
            <w:r w:rsidRPr="00B33419">
              <w:rPr>
                <w:rFonts w:ascii="Arial" w:hAnsi="Arial" w:eastAsia="Arial" w:cs="Arial"/>
                <w:color w:val="000000"/>
                <w:sz w:val="20"/>
                <w:szCs w:val="20"/>
                <w:highlight w:val="white"/>
              </w:rPr>
              <w:t>post-transcriptional regulation of gene expression</w:t>
            </w:r>
            <w:r w:rsidRPr="00B33419">
              <w:rPr>
                <w:rFonts w:ascii="Arial" w:hAnsi="Arial" w:eastAsia="Arial" w:cs="Arial"/>
                <w:color w:val="000000"/>
                <w:sz w:val="20"/>
                <w:szCs w:val="20"/>
              </w:rPr>
              <w:t>.</w:t>
            </w:r>
            <w:r w:rsidRPr="00B33419" w:rsidR="0071560A">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Z421N577C968Z682&lt;/clusterId&gt;&lt;metadata&gt;&lt;citation&gt;&lt;id&gt;91a20605-c788-0fb1-b9a0-2d27be56ce6b&lt;/id&gt;&lt;/citation&gt;&lt;/metadata&gt;&lt;data&gt;eJzNWOtuG7sRfhVCP4IYEGVyr9wAQY8dOz1J7DRI3BRBEBi8DCXWu0udvchRgjxZ36HP1OHq4pV8kLT/ChjWkjvkNzOcGX6zn79Plr0qXbsAM3n2fbIG2UyeTSLGo8l0Uvm6W+Awxmcj1/jEJz+mk851JeDg2unGv397RrOUEfi6bKBtna+Ja4mrbdlDrcEQtSauqvraz0uv+tLVZA41kAaRGlnPoYK6I7I2RFoLumtJtwCinC/9fE28JXrR+NppUq6r5cLrdReeob+DyknUa+XLvgracF7g0LVtH0bheSnn0AZrOGcU/wUzSoTscR6nocbxP33f1LLE4XnpvXmYsX05nsV9axwyxjKaFDnfTt3KsgvYaSQoYxELjvIuzLAZ5yI6VWE9RX9yin9xkYg8CapVzgTNoihOMpHijOy7hUfff/4+sa5pw67XsoG7QefNsJHfAmztOifLYNg1Dq1vKtl14fgGCRImb4fdJYciFRaozTJFWRIBVTJOqVIxz1KRcyE1nucD4IVs5QPehS/hmyz9Sh6iXhyhPsiRiz22ilITp4gd5zGjLLWSqiwraGZjNJoBpHl0gP1GNuUI/F0Jq0fIb46Qt0LkzR42KTKL1klaSJtSZhijMs1z1EJzG0MqIY+PYDtoXD1C/tDJ2pM3/luv3N3P8Q9ER1pECiCOoaAsMhlleVJQIeOCgkyzOI21NIU60OIjhBi/G2lxLdc4d+yAj8cHvpUiH/fYkPJYiODzJDeUcZ1QJTJNeRQZsGlqM5v8wgMvoKl/4flBZGQxN5DnWRTRxFjMBJsmVIiioAlGXiJB6AyKX6Be9617HGzHwDupEbbNokwpE9G0yGI880RQqZikMcQ84nmRRZYdYJ/7xrUPwDdOL9aHqOdHqIMIOd9D5mhmhF6mkMaYWbnAgOMMqEljDizNJQN+APlBNuPTfSdXj039cBzdGyHyYQ8bJ9YwIxM0UuV4wLKgKgZGdaogirlNsAwdwB5VEDS8vTsy9biGbGRGVSTVVtngTw0cg1mKnIpEpDThGgrBc63Eoa2vZf0AiZFdQ3MI+foIciNDXj8Uj5glqbQFLaLUUiYKoJLHMdWxUEwnmc2SQ0i8iRYSynHt6hXc/dzSjczI0kSlKQhASzM8WqaLiEoLQAtjColZa9PoMG0/rfw4gs+btV50j87107GHd2Lk04PFQoM1cUZlbjB/tOFUYIhR1EgUGSRWGHZ8sp0b+fmmUX37K4u3QiOTVSxiE+GdIDMdIW7EaFFgvcwymWgrBE80HOCelTBKnd9ltSwPMc+OMAcRcrZHzKxERypJjQwFUmYcUwcDSyQ5jzMNOc+Owsk17qgu/jycBpFRNDER81QbTVOMV8qgkFRwjZdyJmzCCqxTOv5psvp26f6sNj1K2AfBUdLaKAUbZTk1EGNBFoiM1QoLRqqKNEljkch08uMLMgDVdo3U3YhZteRp5cLvCVmWck0kuYM1afDCRYb1U2ZEZEvuoSzDL4rWQc2SnBONc+2MvPWdVOV6SobtN4wM6Zo3rp6HuYHSBVLmkJAtfBXYWEv8CvCSXpJ71y1ICzjCPVeycbgXkKcfT0jbq7BXS7ZboXtIKSu095gEPn01v/r3v05m5D3owADbrjcOFxpodeMUDDRwsBQ54E4jXNf60hnS9RXWqSlRfTeo+F+55OmLq6sTskCP1L4ja+gI3tP1FtnMyN/6JtBYvJcCJw2qIAEOZ9IFbWS3V+OQ6zYw70uUGaiu9v2yxMeRyOCtjR/bbuPq4JbB/hm5Wbh2syr4a4m3uUMX4En3tfujh0FN9JtqoVnhvhVgpatdWw17VNs42VHqQRHEnJF/AKqPV2zl6q3yCzdfQDNWbOxYRGxbr91gx6CxJFaufDMcLTouqDavfRskQ1zsCP6Gr+PL0lmMh4BOtFxK7bqBvu9DDjXCtPEE2hB62HFs1MJD24pM99p0spkDOgx37cDVGMHV0jdItgbxIHwEGDRq+2blVrJ8RvRahwgzsITahNi6Q6LRAuEYARdv+MkUd1k45Tr0IGo4b/w92ptgSL79a4Jvw27YnZR449MBzGJWomxMnl6ev4xPtocW4maNZ2OgabVvtp7YqaqPAzf4cNfWBIRdSm4glot1u3k5w8qBCofS8R5a1EMvyBkWe4091zR0a916GdqXd+9uz97fvHpxdTlqa253vdnQ3NwqeRe6uv+rhu1xx7XtrcZN1Ki3Grdcf9ab/ZjuW9jQup5VmL9a1uQDRjNsYvB3wBo96Bc8aOxt35TBL6N1n7EAoz+WyEkR9PNk0XXLZ6enKNzOWlxeoxWtXvhSNjPfzE+ZiPipxWtEKaQmJoaIqaTgOkrwPgGRQ54IFpskm+EWky+oJHrLlW6I14FA15idQblrLF0a87Yh12CcxnydkvA21NbLvvFLQGNeYR1yXd8NQXWDNaAezJmSa2zZmvUd+XvtsBy3mHRTct7UHvf4hmJYXQcj9YxUgQvOKmwRf0N7XDnT3/Z3VMFlxDKWUp2LQN8Vp6qQ2DSbKFeQ4rWcKRQe3Lb3jfk6w1538MYvut2woMUV9/f3s1orN6vLala7xWzuV6eoXwXmdN8K40Fg7QBzvr5yNYbvDm7n/bnHwISZ9tVu6i+L8jnUT8rm+ZO6r57H7EnYoH3+P+vZLiQPfTNyBMt5VBiFRDPLogSUimxsLJ4wtnAJFHGRyvCFxPTL2/2qLLeZ4LzIkVQxlaIvpc2xHdUyj4wxseFM5+HDRFAPL/Jtxx4+tlDbbr4B+BclnnegE3w68ff1ENMvz5lg56h4IRLOL8XZRf4S27uXcX6WFS+yPGyJ6TmwEJ6nvEhRPptFSVQUhZhOMJY2H3hYqBQKAnsJAW99GYrXZnAbtLo2aUg59ADSEgWMywRSgwFt8oRFguW6yAsdXIWZqGFL6bjOeGhyDRItbPmYocKynErBC8C+M9UxHz6M6MuvqMqF7GTIPte+xKrp5pgOFm8GCFn/qr5yqsGInjzrmn6YuvI6VIutyOCSyxC/CNxhNslazvAXSUiNvOu3+Sa0fTXZyr6Vw9ehm40oudmLTn78+PIfc2wIkw==&lt;/data&gt; \* MERGEFORMAT</w:instrText>
            </w:r>
            <w:r w:rsidRPr="00B33419" w:rsidR="0071560A">
              <w:rPr>
                <w:rFonts w:ascii="Arial" w:hAnsi="Arial" w:eastAsia="Arial" w:cs="Arial"/>
                <w:color w:val="000000"/>
                <w:sz w:val="20"/>
                <w:szCs w:val="20"/>
              </w:rPr>
              <w:fldChar w:fldCharType="separate"/>
            </w:r>
            <w:r w:rsidRPr="00B33419" w:rsidR="0071560A">
              <w:rPr>
                <w:rFonts w:ascii="Arial" w:hAnsi="Arial" w:eastAsia="Arial" w:cs="Arial"/>
                <w:noProof/>
                <w:color w:val="000000"/>
                <w:sz w:val="20"/>
                <w:szCs w:val="20"/>
              </w:rPr>
              <w:t>(Mraz et al. 2012)</w:t>
            </w:r>
            <w:r w:rsidRPr="00B33419" w:rsidR="0071560A">
              <w:rPr>
                <w:rFonts w:ascii="Arial" w:hAnsi="Arial" w:eastAsia="Arial" w:cs="Arial"/>
                <w:color w:val="000000"/>
                <w:sz w:val="20"/>
                <w:szCs w:val="20"/>
              </w:rPr>
              <w:fldChar w:fldCharType="end"/>
            </w:r>
          </w:p>
        </w:tc>
      </w:tr>
      <w:tr w:rsidRPr="00B33419" w:rsidR="00AD5898" w:rsidTr="74DC901D" w14:paraId="0DCDDB09" w14:textId="77777777">
        <w:tc>
          <w:tcPr>
            <w:tcW w:w="570" w:type="dxa"/>
            <w:vMerge/>
          </w:tcPr>
          <w:p w:rsidRPr="00B33419" w:rsidR="00AD5898" w:rsidRDefault="00AD5898" w14:paraId="23DE523C" w14:textId="77777777">
            <w:pPr>
              <w:rPr>
                <w:rFonts w:ascii="Arial" w:hAnsi="Arial" w:cs="Arial"/>
                <w:sz w:val="20"/>
                <w:szCs w:val="20"/>
              </w:rPr>
            </w:pPr>
          </w:p>
        </w:tc>
        <w:tc>
          <w:tcPr>
            <w:tcW w:w="2264" w:type="dxa"/>
          </w:tcPr>
          <w:p w:rsidRPr="00B33419" w:rsidR="00AD5898" w:rsidRDefault="00F75E14" w14:paraId="31DB39FF" w14:textId="77777777">
            <w:pPr>
              <w:rPr>
                <w:rFonts w:ascii="Arial" w:hAnsi="Arial" w:cs="Arial"/>
                <w:sz w:val="20"/>
                <w:szCs w:val="20"/>
              </w:rPr>
            </w:pPr>
            <w:r w:rsidRPr="00B33419">
              <w:rPr>
                <w:rFonts w:ascii="Arial" w:hAnsi="Arial" w:cs="Arial"/>
                <w:sz w:val="20"/>
                <w:szCs w:val="20"/>
              </w:rPr>
              <w:t>ENST00000409140.8</w:t>
            </w:r>
          </w:p>
        </w:tc>
        <w:tc>
          <w:tcPr>
            <w:tcW w:w="567" w:type="dxa"/>
          </w:tcPr>
          <w:p w:rsidRPr="00B33419" w:rsidR="00AD5898" w:rsidRDefault="00F75E14" w14:paraId="18F999B5" w14:textId="77777777">
            <w:pPr>
              <w:jc w:val="center"/>
              <w:rPr>
                <w:rFonts w:ascii="Arial" w:hAnsi="Arial" w:cs="Arial"/>
                <w:sz w:val="20"/>
                <w:szCs w:val="20"/>
              </w:rPr>
            </w:pPr>
            <w:r w:rsidRPr="00B33419">
              <w:rPr>
                <w:rFonts w:ascii="Arial" w:hAnsi="Arial" w:cs="Arial"/>
                <w:sz w:val="20"/>
                <w:szCs w:val="20"/>
              </w:rPr>
              <w:t>2</w:t>
            </w:r>
          </w:p>
        </w:tc>
        <w:tc>
          <w:tcPr>
            <w:tcW w:w="1701" w:type="dxa"/>
          </w:tcPr>
          <w:p w:rsidRPr="00B33419" w:rsidR="00AD5898" w:rsidRDefault="00F75E14" w14:paraId="14FF82CE" w14:textId="77777777">
            <w:pPr>
              <w:rPr>
                <w:rFonts w:ascii="Arial" w:hAnsi="Arial" w:cs="Arial"/>
                <w:sz w:val="20"/>
                <w:szCs w:val="20"/>
              </w:rPr>
            </w:pPr>
            <w:r w:rsidRPr="00B33419">
              <w:rPr>
                <w:rFonts w:ascii="Arial" w:hAnsi="Arial" w:cs="Arial"/>
                <w:sz w:val="20"/>
                <w:szCs w:val="20"/>
              </w:rPr>
              <w:t>SPATS2L</w:t>
            </w:r>
          </w:p>
        </w:tc>
        <w:tc>
          <w:tcPr>
            <w:tcW w:w="4253" w:type="dxa"/>
          </w:tcPr>
          <w:p w:rsidRPr="00B33419" w:rsidR="00AD5898" w:rsidRDefault="0071560A" w14:paraId="3D219F27" w14:textId="28B74CAF">
            <w:pPr>
              <w:widowControl w:val="0"/>
              <w:rPr>
                <w:rFonts w:ascii="Arial" w:hAnsi="Arial" w:cs="Arial"/>
                <w:sz w:val="20"/>
                <w:szCs w:val="20"/>
              </w:rPr>
            </w:pPr>
            <w:r w:rsidRPr="00B33419">
              <w:rPr>
                <w:rFonts w:ascii="Arial" w:hAnsi="Arial" w:eastAsia="Arial" w:cs="Arial"/>
                <w:color w:val="000000"/>
                <w:sz w:val="20"/>
                <w:szCs w:val="20"/>
              </w:rPr>
              <w:t xml:space="preserve">Spermatogenesis-associated serine-rich 2-like. </w:t>
            </w:r>
            <w:r w:rsidRPr="00B33419">
              <w:rPr>
                <w:rFonts w:ascii="Arial" w:hAnsi="Arial" w:eastAsia="Arial" w:cs="Arial"/>
                <w:color w:val="000000"/>
                <w:sz w:val="20"/>
                <w:szCs w:val="20"/>
                <w:highlight w:val="white"/>
              </w:rPr>
              <w:t>Enables RNA binding activity. Located in the cytosol, nucleolus, and nucleoplasm. Part of a protein-containing complex.</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F919T167I457M271&lt;/clusterId&gt;&lt;metadata&gt;&lt;citation&gt;&lt;id&gt;f0298bfb-7cfa-0f35-9ae9-d641dbd66a79&lt;/id&gt;&lt;/citation&gt;&lt;/metadata&gt;&lt;data&gt;eJztWQtv20YS/isLHdBzAK3MN7kxgqsj23USO05sB2laBMZydyhuTHF1fNhRi/z3m6FelOyk6QF36AFnwLbIfXwz3zx2ZvXr74NZmxamzkEPnv4+mIOsBk8HnuP5g+Fgassmp0f8rOUcP7nu4Mtw0JimAHy6mkE1lY2dQAm1qZmsa6uMbECzGipTAquMypnHCnMLbFbIOc5hs8pOSls3RrFMqsZWTJaaNTlUcgYtvW5kNYGGmZJJ1TbApnMorNGsgPYWpkaydM4qmLSFbEw5oaXs5eErb//q+vDa7/6GTH42NYp9Z4t2SrJ6Lj6Zum7pgT7P5ATqTqUQnwpZTlp8gy+gxOdPtq1KWeDjyxG7rmRZFyN2Dnq0GcvaohtfPDGbsaabh0JZejEFbRSSsMAtCSqIBQ+TOCI+raE3zsh1k2i/dj0RxRxp544vooQ7JOHUoFEGfhTHQejG+Ea2TW7RQL/+PshMVTc4egLlpDBlp0L34swQYGkaIwvS7wQfM0t2asjGOM7o1U23d6ACN1Wxx4WXIGgCgJ9cxZMgTDI3DmTkOGjxDdx7KAvYgH2AbbD3O2AfgL1fg/kxODILAp6qJEKwLODSyWKe6MB3k9TTgZdugX0wc9PDknYb7MMumLTswxotScNUZRByreKAO8pJuXBThwMkkYgjmUWp3lXtHnpEvgfzbeVwQk877WfgJaHHM6k97mgn42niORytqSPlOoknki28nw363CcDfdOV24g/P7BdyX5eI6owix3h+jz2NPIpETuBOOPal57IVBh5sK3hqTR522P0l7xFEbYhT3cgF3PY6YbXINPCVRmXiSvRY8HlQmeKxyLwXOmGyhfuFuo4h3JuOpyvuOj4oYuONy4KMnGiJOZBhFCob4ReE8Rcu4GvkQI3gWiX169DPWS0R2gATgaJo3kaoOEchXEoXDfliQyE8hLtKS/bgnq7o9YumW8f2m/C3q7xMpl4Xhxp7iUiIQNKnjpacJFKoeM0UKEMdqjsYmCJd9p+m8bTtkejGyc6gdDlbhoBd0CjAeMUdVOxSP1AO6Hr7NBY9qEeOMouk92UHplREqYSXJerNBDcCZ2YyyBAZ3U0RoObaU+L7WhvN3hvMTa+Hew0oxftcZhmXgKK60hiDvVC4GmahTzAHBAknhQCtk13lW/HwvludrnaAcQJ7GqjXehI5aFvxK7Q3EnRPwUpK1QspfBAZLCt3UuUt7Z9d3mE05ePcvpyjeoFvo8pM+S+n2DsCUdyGUHCIUoVJpvU1368k0G3HLT9NqdnbY9R6cZaxqhSqEWG2drDQyL2BdcQ6ixOwFFxvKNhL5W93E1lpIStVLe1gz8cfzFfuVHEheiO4L4kuLyndhTGgCktpRSAqVUkeHC4GaqtVKaCOBI68QdfPuL5mNZ4BisS4Pnh+NVPlxfvXh89ZX+uTtm7enN4feWdPWH3sma5meTFnMHnWQV1jStQstxObS4rXDlpbEnr905Pr59gTYK7N7Jsvla37B2e47YKigKhUJYRO7X3cAfVkJmmZpUtgKF8hWmwwGK3pb0vCQ9XYRGCVQ7JALh93bR6zqTBEoM1FqfcAdZTE9SoK4aytlRUhFBNslRmuQ2bSawg1jxg3QVFi0ZZrWxLDVVB2ZpNURiFJVaFhYzKZWnqKcp7fnx9enF09ZRdoNQS9ajb6s7cYbmzd3H1ZMhQmbLhWQXQGzk+oaEKCjmrYXfwEgfZPVQIXi/UAXzfriTqVYtmOkPb9pVCl+m0yio7Zdfjnw4ZaiJTWUOnG1ZmymLB1IzYVX75+rAz6AoF2VW3mhgmmKV9t0kbscOZnTWWuKKl6DcLH8D6MyvsPVPzxk6hqeYL8xBNWFTSDih2A6asF5r1F75HU0FVsrSwzd77508QhH2G0nbFI9bIZdMVkGxqFHqQ1VBsib0mBw2KDFo2qex9k3f6rkgdMVK2hn+2UCqyJW2AMUARttxly+qPmbrvCjSn880H/oRIx1fvzq7RIVYDPSZNqSqQJPi9QRGXj7TjKlIU6aHhM9R7ly+e0KYYSHwTR5tQQSJZLjVTtsQYbxUGL0YPBidUj0GTxjbF6L5bhKwpkXSqyFHnfYppXpn6lsLBoMPWqKLsQi2Td7aSKeq6GqKyX5b3uSlgyDSsNPoOzGW8LQCkyg3cke7KTmcFIPUV5oTFyr3xJfrBeVs0aL6KZER7ymJOjlfnmCJ0l4e+BtqJrmEG+AdJm1kMC5yA7Qd1V2i0i6shwyAcMgy2teVWm3WBwLpI2Ht19AS9aLbKdR39CwcbEkSr8KVcxcRw6XTr6bcw3zg+wmJT1nVjXda5l/MhTsY8ixJTuzZkXb+2+BeuCCNI5PxFmZvUdO3dI0pPZXULmtJymZMT6VWq4AvhKFtAloFq6mVfps2yK1M5TG2v2awxKVeSqyF7cXS40Ihy+YiNL16Pz95dvbh4jc5NjvZ4jqB8LVeU7za2C50Wuy6a2r5CUzlnKSw6YvSEZaStu2A6yhqYzNdZbu2ReDAi1fe20nSy4tDBJlEdsJ86ex08YP+AvVkLeLAS4oAS107jTdujsXHrSzxuZIUmO6xwuGv8Zm3azGfUJ795c3N4ef1ifHbc659vVncDXSd1k8pbulb4H7ow6DX+y76f2v7He/g/exHwhXp6RdSdjwX22WHSXUTo7KatCuJpdRdDLf4gb5pZ/XR/f2szvtpslBo8erRCh8BzeIRJZV/ZlrLcPm64/82LhdXOmFhvR/WM6hiollvgDmXzB1uMcHiA5RaGAy1u+tLe39+PSpWaUVlMR6XJRxN7t49a78uFC9X7PeU/IiMyy0xhOvWQmSOY4cQppTHk8RTIWwo7wdRBB+wJlZrscLkCvebU1jPTyGLIxrYoYNIdUedLiobslxw+UZfN3pUG65XaNLgRNW0qb0s80vA8icXfhuwU5/yW2xa3yU0pRwfs23L0JHgDFrP53+u1KDT/NUKkdgv1uTS/UXmwQPVCF2EX074X9P/K/1eUX6/EbInnNaangr3Cg+1MphvBZtYAJZ5zWZhJiUfQ/CuQfwlyWTUtWqrkfizTdgS6HanyL8M4+2TgkxM6/o+/feoJ9581wx+BbtayMRUYFRsD5dbv3Glzw+N4IkmzlMcqw4Y980MuJGATHQWuTnUUyVjg5C79L3IoplD9eaStGdlq8n1p/PGU26Z4POz3Lo//vQw9HCiD1n8+P8PDAjVaylir3GLDgGvtpIDu7Fi++kdePIPyh6J69kPZTp/5zg+0Qf3sTypX59Ltru2FJ7LEpytALVQEwnWl8FCryE2EB36SqFR53Y16O7tZrkKecV0Wh6kUsZOlXiRJH9+FzAPlgIs/sQ/JYKEdFlPd5Rx97cHnk8VFux0XWPfTbYQ7HGBxTIfy4OS5kzjPXbrLDVz3ODk8ik+cID7x48NIjCOimRqE7hLDjVGI0EkiMfL8RAiRDAd4Vi++anGoZEqBrkZ+/Uh3HwV2W8uHG5LpXId085Gh3DrzXKWz2AUdg9SRUEJ7gZO5UhFR1OXC8qJEeZ7ruBH3/CzjKKHLpYwdLrQM0tQPkkjJ7rsHdfwZRTnCZpnKDlOf2AowggZPM1nUQMXOi/LMpJWskBlst7pXZ1ZRYbSc0lFyPJWGah/qWbFjGeF/7F9Keyd/nNAQOcZgOfe17L6IuV5MZdfrqYMvXz7+CyD1nv0=&lt;/data&gt; \* MERGEFORMAT</w:instrText>
            </w:r>
            <w:r w:rsidRPr="00B33419">
              <w:rPr>
                <w:rFonts w:ascii="Arial" w:hAnsi="Arial" w:eastAsia="Arial" w:cs="Arial"/>
                <w:color w:val="000000"/>
                <w:sz w:val="20"/>
                <w:szCs w:val="20"/>
              </w:rPr>
              <w:fldChar w:fldCharType="separate"/>
            </w:r>
            <w:r w:rsidR="0042295D">
              <w:rPr>
                <w:rFonts w:ascii="Arial" w:hAnsi="Arial" w:eastAsia="Arial" w:cs="Arial"/>
                <w:noProof/>
                <w:color w:val="000000"/>
                <w:sz w:val="20"/>
                <w:szCs w:val="20"/>
              </w:rPr>
              <w:t>(Fenglin Li et al. 2023)</w:t>
            </w:r>
            <w:r w:rsidRPr="00B33419">
              <w:rPr>
                <w:rFonts w:ascii="Arial" w:hAnsi="Arial" w:eastAsia="Arial" w:cs="Arial"/>
                <w:color w:val="000000"/>
                <w:sz w:val="20"/>
                <w:szCs w:val="20"/>
              </w:rPr>
              <w:fldChar w:fldCharType="end"/>
            </w:r>
          </w:p>
        </w:tc>
      </w:tr>
      <w:tr w:rsidRPr="00B33419" w:rsidR="00AD5898" w:rsidTr="74DC901D" w14:paraId="585DD89F" w14:textId="77777777">
        <w:trPr>
          <w:trHeight w:val="207"/>
        </w:trPr>
        <w:tc>
          <w:tcPr>
            <w:tcW w:w="570" w:type="dxa"/>
            <w:vMerge/>
          </w:tcPr>
          <w:p w:rsidRPr="00B33419" w:rsidR="00AD5898" w:rsidRDefault="00AD5898" w14:paraId="52E56223" w14:textId="77777777">
            <w:pPr>
              <w:rPr>
                <w:rFonts w:ascii="Arial" w:hAnsi="Arial" w:cs="Arial"/>
                <w:sz w:val="20"/>
                <w:szCs w:val="20"/>
              </w:rPr>
            </w:pPr>
          </w:p>
        </w:tc>
        <w:tc>
          <w:tcPr>
            <w:tcW w:w="2264" w:type="dxa"/>
          </w:tcPr>
          <w:p w:rsidRPr="00B33419" w:rsidR="00AD5898" w:rsidRDefault="00F75E14" w14:paraId="3688160A" w14:textId="77777777">
            <w:pPr>
              <w:rPr>
                <w:rFonts w:ascii="Arial" w:hAnsi="Arial" w:cs="Arial"/>
                <w:sz w:val="20"/>
                <w:szCs w:val="20"/>
              </w:rPr>
            </w:pPr>
            <w:r w:rsidRPr="00B33419">
              <w:rPr>
                <w:rFonts w:ascii="Arial" w:hAnsi="Arial" w:cs="Arial"/>
                <w:sz w:val="20"/>
                <w:szCs w:val="20"/>
              </w:rPr>
              <w:t>ENST00000466335.1</w:t>
            </w:r>
          </w:p>
        </w:tc>
        <w:tc>
          <w:tcPr>
            <w:tcW w:w="567" w:type="dxa"/>
          </w:tcPr>
          <w:p w:rsidRPr="00B33419" w:rsidR="00AD5898" w:rsidRDefault="00F75E14" w14:paraId="5D369756" w14:textId="77777777">
            <w:pPr>
              <w:jc w:val="center"/>
              <w:rPr>
                <w:rFonts w:ascii="Arial" w:hAnsi="Arial" w:cs="Arial"/>
                <w:sz w:val="20"/>
                <w:szCs w:val="20"/>
              </w:rPr>
            </w:pPr>
            <w:r w:rsidRPr="00B33419">
              <w:rPr>
                <w:rFonts w:ascii="Arial" w:hAnsi="Arial" w:cs="Arial"/>
                <w:sz w:val="20"/>
                <w:szCs w:val="20"/>
              </w:rPr>
              <w:t>10</w:t>
            </w:r>
          </w:p>
        </w:tc>
        <w:tc>
          <w:tcPr>
            <w:tcW w:w="1701" w:type="dxa"/>
          </w:tcPr>
          <w:p w:rsidRPr="00B33419" w:rsidR="00AD5898" w:rsidRDefault="00F75E14" w14:paraId="6295FDB3" w14:textId="77777777">
            <w:pPr>
              <w:rPr>
                <w:rFonts w:ascii="Arial" w:hAnsi="Arial" w:cs="Arial"/>
                <w:sz w:val="20"/>
                <w:szCs w:val="20"/>
              </w:rPr>
            </w:pPr>
            <w:r w:rsidRPr="00B33419">
              <w:rPr>
                <w:rFonts w:ascii="Arial" w:hAnsi="Arial" w:cs="Arial"/>
                <w:sz w:val="20"/>
                <w:szCs w:val="20"/>
              </w:rPr>
              <w:t>HACD1</w:t>
            </w:r>
          </w:p>
        </w:tc>
        <w:tc>
          <w:tcPr>
            <w:tcW w:w="4253" w:type="dxa"/>
          </w:tcPr>
          <w:p w:rsidRPr="00B33419" w:rsidR="00AD5898" w:rsidRDefault="00F75E14" w14:paraId="3D54E77D" w14:textId="20645309">
            <w:pPr>
              <w:widowControl w:val="0"/>
              <w:rPr>
                <w:rFonts w:ascii="Arial" w:hAnsi="Arial" w:cs="Arial"/>
                <w:sz w:val="20"/>
                <w:szCs w:val="20"/>
              </w:rPr>
            </w:pPr>
            <w:r w:rsidRPr="00B33419">
              <w:rPr>
                <w:rFonts w:ascii="Arial" w:hAnsi="Arial" w:eastAsia="Arial" w:cs="Arial"/>
                <w:color w:val="000000"/>
                <w:sz w:val="20"/>
                <w:szCs w:val="20"/>
                <w:highlight w:val="white"/>
              </w:rPr>
              <w:t>3-hydroxyacyl-CoA dehydratase 1</w:t>
            </w:r>
            <w:r w:rsidRPr="00B33419">
              <w:rPr>
                <w:rFonts w:ascii="Arial" w:hAnsi="Arial" w:cs="Arial"/>
                <w:sz w:val="20"/>
                <w:szCs w:val="20"/>
              </w:rPr>
              <w:t xml:space="preserve">. </w:t>
            </w:r>
            <w:r w:rsidRPr="00B33419">
              <w:rPr>
                <w:rFonts w:ascii="Arial" w:hAnsi="Arial" w:eastAsia="Arial" w:cs="Arial"/>
                <w:color w:val="000000"/>
                <w:sz w:val="20"/>
                <w:szCs w:val="20"/>
                <w:highlight w:val="white"/>
              </w:rPr>
              <w:t>The protein encoded by this gene contains a characteristic catalytic motif of the protein tyrosine phosphatases (PTPs) family. The PTP motif of this protein has the highly conserved arginine residue replaced by a proline residue; thus</w:t>
            </w:r>
            <w:r w:rsidRPr="00B33419" w:rsidR="0071560A">
              <w:rPr>
                <w:rFonts w:ascii="Arial" w:hAnsi="Arial" w:eastAsia="Arial" w:cs="Arial"/>
                <w:color w:val="000000"/>
                <w:sz w:val="20"/>
                <w:szCs w:val="20"/>
                <w:highlight w:val="white"/>
              </w:rPr>
              <w:t>,</w:t>
            </w:r>
            <w:r w:rsidRPr="00B33419">
              <w:rPr>
                <w:rFonts w:ascii="Arial" w:hAnsi="Arial" w:eastAsia="Arial" w:cs="Arial"/>
                <w:color w:val="000000"/>
                <w:sz w:val="20"/>
                <w:szCs w:val="20"/>
                <w:highlight w:val="white"/>
              </w:rPr>
              <w:t xml:space="preserve"> it may represent a distinct class of PTPs. Members of the PTP family are known to be signaling molecules that regulate </w:t>
            </w:r>
            <w:r w:rsidRPr="00B33419" w:rsidR="0071560A">
              <w:rPr>
                <w:rFonts w:ascii="Arial" w:hAnsi="Arial" w:eastAsia="Arial" w:cs="Arial"/>
                <w:color w:val="000000"/>
                <w:sz w:val="20"/>
                <w:szCs w:val="20"/>
                <w:highlight w:val="white"/>
              </w:rPr>
              <w:t>various</w:t>
            </w:r>
            <w:r w:rsidRPr="00B33419">
              <w:rPr>
                <w:rFonts w:ascii="Arial" w:hAnsi="Arial" w:eastAsia="Arial" w:cs="Arial"/>
                <w:color w:val="000000"/>
                <w:sz w:val="20"/>
                <w:szCs w:val="20"/>
                <w:highlight w:val="white"/>
              </w:rPr>
              <w:t xml:space="preserve"> cellular processes. This gene was preferentially expressed in both </w:t>
            </w:r>
            <w:r w:rsidRPr="00B33419" w:rsidR="0071560A">
              <w:rPr>
                <w:rFonts w:ascii="Arial" w:hAnsi="Arial" w:eastAsia="Arial" w:cs="Arial"/>
                <w:color w:val="000000"/>
                <w:sz w:val="20"/>
                <w:szCs w:val="20"/>
                <w:highlight w:val="white"/>
              </w:rPr>
              <w:t xml:space="preserve">the </w:t>
            </w:r>
            <w:r w:rsidRPr="00B33419">
              <w:rPr>
                <w:rFonts w:ascii="Arial" w:hAnsi="Arial" w:eastAsia="Arial" w:cs="Arial"/>
                <w:color w:val="000000"/>
                <w:sz w:val="20"/>
                <w:szCs w:val="20"/>
                <w:highlight w:val="white"/>
              </w:rPr>
              <w:t>adult and fetal heart. A much lower expression level was detected in skeleta</w:t>
            </w:r>
            <w:r w:rsidRPr="00B33419">
              <w:rPr>
                <w:rFonts w:ascii="Arial" w:hAnsi="Arial" w:eastAsia="Arial" w:cs="Arial"/>
                <w:color w:val="000000"/>
                <w:sz w:val="20"/>
                <w:szCs w:val="20"/>
                <w:highlight w:val="white"/>
              </w:rPr>
              <w:t xml:space="preserve">l and smooth muscle tissues, and no expression was observed in other tissues. The </w:t>
            </w:r>
            <w:r w:rsidRPr="00B33419" w:rsidR="0071560A">
              <w:rPr>
                <w:rFonts w:ascii="Arial" w:hAnsi="Arial" w:eastAsia="Arial" w:cs="Arial"/>
                <w:color w:val="000000"/>
                <w:sz w:val="20"/>
                <w:szCs w:val="20"/>
                <w:highlight w:val="white"/>
              </w:rPr>
              <w:t>tissue-specific</w:t>
            </w:r>
            <w:r w:rsidRPr="00B33419">
              <w:rPr>
                <w:rFonts w:ascii="Arial" w:hAnsi="Arial" w:eastAsia="Arial" w:cs="Arial"/>
                <w:color w:val="000000"/>
                <w:sz w:val="20"/>
                <w:szCs w:val="20"/>
                <w:highlight w:val="white"/>
              </w:rPr>
              <w:t xml:space="preserve"> expression in the developing and adult heart suggests a role in regulating cardiac development and differentiation.</w:t>
            </w:r>
            <w:r w:rsidRPr="00B33419">
              <w:rPr>
                <w:rFonts w:ascii="Arial" w:hAnsi="Arial" w:eastAsia="Arial" w:cs="Arial"/>
                <w:color w:val="000000"/>
                <w:sz w:val="20"/>
                <w:szCs w:val="20"/>
              </w:rPr>
              <w:t xml:space="preserve"> </w:t>
            </w:r>
            <w:r w:rsidRPr="00B33419" w:rsidR="0071560A">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I481W547L838P622&lt;/clusterId&gt;&lt;metadata&gt;&lt;citation&gt;&lt;id&gt;924f4378-63dd-0ede-be14-9227bc0591b8&lt;/id&gt;&lt;/citation&gt;&lt;/metadata&gt;&lt;data&gt;eJzFVl1v2zgW/SuEH4oWsGRS3ypQ7DppgkybmWYzmcEWRRFQJGWxlkSPSDnxFPnveyjHcVLMLuZtn2yRl/fec+7nl++zzVi12jZKzt5+n+0UH2ZvZxFldDafdaZ3DT4Zmz3MvaDbbRS+r65ul9c3P51enkHIadf6w9OGD1w4Neg/udOmJ6YmF8vT94x8zJJ/kW50vHekNmMvie4JH4Zm55rOrFSvBRn0qnFkq3o3aDG2fCByZzctt5qTDfThwsLYNzMOPW9h7kNITrQRjerC43k9tv7uplHk8cR7Ue3ltHXDbjZ/AuyBfrqvzSDJb73eqsFqtyNXg7KWvP7029UbyGprRw8uxf+tacfOf7CkwKc02v+nIaNlvPhWLbrtH7SM9o96XFEasaCMkn97m3ylLM4ylgdZ5IX46BoDF758n9V6sA6XF3owu3GtcQvg/uSj6eGpP9C9dpq3XscFPuF1x53zQTsIEX9+q/1JVJepKpI8wJ8ioJzWQUFlHCRK8SQSNMrqAhE9Wl7u+JofzX5aj5K/NLr8wegkQpZHk1GVljRTAY8ZTOZZFRRFoYIyqVjBaBRTmr8w+Xm041o9s9n05qXJzz+ahAT5/GRRRGlWFWkS1BL4aM5hscrKQERFHHFR5ZGKX4Jca/OMWu3z9X+D3Ms8Q5kXMkkZzQLKIhHQoi4CXmaIchbxTIq6KrN09vAV4hVf+3r6fxXHoTaO2cjyNAuiLGWPR7e8dT8k6csi+vBfCujBU9ivRmT07QGe6l9qfW6MV3gG7J7fvw/r9fL69/dviLaEg47RGWs6OCNNp3tPVYNG5YjUVnGrQrI88jjRe8ftkU2vKuB1rRAAfyD1VssRIfeXDr1iHwk4pebkrtGiIaoXRqrJuOr/3HUKoqj/7fQeLg870pp+FYiG47tGwuwIF1qS179fnp4v3xDlrydf5gScNGZcNdC2I4Nqp2NU7IZUyt0p1R/95vAYEW1Ma1ZetoN62Bx70QJwSC7U4H1URCo0Z0+sU4DA3SOG154GWL9vdKWdJb3P5vaAAVEAdLebA4SPiWrbifbWCN4eMpNPpCFVvbSnUruGGNA0kAnbozI739+gJp+C0isPeauImsgmeP345ImNkNw0I95qR/hmA0wW4Fq9Vu1uj8M1iPkTH/g/RU/w0U6qQ/KzGZRBBOYQHSZa4ZsFOCTrziJmYGcf+me8HADZvdMfl9cTzpuz6/mUAYOSo3BIpQO6F/H2ElYJgxf+FbQPUPIjNCJ2iNIcuuxGeaaBycMFhtonXb+ack8gZPaA9WjPv0JEddV694fp7q8t+OtuyszpAj4L021ade8H4RomUGnXYIQPSOTl4DTezI5FeyjXTbdv3DSPkiTzE20j69txaH3fejYjv6CdbQa1GcAhvmaNcxv7drHYn9iw1VXYGD8OdMhF+G2zkHaD3Fr4BHSD4t0iYixdJHmc5Au2+HCC+Rmkt4+jMIRV2PZaoRQfNrRI+x5uW4E6QNabYbWgZZEsoKGQVVKrSDFZxkKymvFCSq7qPM6KNE8Fm/R9RZNCwetWT7wB5iWvDIrFoHDR0E6eNbQ5OefoPm66uEKf7uD8CPOom18FeqvwuX5h1muupXm2KszJR+04YVHwzczJL9MMztARDLaE/V2wHufkV+S5GQyhGcXEYNGcfOAb3odPQwXdt07ivAiyWMqAKqmCSrEEXTnKK0HTklU+OlNkvhyIkvchFpCJmr9aQQ5Buru7C3tR6bBvu7DXTbgy2wWC2ym5eIo8Aiw0WuPJ7lL3GFsHGwf+V8asWhUiyw5H/2jad6p/1Q7vXvVj9y6mr7wC++7vOWcbzmAloVlKK0DP0ljmBWNFTbO8pmmUlGlS1Hkt04qlld+1xs3t46s6yRhlMk/SLKqquqQyEmla5yUtExalgicx9g7lGfM+rdXuuCL5tTbo7/fblzlFS+39nGfzmbnrp33w/IQW9IQVEdKNsbNi+T4/p0l+HufLrDzNcq8VKT2tBxhyrEwBLgmLKMYiPPD9Gk19sVXKrxS+eGrTSmTM/uPWO/WzTH3cM86iMqYRrVThqSirNMpFJmiSUJnHnil0GqH2aZLKWDKV+CRSBVY5UQUVToK4YjxOZZpLmk1rqTi7hyvvueO+krU9R8PUKxRBjZGn/Jz+qb/U1cAxzN+6YZyOLv0IeBKZ6DjD8PGLgG/FaK4hfjlK3mz5P1f+yifE7FH2Fz5txjd7UXLzJDp7ePj6H8uzBvU=&lt;/data&gt; \* MERGEFORMAT</w:instrText>
            </w:r>
            <w:r w:rsidRPr="00B33419" w:rsidR="0071560A">
              <w:rPr>
                <w:rFonts w:ascii="Arial" w:hAnsi="Arial" w:eastAsia="Arial" w:cs="Arial"/>
                <w:color w:val="000000"/>
                <w:sz w:val="20"/>
                <w:szCs w:val="20"/>
              </w:rPr>
              <w:fldChar w:fldCharType="separate"/>
            </w:r>
            <w:r w:rsidRPr="00B33419" w:rsidR="0071560A">
              <w:rPr>
                <w:rFonts w:ascii="Arial" w:hAnsi="Arial" w:eastAsia="Arial" w:cs="Arial"/>
                <w:noProof/>
                <w:color w:val="000000"/>
                <w:sz w:val="20"/>
                <w:szCs w:val="20"/>
              </w:rPr>
              <w:t>(Konishi et al. 2010)</w:t>
            </w:r>
            <w:r w:rsidRPr="00B33419" w:rsidR="0071560A">
              <w:rPr>
                <w:rFonts w:ascii="Arial" w:hAnsi="Arial" w:eastAsia="Arial" w:cs="Arial"/>
                <w:color w:val="000000"/>
                <w:sz w:val="20"/>
                <w:szCs w:val="20"/>
              </w:rPr>
              <w:fldChar w:fldCharType="end"/>
            </w:r>
          </w:p>
        </w:tc>
      </w:tr>
      <w:tr w:rsidRPr="00B33419" w:rsidR="00AD5898" w:rsidTr="74DC901D" w14:paraId="749C3C1E" w14:textId="77777777">
        <w:tc>
          <w:tcPr>
            <w:tcW w:w="570" w:type="dxa"/>
            <w:vMerge/>
          </w:tcPr>
          <w:p w:rsidRPr="00B33419" w:rsidR="00AD5898" w:rsidRDefault="00AD5898" w14:paraId="07547A01" w14:textId="77777777">
            <w:pPr>
              <w:rPr>
                <w:rFonts w:ascii="Arial" w:hAnsi="Arial" w:cs="Arial"/>
                <w:sz w:val="20"/>
                <w:szCs w:val="20"/>
              </w:rPr>
            </w:pPr>
          </w:p>
        </w:tc>
        <w:tc>
          <w:tcPr>
            <w:tcW w:w="2264" w:type="dxa"/>
          </w:tcPr>
          <w:p w:rsidRPr="00B33419" w:rsidR="00AD5898" w:rsidRDefault="00F75E14" w14:paraId="6900990D" w14:textId="77777777">
            <w:pPr>
              <w:rPr>
                <w:rFonts w:ascii="Arial" w:hAnsi="Arial" w:cs="Arial"/>
                <w:sz w:val="20"/>
                <w:szCs w:val="20"/>
              </w:rPr>
            </w:pPr>
            <w:r w:rsidRPr="00B33419">
              <w:rPr>
                <w:rFonts w:ascii="Arial" w:hAnsi="Arial" w:cs="Arial"/>
                <w:sz w:val="20"/>
                <w:szCs w:val="20"/>
              </w:rPr>
              <w:t>ENST00000468138.5</w:t>
            </w:r>
          </w:p>
        </w:tc>
        <w:tc>
          <w:tcPr>
            <w:tcW w:w="567" w:type="dxa"/>
          </w:tcPr>
          <w:p w:rsidRPr="00B33419" w:rsidR="00AD5898" w:rsidRDefault="00F75E14" w14:paraId="29B4EA11" w14:textId="77777777">
            <w:pPr>
              <w:jc w:val="center"/>
              <w:rPr>
                <w:rFonts w:ascii="Arial" w:hAnsi="Arial" w:cs="Arial"/>
                <w:sz w:val="20"/>
                <w:szCs w:val="20"/>
              </w:rPr>
            </w:pPr>
            <w:r w:rsidRPr="00B33419">
              <w:rPr>
                <w:rFonts w:ascii="Arial" w:hAnsi="Arial" w:cs="Arial"/>
                <w:sz w:val="20"/>
                <w:szCs w:val="20"/>
              </w:rPr>
              <w:t>6</w:t>
            </w:r>
          </w:p>
        </w:tc>
        <w:tc>
          <w:tcPr>
            <w:tcW w:w="1701" w:type="dxa"/>
          </w:tcPr>
          <w:p w:rsidRPr="00B33419" w:rsidR="00AD5898" w:rsidRDefault="00F75E14" w14:paraId="525F0578" w14:textId="77777777">
            <w:pPr>
              <w:rPr>
                <w:rFonts w:ascii="Arial" w:hAnsi="Arial" w:cs="Arial"/>
                <w:sz w:val="20"/>
                <w:szCs w:val="20"/>
              </w:rPr>
            </w:pPr>
            <w:r w:rsidRPr="00B33419">
              <w:rPr>
                <w:rFonts w:ascii="Arial" w:hAnsi="Arial" w:cs="Arial"/>
                <w:sz w:val="20"/>
                <w:szCs w:val="20"/>
              </w:rPr>
              <w:t>PRSS16</w:t>
            </w:r>
          </w:p>
        </w:tc>
        <w:tc>
          <w:tcPr>
            <w:tcW w:w="4253" w:type="dxa"/>
          </w:tcPr>
          <w:p w:rsidRPr="00B33419" w:rsidR="00AD5898" w:rsidRDefault="00F75E14" w14:paraId="43AA26AE" w14:textId="1EC1AED5">
            <w:pPr>
              <w:widowControl w:val="0"/>
              <w:rPr>
                <w:rFonts w:ascii="Arial" w:hAnsi="Arial" w:cs="Arial"/>
                <w:sz w:val="20"/>
                <w:szCs w:val="20"/>
              </w:rPr>
            </w:pPr>
            <w:r w:rsidRPr="00B33419">
              <w:rPr>
                <w:rFonts w:ascii="Arial" w:hAnsi="Arial" w:eastAsia="Arial" w:cs="Arial"/>
                <w:color w:val="000000"/>
                <w:sz w:val="20"/>
                <w:szCs w:val="20"/>
              </w:rPr>
              <w:t>Serine protease 16</w:t>
            </w:r>
            <w:r w:rsidRPr="00B33419">
              <w:rPr>
                <w:rFonts w:ascii="Arial" w:hAnsi="Arial" w:cs="Arial"/>
                <w:sz w:val="20"/>
                <w:szCs w:val="20"/>
              </w:rPr>
              <w:t xml:space="preserve">. </w:t>
            </w:r>
            <w:r w:rsidRPr="00B33419">
              <w:rPr>
                <w:rFonts w:ascii="Arial" w:hAnsi="Arial" w:eastAsia="Arial" w:cs="Arial"/>
                <w:color w:val="000000"/>
                <w:sz w:val="20"/>
                <w:szCs w:val="20"/>
              </w:rPr>
              <w:t xml:space="preserve">This gene encodes a serine protease expressed exclusively in the thymus. It is thought to play a role in the alternative </w:t>
            </w:r>
            <w:r w:rsidRPr="00B33419" w:rsidR="0071560A">
              <w:rPr>
                <w:rFonts w:ascii="Arial" w:hAnsi="Arial" w:eastAsia="Arial" w:cs="Arial"/>
                <w:color w:val="000000"/>
                <w:sz w:val="20"/>
                <w:szCs w:val="20"/>
              </w:rPr>
              <w:t>antigen-presenting</w:t>
            </w:r>
            <w:r w:rsidRPr="00B33419">
              <w:rPr>
                <w:rFonts w:ascii="Arial" w:hAnsi="Arial" w:eastAsia="Arial" w:cs="Arial"/>
                <w:color w:val="000000"/>
                <w:sz w:val="20"/>
                <w:szCs w:val="20"/>
              </w:rPr>
              <w:t xml:space="preserve"> pathway used by cortical thymic epithelial cells during the positive selection of T cells. The gene is in the large histone gene cluster on chromosome 6, near the major histocompatibility complex (MHC) class I region. </w:t>
            </w:r>
            <w:r w:rsidRPr="00B33419" w:rsidR="0071560A">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F616T763P154M877&lt;/clusterId&gt;&lt;metadata&gt;&lt;citation&gt;&lt;id&gt;35f8f62e-b90a-0ea4-b642-8c7caec6fdf0&lt;/id&gt;&lt;/citation&gt;&lt;/metadata&gt;&lt;data&gt;eJzdVltv2zYU/iuEHooNsBTqRkkFijW3Lh28rkiyp6IIKF4sLpQokJIdo8h/36Fk17G3ouvrXmyRPOR3zneun74E/Vhr5RrBg9dfgq2gNngdJBgnwSJoTTc0sCyD54WXG7a9gOXHjw/nt/fvL5fXIDOoQU+bRm9bY/tGudYh1aGhEWglOoFExwxX3Qp2tu3oQtcLpqRiyAmr4Ly3ZhDUif0l8TSIjguObpbniJm21+LpNaKoB7FuUFQjRjuuOB12ANJYRMfBqLYdYQmH/mpInTNMgRRHXDmP4EDfv8xoO6pB41/hrkPv/aXocCBHfTj0T02vqmEbLL5S5Sm660H5lbDojimwcIa9GB1Y5Bz6XXBF0XJ5CbeUc6NnKIfvtdFj6xcpLLhR8BXjKMZpeeb+irw1EUlJWublfLHzAhkhYVYWldeArsAKuI5JmMbeR2B4Y0ChT18Cqawb4PACncOBptNiqYR/CiwA5vzVC38IlLV0GLzTvQSaNh+UX5YxwZSUcchEmoSY0CqsWFKHhcR5LURFkjyGeDjA3aDrA9z5oxPaie4Y8+b6BHMvhqaTGbjOUp6kdQWYCYafQoQlj+uwFinhRMo4j/ER8CVaHoAvzEaP7hj2cnkCOwuhaX8GFSyTXEoS5rHkAMqrkMYkCwGPFCWTVZXmR6C/odsD6K92PDX1t9sTzEkGTdszJK7KmgJSyEnFQlwDbh0nVZgnkhJel5ksqyPIF/Teg69dvT2GPCV3J4QO1ApcSlwKcGIu4xAXTIRVJnEYg9FlVhKZ8WOfXr306Z8d1+rUzqtT1J0UujrAJkImCa/SEAsCP1mahWUsWFjEiaxIXBcpp8Hz5znSH6gepmgvwBlZgf0rNX30Vel/UWP+PaH/Q9X5V3KevXe61Qj14GFPz+QiWrvBUjZMdDlw11oACVqwQZkO9ZpuAQBZo8UCDWYlgA2LNmpoUCdW9Fh8saert2LteYEXjDzwAPpF6P57jDvUqFWjt0A6vOMccLV7dnbWbK9DtYD4WcPpYOAbZKBYrmfh/p+WgB73iAmtnVfhR8Pgp4+3d3cx+Rm1tHce8FtBsUCbRrEGNdTW4CoHL62FhfhYTa4Cg8DvXj0APYmRfUBE6EZYgTYCWdEbO0xYQMSoB+fNcBBq3az0bMYAClux8lYy6MBUTaezxhNI/zIPwPwN+GYbDhtzfAKQgKu495xUgnt3Mj1OBBlQsIXIEh2w8fLWYjriwPNEsxZ0JtQgcE+rOrpnX3p/UNgxiDLF3QJRj6i1/9+zdPfhozsEkWmBfruzzffcR9X5OnErgCkLLJ9bsF2L4BDc+7Du26mixEmc4SL3ja/n8mG02teHF335U9AMQ+9en51tNpsItB2tiMCXZ3R+2p3t+msE9+GV70mfdOXpFhQs8Lvv/5Blnz5DKlIplVYTNaDk+85BSo5QOoCmKfeNNqvtAt2qR9cY16uBAr3ozw4otBDZW3Sz212gDyHMXgX6w2kDC2M3FHKsjmgEyfFW07oVPBqViTrztcymuSwlSURYV5hCraVZWJMsCUtWMCoYgQbnq+lE1swPGMyfIpg/ImNXZ9+eQI7YYbWKOt1GnWqilVmfAeugzNlXlwAtTEElvNguVQd1e4/kWGM0tXDHrPRM727rl0a/Ed0rbd+86sb2TYpf+Qfcmx9R0TU09k01TTDNcU5IgWlSiILiPOYyYXXOapwliaAs47UPLT72D7tbVSlh3MllktOszipSy5iSqiiqsqpxXuEqqYqS1jSYTXsU23le8vNx+LSexy9zCUnS+R4YLwKz6abx8N0FLvFFXCZVmcXxdXl+VbzDWfEuLc5JdUkK/6IVdGqdcZHHVQ5jQRFlmFRVVcJYbek8k2OfC1AanQ8133E1h5iZFw9eqd95Dng8JQxmFZif8hTGqBrLIs2BsUQyzEjiLXBQv5iYQybnnOCiqEMM016YFRkPq0SkYSG4ICWnCc/KaUJl10+gyhUdqE805d4ZK9QKolzCGCB8c3rfLVVtqQVqBhh1/NbSMN/9diITJdctVb7DDZAktKMR/FNIILOmb1f+yIdFsJP9QKcR+X4WRfdfRYPn589/A5vlHzs=&lt;/data&gt; \* MERGEFORMAT</w:instrText>
            </w:r>
            <w:r w:rsidRPr="00B33419" w:rsidR="0071560A">
              <w:rPr>
                <w:rFonts w:ascii="Arial" w:hAnsi="Arial" w:eastAsia="Arial" w:cs="Arial"/>
                <w:color w:val="000000"/>
                <w:sz w:val="20"/>
                <w:szCs w:val="20"/>
              </w:rPr>
              <w:fldChar w:fldCharType="separate"/>
            </w:r>
            <w:r w:rsidRPr="00B33419" w:rsidR="0071560A">
              <w:rPr>
                <w:rFonts w:ascii="Arial" w:hAnsi="Arial" w:eastAsia="Arial" w:cs="Arial"/>
                <w:noProof/>
                <w:color w:val="000000"/>
                <w:sz w:val="20"/>
                <w:szCs w:val="20"/>
              </w:rPr>
              <w:t>(Lie et al. 2002)</w:t>
            </w:r>
            <w:r w:rsidRPr="00B33419" w:rsidR="0071560A">
              <w:rPr>
                <w:rFonts w:ascii="Arial" w:hAnsi="Arial" w:eastAsia="Arial" w:cs="Arial"/>
                <w:color w:val="000000"/>
                <w:sz w:val="20"/>
                <w:szCs w:val="20"/>
              </w:rPr>
              <w:fldChar w:fldCharType="end"/>
            </w:r>
          </w:p>
        </w:tc>
      </w:tr>
      <w:tr w:rsidRPr="00B33419" w:rsidR="00AD5898" w:rsidTr="74DC901D" w14:paraId="1739A9BA" w14:textId="77777777">
        <w:tc>
          <w:tcPr>
            <w:tcW w:w="570" w:type="dxa"/>
            <w:vMerge/>
          </w:tcPr>
          <w:p w:rsidRPr="00B33419" w:rsidR="00AD5898" w:rsidRDefault="00AD5898" w14:paraId="5043CB0F" w14:textId="77777777">
            <w:pPr>
              <w:rPr>
                <w:rFonts w:ascii="Arial" w:hAnsi="Arial" w:cs="Arial"/>
                <w:sz w:val="20"/>
                <w:szCs w:val="20"/>
              </w:rPr>
            </w:pPr>
          </w:p>
        </w:tc>
        <w:tc>
          <w:tcPr>
            <w:tcW w:w="2264" w:type="dxa"/>
          </w:tcPr>
          <w:p w:rsidRPr="00B33419" w:rsidR="00AD5898" w:rsidRDefault="00F75E14" w14:paraId="0AFF7BB5" w14:textId="77777777">
            <w:pPr>
              <w:rPr>
                <w:rFonts w:ascii="Arial" w:hAnsi="Arial" w:cs="Arial"/>
                <w:sz w:val="20"/>
                <w:szCs w:val="20"/>
              </w:rPr>
            </w:pPr>
            <w:r w:rsidRPr="00B33419">
              <w:rPr>
                <w:rFonts w:ascii="Arial" w:hAnsi="Arial" w:cs="Arial"/>
                <w:sz w:val="20"/>
                <w:szCs w:val="20"/>
              </w:rPr>
              <w:t>ENST00000382545.5</w:t>
            </w:r>
          </w:p>
        </w:tc>
        <w:tc>
          <w:tcPr>
            <w:tcW w:w="567" w:type="dxa"/>
          </w:tcPr>
          <w:p w:rsidRPr="00B33419" w:rsidR="00AD5898" w:rsidRDefault="00F75E14" w14:paraId="48DF98D7" w14:textId="77777777">
            <w:pPr>
              <w:jc w:val="center"/>
              <w:rPr>
                <w:rFonts w:ascii="Arial" w:hAnsi="Arial" w:cs="Arial"/>
                <w:sz w:val="20"/>
                <w:szCs w:val="20"/>
              </w:rPr>
            </w:pPr>
            <w:r w:rsidRPr="00B33419">
              <w:rPr>
                <w:rFonts w:ascii="Arial" w:hAnsi="Arial" w:cs="Arial"/>
                <w:sz w:val="20"/>
                <w:szCs w:val="20"/>
              </w:rPr>
              <w:t>12</w:t>
            </w:r>
          </w:p>
        </w:tc>
        <w:tc>
          <w:tcPr>
            <w:tcW w:w="1701" w:type="dxa"/>
          </w:tcPr>
          <w:p w:rsidRPr="00B33419" w:rsidR="00AD5898" w:rsidRDefault="00F75E14" w14:paraId="4B62E59D" w14:textId="77777777">
            <w:pPr>
              <w:rPr>
                <w:rFonts w:ascii="Arial" w:hAnsi="Arial" w:cs="Arial"/>
                <w:sz w:val="20"/>
                <w:szCs w:val="20"/>
              </w:rPr>
            </w:pPr>
            <w:r w:rsidRPr="00B33419">
              <w:rPr>
                <w:rFonts w:ascii="Arial" w:hAnsi="Arial" w:eastAsia="Arial" w:cs="Arial"/>
                <w:color w:val="000000"/>
                <w:sz w:val="20"/>
                <w:szCs w:val="20"/>
              </w:rPr>
              <w:t>KCNA1</w:t>
            </w:r>
          </w:p>
        </w:tc>
        <w:tc>
          <w:tcPr>
            <w:tcW w:w="4253" w:type="dxa"/>
          </w:tcPr>
          <w:p w:rsidRPr="00B33419" w:rsidR="00AD5898" w:rsidRDefault="00F75E14" w14:paraId="74A0D12A" w14:textId="4ED85216">
            <w:pPr>
              <w:widowControl w:val="0"/>
              <w:rPr>
                <w:rFonts w:ascii="Arial" w:hAnsi="Arial" w:cs="Arial"/>
                <w:sz w:val="20"/>
                <w:szCs w:val="20"/>
              </w:rPr>
            </w:pPr>
            <w:r w:rsidRPr="00B33419">
              <w:rPr>
                <w:rFonts w:ascii="Arial" w:hAnsi="Arial" w:eastAsia="Arial" w:cs="Arial"/>
                <w:color w:val="000000"/>
                <w:sz w:val="20"/>
                <w:szCs w:val="20"/>
              </w:rPr>
              <w:t xml:space="preserve">Potassium voltage-gated channel subfamily A member 1. This gene encodes a voltage-gated delayed potassium channel phylogenetically related to the Drosophila Shaker channel. The encoded protein has six putative transmembrane segments (S1-S6), and the loop between S5 and S6 forms the pore and contains the conserved selectivity filter motif (GYGD). The functional channel is a </w:t>
            </w:r>
            <w:proofErr w:type="spellStart"/>
            <w:r w:rsidRPr="00B33419">
              <w:rPr>
                <w:rFonts w:ascii="Arial" w:hAnsi="Arial" w:eastAsia="Arial" w:cs="Arial"/>
                <w:color w:val="000000"/>
                <w:sz w:val="20"/>
                <w:szCs w:val="20"/>
              </w:rPr>
              <w:t>homotetramer</w:t>
            </w:r>
            <w:proofErr w:type="spellEnd"/>
            <w:r w:rsidRPr="00B33419">
              <w:rPr>
                <w:rFonts w:ascii="Arial" w:hAnsi="Arial" w:eastAsia="Arial" w:cs="Arial"/>
                <w:color w:val="000000"/>
                <w:sz w:val="20"/>
                <w:szCs w:val="20"/>
              </w:rPr>
              <w:t xml:space="preserve">. The N-terminus of the channel is associated with beta subunits that can modify the inactivation properties of the channel </w:t>
            </w:r>
            <w:r w:rsidRPr="00B33419" w:rsidR="0071560A">
              <w:rPr>
                <w:rFonts w:ascii="Arial" w:hAnsi="Arial" w:eastAsia="Arial" w:cs="Arial"/>
                <w:color w:val="000000"/>
                <w:sz w:val="20"/>
                <w:szCs w:val="20"/>
              </w:rPr>
              <w:t>and</w:t>
            </w:r>
            <w:r w:rsidRPr="00B33419">
              <w:rPr>
                <w:rFonts w:ascii="Arial" w:hAnsi="Arial" w:eastAsia="Arial" w:cs="Arial"/>
                <w:color w:val="000000"/>
                <w:sz w:val="20"/>
                <w:szCs w:val="20"/>
              </w:rPr>
              <w:t xml:space="preserve"> affect expression levels. The C-terminus of the channel is complexed to a PDZ domain protein responsible for channel targeting. Mutations in this gene have been associated with myokymia with periodic ataxia (AEMK).</w:t>
            </w:r>
            <w:r w:rsidRPr="00B33419" w:rsidR="0071560A">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R427E577A867Y578&lt;/clusterId&gt;&lt;metadata&gt;&lt;citation&gt;&lt;id&gt;5ce7672d-cf8a-0e32-8739-e9202313c2f9&lt;/id&gt;&lt;/citation&gt;&lt;/metadata&gt;&lt;data&gt;eJzlWW1v2zgS/iuEP/RawJL1/tKiu+u4adM26RVJin4oioAiRxY3kugVpTi+ov/9ZiTHtrx7vdvD4RBggcCxqCGfZ145pL98m6y6rFSmADl5/m2yAd5Mnk88x40m00ml67bAR3fyfUpy7WYF+Pjx48388vrt4vwUZVrVljS4KFWtBC9ZAS00egk1qHbDuDFaKN6CZGvVFuz94sPcZVXX8lbp2jBVi7KTwARv+aqEe5xRS1brGp/vlWCrBgzUW2mE+1V3Tc1LBPwA3QDTKnHwJu/KP3r7oCVpd7VqVL2Ehl0JBbWAHvKkM6oGY9gFSMXZ+fkCZyljOugNMJ3c6bKr+ocYn6RW9NWxXceJZwY/g8Ry3NBygsixvGFuTSJ+FFhRHIREgi/B0Jhr9fblXVtoZPTl2yRXjWnJjLxFksiEzVGg5P3gSaPXtWlB1bRurVrFS1pnQTK5biretuS/A0HWv7tRNBpD6keJJ60syJGgCMBKfS+w3CDjsYAocnNAD+9JzEtes7MDfFguzRh6fnYMTTKsHx5QHchw+SywhBcgah77VhKI1JKOD2gsgJxHI9Rzjr7Yg15qyY/0PT/C7EXY+Q7SQ60ChydWEPuZ5SQOKiozx4pzcJyEe6HreiPId4oXXO0xrwo1Rnx3hIgC7N2BikHmOoFvha6ILCdMEiuN88SKXDcOIMnA9fwR3gUsC2S82CNeo8NgjHmxOALtZVg/POAGSRojGMZZniCuzB0rcXzH4pGUHJwIYhAj3EtMhAPTfoSyxMTAZBgBXx7h7sTY5Q464sJNRUjWTQL0ahBZiSsyK8s5as7DDAJ3BH2lfjsw8ILrMebVESYKsKsdmh9kcSQQCPVEyBByi6ehZ4Uiyj0uQYo8HqF95F15mDmXGqtHBs1yjPrxOHF2cuzjPm+4x4XDfWkFuYfoAZcWdwPPyhDeSXOZSB6M0F/xOyXZ+z38pwbL1hj61fsj6F6G9cMDbMo5F+BKyw8caTlxiIkb8dBK0NtulAsIHTmOYqqWRZ8sDw5W4vbYu8ehPMgcRHPuu0Hog28JN4nR2HlqpWGKKRRFXhoI35XRuEx8hto64/UB7vVxxn4+LhMowT7vi4SXZ34SIVwqoxzrp0A1Q5lbQeanXhy7Hsj8yMH1Lf+Vnewx58uGr3FHGDv45Ah3K8X6F9uyKFEvmWECeT7W7gwSK4EYgxrLOI9C15MOBtfXoZLf8LLdV/PQp1Uyfkt75qPZAcc7Ts/x99T7jehHe+V3smy97HCvunlQDcitPDNtw0Vfxw7YM9ywtkrRGow3wG5rLFms1ahUZ4DBShktUZdeJT6rNvp2U+Euaza1bHQFjDoL5rKnp3P3mc3OoIEpWwOTYESjMny/1iznlSoVmMGMXa1+62BsHbYuNE5DAlA3GouXJH4YcW8vTyy+WjX6DodM28nNlMF9C7VRd1Bu2KqAWhMHOe2tj+uUuMg9UTOAOLXAjoE9/Xx69YytoKHIAmmz10Rpg8QLLhln2Dgsa22UYTpnqHLZe33v2LZRS+w7cCzbMNNJCTVCb0wfNXAPDWlBlKuubBXOYTzPQbS9HlJhcekwvAf990GmO8NqcmGpl/1KOQnXS2OzeVnuTbFbq4IKS51BYk2j6MXWfcJOA/f6pwV7urLfYjG4frYL052q3qBqzRKLekVLl5KtUAR9MPCqOiOQuFlxU22potZKUiqg2ci0FUM7sgbugPe8yIl3CtXA9RtY6YZIDvr9Y7Mk9SqMY3QW7PiQkR5IR3G8+OkNkb72vOjy2ZQJXWO9qMhlFJwjt2CE9ax0127D0e7pKHRGq3Kyxx1vFK9bswfB6tqig1Ylx6FMo067iDE0znuD92APLzDazQrt3XQVwUplgBuUPi4H+0KAUm2BJMmn9u/KhEHGaGvMBdTOINtmiO6t8fvpHN1NLeaw8i7rRsGxJ44pcIcBuMaBrSUwZrHwtA9JZbNr4oN/6G+45xVFZM8S1dSYZ/SAbHVFqU3pxUWB6Jj3W2tuiF5BUYoShyUP09d0vX1QC1LYoOfNijTLEIQCZRzgD/azsRDdwmatG2mGdnnIrRfsdFxkXrAzVLJpdU3fe2u+YJ//MK9pSUyZvk9ClEYUbI6piGE82dfChyq4qoaNK/JTbMGCfkTQjnOxCFLsL/vTwUrmN11T0u5wcPD4MinadmWez2a4U9zaZnsMsYWuZuhULEftDGfO/uWpwsa3E9yQ0D80tz1ckny8AuRi62Y54wN/M8OBLa2fcfLLBmrZNwYP09brtV2LTNl1Wdm1KuylvqNJ+xVGitE0nCUxvQXYlWptkN0sUy1uDcCrmRt7ru2iBlES4L9Zr8ENHifDm61Jb1CTXo89h//dan/WDl9xs8OyiNtKH5nUnmGVNVRgMLTfbLfEfkt4M8Q5Zs2JNhhVbFGoUuI6fzPsTJuVajG5SPCMN1hAZH+OpIS7EoXW5ZT5jsPOdb1cay3Z/A4eFpqyi/mUOZ7rhlP26Wpu04YxnAHtbHee+0Vs4YxdDABkK/sFpigeDbBaESMMIExKSp6/Nys6aLwasoY9xPVjI/8IrP3oLPhIrPK5UC0UgJv9W3Siart2KMsnCovnsOreJhdvr6dswausUXIJw2pbXWCFOVhRe4DaHEze3r2gLgtqDT7V2Ik1hr6i3BlyZO/xY4qf61ITw93YY7HQIYkPsM50Uw/LYfD/NeN25OsP265j8xdJGWx1hjPmL/3eYuxWFD8od///iPkPCD6ykPq3jHdn+VBAHMWetESecMsB37OS2E8tSD083bu+8PIUhfue7Muui7m3pVZ9n/Cji9wft0pdhhVtdtAO/ledFTZ1AuutPNmcY2uICm0pGjRZyRucq5cl9J3idujnonwJ9ZOyefmk7qqXvvOEFjAv/5xupuAu3bNlUZJJIeM8jZw0DdLEzXInzB2IY4GHqjwLBc99Thff3epmO8vJeSp4xLNIBLHLhZd5iS/jOA9BxtLxMh5yzwEyPHHDtn10RU0/MlilHO7B9aIEXtNVjTud0H0nXdS/PnES58RNvBT7P/c0mb+KXztB/NqP51G6iKghFdgo9jc8bhy6aeg6XmjHTpSmaTKdtA0ffthwqI/PgK6Gvnyli6GSwml4uCFuFzKkpj6MgyROwA+F4IC6iEgGWRBErs9z3qtvdNcI2F7UZXSJLcDKfBAWmtS1UrqyC11XOKlw0GBu/1OBOL1HKq/wYEInAmVe6wbUEtvNHI/zQLc0b+tzlTW8QQvhibEfOteCbnm2Ir1JTiuu6MKGzlG85jb+x6Nqre/4L0t6RfEx2cp+4P2PFdeDKLveiU6+f//6Twg5dYM=&lt;/data&gt; \* MERGEFORMAT</w:instrText>
            </w:r>
            <w:r w:rsidRPr="00B33419" w:rsidR="0071560A">
              <w:rPr>
                <w:rFonts w:ascii="Arial" w:hAnsi="Arial" w:eastAsia="Arial" w:cs="Arial"/>
                <w:color w:val="000000"/>
                <w:sz w:val="20"/>
                <w:szCs w:val="20"/>
              </w:rPr>
              <w:fldChar w:fldCharType="separate"/>
            </w:r>
            <w:r w:rsidR="00641AB6">
              <w:rPr>
                <w:rFonts w:ascii="Arial" w:hAnsi="Arial" w:eastAsia="Arial" w:cs="Arial"/>
                <w:noProof/>
                <w:color w:val="000000"/>
                <w:sz w:val="20"/>
                <w:szCs w:val="20"/>
              </w:rPr>
              <w:t>(Catherine A. Brownstein et al. 2016)</w:t>
            </w:r>
            <w:r w:rsidRPr="00B33419" w:rsidR="0071560A">
              <w:rPr>
                <w:rFonts w:ascii="Arial" w:hAnsi="Arial" w:eastAsia="Arial" w:cs="Arial"/>
                <w:color w:val="000000"/>
                <w:sz w:val="20"/>
                <w:szCs w:val="20"/>
              </w:rPr>
              <w:fldChar w:fldCharType="end"/>
            </w:r>
            <w:r w:rsidRPr="00B33419">
              <w:rPr>
                <w:rFonts w:ascii="Arial" w:hAnsi="Arial" w:eastAsia="Arial" w:cs="Arial"/>
                <w:color w:val="000000"/>
                <w:sz w:val="20"/>
                <w:szCs w:val="20"/>
              </w:rPr>
              <w:t xml:space="preserve"> </w:t>
            </w:r>
          </w:p>
        </w:tc>
      </w:tr>
      <w:tr w:rsidRPr="00B33419" w:rsidR="00AD5898" w:rsidTr="74DC901D" w14:paraId="0A4ACF6D" w14:textId="77777777">
        <w:tc>
          <w:tcPr>
            <w:tcW w:w="570" w:type="dxa"/>
            <w:vMerge/>
          </w:tcPr>
          <w:p w:rsidRPr="00B33419" w:rsidR="00AD5898" w:rsidRDefault="00AD5898" w14:paraId="07459315" w14:textId="77777777">
            <w:pPr>
              <w:rPr>
                <w:rFonts w:ascii="Arial" w:hAnsi="Arial" w:cs="Arial"/>
                <w:sz w:val="20"/>
                <w:szCs w:val="20"/>
              </w:rPr>
            </w:pPr>
          </w:p>
        </w:tc>
        <w:tc>
          <w:tcPr>
            <w:tcW w:w="2264" w:type="dxa"/>
          </w:tcPr>
          <w:p w:rsidRPr="00B33419" w:rsidR="00AD5898" w:rsidRDefault="00F75E14" w14:paraId="33EB2547" w14:textId="77777777">
            <w:pPr>
              <w:rPr>
                <w:rFonts w:ascii="Arial" w:hAnsi="Arial" w:cs="Arial"/>
                <w:sz w:val="20"/>
                <w:szCs w:val="20"/>
              </w:rPr>
            </w:pPr>
            <w:r w:rsidRPr="00B33419">
              <w:rPr>
                <w:rFonts w:ascii="Arial" w:hAnsi="Arial" w:cs="Arial"/>
                <w:sz w:val="20"/>
                <w:szCs w:val="20"/>
              </w:rPr>
              <w:t>ENST00000389995.4</w:t>
            </w:r>
          </w:p>
        </w:tc>
        <w:tc>
          <w:tcPr>
            <w:tcW w:w="567" w:type="dxa"/>
          </w:tcPr>
          <w:p w:rsidRPr="00B33419" w:rsidR="00AD5898" w:rsidRDefault="00F75E14" w14:paraId="7B568215" w14:textId="77777777">
            <w:pPr>
              <w:jc w:val="center"/>
              <w:rPr>
                <w:rFonts w:ascii="Arial" w:hAnsi="Arial" w:cs="Arial"/>
                <w:sz w:val="20"/>
                <w:szCs w:val="20"/>
              </w:rPr>
            </w:pPr>
            <w:r w:rsidRPr="00B33419">
              <w:rPr>
                <w:rFonts w:ascii="Arial" w:hAnsi="Arial" w:cs="Arial"/>
                <w:sz w:val="20"/>
                <w:szCs w:val="20"/>
              </w:rPr>
              <w:t>21</w:t>
            </w:r>
          </w:p>
        </w:tc>
        <w:tc>
          <w:tcPr>
            <w:tcW w:w="1701" w:type="dxa"/>
          </w:tcPr>
          <w:p w:rsidRPr="00B33419" w:rsidR="00AD5898" w:rsidRDefault="00F75E14" w14:paraId="0AF5B364" w14:textId="77777777">
            <w:pPr>
              <w:rPr>
                <w:rFonts w:ascii="Arial" w:hAnsi="Arial" w:cs="Arial"/>
                <w:sz w:val="20"/>
                <w:szCs w:val="20"/>
              </w:rPr>
            </w:pPr>
            <w:r w:rsidRPr="00B33419">
              <w:rPr>
                <w:rFonts w:ascii="Arial" w:hAnsi="Arial" w:cs="Arial"/>
                <w:sz w:val="20"/>
                <w:szCs w:val="20"/>
              </w:rPr>
              <w:t>SOD1</w:t>
            </w:r>
          </w:p>
        </w:tc>
        <w:tc>
          <w:tcPr>
            <w:tcW w:w="4253" w:type="dxa"/>
          </w:tcPr>
          <w:p w:rsidRPr="00B33419" w:rsidR="00AD5898" w:rsidP="0071560A" w:rsidRDefault="00F75E14" w14:paraId="3B49ED56" w14:textId="2DD5ED2E">
            <w:pPr>
              <w:widowControl w:val="0"/>
              <w:rPr>
                <w:rFonts w:ascii="Arial" w:hAnsi="Arial" w:cs="Arial"/>
                <w:sz w:val="20"/>
                <w:szCs w:val="20"/>
              </w:rPr>
            </w:pPr>
            <w:r w:rsidRPr="00B33419">
              <w:rPr>
                <w:rFonts w:ascii="Arial" w:hAnsi="Arial" w:eastAsia="Arial" w:cs="Arial"/>
                <w:color w:val="000000"/>
                <w:sz w:val="20"/>
                <w:szCs w:val="20"/>
              </w:rPr>
              <w:t xml:space="preserve">Superoxide dismutase 1. The protein encoded by this gene binds copper and zinc ions and is one of two isozymes responsible for destroying free superoxide radicals in the body. The encoded isozyme is a soluble cytoplasmic protein, acting as a homodimer to convert </w:t>
            </w:r>
            <w:r w:rsidRPr="00B33419" w:rsidR="0071560A">
              <w:rPr>
                <w:rFonts w:ascii="Arial" w:hAnsi="Arial" w:eastAsia="Arial" w:cs="Arial"/>
                <w:color w:val="000000"/>
                <w:sz w:val="20"/>
                <w:szCs w:val="20"/>
              </w:rPr>
              <w:t>naturally occurring</w:t>
            </w:r>
            <w:r w:rsidRPr="00B33419">
              <w:rPr>
                <w:rFonts w:ascii="Arial" w:hAnsi="Arial" w:eastAsia="Arial" w:cs="Arial"/>
                <w:color w:val="000000"/>
                <w:sz w:val="20"/>
                <w:szCs w:val="20"/>
              </w:rPr>
              <w:t xml:space="preserve"> but harmful superoxide radicals to molecular oxygen and hydrogen peroxide. The other isozyme is </w:t>
            </w:r>
            <w:proofErr w:type="gramStart"/>
            <w:r w:rsidRPr="00B33419" w:rsidR="0071560A">
              <w:rPr>
                <w:rFonts w:ascii="Arial" w:hAnsi="Arial" w:eastAsia="Arial" w:cs="Arial"/>
                <w:color w:val="000000"/>
                <w:sz w:val="20"/>
                <w:szCs w:val="20"/>
              </w:rPr>
              <w:t>a mitochondrial</w:t>
            </w:r>
            <w:proofErr w:type="gramEnd"/>
            <w:r w:rsidRPr="00B33419">
              <w:rPr>
                <w:rFonts w:ascii="Arial" w:hAnsi="Arial" w:eastAsia="Arial" w:cs="Arial"/>
                <w:color w:val="000000"/>
                <w:sz w:val="20"/>
                <w:szCs w:val="20"/>
              </w:rPr>
              <w:t xml:space="preserve"> protein. In addition, this protein contains an antimicrobial peptide that displays antibacterial, antifungal, and anti-MRSA activity against </w:t>
            </w:r>
            <w:r w:rsidRPr="00B33419">
              <w:rPr>
                <w:rFonts w:ascii="Arial" w:hAnsi="Arial" w:eastAsia="Arial" w:cs="Arial"/>
                <w:i/>
                <w:iCs/>
                <w:color w:val="000000"/>
                <w:sz w:val="20"/>
                <w:szCs w:val="20"/>
              </w:rPr>
              <w:t xml:space="preserve">E. coli, E. faecalis, S. aureus, S. aureus </w:t>
            </w:r>
            <w:r w:rsidRPr="00B33419">
              <w:rPr>
                <w:rFonts w:ascii="Arial" w:hAnsi="Arial" w:eastAsia="Arial" w:cs="Arial"/>
                <w:color w:val="000000"/>
                <w:sz w:val="20"/>
                <w:szCs w:val="20"/>
              </w:rPr>
              <w:t xml:space="preserve">MRSA LPV+, S. agalactiae, and yeast </w:t>
            </w:r>
            <w:r w:rsidRPr="00B33419">
              <w:rPr>
                <w:rFonts w:ascii="Arial" w:hAnsi="Arial" w:eastAsia="Arial" w:cs="Arial"/>
                <w:i/>
                <w:iCs/>
                <w:color w:val="000000"/>
                <w:sz w:val="20"/>
                <w:szCs w:val="20"/>
              </w:rPr>
              <w:t xml:space="preserve">C. </w:t>
            </w:r>
            <w:proofErr w:type="spellStart"/>
            <w:r w:rsidRPr="00B33419">
              <w:rPr>
                <w:rFonts w:ascii="Arial" w:hAnsi="Arial" w:eastAsia="Arial" w:cs="Arial"/>
                <w:i/>
                <w:iCs/>
                <w:color w:val="000000"/>
                <w:sz w:val="20"/>
                <w:szCs w:val="20"/>
              </w:rPr>
              <w:t>krusei</w:t>
            </w:r>
            <w:proofErr w:type="spellEnd"/>
            <w:r w:rsidRPr="00B33419">
              <w:rPr>
                <w:rFonts w:ascii="Arial" w:hAnsi="Arial" w:eastAsia="Arial" w:cs="Arial"/>
                <w:color w:val="000000"/>
                <w:sz w:val="20"/>
                <w:szCs w:val="20"/>
              </w:rPr>
              <w:t>.</w:t>
            </w:r>
            <w:r w:rsidRPr="00B33419" w:rsidR="0071560A">
              <w:rPr>
                <w:rFonts w:ascii="Arial" w:hAnsi="Arial" w:eastAsia="Arial" w:cs="Arial"/>
                <w:color w:val="000000"/>
                <w:sz w:val="20"/>
                <w:szCs w:val="20"/>
              </w:rPr>
              <w:t xml:space="preserve"> </w:t>
            </w:r>
            <w:r w:rsidRPr="00B33419" w:rsidR="0071560A">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B898I955E336B939&lt;/clusterId&gt;&lt;metadata&gt;&lt;citation&gt;&lt;id&gt;6004a4e5-8e83-058e-98be-21ec332d1dde&lt;/id&gt;&lt;/citation&gt;&lt;/metadata&gt;&lt;data&gt;eJyNVdtu2zgU/BVBDwUWCB1eRTJAsJu2CZDNpUXXL0VRBEe82GpkyaCkbrNB/30PHTdxjE27T7aooYZnzpnhp/sSpnHZp/Lo030ZmzSM5VF5XR6ULWz+XvWpWfVjjytN14wNtMMWEPu0gnEMfgdV5Bc3TV6KhoZYWUOiiIpQqRWpqaKEKcWAcQPc+PL7wRPp1RPpNSygec54tce4gRRXj3SVE4LWnBMPEQilkRPrjSM1qyrpKulphGd0Fzs1NnfwD9zuMV7s17hFFRePpB48MllJLKWOUEsZqaNThLvAhdNRW2uekX58In23HOE54cc9wowoPj6SSetBaCGJURQFDaomVoMhRnihKKPai+eCzp/ILqYE+3TzPboHTDF/IowQGPOO+EoKQqEGAtZIEiM1KvgQQMBL1c3hNiyb4RcV/kDtVGl0MIY7SiqrNErKGTHBMBKUs5RLLTzXL5Ge3wb/C8YNZIcuxNryilrC8mxSpT2x0ksiDHjUU3HH1UuiXsE4TCjaz2X9gdoRVjGmJdMCizKcUOc4qZVXxJiqrigArx19yRonA3TTCn5uji1oxx6mMlIBM0RY5Qk1QRJwQpMgPa8Crajcq3PHHid1+LkzELBjCsspA0o1cSghUqlIbCUYiTWLFRgrmEZTfD4op9Ri6pTLcVwfHR76bzPfN7M+LQ4ZnTFK+eGXLs04F5LNfisRv57q8W4dkOL9+5uTD/PzN5enyDo2Y5sXzzs/ubHpu6KPxRrSbdMNfdcMK5JCC3jSYp36MeBq0XTFuAzFsG46aIscXKnowpR6fIebxwTdsAhd4/DdNITCQUp3TbcooFhNI3Rj8de7t6xASFYGj430/3XozZnbZlhmme7LuwCYsyXqk9tbfumnhPy48mdxndkH1xQfwoDbvvbttMpFGZOlH4Zp85A/CIuQe8AMlYQZxp4SkFIJMqjsF7SrMoFYUwfCWcBs5J55n0/rGpTi9d1l093ipq34g1v2LaTZou8XbZi5fvVj6fdlexy6V206foUjdSzoq/yB4fj/de2gHJbAcs1SaBZrXjOOsUE1DV4LB1SBpUpUnEsv6gp8lnNa32x3BdxDa2d1wLRDENUmKhWDqqTxylXBRBalt9uybsPdzl2UZSarrCbecP2bNkCX28AOyv7vLuRGnL2mhr5mhmOqMXZqTt7qM7yozoQ+qeybSufPpgCbIWdaMasYtXpGpbQY7Dh5CR5aS7NX6pDN8elz9kbrQ9o+3OSTXXm1CRsavUQyGw2TTmCEGqZjhYGnQxVzKwecCRceGlpTDB8rIiY8KCLROARYJUjtwOKdZusQYTN+7vQbHuVtTnicsmY461NoFl15FNGvIc/PeXfZ1AkS6jOmabN02bs8e1vIRpLTFTR5HEdAp3cww19ITdd/hT8W+VWei3KLvYbNfM4foMX8EVp+//75X/bafdY=&lt;/data&gt; \* MERGEFORMAT</w:instrText>
            </w:r>
            <w:r w:rsidRPr="00B33419" w:rsidR="0071560A">
              <w:rPr>
                <w:rFonts w:ascii="Arial" w:hAnsi="Arial" w:eastAsia="Arial" w:cs="Arial"/>
                <w:color w:val="000000"/>
                <w:sz w:val="20"/>
                <w:szCs w:val="20"/>
              </w:rPr>
              <w:fldChar w:fldCharType="separate"/>
            </w:r>
            <w:r w:rsidRPr="00B33419" w:rsidR="0071560A">
              <w:rPr>
                <w:rFonts w:ascii="Arial" w:hAnsi="Arial" w:eastAsia="Arial" w:cs="Arial"/>
                <w:noProof/>
                <w:color w:val="000000"/>
                <w:sz w:val="20"/>
                <w:szCs w:val="20"/>
              </w:rPr>
              <w:t>(Morimoto et al. 2010)</w:t>
            </w:r>
            <w:r w:rsidRPr="00B33419" w:rsidR="0071560A">
              <w:rPr>
                <w:rFonts w:ascii="Arial" w:hAnsi="Arial" w:eastAsia="Arial" w:cs="Arial"/>
                <w:color w:val="000000"/>
                <w:sz w:val="20"/>
                <w:szCs w:val="20"/>
              </w:rPr>
              <w:fldChar w:fldCharType="end"/>
            </w:r>
          </w:p>
        </w:tc>
      </w:tr>
      <w:tr w:rsidRPr="00B33419" w:rsidR="00AD5898" w:rsidTr="74DC901D" w14:paraId="28207473" w14:textId="77777777">
        <w:tc>
          <w:tcPr>
            <w:tcW w:w="570" w:type="dxa"/>
            <w:vMerge/>
          </w:tcPr>
          <w:p w:rsidRPr="00B33419" w:rsidR="00AD5898" w:rsidRDefault="00AD5898" w14:paraId="6537F28F" w14:textId="77777777">
            <w:pPr>
              <w:rPr>
                <w:rFonts w:ascii="Arial" w:hAnsi="Arial" w:cs="Arial"/>
                <w:sz w:val="20"/>
                <w:szCs w:val="20"/>
              </w:rPr>
            </w:pPr>
          </w:p>
        </w:tc>
        <w:tc>
          <w:tcPr>
            <w:tcW w:w="2264" w:type="dxa"/>
          </w:tcPr>
          <w:p w:rsidRPr="00B33419" w:rsidR="00AD5898" w:rsidRDefault="00F75E14" w14:paraId="7F0B2D5D" w14:textId="77777777">
            <w:pPr>
              <w:rPr>
                <w:rFonts w:ascii="Arial" w:hAnsi="Arial" w:cs="Arial"/>
                <w:sz w:val="20"/>
                <w:szCs w:val="20"/>
              </w:rPr>
            </w:pPr>
            <w:r w:rsidRPr="00B33419">
              <w:rPr>
                <w:rFonts w:ascii="Arial" w:hAnsi="Arial" w:cs="Arial"/>
                <w:sz w:val="20"/>
                <w:szCs w:val="20"/>
              </w:rPr>
              <w:t>ENST00000477689.2</w:t>
            </w:r>
          </w:p>
        </w:tc>
        <w:tc>
          <w:tcPr>
            <w:tcW w:w="567" w:type="dxa"/>
          </w:tcPr>
          <w:p w:rsidRPr="00B33419" w:rsidR="00AD5898" w:rsidRDefault="00F75E14" w14:paraId="72A4FFC0" w14:textId="77777777">
            <w:pPr>
              <w:jc w:val="cente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76BEE226" w14:textId="77777777">
            <w:pPr>
              <w:rPr>
                <w:rFonts w:ascii="Arial" w:hAnsi="Arial" w:cs="Arial"/>
                <w:sz w:val="20"/>
                <w:szCs w:val="20"/>
              </w:rPr>
            </w:pPr>
            <w:r w:rsidRPr="00B33419">
              <w:rPr>
                <w:rFonts w:ascii="Arial" w:hAnsi="Arial" w:cs="Arial"/>
                <w:sz w:val="20"/>
                <w:szCs w:val="20"/>
              </w:rPr>
              <w:t>IDH3B</w:t>
            </w:r>
          </w:p>
        </w:tc>
        <w:tc>
          <w:tcPr>
            <w:tcW w:w="4253" w:type="dxa"/>
          </w:tcPr>
          <w:p w:rsidRPr="00B33419" w:rsidR="00AD5898" w:rsidRDefault="00F75E14" w14:paraId="25D6E2FF" w14:textId="25C2AEFA">
            <w:pPr>
              <w:widowControl w:val="0"/>
              <w:rPr>
                <w:rFonts w:ascii="Arial" w:hAnsi="Arial" w:cs="Arial"/>
                <w:sz w:val="20"/>
                <w:szCs w:val="20"/>
              </w:rPr>
            </w:pPr>
            <w:r w:rsidRPr="00B33419">
              <w:rPr>
                <w:rFonts w:ascii="Arial" w:hAnsi="Arial" w:eastAsia="Arial" w:cs="Arial"/>
                <w:color w:val="000000"/>
                <w:sz w:val="20"/>
                <w:szCs w:val="20"/>
              </w:rPr>
              <w:t>I</w:t>
            </w:r>
            <w:r w:rsidRPr="00B33419">
              <w:rPr>
                <w:rFonts w:ascii="Arial" w:hAnsi="Arial" w:eastAsia="Arial" w:cs="Arial"/>
                <w:color w:val="000000"/>
                <w:sz w:val="20"/>
                <w:szCs w:val="20"/>
                <w:highlight w:val="white"/>
              </w:rPr>
              <w:t>socitrate dehydrogenase (</w:t>
            </w:r>
            <w:proofErr w:type="gramStart"/>
            <w:r w:rsidRPr="00B33419">
              <w:rPr>
                <w:rFonts w:ascii="Arial" w:hAnsi="Arial" w:eastAsia="Arial" w:cs="Arial"/>
                <w:color w:val="000000"/>
                <w:sz w:val="20"/>
                <w:szCs w:val="20"/>
                <w:highlight w:val="white"/>
              </w:rPr>
              <w:t>NAD(</w:t>
            </w:r>
            <w:proofErr w:type="gramEnd"/>
            <w:r w:rsidRPr="00B33419">
              <w:rPr>
                <w:rFonts w:ascii="Arial" w:hAnsi="Arial" w:eastAsia="Arial" w:cs="Arial"/>
                <w:color w:val="000000"/>
                <w:sz w:val="20"/>
                <w:szCs w:val="20"/>
                <w:highlight w:val="white"/>
              </w:rPr>
              <w:t xml:space="preserve">+)) 3 non-catalytic subunit </w:t>
            </w:r>
            <w:proofErr w:type="gramStart"/>
            <w:r w:rsidRPr="00B33419">
              <w:rPr>
                <w:rFonts w:ascii="Arial" w:hAnsi="Arial" w:eastAsia="Arial" w:cs="Arial"/>
                <w:color w:val="000000"/>
                <w:sz w:val="20"/>
                <w:szCs w:val="20"/>
                <w:highlight w:val="white"/>
              </w:rPr>
              <w:t>beta</w:t>
            </w:r>
            <w:proofErr w:type="gramEnd"/>
            <w:r w:rsidRPr="00B33419">
              <w:rPr>
                <w:rFonts w:ascii="Arial" w:hAnsi="Arial" w:cs="Arial"/>
                <w:sz w:val="20"/>
                <w:szCs w:val="20"/>
              </w:rPr>
              <w:t xml:space="preserve">. </w:t>
            </w:r>
            <w:r w:rsidRPr="00B33419">
              <w:rPr>
                <w:rFonts w:ascii="Arial" w:hAnsi="Arial" w:eastAsia="Arial" w:cs="Arial"/>
                <w:color w:val="000000"/>
                <w:sz w:val="20"/>
                <w:szCs w:val="20"/>
                <w:highlight w:val="white"/>
              </w:rPr>
              <w:t xml:space="preserve">Isocitrate dehydrogenases catalyze the oxidative decarboxylation of isocitrate to 2-oxoglutarate. These enzymes belong to two subclasses, one </w:t>
            </w:r>
            <w:r w:rsidRPr="00B33419" w:rsidR="0071560A">
              <w:rPr>
                <w:rFonts w:ascii="Arial" w:hAnsi="Arial" w:eastAsia="Arial" w:cs="Arial"/>
                <w:color w:val="000000"/>
                <w:sz w:val="20"/>
                <w:szCs w:val="20"/>
                <w:highlight w:val="white"/>
              </w:rPr>
              <w:t>utilizing</w:t>
            </w:r>
            <w:r w:rsidRPr="00B33419">
              <w:rPr>
                <w:rFonts w:ascii="Arial" w:hAnsi="Arial" w:eastAsia="Arial" w:cs="Arial"/>
                <w:color w:val="000000"/>
                <w:sz w:val="20"/>
                <w:szCs w:val="20"/>
                <w:highlight w:val="white"/>
              </w:rPr>
              <w:t xml:space="preserve"> NAD(+) as the electron acceptor and the other NADP(+). </w:t>
            </w:r>
            <w:r w:rsidRPr="00B33419" w:rsidR="00B33419">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O316B366X756V467&lt;/clusterId&gt;&lt;metadata&gt;&lt;citation&gt;&lt;id&gt;ef4c610d-e61d-0287-a5f8-2c7245c126af&lt;/id&gt;&lt;/citation&gt;&lt;/metadata&gt;&lt;data&gt;eJzdWG1v2zgS/iuEPxQtYMqi3t1Dceu6SRs06aZtDr1eUQQUSdlsJFIrUXF9RX/U7Q/Z37QzkuO39nab+7b3wUhEDeeZGc48M9SHL6O6y0vdLpUcPf4yWivejB6PAp9NR+NRZY1bwmMK/0u+hv/Y6OsYd7h1reDx8vJ69ubqbH5+AhJOuxIXZ5fzyZzOn71gtFGLruROSXL27EX4269EWNtIbWCpJSvtlsQtFRGqLIlYi1IRZ0nd2Mq6zSo8lLpQDXfaGsD4ZLvG8BJQ5twI1ZA3qvV260VX7r1rVAvuiOVovHUSnZtVqtGCGzJrWyt0r5oUtiE7lf028nA2m795BLtLbhYdX6BzCq2QVmMsfI+xOJv4vp/ROEoDbz57RVlGgzBiIKXb1oDY9jWaAUpaWAuDjNEwmIawxju3tGDXhy+jQjetg9evtVkYbnrkfuFdh/qMdpqXuP81PILFFXcOzw3eE1y61viQxZEf+0lKlQhj6sssozzKY1oEeRFFYZpHUsEx7uDeKV3pPbR/LcHfQ8B3R4C9CHm3xWRFLMMiCcB96VM/VgHNwtynYEGeyCSI8jQ5wDzX630H/9mpQ8DzI0AQIOdbOOVL5ocioglPA+qHQU65ECmNokxFSSSmRXwI9/4gmt+49/44nujd+y1cngvBQxlSHkwj6mdS0iyaSjqNIybSOEhCURzAXegeYYN3enR6F0dopx252GLFIQ+SmOc0LeDM/DhllBcqpjyLVKACNCQ7juQB2gX/40he8L1ARsyf+lk6pUHih9RPwojyEFI4nMo0ioI0l+Fhrry3ZlEpvYN7a/8smCixF0wusjjNA0lFlqeQnnB2WQ6QPE/llEF6ylwcQL7W9OI4PY/K4TiiKEJe74Ka+n5eKA4lkWec+gJ8naoipCoJpYh5UvhyOvr6cajZa14iDIvDjEIQYtSS8xukx+9Q3Jtjipt/j+LmSGbzO4q73FBcv3r5AxS3Y5N9q/aM3SeZP+bCrzs6u75zpyc1nreu4aJPIeV4DlYJAs/6FuIMvvBGEVs4ZWBR2KrmRoPT+bonajrQN9D1ApBa8GRM1sqRG2NXBljfGCXQv5bkyq0UKIGotBCMVU/4AvYARKMqrg0pgY4goB55oRo1JitFtFTG6QIBMZoaeRuMhRBKtVxLQFWGgzqM/8PhHB4RDjYTY29VSdqud86hB4QbXi9Bmg6dBoqHoD+l+jxBL2xrKwXcj0f8qD9j2CHhR3RV28Zx48imr0HPAH2HLcwjZ4ao1gLEQnGA/qXjle3ajQicgTa24uThydv5/NH4LmtWYG1tWwdWmrbsc4GX5Zp09a6HYmjQh+eM9A6Me8PAwUZ9rjdhR4M2KuGYVIl5BVufM/qW9Lq16w8HjsQ1Ou969yEl0YlNPAYl37ZfxIdcaGwP2z/cWo/89h/6Ujm7KDvH+xA/xJXn4BonoumgwZak2iQUvIV9Dttvk9vP6yHFtCQPr+azR0MAx30spKqVwVMnALxxqFR4lghe8wZrH+KDudgZdBE7+CBIKyV173bvxKKxK7f07rTsxUob0SgIpCSXpy9Pn4bor1MYZkRqeyhlllhBkoCDwkKOdbXjN5vYL/ViSb4bfGGbRg3H1pNADawAadhAzCAeAFFDTMG9DUdgMozh/QLmg/5IOOxwmPQgzesaAsXdIQLqgMQ3ttWtR36GLICAjAkUPxZ7V4JqNK+En8NCUCtS2VIJSKZmryK3BblXxpuUw7foJeYGnM9mRANctNYjb8+evzo7PYOhZ37ymFz19VxoA9y3aEm7tCvYyN3WXAwn2RHnXk326dTexXFIdL5nD90lQ8XB7ma88wxjNdT4nnONbVvqeHmzzzZ7LiDg3tAJcGJgSVxsvecNEAQEvCSzDSc+Jkvn6seTySAHZnqci2bDtK1nm8UEKwpMRBF4P0mnExZOcNCbnDIPzFoo71O9wGH1BoIELLudM2eQzGAHzodV365C5sdhEoYDx3dI0Qwfbm3ZVfiU4nRey+K6a0rsS3vj7YcRmtr+j7Z62DU80DyCZgjHUTfauH2lMPr2Gr4dfoMgCvzpNAPLfkyY+T67j3B0H+H0HsLM/2FhdNC7vZfZ7J7y0T3l0/vJwzrIf4QxgBeFLofrD05pDkvxpVqTc6DqBpvbGtnmYltWPxthS7tYj8mrTX+6uzEJyCXVTHbLJQxnWD/bFJ/3Enu3rMlm6wvb1hpKdUzmS22QQmaCS1UN2MDjqOatAKoUaiDkS3WDRf8Pg/R0JzG3ZakWwMpPlf4Erwd13PvbdzyaDz0YRgbV6kHn1X7X3bsAwtypgQH6bSeyGzh4ssGADvfnodpZCwQNzXdNjhwnD2BgAM53nfue+c8U9rqqb4QFueRwV/zrncH/Z26Rf8Nk8AtenX/KP1Wdp2TnCfNXT7ndHbuIRMJ8CZckJqkfZCnlcZHRQKRBFAsWJLwA4b4DDf0B2eez998J6PDzyB1hrVYrz4hce6asPKOX3sLeTqChwRA32TZC6EYC7wRP1+fawFXsDq8VUA+8gT0wgCoP5vi7pb8vyyfKPCibJw9MVz0J/QeooH1yf0PbJWeAKHiQMwkXxThOVJpkwKaJ4JnvB0qlMi5CkQRxVOAO2dXXm10hK+KEpX6esFyJQORBHMaREgUL8jzNZMpirvwEOxDad6PW/ecc/ABHl93wecjOS8UNXmzZeAT3qf4r1ulTP/OfsiyYZhFjJ9nsWXrqR+lpmM6S6TzB/ofDbX8fZmnMptMomaZewsLxCGaa4YOfj5fBXOEl+sNHvEKXElJmeLhGey5kjE7Eqih4FvKMAyCLc6aSFJ1NQ1n4UzS+hfFCqCFzElZMszjgNBQ8pFFaSJrxMKAihv4TJsqPItV/RRMnn8GUZ9xxHGJ0e2obpRfQjQoYVBQOP2fmXOcNbyAqrun6pXMr8Ha8EenDcQLXRrzrAs1ouN158JfD4GJv+U8LfIV5MdrIvuL9BHU1iJKrrejo69ePvwOxcdM/&lt;/data&gt; \* MERGEFORMAT</w:instrText>
            </w:r>
            <w:r w:rsidRPr="00B33419" w:rsidR="00B33419">
              <w:rPr>
                <w:rFonts w:ascii="Arial" w:hAnsi="Arial" w:eastAsia="Arial" w:cs="Arial"/>
                <w:color w:val="000000"/>
                <w:sz w:val="20"/>
                <w:szCs w:val="20"/>
              </w:rPr>
              <w:fldChar w:fldCharType="separate"/>
            </w:r>
            <w:r w:rsidRPr="00B33419" w:rsidR="00B33419">
              <w:rPr>
                <w:rFonts w:ascii="Arial" w:hAnsi="Arial" w:eastAsia="Arial" w:cs="Arial"/>
                <w:noProof/>
                <w:color w:val="000000"/>
                <w:sz w:val="20"/>
                <w:szCs w:val="20"/>
              </w:rPr>
              <w:t>(Wu et al. 2019)</w:t>
            </w:r>
            <w:r w:rsidRPr="00B33419" w:rsidR="00B33419">
              <w:rPr>
                <w:rFonts w:ascii="Arial" w:hAnsi="Arial" w:eastAsia="Arial" w:cs="Arial"/>
                <w:color w:val="000000"/>
                <w:sz w:val="20"/>
                <w:szCs w:val="20"/>
              </w:rPr>
              <w:fldChar w:fldCharType="end"/>
            </w:r>
          </w:p>
        </w:tc>
      </w:tr>
      <w:tr w:rsidRPr="00B33419" w:rsidR="00AD5898" w:rsidTr="74DC901D" w14:paraId="37C5F57C" w14:textId="77777777">
        <w:trPr>
          <w:trHeight w:val="2040"/>
        </w:trPr>
        <w:tc>
          <w:tcPr>
            <w:tcW w:w="570" w:type="dxa"/>
            <w:vMerge/>
          </w:tcPr>
          <w:p w:rsidRPr="00B33419" w:rsidR="00AD5898" w:rsidRDefault="00AD5898" w14:paraId="6DFB9E20" w14:textId="77777777">
            <w:pPr>
              <w:rPr>
                <w:rFonts w:ascii="Arial" w:hAnsi="Arial" w:cs="Arial"/>
                <w:sz w:val="20"/>
                <w:szCs w:val="20"/>
              </w:rPr>
            </w:pPr>
          </w:p>
        </w:tc>
        <w:tc>
          <w:tcPr>
            <w:tcW w:w="2264" w:type="dxa"/>
          </w:tcPr>
          <w:p w:rsidRPr="00B33419" w:rsidR="00AD5898" w:rsidRDefault="00F75E14" w14:paraId="40FFDE74" w14:textId="77777777">
            <w:pPr>
              <w:rPr>
                <w:rFonts w:ascii="Arial" w:hAnsi="Arial" w:cs="Arial"/>
                <w:sz w:val="20"/>
                <w:szCs w:val="20"/>
              </w:rPr>
            </w:pPr>
            <w:r w:rsidRPr="00B33419">
              <w:rPr>
                <w:rFonts w:ascii="Arial" w:hAnsi="Arial" w:cs="Arial"/>
                <w:sz w:val="20"/>
                <w:szCs w:val="20"/>
              </w:rPr>
              <w:t>ENST00000472755.2</w:t>
            </w:r>
          </w:p>
        </w:tc>
        <w:tc>
          <w:tcPr>
            <w:tcW w:w="567" w:type="dxa"/>
          </w:tcPr>
          <w:p w:rsidRPr="00B33419" w:rsidR="00AD5898" w:rsidRDefault="00F75E14" w14:paraId="5FCD5EC4" w14:textId="77777777">
            <w:pPr>
              <w:jc w:val="center"/>
              <w:rPr>
                <w:rFonts w:ascii="Arial" w:hAnsi="Arial" w:cs="Arial"/>
                <w:sz w:val="20"/>
                <w:szCs w:val="20"/>
              </w:rPr>
            </w:pPr>
            <w:r w:rsidRPr="00B33419">
              <w:rPr>
                <w:rFonts w:ascii="Arial" w:hAnsi="Arial" w:cs="Arial"/>
                <w:sz w:val="20"/>
                <w:szCs w:val="20"/>
              </w:rPr>
              <w:t>3</w:t>
            </w:r>
          </w:p>
        </w:tc>
        <w:tc>
          <w:tcPr>
            <w:tcW w:w="1701" w:type="dxa"/>
          </w:tcPr>
          <w:p w:rsidRPr="00B33419" w:rsidR="00AD5898" w:rsidRDefault="00F75E14" w14:paraId="1FE62DC8" w14:textId="77777777">
            <w:pPr>
              <w:rPr>
                <w:rFonts w:ascii="Arial" w:hAnsi="Arial" w:cs="Arial"/>
                <w:sz w:val="20"/>
                <w:szCs w:val="20"/>
              </w:rPr>
            </w:pPr>
            <w:r w:rsidRPr="00B33419">
              <w:rPr>
                <w:rFonts w:ascii="Arial" w:hAnsi="Arial" w:cs="Arial"/>
                <w:sz w:val="20"/>
                <w:szCs w:val="20"/>
              </w:rPr>
              <w:t>TWF2</w:t>
            </w:r>
          </w:p>
        </w:tc>
        <w:tc>
          <w:tcPr>
            <w:tcW w:w="4253" w:type="dxa"/>
          </w:tcPr>
          <w:p w:rsidRPr="00B33419" w:rsidR="00AD5898" w:rsidRDefault="00F75E14" w14:paraId="7C737E1E" w14:textId="1AF9F28E">
            <w:pPr>
              <w:widowControl w:val="0"/>
              <w:rPr>
                <w:rFonts w:ascii="Arial" w:hAnsi="Arial" w:cs="Arial"/>
                <w:sz w:val="20"/>
                <w:szCs w:val="20"/>
              </w:rPr>
            </w:pPr>
            <w:proofErr w:type="spellStart"/>
            <w:r w:rsidRPr="00B33419">
              <w:rPr>
                <w:rFonts w:ascii="Arial" w:hAnsi="Arial" w:eastAsia="Arial" w:cs="Arial"/>
                <w:color w:val="000000"/>
                <w:sz w:val="20"/>
                <w:szCs w:val="20"/>
              </w:rPr>
              <w:t>Twinfilin</w:t>
            </w:r>
            <w:proofErr w:type="spellEnd"/>
            <w:r w:rsidRPr="00B33419">
              <w:rPr>
                <w:rFonts w:ascii="Arial" w:hAnsi="Arial" w:eastAsia="Arial" w:cs="Arial"/>
                <w:color w:val="000000"/>
                <w:sz w:val="20"/>
                <w:szCs w:val="20"/>
              </w:rPr>
              <w:t xml:space="preserve"> </w:t>
            </w:r>
            <w:proofErr w:type="gramStart"/>
            <w:r w:rsidRPr="00B33419" w:rsidR="00B33419">
              <w:rPr>
                <w:rFonts w:ascii="Arial" w:hAnsi="Arial" w:eastAsia="Arial" w:cs="Arial"/>
                <w:color w:val="000000"/>
                <w:sz w:val="20"/>
                <w:szCs w:val="20"/>
              </w:rPr>
              <w:t>actin</w:t>
            </w:r>
            <w:proofErr w:type="gramEnd"/>
            <w:r w:rsidRPr="00B33419" w:rsidR="00B33419">
              <w:rPr>
                <w:rFonts w:ascii="Arial" w:hAnsi="Arial" w:eastAsia="Arial" w:cs="Arial"/>
                <w:color w:val="000000"/>
                <w:sz w:val="20"/>
                <w:szCs w:val="20"/>
              </w:rPr>
              <w:t>-binding</w:t>
            </w:r>
            <w:r w:rsidRPr="00B33419">
              <w:rPr>
                <w:rFonts w:ascii="Arial" w:hAnsi="Arial" w:eastAsia="Arial" w:cs="Arial"/>
                <w:color w:val="000000"/>
                <w:sz w:val="20"/>
                <w:szCs w:val="20"/>
              </w:rPr>
              <w:t xml:space="preserve"> protein 2. The protein encoded by this gene was identified by its interaction with the catalytic domain of protein kinase C-zeta. The encoded protein contains an </w:t>
            </w:r>
            <w:proofErr w:type="spellStart"/>
            <w:proofErr w:type="gramStart"/>
            <w:r w:rsidRPr="00B33419">
              <w:rPr>
                <w:rFonts w:ascii="Arial" w:hAnsi="Arial" w:eastAsia="Arial" w:cs="Arial"/>
                <w:color w:val="000000"/>
                <w:sz w:val="20"/>
                <w:szCs w:val="20"/>
              </w:rPr>
              <w:t>actin</w:t>
            </w:r>
            <w:proofErr w:type="spellEnd"/>
            <w:proofErr w:type="gramEnd"/>
            <w:r w:rsidRPr="00B33419">
              <w:rPr>
                <w:rFonts w:ascii="Arial" w:hAnsi="Arial" w:eastAsia="Arial" w:cs="Arial"/>
                <w:color w:val="000000"/>
                <w:sz w:val="20"/>
                <w:szCs w:val="20"/>
              </w:rPr>
              <w:t xml:space="preserve">-binding site and an ATP-binding site. It is closely related to </w:t>
            </w:r>
            <w:proofErr w:type="spellStart"/>
            <w:r w:rsidRPr="00B33419">
              <w:rPr>
                <w:rFonts w:ascii="Arial" w:hAnsi="Arial" w:eastAsia="Arial" w:cs="Arial"/>
                <w:color w:val="000000"/>
                <w:sz w:val="20"/>
                <w:szCs w:val="20"/>
              </w:rPr>
              <w:t>twinfilin</w:t>
            </w:r>
            <w:proofErr w:type="spellEnd"/>
            <w:r w:rsidRPr="00B33419">
              <w:rPr>
                <w:rFonts w:ascii="Arial" w:hAnsi="Arial" w:eastAsia="Arial" w:cs="Arial"/>
                <w:color w:val="000000"/>
                <w:sz w:val="20"/>
                <w:szCs w:val="20"/>
              </w:rPr>
              <w:t xml:space="preserve"> (PTK9), a conserved actin monomer-binding protein. </w:t>
            </w:r>
            <w:r w:rsidRPr="00B33419" w:rsidR="00B33419">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K232Q388M669K363&lt;/clusterId&gt;&lt;metadata&gt;&lt;citation&gt;&lt;id&gt;00ed31fb-b8cb-01b1-97dc-458cb8c22e4f&lt;/id&gt;&lt;/citation&gt;&lt;/metadata&gt;&lt;data&gt;eJy1V1tv2zgW/iuEH7ozgCVTsq4BitlcWky6mTZoUsxDMQgoirLYSqRXl7ieov99v0PZsR0U3UWBfchF5Lmf71z48etsPRaN7mtVzs6+zrZKdLOzWch5PpvPWmuGGp9BiI9SbOlm9m1OLMN2rfB5e/tw/v7++vLmFSgGPTR0eL/RptKNNixknVqNjRhUz4QccIJz0SozsEaZ1VD3DGfSyrqBYtYPqlNWglVA3Cc7dkY0EPjGZ2/V2Nleav9wUY0NXd7Xir2ZTpitmNkRKiPVGRtwaatKS43bTwcqOr+DJjVsWWW7J/HENZs/xYRi8QMy3fcjORxl+Hi0zdjSV0ihK62mwHE/iMPl4s3bVx/ev7u7vPbDNAs9nvu7CEOCAR0PU+4lURqRbrFSPfHGPFt69Juki3GoLcz5+HVW6a4fQHCO5FizZX/iuhHu6BZBJalGD3CYpJzTLUxvxTBQih0Jc6cPmr4zwXkcBoGX5bn0uEgyTwSi9GQV51FZFIXiEXJ+UHttjGDnB50XqtkKM/TqUZyqvj5/pvqIkrnLyYIlL8I8i7kXZGqJ2PDQy1JVeUVZcRHHQS6X2YkFt2LotPzMrg5G/N6Pp8pvr54pBwVzh5NSlUdpWMrIC6O48nhaQh9PUi+RSiSpiIIwkSdK72vbip5dHHS+7rQqW2FOFd9fPFO8J2PuZudyuCziYhl7FY/hcoJ4iyrinkyyMFFRIPO4PNF+N6jKadr7q5oG6DzRfPfcY0fD7o58rvIkTysvDHjk8ahMvKyKlZcFMi1TEciC89m3vyZUPohmcCgMc8SIB06XtO26UQNQziG0EJ+pZ/z/yv6p3g6VcmLPwczjAvqf2wP7yf6ADiiKfujg2lQPiLLzQ5nedltWC90xiej38NE8qm5grZK1MFpCej/odmw0IjBYpholCcx0rldQ3vvsvtZ7xl5bA3HrNSRTyMgs9eXfo+71gGLaibWkGDB4VJPqYjRlo0AsBrbu7NCNJRJRdbZ1AsiyfyAx60nt2FVCKp9dG9aKtoUJ80NqjuSBowMzEAB9JQWJSpbzKcMeMtzg+CiXc7aptawdm+1WcP9vEDgvOqVYZzfOJwEeaJGiVzCAgumzu4OUZwCarBiNJqQjAhbVZYB3ttFDTe6RvaIrcKJM2bPBbkR3YhYb9BpRvho7jU5YqkfV2DWJnrvoTOqkJaMrpBUOHJjHFqpL1a0swgE+sxIDpagcEW7LRFlq9w3OSQ4mqG2RR7ol6cem7WD25JnPfocetlGsr+1mSt8u560de7XPyjNBTAIf5AqlWhHDUR0CSetO9VR5kEaM5D2pbnVJIBEQAHWAqMsHLo5D5TCDfA9GDMAKVgAWs19u41+ZNRTXfYoRrk5N9e7yQEFuFVurTlukplbOjX6X9H6wa7bCv7Ca4A6jRNOcKCa6vfDSMmMHVup+3cCAY/cmn5By8opgaxD0KRe77CBSatgoGHAbO2dvg9hnf5JFG6olig7B+SRoht3cXC5u/xV4lzcR+wW/fp3qeU5MtuhV9wgemKnKUe4zrnqkwdMGR7hstezsI4pC73reHIHUZN/KQQVfA6WlGs2ThGdG9OPamedYqPIPgHsC2BF63qFh7Bz6vrynqtauZR21KfCMzTBVp3CdSKMnYlafenicockpaB27HTsSO66wuwwTdI+VU+J6ipcF5HaY3o2I74g+8rPYknDqkC5w6osk7x6fx4LkORTDLUDntNyxxinIaQWij599NDEnR5TbofmITtZoq9IdQ+h3myDtn5+RYzT+9wA08bDzbtCyUW46m9WI/Y2GrTn6ftjPSHe6bt04DvI8jpdx7k4k7Sx/XIZZuORpSkdl9TB2DQ3Yo23046wehnV/tlhsNhv/036a+eivC0I/kLCYThdhvoiyhdsifZqFPiRCLvH/kP27fFgKAKw1WuZwbATxrxWsdxLEFId+gYOdI7+B+WWnqGfudO9tN7LQvmla3+jaX9lHYjpIOAnFzuSfUAYunPV+rzBZQN/L2jaicwKCIsoXRZmmWVEsVZYtCxFkaZBUaVCFMqhEvORKJWUxBQBDX9r1ttOrmqb+3hXZKUGTF3MRvb53khstMZBhWrH1jPR6sYh8vqA1rKe5MjsL5rPV2I3TVhZLIYssyiSPkjhMVZiJTCyDhJb+igrIoRyEV2oNp90WBXS+G8iTrVnZxq623u9KlOwF9hTsxXdjt1Lddo4xKgzmZMk+GO22CWwzdwiBdTvOH6rE3mPUgW7OLkVDk9WgbvJoyeM5+3B37j9tkJyrchlUhVdksvB4UARenpbSi2J8ZzIMVUQY67FIYU86+4qgOQx/3Gej/OLjZTTF/7+9jX6MlrFoVbk4qqGfAhdwLVHz5cX2RpvPu7xCyB4oK2tXjfKR3f3Rb3XzUpkXTffyhRnbl0v+ggT0L3/CwX4sKtsArT1F6Bwj8FZgZMJAsquvRQCDkrwssqKShSjCrAornlVJEgmuqoyHpVBlHMVcCIJLOa4fdlw54oK3XCGTIOTLgmcyidQyUSKSJS+iOI6iTIQR9Swy/7Pa7p6GZJr3dz29OO0l+p+hx0RAL1r56guW3iusAtSVdP8aYMaomJ1VWBoV7ePX5kYXHWA5O8PW6Y5urKRlfkdiN5g8r9CKaTUfgGxhhI+/Ap3FPop/ruiKwj3b0b4V7k19P5Gy+ydS2sIdBT2xLnjGL4IMz8goCF5l51fpax6lr5fpeZJfJukTJCcUF3FVyVQJTyVZ4kU8Cj0hBV5Ey1zJVJZVKig9rrSd8ykeoXgvLrmP59m3v/4D6vu7QQ==&lt;/data&gt; \* MERGEFORMAT</w:instrText>
            </w:r>
            <w:r w:rsidRPr="00B33419" w:rsidR="00B33419">
              <w:rPr>
                <w:rFonts w:ascii="Arial" w:hAnsi="Arial" w:eastAsia="Arial" w:cs="Arial"/>
                <w:color w:val="000000"/>
                <w:sz w:val="20"/>
                <w:szCs w:val="20"/>
              </w:rPr>
              <w:fldChar w:fldCharType="separate"/>
            </w:r>
            <w:r w:rsidRPr="00B33419" w:rsidR="00B33419">
              <w:rPr>
                <w:rFonts w:ascii="Arial" w:hAnsi="Arial" w:eastAsia="Arial" w:cs="Arial"/>
                <w:noProof/>
                <w:color w:val="000000"/>
                <w:sz w:val="20"/>
                <w:szCs w:val="20"/>
              </w:rPr>
              <w:t>(Peng et al. 2009)</w:t>
            </w:r>
            <w:r w:rsidRPr="00B33419" w:rsidR="00B33419">
              <w:rPr>
                <w:rFonts w:ascii="Arial" w:hAnsi="Arial" w:eastAsia="Arial" w:cs="Arial"/>
                <w:color w:val="000000"/>
                <w:sz w:val="20"/>
                <w:szCs w:val="20"/>
              </w:rPr>
              <w:fldChar w:fldCharType="end"/>
            </w:r>
          </w:p>
        </w:tc>
      </w:tr>
      <w:tr w:rsidRPr="00B33419" w:rsidR="00AD5898" w:rsidTr="74DC901D" w14:paraId="7249D007" w14:textId="77777777">
        <w:tc>
          <w:tcPr>
            <w:tcW w:w="570" w:type="dxa"/>
            <w:vMerge/>
          </w:tcPr>
          <w:p w:rsidRPr="00B33419" w:rsidR="00AD5898" w:rsidRDefault="00AD5898" w14:paraId="70DF9E56" w14:textId="77777777">
            <w:pPr>
              <w:rPr>
                <w:rFonts w:ascii="Arial" w:hAnsi="Arial" w:cs="Arial"/>
                <w:sz w:val="20"/>
                <w:szCs w:val="20"/>
              </w:rPr>
            </w:pPr>
          </w:p>
        </w:tc>
        <w:tc>
          <w:tcPr>
            <w:tcW w:w="2264" w:type="dxa"/>
          </w:tcPr>
          <w:p w:rsidRPr="00B33419" w:rsidR="00AD5898" w:rsidRDefault="00F75E14" w14:paraId="667CA833" w14:textId="77777777">
            <w:pPr>
              <w:rPr>
                <w:rFonts w:ascii="Arial" w:hAnsi="Arial" w:cs="Arial"/>
                <w:sz w:val="20"/>
                <w:szCs w:val="20"/>
              </w:rPr>
            </w:pPr>
            <w:r w:rsidRPr="00B33419">
              <w:rPr>
                <w:rFonts w:ascii="Arial" w:hAnsi="Arial" w:cs="Arial"/>
                <w:sz w:val="20"/>
                <w:szCs w:val="20"/>
              </w:rPr>
              <w:t>ENST00000476438.1</w:t>
            </w:r>
          </w:p>
        </w:tc>
        <w:tc>
          <w:tcPr>
            <w:tcW w:w="567" w:type="dxa"/>
          </w:tcPr>
          <w:p w:rsidRPr="00B33419" w:rsidR="00AD5898" w:rsidRDefault="00F75E14" w14:paraId="0EB5E791" w14:textId="77777777">
            <w:pPr>
              <w:jc w:val="center"/>
              <w:rPr>
                <w:rFonts w:ascii="Arial" w:hAnsi="Arial" w:cs="Arial"/>
                <w:sz w:val="20"/>
                <w:szCs w:val="20"/>
              </w:rPr>
            </w:pPr>
            <w:r w:rsidRPr="00B33419">
              <w:rPr>
                <w:rFonts w:ascii="Arial" w:hAnsi="Arial" w:cs="Arial"/>
                <w:sz w:val="20"/>
                <w:szCs w:val="20"/>
              </w:rPr>
              <w:t>16</w:t>
            </w:r>
          </w:p>
        </w:tc>
        <w:tc>
          <w:tcPr>
            <w:tcW w:w="1701" w:type="dxa"/>
          </w:tcPr>
          <w:p w:rsidRPr="00B33419" w:rsidR="00AD5898" w:rsidRDefault="00F75E14" w14:paraId="6FDAB429" w14:textId="77777777">
            <w:pPr>
              <w:rPr>
                <w:rFonts w:ascii="Arial" w:hAnsi="Arial" w:cs="Arial"/>
                <w:sz w:val="20"/>
                <w:szCs w:val="20"/>
              </w:rPr>
            </w:pPr>
            <w:r w:rsidRPr="00B33419">
              <w:rPr>
                <w:rFonts w:ascii="Arial" w:hAnsi="Arial" w:cs="Arial"/>
                <w:sz w:val="20"/>
                <w:szCs w:val="20"/>
              </w:rPr>
              <w:t>PIGQ</w:t>
            </w:r>
          </w:p>
        </w:tc>
        <w:tc>
          <w:tcPr>
            <w:tcW w:w="4253" w:type="dxa"/>
          </w:tcPr>
          <w:p w:rsidRPr="00B33419" w:rsidR="00AD5898" w:rsidRDefault="00F75E14" w14:paraId="48358E2B" w14:textId="3D71CF9D">
            <w:pPr>
              <w:widowControl w:val="0"/>
              <w:rPr>
                <w:rFonts w:ascii="Arial" w:hAnsi="Arial" w:cs="Arial"/>
                <w:sz w:val="20"/>
                <w:szCs w:val="20"/>
              </w:rPr>
            </w:pPr>
            <w:r w:rsidRPr="00B33419">
              <w:rPr>
                <w:rFonts w:ascii="Arial" w:hAnsi="Arial" w:eastAsia="Arial" w:cs="Arial"/>
                <w:color w:val="000000"/>
                <w:sz w:val="20"/>
                <w:szCs w:val="20"/>
              </w:rPr>
              <w:t xml:space="preserve">Phosphatidylinositol glycan anchor biosynthesis class Q. This gene is involved in the first step in glycosylphosphatidylinositol (GPI)-anchor biosynthesis. The GPI-anchor is a glycolipid found on many blood cells and </w:t>
            </w:r>
            <w:r w:rsidRPr="00B33419" w:rsidR="00B33419">
              <w:rPr>
                <w:rFonts w:ascii="Arial" w:hAnsi="Arial" w:eastAsia="Arial" w:cs="Arial"/>
                <w:color w:val="000000"/>
                <w:sz w:val="20"/>
                <w:szCs w:val="20"/>
              </w:rPr>
              <w:t>anchors</w:t>
            </w:r>
            <w:r w:rsidRPr="00B33419">
              <w:rPr>
                <w:rFonts w:ascii="Arial" w:hAnsi="Arial" w:eastAsia="Arial" w:cs="Arial"/>
                <w:color w:val="000000"/>
                <w:sz w:val="20"/>
                <w:szCs w:val="20"/>
              </w:rPr>
              <w:t xml:space="preserve"> proteins to the cell surface. </w:t>
            </w:r>
            <w:r w:rsidRPr="00B33419" w:rsidR="00B33419">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E946S396H786L497&lt;/clusterId&gt;&lt;metadata&gt;&lt;citation&gt;&lt;id&gt;20bc345d-39a7-01e1-90ac-04210a198c0b&lt;/id&gt;&lt;/citation&gt;&lt;/metadata&gt;&lt;data&gt;eJzVWuty3EZ2fpUu/lDsKvYQd6C9600oDkVSImmapFapqFyqg+7GTIsYYBYXUmPXVuUR8hJ5krxJniRfA3PBjIa0k9hViUuWZoDuc+vvfOecJj/+cjBv02Yx1wffHdzcfDq+vb84uTw9ODxoTJPbh6dU5QtmioyKxuSa6Tn+njdGMl1IPZ9SXs6pmS6YajVrSpYaynOd4719XE50gY+PVBnsryGH/dn85ebi7Mc/H5m/fMdu9bysGlZmrNaPumCFfmJ1m37WEoupUKzSjwbPsKCZapabRlfUtJWGhZ/Ltiooh41vR+yimOrKNCN2pRtKR2xs6tFmTdbm3br+m5Vm+vVasZndUFqDlak11VY0YpKbGiuw6QP8XeCZqevWBiTC58cyb2f2S+DjW07FpKWJ/a4LfFelwUfXGbmO4x19NjM1cj0vTnohBd45buDyRISh1YWdtV3vey53fd/DM2oROij/+AuE101n+rSom7Kw1mWm6p6N9WNZsEs8KStplJWL/zj+97grQo+HfqfBFKbBqVglY7s6K6sZNfB9KJd1rz51Ynw/SLRMfO54bgp5lHCKI+I6FFLEQailEAd/P1wbdz1pF53nK8vup4bd41nDrsjstU+EMYx0k3/etu/+fse+XjTrnvfGhVmcCi9LuXAcxR2ZpDxNo4hnUrlKO0mSxN7QuH+hWVoWZmjeW13XRtK26rc7mlf72Nu16iRwlBORx4Ms1NwhEXLSUnElfc8RroxkFg5Vv9NVUU5pqPpdZeoGQsfbyt+Nd7SvtrLuTa8+9ULHT7KMe0kccCeKBE8yxDL2KE2zOJbajYbq7xo+RvrVA/XHhXnY1ny8o3i1iR2v9UZJnHqeTLgMPcCBgKw0iiUXbhAKFagkCYKh3teEHEVODPReA/hw5q/buq//uqN8tZN1b5ZBlzEFkgIufCG4k7mCp1LGMEGpKEmFDmI11H5OVdNn7BqNZPKdw96F2XIT28AsyIIwjBPJ3UxK7sRpzBMKfB6GjlLSczNytnLgDMQ0mTZDvVdGTknnndCB7qtd5aut7GqAcspkEGcRF4EHlGeRw0kIxaXnJJFPQqXbXt9CF+hqgPE2N/plhPd7BvgOvVDEsSAulIi5IxzNkxQMEGdad5lF8Ra+r+izfqofzFAtSf3wstrVroFiz4HijhNDwMwJlUV26nM/S0SaRYErPW8HYfphSIWnlZHbWk+/hha2sNPNAYdB4kufOFEEnT4BUhKk5GehE8UxAW1b2XTWomAUW7mkKk172M3nnoAvceT4L+daL3KYaU6gdKiIh4kLm4TyeSJ9yX2ZUOpqP43jLZtudKF+Nk+GmiHsqGj1LuCvdlRvdrKrtXrhKicOw4S7aYxEl6C21JHEk8BXqRAZCZntqKeB4suyAlWPO4ED1Ze73Ga3scsNryHTIum7Dk7fzcAv2uOJT5KTG/pKhbHr+Xrr9Cuih9kWrZ6bXGl2xc73HAdQ5YRIXOEm24ad7wZlJZidb2ISkdYqSDzuAaDcSZWL2qWRE2HmhToQFAdbMTmrzHw+JHyyQfmwQ/cfdpFgd7Huca+WHN93hQp57GbxMiYh6EdqXyQBeTZVh2pP1awsVF1+BdAndrIDwpMd3eutrHu11J9qTZnIQPI2im4C+hMJ8ICqozw/UJRucf75MBuvDJUvw+9cD2DnkUoDlSXc0wpcF8FXirTmJB2KSQZKZFvZf4cWNMcxDX291amWknadvd11dr2X3W6cjf3Ej0WaIroRABgnDhfkBzwO3FQRGrMs3Q72Q94Wapt+Hro0HhLQbrb3u9jpJt1jxFjESchTS7WOEwFbKHVAWZqlsSRH+WKb9hZbmX6c510WvEAx3ZYBwwBTQZh4mqOAeKgrgFTixgmPZaBjT4gESOtUyhJtvGzMo21r3xfK0KQoa/TL475Lrtm1bp7Kaofsd9T/ysZluxmFQqOHQLFJEAZ85mmQCY4i5EkVZK6vwq9tOkFiBbf4i51QQQpHXxY1hgnTzl406eV9SyKMZayzQPIoszwsI6DfdZAMgRMTiCQM4i1GupJXZnkWa0ZqJ9Ouwu2hI+HF3HO+oqOvCuVSKjvfVEonCgnkCP5BewLL0Byk5EQ80kqkypde6m1ViNflQpbNEDTvFrMu976uWoGbRJYrvR2y+oome5ns3SaFUx/o0SEEBUJbs4SlcMtZyB8duCqjLbo4odlcUzsw62ZqcnCg3msb8iJ2fXChE2/bdrNr21IwuxlUtTAhx9OYEATaOSexowOhyUFzp4SOEx1FaKV+2kx92PTLwUJT1XUmngNJYMhmatPHhRcgx7qpSHYpuPz4QWOkfNTo7Sdkp8p+nJVwSln+z6pyxmrzhWU0g59IAozK+svcjrh2sJ1PdVFiDMcUWs8B8aqdMarrUppO2pNpphiHmf6tw7ik1qZcuvj1ebxXX9bY3Ri1yA2y1TRlzib5QkInFRKzKOSU9QJB0DVmA4ljrNmP7Bs7yX/LIFSP2D0EUZbBemhee/6kkWkwgRmlYXRmerMk9GAEwyxeYcYHMVRyioCUM43Q/a2FO6aYjNjJapnCXHAIc2XeKrxhp6dn/QXB1e1FfcieCEaVs3mlEcgaBIEw9VcHUGeXZXn5xOSigYKmWnSPcG5Fbc01KH04C/RiM22D0pmMrxZX2I6TGhwtsy6zrC26fSN2s4nqJtTdmnWQ+xDsnCZcqSwdKjYD+VBumsWIna7Ps9bm5xaBOWT0BWLZdDEvMaYbBEEBWjhna6sNDFq93p9ZmzdmDlTIsrAG2bdUlDPq8NYZgTc4vgY7EZ8yrXX1qNWI3fXKGN5iZC+lbKvKHhN4WuMIvVHIugToIx6vvpQZo4nunllfsaODeQO/GkpzvXbChrDSndSisaCtS6W7/XVDTVtvcNzWI3YGiqhKUzQ25Pa6prt5WXswg/ZOp02xSh8yFJMN7gwKzqNRLeiBTQlBMWrSNuyxzB/bHJoqgMtUFkF1W006aMkSdi1PE8UBBUsO4raBHFXVopnODC1N2cTvzTa42tounwBebV7ise7jlpm0KlNLgHUfqL1G19PSYhbxbyX+BS4re1sBnxEum5JIw3xvvn5zdnPx7X/+67/1CYu986pstCkQ0vsh1CHnCclpL/16oMrx9TFswCGBIow9oqGpUC9bmwZTJP6Kp5DuYLxfITAosvJhUgWQWkeXN2xdOGAdfNbd7q4IrJMKZ6LtK1CaJahpa1tyqfO8g4zSWd8DMPi7dtdGfHkD+QzPWVPslaAs54vKYN4Ge0+bZv7d0ZHNRCuxB1c9KqvJEdIYTKLro3RxFIyco+Xl3SfK7UY3jDHlRVF/vWaZJ9cNuhIHRSelB1tA/l9doNr33RVqf3/a92r77yuficKzN60X65vWq/VN67IVtLV0dXn6aRWv7iJxrrJPbZXbOA7uYj92B1bjxMoCuEeQ0oqqxejJXtGOcApHqjRH2KuMzeijPVewtsxXeg68wIGPP9linmWoyGSBZ/uHZd36h5qdI8c6EoUTp0gFXRXsB3BuZUqEfVmyLgqQVNOiLvzQNPRE6xV9c/mnzcoTJJauDtnJ+Xt2R5be2NvWMpxm7wuAr0IWL6yuK7ArAJlvPvzY2ulmLfJ3t3Gs51Q1tqBYOWeo5oBn/Vv1PCP097cSHLkiwjWUepBf66e0hNA7ZDLypZgc7vh0o0HrTfW/9+r/hhF/xHltCz3vSHct+kqeYRQZAvU5cH690sYGgmxrt1x7URTlY5dxXVaglj4nbTvcqqvXK6NeCC+kdGEYWPEOB2J/0PErfl/rtirnw4PqLuyp4Md5ClKZNjXfTtd3Ruf9X2cac0ix2LZ6J5Anxna2BZzfe1wrH3uyGK7+YQqb398d7xo88HrbrqEmOzejU1sF0XLObxDdxSIvJwt2LEnpGYh7aRc641Wv2i94pzF2FVPSExSZV+yKbA9nEK0tyGw7d671z7qbGq41alOFSqDqZ93bWHPIjm1vRnsDeEsqLVv1gtpXbFwWCu8GjGP9eV2BlEHP5cSOl8se87We0qNBMTvcJ/nafJ4hrsUeJ17ALTsesYsRG7c3AP3GcmvDyqOjaz2D0pp9MPkMwLW4HaOHerLXFi+C4PBF8O0nCDt643zRVSKo2190UaDdfCQMHnv12g6lA4AN1iXYEM1FWS0GMPsdVP7POGDcPugXYDBuqynN2DW6p6lt+8HjxX4f9yHwVk+sRXcP//HvRd/OrifVO2lsY1ezS3vbNzBguXjwZB2Rb+7e333bb7hD96+LZzneqrrBdtslm5+7pmoZ6TEiVk+XaVkvVsw6BndRd/E41sWMqoc/7eC+dwVGnIN/EYs7DDXG2r+uzNu8cle2FujFSh77QdlGeSN+eF6DkP1BtfAP6K+ez61eLl/JXZv731Iw+KlXKv0gVNwXFHPH1S4XDknuBJ7rkCsS6aRYXIMJJDrjX9Csdj3xx9Xcor6M0PB248r+Vlfavvv14tIUD5tpp8a8lFM1mpTlJNdd27x89I/T/HtdvMqr718V7ex733llBdTf/yZ1MLRNszK31GptPEYXcENzfDt6a22pp+R2P+KKhOPIKJBxGugw80k6jg59P3FD+9EJAhmlif3JmWrnn5a7/FhEDhLDD0UWRJGbxZHKEtfFHx2Qhy0UxJ5yD3qfH/TiYPC7DfYSj8uq/8WK8iTXVNhLPtf+qoY8/dJUNKaG7LBh6jcYnc0Eo0CGaVzbceeiuOznjIPvMNZ2jy5Laeem5ZLyqdDV6YyMnXwast0CjfAvcGr7nH+a2Fc2zgfLtdfU/fLIfb+U3a+X2oGoW4G3b147ifPaTTyRBK57mhyP4zdOEL/x4+NInETxGhnLi2FXxGEQpDxzVMYRWcETLwyBqMwPgkjEMrFbulG3cz4OXSGCOBCjOMInkfz9p/8CKSb4Cg==&lt;/data&gt; \* MERGEFORMAT</w:instrText>
            </w:r>
            <w:r w:rsidRPr="00B33419" w:rsidR="00B33419">
              <w:rPr>
                <w:rFonts w:ascii="Arial" w:hAnsi="Arial" w:eastAsia="Arial" w:cs="Arial"/>
                <w:color w:val="000000"/>
                <w:sz w:val="20"/>
                <w:szCs w:val="20"/>
              </w:rPr>
              <w:fldChar w:fldCharType="separate"/>
            </w:r>
            <w:r w:rsidRPr="00B33419" w:rsidR="00B33419">
              <w:rPr>
                <w:rFonts w:ascii="Arial" w:hAnsi="Arial" w:eastAsia="Arial" w:cs="Arial"/>
                <w:noProof/>
                <w:color w:val="000000"/>
                <w:sz w:val="20"/>
                <w:szCs w:val="20"/>
              </w:rPr>
              <w:t>(Johnstone et al. 2020)</w:t>
            </w:r>
            <w:r w:rsidRPr="00B33419" w:rsidR="00B33419">
              <w:rPr>
                <w:rFonts w:ascii="Arial" w:hAnsi="Arial" w:eastAsia="Arial" w:cs="Arial"/>
                <w:color w:val="000000"/>
                <w:sz w:val="20"/>
                <w:szCs w:val="20"/>
              </w:rPr>
              <w:fldChar w:fldCharType="end"/>
            </w:r>
          </w:p>
        </w:tc>
      </w:tr>
      <w:tr w:rsidRPr="00B33419" w:rsidR="00AD5898" w:rsidTr="74DC901D" w14:paraId="5409804E" w14:textId="77777777">
        <w:tc>
          <w:tcPr>
            <w:tcW w:w="570" w:type="dxa"/>
            <w:vMerge/>
          </w:tcPr>
          <w:p w:rsidRPr="00B33419" w:rsidR="00AD5898" w:rsidRDefault="00AD5898" w14:paraId="44E871BC" w14:textId="77777777">
            <w:pPr>
              <w:rPr>
                <w:rFonts w:ascii="Arial" w:hAnsi="Arial" w:cs="Arial"/>
                <w:sz w:val="20"/>
                <w:szCs w:val="20"/>
              </w:rPr>
            </w:pPr>
          </w:p>
        </w:tc>
        <w:tc>
          <w:tcPr>
            <w:tcW w:w="2264" w:type="dxa"/>
          </w:tcPr>
          <w:p w:rsidRPr="00B33419" w:rsidR="00AD5898" w:rsidRDefault="00F75E14" w14:paraId="0E9AF25F" w14:textId="77777777">
            <w:pPr>
              <w:rPr>
                <w:rFonts w:ascii="Arial" w:hAnsi="Arial" w:cs="Arial"/>
                <w:sz w:val="20"/>
                <w:szCs w:val="20"/>
              </w:rPr>
            </w:pPr>
            <w:r w:rsidRPr="00B33419">
              <w:rPr>
                <w:rFonts w:ascii="Arial" w:hAnsi="Arial" w:cs="Arial"/>
                <w:sz w:val="20"/>
                <w:szCs w:val="20"/>
              </w:rPr>
              <w:t>ENST00000477026.5</w:t>
            </w:r>
          </w:p>
        </w:tc>
        <w:tc>
          <w:tcPr>
            <w:tcW w:w="567" w:type="dxa"/>
          </w:tcPr>
          <w:p w:rsidRPr="00B33419" w:rsidR="00AD5898" w:rsidRDefault="00F75E14" w14:paraId="19F14E3C"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1B83D507" w14:textId="77777777">
            <w:pPr>
              <w:rPr>
                <w:rFonts w:ascii="Arial" w:hAnsi="Arial" w:cs="Arial"/>
                <w:sz w:val="20"/>
                <w:szCs w:val="20"/>
              </w:rPr>
            </w:pPr>
            <w:r w:rsidRPr="00B33419">
              <w:rPr>
                <w:rFonts w:ascii="Arial" w:hAnsi="Arial" w:cs="Arial"/>
                <w:sz w:val="20"/>
                <w:szCs w:val="20"/>
              </w:rPr>
              <w:t>DUSP10</w:t>
            </w:r>
          </w:p>
        </w:tc>
        <w:tc>
          <w:tcPr>
            <w:tcW w:w="4253" w:type="dxa"/>
          </w:tcPr>
          <w:p w:rsidRPr="00B33419" w:rsidR="00AD5898" w:rsidRDefault="00F75E14" w14:paraId="5CC6197A" w14:textId="10080D0C">
            <w:pPr>
              <w:widowControl w:val="0"/>
              <w:rPr>
                <w:rFonts w:ascii="Arial" w:hAnsi="Arial" w:cs="Arial"/>
                <w:sz w:val="20"/>
                <w:szCs w:val="20"/>
              </w:rPr>
            </w:pPr>
            <w:r w:rsidRPr="00B33419">
              <w:rPr>
                <w:rFonts w:ascii="Arial" w:hAnsi="Arial" w:eastAsia="Arial" w:cs="Arial"/>
                <w:color w:val="000000"/>
                <w:sz w:val="20"/>
                <w:szCs w:val="20"/>
              </w:rPr>
              <w:t>D</w:t>
            </w:r>
            <w:r w:rsidRPr="00B33419">
              <w:rPr>
                <w:rFonts w:ascii="Arial" w:hAnsi="Arial" w:eastAsia="Arial" w:cs="Arial"/>
                <w:color w:val="000000"/>
                <w:sz w:val="20"/>
                <w:szCs w:val="20"/>
                <w:highlight w:val="white"/>
              </w:rPr>
              <w:t>ual specificity phosphatase 10</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Dual specificity protein phosphatases inactivate their target kinases by dephosphorylating phosphoserine/threonine and </w:t>
            </w:r>
            <w:proofErr w:type="spellStart"/>
            <w:r w:rsidRPr="00B33419">
              <w:rPr>
                <w:rFonts w:ascii="Arial" w:hAnsi="Arial" w:eastAsia="Arial" w:cs="Arial"/>
                <w:color w:val="000000"/>
                <w:sz w:val="20"/>
                <w:szCs w:val="20"/>
                <w:highlight w:val="white"/>
              </w:rPr>
              <w:t>phosphotyrosine</w:t>
            </w:r>
            <w:proofErr w:type="spellEnd"/>
            <w:r w:rsidRPr="00B33419">
              <w:rPr>
                <w:rFonts w:ascii="Arial" w:hAnsi="Arial" w:eastAsia="Arial" w:cs="Arial"/>
                <w:color w:val="000000"/>
                <w:sz w:val="20"/>
                <w:szCs w:val="20"/>
                <w:highlight w:val="white"/>
              </w:rPr>
              <w:t xml:space="preserve"> residues. They negatively regulate </w:t>
            </w:r>
            <w:r w:rsidRPr="00B33419" w:rsidR="00B33419">
              <w:rPr>
                <w:rFonts w:ascii="Arial" w:hAnsi="Arial" w:eastAsia="Arial" w:cs="Arial"/>
                <w:color w:val="000000"/>
                <w:sz w:val="20"/>
                <w:szCs w:val="20"/>
                <w:highlight w:val="white"/>
              </w:rPr>
              <w:t>the MAP kinase superfamily members</w:t>
            </w:r>
            <w:r w:rsidRPr="00B33419">
              <w:rPr>
                <w:rFonts w:ascii="Arial" w:hAnsi="Arial" w:eastAsia="Arial" w:cs="Arial"/>
                <w:color w:val="000000"/>
                <w:sz w:val="20"/>
                <w:szCs w:val="20"/>
                <w:highlight w:val="white"/>
              </w:rPr>
              <w:t xml:space="preserve"> associated with cellular proliferation and differentiation. Different members of this family of dual specificity phosphatases show distinct substrate specificities for MAP kinases, different tissue distribution and subcellular localization, and different modes of expression induction by extracellular stimuli</w:t>
            </w:r>
            <w:r w:rsidRPr="00B33419" w:rsidR="00B33419">
              <w:rPr>
                <w:rFonts w:ascii="Arial" w:hAnsi="Arial" w:eastAsia="Arial" w:cs="Arial"/>
                <w:color w:val="000000"/>
                <w:sz w:val="20"/>
                <w:szCs w:val="20"/>
              </w:rPr>
              <w:t>.</w:t>
            </w:r>
            <w:r w:rsidRPr="00B33419" w:rsidR="00B33419">
              <w:rPr>
                <w:rFonts w:ascii="Arial" w:hAnsi="Arial" w:eastAsia="Arial" w:cs="Arial"/>
                <w:color w:val="000000"/>
                <w:sz w:val="20"/>
                <w:szCs w:val="20"/>
              </w:rPr>
              <w:fldChar w:fldCharType="begin" w:fldLock="1"/>
            </w:r>
            <w:r w:rsidRPr="00B33419" w:rsidR="00B33419">
              <w:rPr>
                <w:rFonts w:ascii="Arial" w:hAnsi="Arial" w:eastAsia="Arial" w:cs="Arial"/>
                <w:color w:val="000000"/>
                <w:sz w:val="20"/>
                <w:szCs w:val="20"/>
              </w:rPr>
              <w:instrText>ADDIN paperpile_citation &lt;clusterId&gt;G426U774J254N877&lt;/clusterId&gt;&lt;metadata&gt;&lt;citation&gt;&lt;id&gt;ef0be581-b5bc-07ac-bec1-72855d14e853&lt;/id&gt;&lt;/citation&gt;&lt;/metadata&gt;&lt;data&gt;eJzFWGtvFDkW/StWf0Agpbrr/QhCuyGEJEMIiITdgRGKXLary0O1XbKrOrQQ/32Oq/qVEFhmv0w+JOXnvffc6+Pj/PF10vZlI20t+OTw62QlqJkcTkI/jCYHk4VWXY1mim9OV26gmHw7mHSyawRaL95fvQ18Ii2hROmlaIhcLHolPCMa2glOSqkX1HwWhjCtlGCu71Z2NbG9WcolbQhVnDDRNH1DDWmNbmQlDO2kVkQq0uhbYby5oVyQeeM2gydL3fQLZz5I0Gqomvd07tpCof2n7o2iDZpHc6nm5PFRU1K1IpcfnuxGq77ZzkCvtFa5/Yo48eIkL1y4WroefxrkaRTOqJs5Df04DwOMtgsJuCZRFuVZEvvooX1Xa0D3x9dJJY3tMPpSDJs3dGj9Lql2ppTsJG2sG0ez0mZBu86BP8wgrvNm2DzPA5+GifBK5jPPr8LCK4og8mKf5iLLaZgmHMnY2TvT+/Y+1v1dc2f3zGECOdtay3gYRtjYyzIuPL9MMq8MgsyLRBj5cVgykSZ3rH3o1c7YaX8vtg/3jGEC+bA1lmSCsij1vSzMU88P/NijgR94WeCHRZqnSRVXd4x9rMV+ZHTM2s7cx+9iwxTycWsQSeVVWVAvZxH3/IJlHo1o6EUJzUru+2EYZ3cMnvbVnexdDdHuWTy9ZxETyOnWXpGFPCjKyAsLlgDNMPdongb4ypM48f3Ur4I79l5RuTN21n8X4Kt75oYp5NXWYJrxKIjS0qMpLT0ElHo5TVMvyqtc0DJmVER3i6WnP0nf/Vpx6dvVShGWgc9Z5VV5RD2f0QDpKwqAG+ZV4edxXtF7aOIcq/0Afw7mWb+HZRr7aVzS2MvzDAjyOPWKNCq9iKY5LDKWRjgHn3AES9sZypyBN89/Ozm+Pv/PySG5rgUBrQiiK8J72ni2FUxWksluRdpa27amHbWCgMgej4T2hNTUklIIx0FLYTs5H9gMhGTFEvTUkG7VCuu2ZFQxYabk0g10tWiEtQcEH6RXXJhm5Tio6hUbKA0LNpz5ELmRxxenp0+IEQsqlR126IRZSCX4lLw+uT578+LqkPxXEKE6CY5dkd2Ewab40ho44ExVgnY9GgPDgljnSiMQRqycKxe+8/uuPwqsanRvSdcvtAEAK9B524iFs4YoKGmp8saAsSttVlbaKTnif1KGKc3qgNwK4mhQ9/MaziGGduR85xvTZrgWnHOl6G4dvGvje24P90GD2mC6pdir0XM4vQnmYBOJxCcul2EU6UAvwwZuwngDEVSC7NCcCzSW1MjBMDqcgc5gPxcWoLYtugFTiRrgBB78CEcghOxMybkiS9kZTWzXc4kBZNFFp3g/xqqHrLDuR1Vg78I+bPru5Or9xTWS+15hp6VDXANhgFhq5A3bPgxVLec1svH94AbtzYXbam2E2cE3es2lZbi3zVjcDqZd/gGlYg1ChOuDjy+16XqFLV2mv7d4izOD7eG7g6AU8A87cNEK/ALUezWIbqSt08YhgTRLjNvRz8HSEedyA8CPTOFQ1qg5glr5PKLu4F5nf6F5P5baugIWfbdfAJu0u2XDEo3FhrarGavFYtNYZ2fr4QO5l1AujnXGIqdjztcOOy9pqRyvNcNpYCg7V2TDiZRL3aFyQXuD/vle+wxIHL+5PL54f3X+5hK1caybBnUll2J91pA5HOWN6X2zvwC982JBUWCC6YXYKDiQYkfNXHQuNePXeH4HQNDn3AI3fxarW2243arApw+Egb49OJ/ehfrpAwT4dFegzgacxf7vhIUqZTU5MoigcUoAmtUxMAbfvr05end9fnxxMlwpCAWM1WHE30nDm41eHe6gm5J+dlL3nxWxP5epDwjSh5Trt2FmP2jh0MGCYF1GkjSLvCQtskGqMgfT6+PAj6LIzwf5yqub3jQOhY36d9J1Unddaw9ns9vb2+mgeL3eTgHpjI7Iz0YBPMP6CS5cnMfWSNXdX6pYKaeqWUyVrKdzvZzBh80WdrbvyidEcAMKMgghOJjMe9NvLv2i4mHEyiqoaJnyqoBgxIdT2lUlm5HOXfZEi50HLkdxXoreaKRlLgxOiLv6r4RjZnK0XoTUneHKl+7oufm4zAap+F7hVBkLTXCw64SPkGoH5DeJ1hd5QI5rqej06aaDvBIrckFLbdyBWm0d2NxK1+M96qrjGBxbghypZUORvJDWcYH9O9bOBG1Qdcd6sZAjD/4P+68Fzjq0wa8YOVegh67vxA5GBtJj+4v/Hkj/QGa2mlFUfimSPPDKpMTbKaPMA80F7r2RJDyIRZ64963FmWIova8ow+E8jHWMMuZfpngBTrWZz370Bvx5xfflQvDZ3gPx/zwgBxMIVcGfry5wzyGytX+WQRpRg8V63ojhjK67/lU3z4R61JhnjyDonkX+I7eBffbrgdm+rHQD2WIdIEcg9be0RWv2u3PH1jRw70UaUMH9JIIyTxPKc78IsjRIwggjZQ5p7gdxKBwD8b69Wa/Kq6DIyrLyc1okGcdjDK8kv+BlUWVhFpQRHmlFULHJGDYumfW72P1Dwmu78aGtjxtBlXspBO6hzk6+4AZ+ARXvCE1a6BQBkTs5rPC6EI4iz9WFLA012K0z/dB1oZlj3/UUfauEOYHqdtzqlALk7RR/IYhwJdB/z92QQ3mynntJh/9AXI9TyfV2quPkYYZ74D/3c/95kIdFHgfBSX70Invpx9nLKDtKi+M021bgWLQV4yxJg8ALghzP/IrhoRPFhZfFaRUmcZrzyC1xKmJ4JgVZgldXnBX+NC2SAj/fPv0Fd7XaGw==&lt;/data&gt; \* MERGEFORMAT</w:instrText>
            </w:r>
            <w:r w:rsidRPr="00B33419" w:rsidR="00B33419">
              <w:rPr>
                <w:rFonts w:ascii="Arial" w:hAnsi="Arial" w:eastAsia="Arial" w:cs="Arial"/>
                <w:color w:val="000000"/>
                <w:sz w:val="20"/>
                <w:szCs w:val="20"/>
              </w:rPr>
              <w:fldChar w:fldCharType="separate"/>
            </w:r>
            <w:r w:rsidRPr="00B33419" w:rsidR="00B33419">
              <w:rPr>
                <w:rFonts w:ascii="Arial" w:hAnsi="Arial" w:eastAsia="Arial" w:cs="Arial"/>
                <w:noProof/>
                <w:color w:val="000000"/>
                <w:sz w:val="20"/>
                <w:szCs w:val="20"/>
              </w:rPr>
              <w:t>(Xiao et al. 2023)</w:t>
            </w:r>
            <w:r w:rsidRPr="00B33419" w:rsidR="00B33419">
              <w:rPr>
                <w:rFonts w:ascii="Arial" w:hAnsi="Arial" w:eastAsia="Arial" w:cs="Arial"/>
                <w:color w:val="000000"/>
                <w:sz w:val="20"/>
                <w:szCs w:val="20"/>
              </w:rPr>
              <w:fldChar w:fldCharType="end"/>
            </w:r>
          </w:p>
        </w:tc>
      </w:tr>
      <w:tr w:rsidRPr="00B33419" w:rsidR="00AD5898" w:rsidTr="74DC901D" w14:paraId="77CB6B90" w14:textId="77777777">
        <w:tc>
          <w:tcPr>
            <w:tcW w:w="570" w:type="dxa"/>
            <w:vMerge/>
          </w:tcPr>
          <w:p w:rsidRPr="00B33419" w:rsidR="00AD5898" w:rsidRDefault="00AD5898" w14:paraId="144A5D23" w14:textId="77777777">
            <w:pPr>
              <w:rPr>
                <w:rFonts w:ascii="Arial" w:hAnsi="Arial" w:cs="Arial"/>
                <w:sz w:val="20"/>
                <w:szCs w:val="20"/>
              </w:rPr>
            </w:pPr>
          </w:p>
        </w:tc>
        <w:tc>
          <w:tcPr>
            <w:tcW w:w="2264" w:type="dxa"/>
          </w:tcPr>
          <w:p w:rsidRPr="00B33419" w:rsidR="00AD5898" w:rsidRDefault="00F75E14" w14:paraId="2F9E8046" w14:textId="77777777">
            <w:pPr>
              <w:rPr>
                <w:rFonts w:ascii="Arial" w:hAnsi="Arial" w:cs="Arial"/>
                <w:sz w:val="20"/>
                <w:szCs w:val="20"/>
              </w:rPr>
            </w:pPr>
            <w:r w:rsidRPr="00B33419">
              <w:rPr>
                <w:rFonts w:ascii="Arial" w:hAnsi="Arial" w:cs="Arial"/>
                <w:sz w:val="20"/>
                <w:szCs w:val="20"/>
              </w:rPr>
              <w:t>ENST00000521488.1</w:t>
            </w:r>
          </w:p>
        </w:tc>
        <w:tc>
          <w:tcPr>
            <w:tcW w:w="567" w:type="dxa"/>
          </w:tcPr>
          <w:p w:rsidRPr="00B33419" w:rsidR="00AD5898" w:rsidRDefault="00F75E14" w14:paraId="4E1E336A" w14:textId="77777777">
            <w:pPr>
              <w:jc w:val="center"/>
              <w:rPr>
                <w:rFonts w:ascii="Arial" w:hAnsi="Arial" w:cs="Arial"/>
                <w:sz w:val="20"/>
                <w:szCs w:val="20"/>
              </w:rPr>
            </w:pPr>
            <w:r w:rsidRPr="00B33419">
              <w:rPr>
                <w:rFonts w:ascii="Arial" w:hAnsi="Arial" w:cs="Arial"/>
                <w:sz w:val="20"/>
                <w:szCs w:val="20"/>
              </w:rPr>
              <w:t>14</w:t>
            </w:r>
          </w:p>
        </w:tc>
        <w:tc>
          <w:tcPr>
            <w:tcW w:w="1701" w:type="dxa"/>
          </w:tcPr>
          <w:p w:rsidRPr="00B33419" w:rsidR="00AD5898" w:rsidRDefault="00F75E14" w14:paraId="59B25765" w14:textId="77777777">
            <w:pPr>
              <w:rPr>
                <w:rFonts w:ascii="Arial" w:hAnsi="Arial" w:cs="Arial"/>
                <w:sz w:val="20"/>
                <w:szCs w:val="20"/>
              </w:rPr>
            </w:pPr>
            <w:r w:rsidRPr="00B33419">
              <w:rPr>
                <w:rFonts w:ascii="Arial" w:hAnsi="Arial" w:cs="Arial"/>
                <w:sz w:val="20"/>
                <w:szCs w:val="20"/>
              </w:rPr>
              <w:t>IGHV3-19</w:t>
            </w:r>
          </w:p>
        </w:tc>
        <w:tc>
          <w:tcPr>
            <w:tcW w:w="4253" w:type="dxa"/>
          </w:tcPr>
          <w:p w:rsidRPr="00B33419" w:rsidR="00AD5898" w:rsidRDefault="00F75E14" w14:paraId="6CA777B3" w14:textId="77777777">
            <w:pPr>
              <w:widowControl w:val="0"/>
              <w:rPr>
                <w:rFonts w:ascii="Arial" w:hAnsi="Arial" w:cs="Arial"/>
                <w:sz w:val="20"/>
                <w:szCs w:val="20"/>
              </w:rPr>
            </w:pPr>
            <w:r w:rsidRPr="00B33419">
              <w:rPr>
                <w:rFonts w:ascii="Arial" w:hAnsi="Arial" w:eastAsia="Arial" w:cs="Arial"/>
                <w:color w:val="000000"/>
                <w:sz w:val="20"/>
                <w:szCs w:val="20"/>
              </w:rPr>
              <w:t>I</w:t>
            </w:r>
            <w:r w:rsidRPr="00B33419">
              <w:rPr>
                <w:rFonts w:ascii="Arial" w:hAnsi="Arial" w:eastAsia="Arial" w:cs="Arial"/>
                <w:color w:val="000000"/>
                <w:sz w:val="20"/>
                <w:szCs w:val="20"/>
                <w:highlight w:val="white"/>
              </w:rPr>
              <w:t>mmunoglobulin heavy variable 3-19 (pseudogene)</w:t>
            </w:r>
          </w:p>
        </w:tc>
      </w:tr>
      <w:tr w:rsidRPr="00B33419" w:rsidR="00AD5898" w:rsidTr="74DC901D" w14:paraId="393EC55D" w14:textId="77777777">
        <w:tc>
          <w:tcPr>
            <w:tcW w:w="570" w:type="dxa"/>
            <w:vMerge/>
          </w:tcPr>
          <w:p w:rsidRPr="00B33419" w:rsidR="00AD5898" w:rsidRDefault="00AD5898" w14:paraId="738610EB" w14:textId="77777777">
            <w:pPr>
              <w:rPr>
                <w:rFonts w:ascii="Arial" w:hAnsi="Arial" w:cs="Arial"/>
                <w:sz w:val="20"/>
                <w:szCs w:val="20"/>
              </w:rPr>
            </w:pPr>
          </w:p>
        </w:tc>
        <w:tc>
          <w:tcPr>
            <w:tcW w:w="2264" w:type="dxa"/>
          </w:tcPr>
          <w:p w:rsidRPr="00B33419" w:rsidR="00AD5898" w:rsidRDefault="00F75E14" w14:paraId="7C4F7A41" w14:textId="77777777">
            <w:pPr>
              <w:rPr>
                <w:rFonts w:ascii="Arial" w:hAnsi="Arial" w:cs="Arial"/>
                <w:sz w:val="20"/>
                <w:szCs w:val="20"/>
              </w:rPr>
            </w:pPr>
            <w:r w:rsidRPr="00B33419">
              <w:rPr>
                <w:rFonts w:ascii="Arial" w:hAnsi="Arial" w:cs="Arial"/>
                <w:sz w:val="20"/>
                <w:szCs w:val="20"/>
              </w:rPr>
              <w:t>ENST00000540597.5</w:t>
            </w:r>
          </w:p>
        </w:tc>
        <w:tc>
          <w:tcPr>
            <w:tcW w:w="567" w:type="dxa"/>
          </w:tcPr>
          <w:p w:rsidRPr="00B33419" w:rsidR="00AD5898" w:rsidRDefault="00F75E14" w14:paraId="7C14D38D" w14:textId="77777777">
            <w:pPr>
              <w:jc w:val="center"/>
              <w:rPr>
                <w:rFonts w:ascii="Arial" w:hAnsi="Arial" w:cs="Arial"/>
                <w:sz w:val="20"/>
                <w:szCs w:val="20"/>
              </w:rPr>
            </w:pPr>
            <w:r w:rsidRPr="00B33419">
              <w:rPr>
                <w:rFonts w:ascii="Arial" w:hAnsi="Arial" w:cs="Arial"/>
                <w:sz w:val="20"/>
                <w:szCs w:val="20"/>
              </w:rPr>
              <w:t>19</w:t>
            </w:r>
          </w:p>
        </w:tc>
        <w:tc>
          <w:tcPr>
            <w:tcW w:w="1701" w:type="dxa"/>
          </w:tcPr>
          <w:p w:rsidRPr="00B33419" w:rsidR="00AD5898" w:rsidRDefault="00F75E14" w14:paraId="51F1EF5F" w14:textId="77777777">
            <w:pPr>
              <w:rPr>
                <w:rFonts w:ascii="Arial" w:hAnsi="Arial" w:cs="Arial"/>
                <w:sz w:val="20"/>
                <w:szCs w:val="20"/>
              </w:rPr>
            </w:pPr>
            <w:r w:rsidRPr="00B33419">
              <w:rPr>
                <w:rFonts w:ascii="Arial" w:hAnsi="Arial" w:cs="Arial"/>
                <w:sz w:val="20"/>
                <w:szCs w:val="20"/>
              </w:rPr>
              <w:t>NLRP2</w:t>
            </w:r>
          </w:p>
        </w:tc>
        <w:tc>
          <w:tcPr>
            <w:tcW w:w="4253" w:type="dxa"/>
          </w:tcPr>
          <w:p w:rsidRPr="00B33419" w:rsidR="00AD5898" w:rsidRDefault="00F75E14" w14:paraId="3D5862B5" w14:textId="0CE12B0A">
            <w:pPr>
              <w:widowControl w:val="0"/>
              <w:rPr>
                <w:rFonts w:ascii="Arial" w:hAnsi="Arial" w:cs="Arial"/>
                <w:sz w:val="20"/>
                <w:szCs w:val="20"/>
              </w:rPr>
            </w:pPr>
            <w:r w:rsidRPr="00B33419">
              <w:rPr>
                <w:rFonts w:ascii="Arial" w:hAnsi="Arial" w:eastAsia="Arial" w:cs="Arial"/>
                <w:color w:val="000000"/>
                <w:sz w:val="20"/>
                <w:szCs w:val="20"/>
                <w:highlight w:val="white"/>
              </w:rPr>
              <w:t>NLR family pyrin domain containing 2</w:t>
            </w:r>
            <w:r w:rsidRPr="00B33419">
              <w:rPr>
                <w:rFonts w:ascii="Arial" w:hAnsi="Arial" w:cs="Arial"/>
                <w:sz w:val="20"/>
                <w:szCs w:val="20"/>
              </w:rPr>
              <w:t xml:space="preserve">. NLRP2 is a component of the inflammasome complex </w:t>
            </w:r>
            <w:r w:rsidRPr="00B33419" w:rsidR="00B33419">
              <w:rPr>
                <w:rFonts w:ascii="Arial" w:hAnsi="Arial" w:cs="Arial"/>
                <w:sz w:val="20"/>
                <w:szCs w:val="20"/>
              </w:rPr>
              <w:t>critical</w:t>
            </w:r>
            <w:r w:rsidRPr="00B33419">
              <w:rPr>
                <w:rFonts w:ascii="Arial" w:hAnsi="Arial" w:cs="Arial"/>
                <w:sz w:val="20"/>
                <w:szCs w:val="20"/>
              </w:rPr>
              <w:t xml:space="preserve"> in innate immune sensing and </w:t>
            </w:r>
            <w:r w:rsidRPr="00B33419" w:rsidR="00B33419">
              <w:rPr>
                <w:rFonts w:ascii="Arial" w:hAnsi="Arial" w:cs="Arial"/>
                <w:sz w:val="20"/>
                <w:szCs w:val="20"/>
              </w:rPr>
              <w:t>activating</w:t>
            </w:r>
            <w:r w:rsidRPr="00B33419">
              <w:rPr>
                <w:rFonts w:ascii="Arial" w:hAnsi="Arial" w:cs="Arial"/>
                <w:sz w:val="20"/>
                <w:szCs w:val="20"/>
              </w:rPr>
              <w:t xml:space="preserve"> inflammatory cytokines. </w:t>
            </w:r>
            <w:r w:rsidRPr="00B33419" w:rsidR="00B33419">
              <w:rPr>
                <w:rFonts w:ascii="Arial" w:hAnsi="Arial" w:cs="Arial"/>
                <w:sz w:val="20"/>
                <w:szCs w:val="20"/>
              </w:rPr>
              <w:fldChar w:fldCharType="begin" w:fldLock="1"/>
            </w:r>
            <w:r w:rsidRPr="00B33419" w:rsidR="00B33419">
              <w:rPr>
                <w:rFonts w:ascii="Arial" w:hAnsi="Arial" w:cs="Arial"/>
                <w:sz w:val="20"/>
                <w:szCs w:val="20"/>
              </w:rPr>
              <w:instrText>ADDIN paperpile_citation &lt;clusterId&gt;S228G575C965A669&lt;/clusterId&gt;&lt;metadata&gt;&lt;citation&gt;&lt;id&gt;7e0bd626-352a-0fa0-95ba-d5fab8d6b074&lt;/id&gt;&lt;/citation&gt;&lt;/metadata&gt;&lt;data&gt;eJzNV+tu20YWfpWBfqRbQJR4v9gIdp3ERlM4hht4gbWLwJgZHoqzIWcIDmlFG+TF9iH6TP2GkmXJrYMC+2cNCDTncr5z/c7hr19n3SgaZWsqZydfZxvi/exkFvphPJvPWqOH2r3Ovs1ngxoawsvV5cfrkCnNauLNUDOuS1YqS9wSrjRcr0a+cgdJ4/3fZuw1b/D6vm1HbRqz2jwtV2Pzhy1lrcaa7weFF+Z+slu6BxiWgyhNvDBJMyyXRrkVfxHgb6nadoHdosBO1yqYM4uyLEqKLMcKH4fawLRfv84q1Vsn6sbo1YDfpPW0clfz6VVpNSjeWHcIr6aXkzgffx5+oRfFeepFSehjtzJ9y4fB+W8rgLk799ON1A+TUFbSK0KJqyIS+C8rvTITXBYiLtIsg2+fdLog9aTOv9RzbS6e4bkT7GIPJxPu+3FMXpWI0vOTPPbyKMm8zA9FERZRiaUjuA+4L8cDyF/GY8APzwB/GdmHJ7iQyzTk5CWFX3mIV+jlQVZ5PBV55LwTl+UR3F2t6vEJ7PYP3r57BudOsLs9oF/xkhdF4KVFnABQcI9LkXuBLPJSUBhw8o8Ab3l16NBL9cy822d4OMBu93CcBFEcV56sArgzjnxPVBzAIc9ywUPyn9l3i2ySNTeHJprvI+LAAWJZyFQGpfCCMJLIlyx2zky8XIpC5LyQUoZHiFf8e+ly9WfpcrVHC+Mqj6jMPAFLPDgX6RIk0hMp+VVRRhQWyM5PKB5hh57LYVv9rOKtajas2/RggdK0HA8JqsDTAYTsbxNH/MiUZZxp80ANa6kV1DNTsaEmdmVKr1GfifUkqRtMP135cSd5wX4ya3qgfs5AE2zUJcFa8IyTDglbBqq5ZQ0czhAkzXgr1Go0o13stlu+wZEHgga9acgRlkNWWvMBD8c4Dt52RluaMzEOTA2W/WA7kqpS8gdWjVoOCts4trexhzW9hX8X7AzsZ8ZVvQOUXLOt7518XTW8bbk1LU0M2fWmNQcbTvAciNM1RMvAkWvd02psDu/DNRtm1QpcCcvOylK5i7xpNvMDN0we6KkzPeLMBrNX/dFq7PWmHLEGh9iNHaidtLK1WVtWKxhBXzp4wx5c6houCVE9CIdbpi/IhK1P97H4DgxyAMo06CuQQz1cvaYJscFvmK61xsIPY98DzTlq5RRhUGQv/NidTv7OgVRVJF3+7C12Zu3c6F6hoh4neCSXO+n99t838CROQQ/0LTkC6ynUhyYdBWHX4uz82Eosm97l5wQ8uQ1h1q4CkWRdo+Rej6fGObYI+qPABerxM23WEGO3BXa6PXp6ZPbpUeqcvqCFk6W0K+6P9KBo7XrhKIZN5xry9fX92ceb928vzyeakAb60YAd/6lv3z+2+al73wv+2Y0Ff633v9Drdw39sHMfNPTDPv/iVIDxoyur+7FvnDaPE4tr57N6GDp7slwa3ShNjRI97zeLtWpos4CFSwwJS9wtFahmWP7ZsPC/SgBBdi4aSg+HCuHawvQrdyEMkzhY8nERpFkU5UkQLkIfLSwJouVDMPv0bfLISNOoBWmIg0uFIPO9IHczxoNpxpampcCFxUrTb+O2GvtxN2skPhU+DyWlAVVJGGQySSoxDT9VpRo1JQ4OvqOO90Prig1ZeabJIm1R+M7Tc3btmM7F9Zp6ZTrq+ZRhH6hUEu6Zsxvk+IVrP+xsJxac85OxnRqQ85B4V5Ne/QfUyP6p1cSWA+TuV+egAc1Ru29rpfnilP2/6TO9smswPWqE2Hs9ELJyy7vsZ4Mws0suTL/lBQA4FXHdrLTaU9A52H5iqJdw9l04I1+UaTjNk9x1Yd8rEkw2ZVJxkZep8DM3i1vUhkTMvyJZpjrYZppLtC+Lg1x7Mb3X6/VCS6EWumkXWtWLlXlYopRaKpf7QRm5LBUc+GZzqTRK/xHDyto0oPCVMauGprLYLf29bl6TftX0r1/psX0d+a+cAPv6rylnR1GZZmIuGHTWNHAmYmyXd04VW/MAOhS+5EEUlUEWURbzOM0KP5RJGftpHnOkfSUpzIUrnXLs7ne3cip4lgoZlUWSxhlPokLCRL/IRJLiQYnI0ySJZluTQcGPA7z7+vHqevvVYN6ieWg3PgXui0Oef8Eo9I4P3DGRshcoRLTn2UmFDk2ujt/ryy2FzE6GfpyWLo10tLg7gj5P/TkmCkdyAxKLIx3w5GAQ88D/sXJbzsWz3dkrPtX+zfYou9kfdbw4nXCfBm/83H8T5GGRx0Fwnp+9yy78OLuIsrO0eDux7jaFdpNmUiVZIcnziQdeXGWRJ8Ig90q4N8qStCox28IzPfFpdgyyJCiKOA/9BfaLosi/ffodpmaasQ==&lt;/data&gt; \* MERGEFORMAT</w:instrText>
            </w:r>
            <w:r w:rsidRPr="00B33419" w:rsidR="00B33419">
              <w:rPr>
                <w:rFonts w:ascii="Arial" w:hAnsi="Arial" w:cs="Arial"/>
                <w:sz w:val="20"/>
                <w:szCs w:val="20"/>
              </w:rPr>
              <w:fldChar w:fldCharType="separate"/>
            </w:r>
            <w:r w:rsidRPr="00B33419" w:rsidR="00B33419">
              <w:rPr>
                <w:rFonts w:ascii="Arial" w:hAnsi="Arial" w:cs="Arial"/>
                <w:noProof/>
                <w:sz w:val="20"/>
                <w:szCs w:val="20"/>
              </w:rPr>
              <w:t>(Zhang et al. 2024)</w:t>
            </w:r>
            <w:r w:rsidRPr="00B33419" w:rsidR="00B33419">
              <w:rPr>
                <w:rFonts w:ascii="Arial" w:hAnsi="Arial" w:cs="Arial"/>
                <w:sz w:val="20"/>
                <w:szCs w:val="20"/>
              </w:rPr>
              <w:fldChar w:fldCharType="end"/>
            </w:r>
          </w:p>
        </w:tc>
      </w:tr>
      <w:tr w:rsidRPr="00B33419" w:rsidR="00AD5898" w:rsidTr="74DC901D" w14:paraId="0117D079" w14:textId="77777777">
        <w:tc>
          <w:tcPr>
            <w:tcW w:w="570" w:type="dxa"/>
            <w:vMerge/>
          </w:tcPr>
          <w:p w:rsidRPr="00B33419" w:rsidR="00AD5898" w:rsidRDefault="00AD5898" w14:paraId="637805D2" w14:textId="77777777">
            <w:pPr>
              <w:rPr>
                <w:rFonts w:ascii="Arial" w:hAnsi="Arial" w:cs="Arial"/>
                <w:sz w:val="20"/>
                <w:szCs w:val="20"/>
              </w:rPr>
            </w:pPr>
          </w:p>
        </w:tc>
        <w:tc>
          <w:tcPr>
            <w:tcW w:w="2264" w:type="dxa"/>
          </w:tcPr>
          <w:p w:rsidRPr="00B33419" w:rsidR="00AD5898" w:rsidRDefault="00F75E14" w14:paraId="3E6AFF16" w14:textId="77777777">
            <w:pPr>
              <w:rPr>
                <w:rFonts w:ascii="Arial" w:hAnsi="Arial" w:cs="Arial"/>
                <w:sz w:val="20"/>
                <w:szCs w:val="20"/>
              </w:rPr>
            </w:pPr>
            <w:r w:rsidRPr="00B33419">
              <w:rPr>
                <w:rFonts w:ascii="Arial" w:hAnsi="Arial" w:cs="Arial"/>
                <w:sz w:val="20"/>
                <w:szCs w:val="20"/>
              </w:rPr>
              <w:t>ENST00000587012.1</w:t>
            </w:r>
          </w:p>
        </w:tc>
        <w:tc>
          <w:tcPr>
            <w:tcW w:w="567" w:type="dxa"/>
          </w:tcPr>
          <w:p w:rsidRPr="00B33419" w:rsidR="00AD5898" w:rsidRDefault="00F75E14" w14:paraId="32DF9E93" w14:textId="77777777">
            <w:pPr>
              <w:rPr>
                <w:rFonts w:ascii="Arial" w:hAnsi="Arial" w:cs="Arial"/>
                <w:sz w:val="20"/>
                <w:szCs w:val="20"/>
              </w:rPr>
            </w:pPr>
            <w:r w:rsidRPr="00B33419">
              <w:rPr>
                <w:rFonts w:ascii="Arial" w:hAnsi="Arial" w:cs="Arial"/>
                <w:sz w:val="20"/>
                <w:szCs w:val="20"/>
              </w:rPr>
              <w:t>17</w:t>
            </w:r>
          </w:p>
        </w:tc>
        <w:tc>
          <w:tcPr>
            <w:tcW w:w="1701" w:type="dxa"/>
          </w:tcPr>
          <w:p w:rsidRPr="00B33419" w:rsidR="00AD5898" w:rsidRDefault="00F75E14" w14:paraId="19ECC817" w14:textId="77777777">
            <w:pPr>
              <w:rPr>
                <w:rFonts w:ascii="Arial" w:hAnsi="Arial" w:cs="Arial"/>
                <w:sz w:val="20"/>
                <w:szCs w:val="20"/>
              </w:rPr>
            </w:pPr>
            <w:r w:rsidRPr="00B33419">
              <w:rPr>
                <w:rFonts w:ascii="Arial" w:hAnsi="Arial" w:cs="Arial"/>
                <w:sz w:val="20"/>
                <w:szCs w:val="20"/>
              </w:rPr>
              <w:t>ENSG00000267745</w:t>
            </w:r>
          </w:p>
        </w:tc>
        <w:tc>
          <w:tcPr>
            <w:tcW w:w="4253" w:type="dxa"/>
          </w:tcPr>
          <w:p w:rsidRPr="00B33419" w:rsidR="00AD5898" w:rsidRDefault="00F75E14" w14:paraId="1230D8BB" w14:textId="77777777">
            <w:pPr>
              <w:rPr>
                <w:rFonts w:ascii="Arial" w:hAnsi="Arial" w:cs="Arial"/>
                <w:sz w:val="20"/>
                <w:szCs w:val="20"/>
              </w:rPr>
            </w:pPr>
            <w:r w:rsidRPr="00B33419">
              <w:rPr>
                <w:rFonts w:ascii="Arial" w:hAnsi="Arial" w:cs="Arial"/>
                <w:sz w:val="20"/>
                <w:szCs w:val="20"/>
              </w:rPr>
              <w:t>—</w:t>
            </w:r>
          </w:p>
        </w:tc>
      </w:tr>
      <w:tr w:rsidRPr="00B33419" w:rsidR="00AD5898" w:rsidTr="74DC901D" w14:paraId="686FFD9C" w14:textId="77777777">
        <w:tc>
          <w:tcPr>
            <w:tcW w:w="570" w:type="dxa"/>
            <w:vMerge/>
          </w:tcPr>
          <w:p w:rsidRPr="00B33419" w:rsidR="00AD5898" w:rsidRDefault="00AD5898" w14:paraId="463F29E8" w14:textId="77777777">
            <w:pPr>
              <w:rPr>
                <w:rFonts w:ascii="Arial" w:hAnsi="Arial" w:cs="Arial"/>
                <w:sz w:val="20"/>
                <w:szCs w:val="20"/>
              </w:rPr>
            </w:pPr>
          </w:p>
        </w:tc>
        <w:tc>
          <w:tcPr>
            <w:tcW w:w="2264" w:type="dxa"/>
          </w:tcPr>
          <w:p w:rsidRPr="00B33419" w:rsidR="00AD5898" w:rsidRDefault="00F75E14" w14:paraId="5B850D4F" w14:textId="77777777">
            <w:pPr>
              <w:rPr>
                <w:rFonts w:ascii="Arial" w:hAnsi="Arial" w:cs="Arial"/>
                <w:sz w:val="20"/>
                <w:szCs w:val="20"/>
              </w:rPr>
            </w:pPr>
            <w:r w:rsidRPr="00B33419">
              <w:rPr>
                <w:rFonts w:ascii="Arial" w:hAnsi="Arial" w:cs="Arial"/>
                <w:sz w:val="20"/>
                <w:szCs w:val="20"/>
              </w:rPr>
              <w:t>ENST00000620613.1</w:t>
            </w:r>
          </w:p>
        </w:tc>
        <w:tc>
          <w:tcPr>
            <w:tcW w:w="567" w:type="dxa"/>
          </w:tcPr>
          <w:p w:rsidRPr="00B33419" w:rsidR="00AD5898" w:rsidRDefault="00F75E14" w14:paraId="7144751B" w14:textId="77777777">
            <w:pPr>
              <w:jc w:val="center"/>
              <w:rPr>
                <w:rFonts w:ascii="Arial" w:hAnsi="Arial" w:cs="Arial"/>
                <w:sz w:val="20"/>
                <w:szCs w:val="20"/>
              </w:rPr>
            </w:pPr>
            <w:r w:rsidRPr="00B33419">
              <w:rPr>
                <w:rFonts w:ascii="Arial" w:hAnsi="Arial" w:cs="Arial"/>
                <w:sz w:val="20"/>
                <w:szCs w:val="20"/>
              </w:rPr>
              <w:t>2</w:t>
            </w:r>
          </w:p>
        </w:tc>
        <w:tc>
          <w:tcPr>
            <w:tcW w:w="1701" w:type="dxa"/>
          </w:tcPr>
          <w:p w:rsidRPr="00B33419" w:rsidR="00AD5898" w:rsidRDefault="00F75E14" w14:paraId="0DA225E0" w14:textId="77777777">
            <w:pPr>
              <w:rPr>
                <w:rFonts w:ascii="Arial" w:hAnsi="Arial" w:cs="Arial"/>
                <w:sz w:val="20"/>
                <w:szCs w:val="20"/>
              </w:rPr>
            </w:pPr>
            <w:r w:rsidRPr="00B33419">
              <w:rPr>
                <w:rFonts w:ascii="Arial" w:hAnsi="Arial" w:cs="Arial"/>
                <w:sz w:val="20"/>
                <w:szCs w:val="20"/>
              </w:rPr>
              <w:t>IGKV2-40</w:t>
            </w:r>
          </w:p>
        </w:tc>
        <w:tc>
          <w:tcPr>
            <w:tcW w:w="4253" w:type="dxa"/>
          </w:tcPr>
          <w:p w:rsidRPr="00B33419" w:rsidR="00AD5898" w:rsidRDefault="00F75E14" w14:paraId="56569C34" w14:textId="50F84BAA">
            <w:pPr>
              <w:widowControl w:val="0"/>
              <w:rPr>
                <w:rFonts w:ascii="Arial" w:hAnsi="Arial" w:cs="Arial"/>
                <w:sz w:val="20"/>
                <w:szCs w:val="20"/>
              </w:rPr>
            </w:pPr>
            <w:r w:rsidRPr="00B33419">
              <w:rPr>
                <w:rFonts w:ascii="Arial" w:hAnsi="Arial" w:eastAsia="Arial" w:cs="Arial"/>
                <w:color w:val="000000"/>
                <w:sz w:val="20"/>
                <w:szCs w:val="20"/>
              </w:rPr>
              <w:t>I</w:t>
            </w:r>
            <w:r w:rsidRPr="00B33419">
              <w:rPr>
                <w:rFonts w:ascii="Arial" w:hAnsi="Arial" w:eastAsia="Arial" w:cs="Arial"/>
                <w:color w:val="000000"/>
                <w:sz w:val="20"/>
                <w:szCs w:val="20"/>
                <w:highlight w:val="white"/>
              </w:rPr>
              <w:t>mmunoglobulin kappa variable 2-40</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P</w:t>
            </w:r>
            <w:r w:rsidR="00B33419">
              <w:rPr>
                <w:rFonts w:ascii="Arial" w:hAnsi="Arial" w:eastAsia="Arial" w:cs="Arial"/>
                <w:color w:val="000000"/>
                <w:sz w:val="20"/>
                <w:szCs w:val="20"/>
                <w:highlight w:val="white"/>
              </w:rPr>
              <w:t xml:space="preserve">ossibly </w:t>
            </w:r>
            <w:r w:rsidRPr="00B33419">
              <w:rPr>
                <w:rFonts w:ascii="Arial" w:hAnsi="Arial" w:eastAsia="Arial" w:cs="Arial"/>
                <w:color w:val="000000"/>
                <w:sz w:val="20"/>
                <w:szCs w:val="20"/>
                <w:highlight w:val="white"/>
              </w:rPr>
              <w:t xml:space="preserve">involved in </w:t>
            </w:r>
            <w:r w:rsidRPr="00B33419" w:rsidR="00B1738E">
              <w:rPr>
                <w:rFonts w:ascii="Arial" w:hAnsi="Arial" w:eastAsia="Arial" w:cs="Arial"/>
                <w:color w:val="000000"/>
                <w:sz w:val="20"/>
                <w:szCs w:val="20"/>
                <w:highlight w:val="white"/>
              </w:rPr>
              <w:t xml:space="preserve">the </w:t>
            </w:r>
            <w:r w:rsidRPr="00B33419">
              <w:rPr>
                <w:rFonts w:ascii="Arial" w:hAnsi="Arial" w:eastAsia="Arial" w:cs="Arial"/>
                <w:color w:val="000000"/>
                <w:sz w:val="20"/>
                <w:szCs w:val="20"/>
                <w:highlight w:val="white"/>
              </w:rPr>
              <w:t>immune response</w:t>
            </w:r>
            <w:r w:rsidR="00B33419">
              <w:rPr>
                <w:rFonts w:ascii="Arial" w:hAnsi="Arial" w:eastAsia="Arial" w:cs="Arial"/>
                <w:color w:val="000000"/>
                <w:sz w:val="20"/>
                <w:szCs w:val="20"/>
                <w:highlight w:val="white"/>
              </w:rPr>
              <w:t xml:space="preserve"> as a</w:t>
            </w:r>
            <w:r w:rsidRPr="00B33419" w:rsidR="00B33419">
              <w:rPr>
                <w:rFonts w:ascii="Arial" w:hAnsi="Arial" w:eastAsia="Arial" w:cs="Arial"/>
                <w:color w:val="000000"/>
                <w:sz w:val="20"/>
                <w:szCs w:val="20"/>
                <w:highlight w:val="white"/>
              </w:rPr>
              <w:t xml:space="preserve"> part of an immunoglobulin complex</w:t>
            </w:r>
            <w:r w:rsidR="00B33419">
              <w:rPr>
                <w:rFonts w:ascii="Arial" w:hAnsi="Arial" w:eastAsia="Arial" w:cs="Arial"/>
                <w:color w:val="000000"/>
                <w:sz w:val="20"/>
                <w:szCs w:val="20"/>
                <w:highlight w:val="white"/>
              </w:rPr>
              <w:t xml:space="preserve">, </w:t>
            </w:r>
            <w:r w:rsidRPr="00B33419">
              <w:rPr>
                <w:rFonts w:ascii="Arial" w:hAnsi="Arial" w:eastAsia="Arial" w:cs="Arial"/>
                <w:color w:val="000000"/>
                <w:sz w:val="20"/>
                <w:szCs w:val="20"/>
                <w:highlight w:val="white"/>
              </w:rPr>
              <w:t xml:space="preserve">located in </w:t>
            </w:r>
            <w:r w:rsidRPr="00B33419" w:rsidR="00B1738E">
              <w:rPr>
                <w:rFonts w:ascii="Arial" w:hAnsi="Arial" w:eastAsia="Arial" w:cs="Arial"/>
                <w:color w:val="000000"/>
                <w:sz w:val="20"/>
                <w:szCs w:val="20"/>
                <w:highlight w:val="white"/>
              </w:rPr>
              <w:t xml:space="preserve">the extracellular region and the </w:t>
            </w:r>
            <w:r w:rsidRPr="00B33419">
              <w:rPr>
                <w:rFonts w:ascii="Arial" w:hAnsi="Arial" w:eastAsia="Arial" w:cs="Arial"/>
                <w:color w:val="000000"/>
                <w:sz w:val="20"/>
                <w:szCs w:val="20"/>
                <w:highlight w:val="white"/>
              </w:rPr>
              <w:t>plasma membrane</w:t>
            </w:r>
            <w:r w:rsidR="00B33419">
              <w:rPr>
                <w:rFonts w:ascii="Arial" w:hAnsi="Arial" w:eastAsia="Arial" w:cs="Arial"/>
                <w:color w:val="000000"/>
                <w:sz w:val="20"/>
                <w:szCs w:val="20"/>
              </w:rPr>
              <w:t xml:space="preserve">. </w:t>
            </w:r>
            <w:r w:rsidR="00B33419">
              <w:rPr>
                <w:rFonts w:ascii="Arial" w:hAnsi="Arial" w:eastAsia="Arial" w:cs="Arial"/>
                <w:color w:val="000000"/>
                <w:sz w:val="20"/>
                <w:szCs w:val="20"/>
                <w:highlight w:val="white"/>
              </w:rPr>
              <w:fldChar w:fldCharType="begin" w:fldLock="1"/>
            </w:r>
            <w:r w:rsidR="00B33419">
              <w:rPr>
                <w:rFonts w:ascii="Arial" w:hAnsi="Arial" w:eastAsia="Arial" w:cs="Arial"/>
                <w:color w:val="000000"/>
                <w:sz w:val="20"/>
                <w:szCs w:val="20"/>
                <w:highlight w:val="white"/>
              </w:rPr>
              <w:instrText>ADDIN paperpile_citation &lt;clusterId&gt;W678K956G426D139&lt;/clusterId&gt;&lt;metadata&gt;&lt;citation&gt;&lt;id&gt;c631e3da-fb07-00eb-85f2-f07cdb3f226d&lt;/id&gt;&lt;/citation&gt;&lt;/metadata&gt;&lt;data&gt;eJy9V9tu3DgS/RWiF8hOgFZbt+6WAgS7becyCTwTw/HuABsEBiWSLY4lUUNK7nSC/M1+xrzlx/YU1Tcbk13My77YLanIU3XqVLH44cukG4pau0qKybMvk63kdvJsEuV5NJlOGtP2FR6zydcp2fXbTuLx6up2dX3z5uLyJWx63df08qaSrBoa3jLdNENr1rUphlq37I53HWe1KQc3YxcVt7zspdWfea9Ny4xiPVaKoat1yXsp2Dtm5RqfHDb/1Qy25TW2fznYGXs7Y2/85vXs+FEN9c7AdBLwu9e08+hJbdbbyfQQJ8X3i64lvdPODdIHOJ3cm3po6CGm0IXRxEM4i8IwPpO/6lmUJWEchVm4HBe2+B6GURrEeRbS/nwtHa3J4ijAHzLjQ18ZAH74MlHaup6g8brm/ucVt2vZ9rRdq3vNa7f7roxteN9TSvZGjN7fanoTLsOFUIkK4jQVQSh4GmRzmQTFfJHGQi14LEsk7Ai5OkL+JHUr6oeIq0eIow1bnQAulqWalwGPoyQIMy6Cgi/TIErytOBKFSKKHwBeHwFvKi0L+RDw+hHgaMOuD4BJnihe5mmg5FIBUCHCnM+DlGcqAdupiIsHgO9PItT9Z/kowvePI/Q27P0BMFXJIp+HIhB5FAEwz4K8LLIglQnPlgoaUOkDwB/Z6yPkv3hZ8eEh5I+vH2GORsy/H0FFuhBFmpcBgLMgjOI8KMJwEYTpkucymS8EV5OvH0ex3fKaoKI5xJVGaeTRStN0tewh2hCbFvyOSvj/V5Ds7b4c/7gi/mSB/mGYX4nldj2guG73kcmWSqtwPXlOkW4Mq6lM9o7ug/hf4U+9lTNByev6NNIpq/i9ZIWULSuPDMEEDJXGNVow3grWVfAL2E0hOCtr00pQSsT3cGnvDLeS3Uu7ZU43Gn6yYuhZa3qmBQobJNdHth0wsc1at2vWG+/exc7jzppPuoHxD91TD+7TpF1Pr8RTuNVpeQj9QZLJo3edX/ROHPwi9VjtJH7AjbVfmofeKopDdldMYeo6Wfb6Xtbbqf9CthwswuCfOxC0J+B6OpwchBmfN5UuqxManfxtkG0pBbljpWQdRy0R5sN9NhJ0KTNQgAZLETfYJ5bq7QljcOGBTD1gLRnMDI4pXYIapbAXIJFO3rNaolqxs/XJ2dHkMac+RYjMYX/Li1qOlO3yhZr2eek3FMcD1J3PDd+Sp1bWvmB2iUML6/GD9/6JQL+bIu8AtxZKx3rEhnRziFVY08ig1ne0m6uoPje6r/zy+V8Z+XvY7iBe1hkNlryCNtwKxyR6DzMwsuyHvZze7v6fs8uOrTroI4A2VoJdiqcUvh7D8gmkpFsN2Y7BIZNw7rNHIJp2mYXQzuXWkMgOWmsNU4P1yN9NM0VEIRcGdZGR8HDMt66XXJACO4m6hwLZi59XR6wTZYFBckf6irByV9S9Hcp+sCM/oxjdsMYRfczJ9hih30i3mAHuxwTQHpJGgtOmeBpCsKsEYmFH/KiavdGxGNiJ6S/HFuPdqLgYwdHMWtcZN8IfoRUkMEaESaLfa4t6BATTkGdlBRPjoBQWs2JL2kGzKiXlrKSgpHXYafooWkhdU7AHgKOAeFkaK3Y9aM8kiq4CDpr1aTkIqXSLXRy1iZPW+84r4BAtzWt30DOd/tJhyEQ6VhalXMvJscPve3vX+AMyysNlHtEchcLZWr2uqNtXfd89OzszLepD1rqw3G5nGxroZuhoZ2jUjVu14gJC1N6lv9xjBMP56BAUIKLpZD3YYTyD5yUvueBZMi+jJFoKzCGLJFU5OSHU7WBrOlJPRscPHt/9FwcwOZ5hrdAWlJx9Z4LEqd5B2haFij0/4pTDHKVr7c9g+EX61z3qQX373bKraosMEvOupBOhko2WlED2j1b79Pbf/t2zn7793uI7Mn389er69ewwcZSLJJKJ4IEqwmUQhrLA5KjiQIXLUhSJiuOFgLHDAV2CqS9wyzPwYU+6+DRDeDNj198LbHrgZ7PZzNqy0LO2bmatrmZrc38GJhspzvaZBQ2lRlc5317q9u6YXIRp0HmxBOe29LTuXv2tqp/L9kltnz9ph+Z5Ej6hDdzzP+GgGwplarDnKLJVXbMrjopxZ1fkj6t4RJcAnmQ8xxwi4owvObhaKoVhUOQFF+FcqDLPsrLkdFUYutvdqlJFi2wRF/MwEUUWSqVizKoiTmUWqiWP5CLl4JmuG+T2HS4hhwmf7lyBFuOtwVzguGppcIzoLlK+/IT+8IL3nOSo3SsoWa8hFIVpU9Lo9Ka9HJU4eYZ69a8uqS8eTMymlfZlwzXNYj10xls+w3+cb625539f0ydierKz/Zn729DNaMpuDqY0k3kLfH11DlLPcdvJszSKXmarF8tXmF9fJcvVIr9YLA9qGgUYpVmGy0sUoNBKDHgh7hQZLhZpmMzxJkqTtCBurOR+ao6Wc9CS5ototsCEnufZ14//AWp93ds=&lt;/data&gt; \* MERGEFORMAT</w:instrText>
            </w:r>
            <w:r w:rsidR="00B33419">
              <w:rPr>
                <w:rFonts w:ascii="Arial" w:hAnsi="Arial" w:eastAsia="Arial" w:cs="Arial"/>
                <w:color w:val="000000"/>
                <w:sz w:val="20"/>
                <w:szCs w:val="20"/>
                <w:highlight w:val="white"/>
              </w:rPr>
              <w:fldChar w:fldCharType="separate"/>
            </w:r>
            <w:r w:rsidR="00B33419">
              <w:rPr>
                <w:rFonts w:ascii="Arial" w:hAnsi="Arial" w:eastAsia="Arial" w:cs="Arial"/>
                <w:noProof/>
                <w:color w:val="000000"/>
                <w:sz w:val="20"/>
                <w:szCs w:val="20"/>
                <w:highlight w:val="white"/>
              </w:rPr>
              <w:t>(Pargent et al. 1991)</w:t>
            </w:r>
            <w:r w:rsidR="00B33419">
              <w:rPr>
                <w:rFonts w:ascii="Arial" w:hAnsi="Arial" w:eastAsia="Arial" w:cs="Arial"/>
                <w:color w:val="000000"/>
                <w:sz w:val="20"/>
                <w:szCs w:val="20"/>
                <w:highlight w:val="white"/>
              </w:rPr>
              <w:fldChar w:fldCharType="end"/>
            </w:r>
          </w:p>
        </w:tc>
      </w:tr>
      <w:tr w:rsidRPr="00B33419" w:rsidR="00AD5898" w:rsidTr="74DC901D" w14:paraId="0DFD0928" w14:textId="77777777">
        <w:tc>
          <w:tcPr>
            <w:tcW w:w="570" w:type="dxa"/>
            <w:vMerge/>
          </w:tcPr>
          <w:p w:rsidRPr="00B33419" w:rsidR="00AD5898" w:rsidRDefault="00AD5898" w14:paraId="3B7B4B86" w14:textId="77777777">
            <w:pPr>
              <w:rPr>
                <w:rFonts w:ascii="Arial" w:hAnsi="Arial" w:cs="Arial"/>
                <w:sz w:val="20"/>
                <w:szCs w:val="20"/>
              </w:rPr>
            </w:pPr>
          </w:p>
        </w:tc>
        <w:tc>
          <w:tcPr>
            <w:tcW w:w="2264" w:type="dxa"/>
          </w:tcPr>
          <w:p w:rsidRPr="00B33419" w:rsidR="00AD5898" w:rsidRDefault="00F75E14" w14:paraId="4A4826DF" w14:textId="77777777">
            <w:pPr>
              <w:rPr>
                <w:rFonts w:ascii="Arial" w:hAnsi="Arial" w:cs="Arial"/>
                <w:sz w:val="20"/>
                <w:szCs w:val="20"/>
              </w:rPr>
            </w:pPr>
            <w:r w:rsidRPr="00B33419">
              <w:rPr>
                <w:rFonts w:ascii="Arial" w:hAnsi="Arial" w:cs="Arial"/>
                <w:sz w:val="20"/>
                <w:szCs w:val="20"/>
              </w:rPr>
              <w:t>ENST00000679979.1</w:t>
            </w:r>
          </w:p>
        </w:tc>
        <w:tc>
          <w:tcPr>
            <w:tcW w:w="567" w:type="dxa"/>
          </w:tcPr>
          <w:p w:rsidRPr="00B33419" w:rsidR="00AD5898" w:rsidRDefault="00F75E14" w14:paraId="78E884CA" w14:textId="77777777">
            <w:pPr>
              <w:jc w:val="center"/>
              <w:rPr>
                <w:rFonts w:ascii="Arial" w:hAnsi="Arial" w:cs="Arial"/>
                <w:sz w:val="20"/>
                <w:szCs w:val="20"/>
              </w:rPr>
            </w:pPr>
            <w:r w:rsidRPr="00B33419">
              <w:rPr>
                <w:rFonts w:ascii="Arial" w:hAnsi="Arial" w:cs="Arial"/>
                <w:sz w:val="20"/>
                <w:szCs w:val="20"/>
              </w:rPr>
              <w:t>2</w:t>
            </w:r>
          </w:p>
        </w:tc>
        <w:tc>
          <w:tcPr>
            <w:tcW w:w="1701" w:type="dxa"/>
          </w:tcPr>
          <w:p w:rsidRPr="00B33419" w:rsidR="00AD5898" w:rsidRDefault="00F75E14" w14:paraId="0D388E69" w14:textId="77777777">
            <w:pPr>
              <w:rPr>
                <w:rFonts w:ascii="Arial" w:hAnsi="Arial" w:cs="Arial"/>
                <w:sz w:val="20"/>
                <w:szCs w:val="20"/>
              </w:rPr>
            </w:pPr>
            <w:r w:rsidRPr="00B33419">
              <w:rPr>
                <w:rFonts w:ascii="Arial" w:hAnsi="Arial" w:cs="Arial"/>
                <w:sz w:val="20"/>
                <w:szCs w:val="20"/>
              </w:rPr>
              <w:t>EIF2AK2</w:t>
            </w:r>
          </w:p>
        </w:tc>
        <w:tc>
          <w:tcPr>
            <w:tcW w:w="4253" w:type="dxa"/>
          </w:tcPr>
          <w:p w:rsidRPr="00B33419" w:rsidR="00AD5898" w:rsidRDefault="00F75E14" w14:paraId="3B0A785B" w14:textId="5834449E">
            <w:pPr>
              <w:widowControl w:val="0"/>
              <w:rPr>
                <w:rFonts w:ascii="Arial" w:hAnsi="Arial" w:cs="Arial"/>
                <w:sz w:val="20"/>
                <w:szCs w:val="20"/>
              </w:rPr>
            </w:pPr>
            <w:r w:rsidRPr="00B33419">
              <w:rPr>
                <w:rFonts w:ascii="Arial" w:hAnsi="Arial" w:eastAsia="Arial" w:cs="Arial"/>
                <w:color w:val="000000"/>
                <w:sz w:val="20"/>
                <w:szCs w:val="20"/>
              </w:rPr>
              <w:t>E</w:t>
            </w:r>
            <w:r w:rsidRPr="00B33419">
              <w:rPr>
                <w:rFonts w:ascii="Arial" w:hAnsi="Arial" w:eastAsia="Arial" w:cs="Arial"/>
                <w:color w:val="000000"/>
                <w:sz w:val="20"/>
                <w:szCs w:val="20"/>
                <w:highlight w:val="white"/>
              </w:rPr>
              <w:t>ukaryotic translation initiation factor 2 alpha kinase 2</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The protein encoded by this gene is a </w:t>
            </w:r>
            <w:r w:rsidRPr="00B33419">
              <w:rPr>
                <w:rFonts w:ascii="Arial" w:hAnsi="Arial" w:eastAsia="Arial" w:cs="Arial"/>
                <w:color w:val="000000"/>
                <w:sz w:val="20"/>
                <w:szCs w:val="20"/>
                <w:highlight w:val="white"/>
              </w:rPr>
              <w:t>serine/threonine protein kinase that is activated by autophosphorylation after binding to dsRNA. The activated form of the encoded protein can phosphorylate translation initiation factor EIF2S1, which in turn inhibits protein synthesis. This protein is also activated by manganese ions and heparin. The encoded protein plays an important role in the innate immune response against multiple DNA and RNA viruses.</w:t>
            </w:r>
            <w:r w:rsidRPr="00B33419">
              <w:rPr>
                <w:rFonts w:ascii="Arial" w:hAnsi="Arial" w:eastAsia="Arial" w:cs="Arial"/>
                <w:color w:val="000000"/>
                <w:sz w:val="20"/>
                <w:szCs w:val="20"/>
              </w:rPr>
              <w:t xml:space="preserve"> </w:t>
            </w:r>
            <w:r w:rsidR="00B33419">
              <w:rPr>
                <w:rFonts w:ascii="Arial" w:hAnsi="Arial" w:eastAsia="Arial" w:cs="Arial"/>
                <w:color w:val="000000"/>
                <w:sz w:val="20"/>
                <w:szCs w:val="20"/>
              </w:rPr>
              <w:fldChar w:fldCharType="begin" w:fldLock="1"/>
            </w:r>
            <w:r w:rsidR="00B33419">
              <w:rPr>
                <w:rFonts w:ascii="Arial" w:hAnsi="Arial" w:eastAsia="Arial" w:cs="Arial"/>
                <w:color w:val="000000"/>
                <w:sz w:val="20"/>
                <w:szCs w:val="20"/>
              </w:rPr>
              <w:instrText>ADDIN paperpile_citation &lt;clusterId&gt;Q581X848T238Q952&lt;/clusterId&gt;&lt;metadata&gt;&lt;citation&gt;&lt;id&gt;049a7a6b-a929-0882-a19b-c479f554eac3&lt;/id&gt;&lt;/citation&gt;&lt;/metadata&gt;&lt;data&gt;eJzNV21v2zgS/iuEPxRdwHL0akkBgl03bfeaZntBm+IOKIqAoiiLG5kUSMqur+h/v2ckp3Zyt8XefroPbSxyOC/PPDMcfvo664eqU66V9ez862wvuZ2dz+IwLGfz2cZo39Ln7Nuc5Py+l/i8ublbvb99c3n9CjJe+Y4W3+hWVcoro5lp2Pt3q6CWvdS11J711nipNLtXmjvJnt+8ff8T6ySvHfOGCa6FtEzIrmO15L5lXNdMaWElpB0TrdwYJ7WD9q3yexj93QxW8w5mL6fDL5TpFuy2lXZx3G6G7kSkgohZ79kz5iHGe9LzELsdA2iM3XD28S27VhvlAch8ppwbKLoEv7emGzb0UeCjNgq/onCRRsvoTFR+USySRZ4Uy+mUpt0sKYI0THOyxNfSEZRpFsRZjBU++NbA8Kevs0ZZ57G5qobfFddr7HZ8XLnhnsM7qNSInnekYoXP0VVPPj7IMFq+U7TQ1InM8igJ4pjnQbisk6BYZmXAC57VIsyyTCTI6NHuBy/7Vmr269Hwh92EyyPLH359YvogxcaNyXic5bEMcxnIKIlhPMqDoizLoI5kKKoqkXVcPDJ+xcX96PzB8nsDzj0ye/U0YhJhV8eA84SnWRhHsJQ3QchFGBTxchnEYRKmScRlmOWPbF62VjlvevL96mj62qyhWXrlHjtwefXEgaMgG/cmN6pUijpJZFDmvA5CUYqgqIowiNK8TppC1k1ePXLjhg/dKeiXxurHlm+eIk4i7OYI9zKRZSnqKBBxhNDzggcVj5NAAgVZlcsoKrPZt88TJ+9450deZllQZPlIVS3Mpu+kB7FDKK34PfWB/5+qHov6tKZOfD8N6Vhqf7L6vxHsej2gMO8ewpUEP6+ct1yMXPxRwEg+14jIS9tIa3SgdD0IWc9ZbdBXZEBqcLJmz2v303xED2rVliOVzEmrtDzzrZVG49d/aNfoN1tJkJHLTA733O6NV4JZ6XqjIQOYt8ryDjKNFJSlBftHqzrJkAsGBhnWDHrccKSHkjF03LJaNXAZMSlOm3O2tmaHFAk0fAvMKVW8N703Trk5U94xLJNTrB02iPqQXSs3XEF3b4zt9mxAtGC2MTV6sWHyS98ZKxmfDoPGo19PlMzZDtFteTeMuJAEDiJGR6wjTx5ioJN8BA78AR1PKdYBQscaazbH4JgfNrBJt5YDMJKZCocJU99yP1p6AP3EItLaqnVLxrbcKjO4U0Nu9KgzO9rXVJjdtL5gb7UR97XZjaXyB8qr/bjjFMjADnw5qZE5rSmBpOg1QoXoCf3cYLcgT8d6SO74Ae4HJ44ZrMd6hUOPi3eyu0ZlkPLBTSZqswHfoF3LNcxukS0YMxOt6Mhm8LT9fFUHL2Xn+XIs85Fb3/0/ycN31oCZHPo3UrRcK7eZMK86YAQMpzI4eLZ6extsZK2muniIcjcS2anNAKtaIg9g2GiSPH+FYDyhujj+PCo5erHjDuRSiIk8rQg0K9coAhI7SQzc6Fvj8M/up82rd2/Z8z7AH9Tukz1xNWjapL/YJUoI7nrUbZCOX2SWwFYNsqk9PLdyAkvpx3SC56PKnaI7DTYfK1NTDo2dGNwMlvoX2ILZjPqLf2Cz+kGyKRVSjQcn5qEqTvPJDn34X/IJ19FgJK5JIFlLOiSU6zti5xHqI3kX7O8DtQSHhCH6YY2Jx1Pxj4nm3divarmVnekPXVgO1M+mONZU1WMontu19E9ieNp6pqJDu0a/HGcC6TC7ipatLHSimx/b+0Nj7zfjlRmVUbhcpuG4IuiS/e0yLrIU0wIt1c3dYDu6BE+mw0+z1vvenZ+d7Xa7BfhYN0ZTz1ng+jzDMHiGc2f/bRz8WUtZr4QAzy68Hcivv6pqhmschO1xcfhTl+RgTS8Ry8LY9Rmf4ndnWDiE9TM0XlhqI/aJeS0qtdDdZqFVu1ibLR06angEDB37X419xiV75wQugdl5NJ+tBztMY0smuKgEMpFmSS7yul421ZIvBV2/TaO66V6C4EvZw8aG+h9ofYsS5AKUoSK55LZWZsudGO+0DwNYY/dzGhjYR41WZsHp/XhMfkE9/vaSrcYLCiVymAouJd3ec/Y3dBdP9+DtP1meY2pkc/bxw2qBRjIO179san44SmF/n77CtOQ5X1YBL+MyCIsiDnhUVoFI87LJslRyQdA5TCQCEHwFHCO3Pj2gWX9ZIOMjlH/wlvhxtoYKhXh2wui/lFzwStCD58X+WmnMfw/eOdEaQIuzZt1N/Dws/dx2F1I/6+zFMz1sLpLwGSlwF386LDdUjekIUkJjhR5yg3Zg4RZ541oewY06TQFvU2CUruM0T6o8b+Ikreosi5OqEGmUCx5nEb3Hhv7ucKrJwzxKJcQinnL8B3TwCJJhkzVFWVUVniB1HFezKep7uf/+iKJ3b7C+n15n5hLDrKapO6L3nnj1BX3qJeSoNyj3GqxGd5qdN7gMJU2jb/S1qiymtNk5VTotXRtBA+1BBLOBtK8wMtFg6kFxrjk6APqdwpXLf1nTFsE8O8i+4+OD83YSZbffRWl6HSWw+/pFWIQvoiIuizSKXhWrl/lrTMKvk3y1LC+X+XcCHl6HIhGCl3WwTMI8SBMB9qZlCAovBedZmoYRHRHTvYTg8ywqy7QsokVe5N8+/xu6lF+T&lt;/data&gt; \* MERGEFORMAT</w:instrText>
            </w:r>
            <w:r w:rsidR="00B33419">
              <w:rPr>
                <w:rFonts w:ascii="Arial" w:hAnsi="Arial" w:eastAsia="Arial" w:cs="Arial"/>
                <w:color w:val="000000"/>
                <w:sz w:val="20"/>
                <w:szCs w:val="20"/>
              </w:rPr>
              <w:fldChar w:fldCharType="separate"/>
            </w:r>
            <w:r w:rsidR="00B33419">
              <w:rPr>
                <w:rFonts w:ascii="Arial" w:hAnsi="Arial" w:eastAsia="Arial" w:cs="Arial"/>
                <w:noProof/>
                <w:color w:val="000000"/>
                <w:sz w:val="20"/>
                <w:szCs w:val="20"/>
              </w:rPr>
              <w:t>(Pataer et al. 2009)</w:t>
            </w:r>
            <w:r w:rsidR="00B33419">
              <w:rPr>
                <w:rFonts w:ascii="Arial" w:hAnsi="Arial" w:eastAsia="Arial" w:cs="Arial"/>
                <w:color w:val="000000"/>
                <w:sz w:val="20"/>
                <w:szCs w:val="20"/>
              </w:rPr>
              <w:fldChar w:fldCharType="end"/>
            </w:r>
          </w:p>
        </w:tc>
      </w:tr>
      <w:tr w:rsidRPr="00B33419" w:rsidR="00AD5898" w:rsidTr="74DC901D" w14:paraId="16F71CD5" w14:textId="77777777">
        <w:tc>
          <w:tcPr>
            <w:tcW w:w="570" w:type="dxa"/>
            <w:vMerge/>
          </w:tcPr>
          <w:p w:rsidRPr="00B33419" w:rsidR="00AD5898" w:rsidRDefault="00AD5898" w14:paraId="3A0FF5F2" w14:textId="77777777">
            <w:pPr>
              <w:rPr>
                <w:rFonts w:ascii="Arial" w:hAnsi="Arial" w:cs="Arial"/>
                <w:sz w:val="20"/>
                <w:szCs w:val="20"/>
              </w:rPr>
            </w:pPr>
          </w:p>
        </w:tc>
        <w:tc>
          <w:tcPr>
            <w:tcW w:w="2264" w:type="dxa"/>
          </w:tcPr>
          <w:p w:rsidRPr="00B33419" w:rsidR="00AD5898" w:rsidRDefault="00F75E14" w14:paraId="477C01FB" w14:textId="77777777">
            <w:pPr>
              <w:rPr>
                <w:rFonts w:ascii="Arial" w:hAnsi="Arial" w:cs="Arial"/>
                <w:sz w:val="20"/>
                <w:szCs w:val="20"/>
              </w:rPr>
            </w:pPr>
            <w:r w:rsidRPr="00B33419">
              <w:rPr>
                <w:rFonts w:ascii="Arial" w:hAnsi="Arial" w:cs="Arial"/>
                <w:sz w:val="20"/>
                <w:szCs w:val="20"/>
              </w:rPr>
              <w:t>MSTRG.11902.13</w:t>
            </w:r>
          </w:p>
        </w:tc>
        <w:tc>
          <w:tcPr>
            <w:tcW w:w="567" w:type="dxa"/>
          </w:tcPr>
          <w:p w:rsidRPr="00B33419" w:rsidR="00AD5898" w:rsidRDefault="00F75E14" w14:paraId="33CFEC6B" w14:textId="77777777">
            <w:pPr>
              <w:rPr>
                <w:rFonts w:ascii="Arial" w:hAnsi="Arial" w:cs="Arial"/>
                <w:sz w:val="20"/>
                <w:szCs w:val="20"/>
              </w:rPr>
            </w:pPr>
            <w:r w:rsidRPr="00B33419">
              <w:rPr>
                <w:rFonts w:ascii="Arial" w:hAnsi="Arial" w:cs="Arial"/>
                <w:sz w:val="20"/>
                <w:szCs w:val="20"/>
              </w:rPr>
              <w:t>15</w:t>
            </w:r>
          </w:p>
        </w:tc>
        <w:tc>
          <w:tcPr>
            <w:tcW w:w="1701" w:type="dxa"/>
          </w:tcPr>
          <w:p w:rsidRPr="00B33419" w:rsidR="00AD5898" w:rsidRDefault="00F75E14" w14:paraId="2271C3B2" w14:textId="77777777">
            <w:pPr>
              <w:rPr>
                <w:rFonts w:ascii="Arial" w:hAnsi="Arial" w:cs="Arial"/>
                <w:sz w:val="20"/>
                <w:szCs w:val="20"/>
              </w:rPr>
            </w:pPr>
            <w:r w:rsidRPr="00B33419">
              <w:rPr>
                <w:rFonts w:ascii="Arial" w:hAnsi="Arial" w:cs="Arial"/>
                <w:sz w:val="20"/>
                <w:szCs w:val="20"/>
              </w:rPr>
              <w:t>MSTRG.11902</w:t>
            </w:r>
          </w:p>
        </w:tc>
        <w:tc>
          <w:tcPr>
            <w:tcW w:w="4253" w:type="dxa"/>
          </w:tcPr>
          <w:p w:rsidRPr="00B33419" w:rsidR="00AD5898" w:rsidRDefault="00F75E14" w14:paraId="2170B065"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2873EC85" w14:textId="77777777">
        <w:tc>
          <w:tcPr>
            <w:tcW w:w="570" w:type="dxa"/>
            <w:vMerge/>
          </w:tcPr>
          <w:p w:rsidRPr="00B33419" w:rsidR="00AD5898" w:rsidRDefault="00AD5898" w14:paraId="5630AD66" w14:textId="77777777">
            <w:pPr>
              <w:rPr>
                <w:rFonts w:ascii="Arial" w:hAnsi="Arial" w:cs="Arial"/>
                <w:sz w:val="20"/>
                <w:szCs w:val="20"/>
              </w:rPr>
            </w:pPr>
          </w:p>
        </w:tc>
        <w:tc>
          <w:tcPr>
            <w:tcW w:w="2264" w:type="dxa"/>
          </w:tcPr>
          <w:p w:rsidRPr="00B33419" w:rsidR="00AD5898" w:rsidRDefault="00F75E14" w14:paraId="51EAB732" w14:textId="77777777">
            <w:pPr>
              <w:rPr>
                <w:rFonts w:ascii="Arial" w:hAnsi="Arial" w:cs="Arial"/>
                <w:sz w:val="20"/>
                <w:szCs w:val="20"/>
              </w:rPr>
            </w:pPr>
            <w:r w:rsidRPr="00B33419">
              <w:rPr>
                <w:rFonts w:ascii="Arial" w:hAnsi="Arial" w:cs="Arial"/>
                <w:sz w:val="20"/>
                <w:szCs w:val="20"/>
              </w:rPr>
              <w:t>MSTRG.12050.13</w:t>
            </w:r>
          </w:p>
        </w:tc>
        <w:tc>
          <w:tcPr>
            <w:tcW w:w="567" w:type="dxa"/>
          </w:tcPr>
          <w:p w:rsidRPr="00B33419" w:rsidR="00AD5898" w:rsidRDefault="00F75E14" w14:paraId="423D4B9D" w14:textId="77777777">
            <w:pPr>
              <w:rPr>
                <w:rFonts w:ascii="Arial" w:hAnsi="Arial" w:cs="Arial"/>
                <w:sz w:val="20"/>
                <w:szCs w:val="20"/>
              </w:rPr>
            </w:pPr>
            <w:r w:rsidRPr="00B33419">
              <w:rPr>
                <w:rFonts w:ascii="Arial" w:hAnsi="Arial" w:cs="Arial"/>
                <w:sz w:val="20"/>
                <w:szCs w:val="20"/>
              </w:rPr>
              <w:t>15</w:t>
            </w:r>
          </w:p>
        </w:tc>
        <w:tc>
          <w:tcPr>
            <w:tcW w:w="1701" w:type="dxa"/>
          </w:tcPr>
          <w:p w:rsidRPr="00B33419" w:rsidR="00AD5898" w:rsidRDefault="00F75E14" w14:paraId="6CC6B91B" w14:textId="77777777">
            <w:pPr>
              <w:rPr>
                <w:rFonts w:ascii="Arial" w:hAnsi="Arial" w:cs="Arial"/>
                <w:sz w:val="20"/>
                <w:szCs w:val="20"/>
              </w:rPr>
            </w:pPr>
            <w:r w:rsidRPr="00B33419">
              <w:rPr>
                <w:rFonts w:ascii="Arial" w:hAnsi="Arial" w:cs="Arial"/>
                <w:sz w:val="20"/>
                <w:szCs w:val="20"/>
              </w:rPr>
              <w:t>MSTRG.12050</w:t>
            </w:r>
          </w:p>
        </w:tc>
        <w:tc>
          <w:tcPr>
            <w:tcW w:w="4253" w:type="dxa"/>
          </w:tcPr>
          <w:p w:rsidRPr="00B33419" w:rsidR="00AD5898" w:rsidRDefault="00F75E14" w14:paraId="63E8E420"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7A789CB3" w14:textId="77777777">
        <w:tc>
          <w:tcPr>
            <w:tcW w:w="570" w:type="dxa"/>
            <w:vMerge/>
          </w:tcPr>
          <w:p w:rsidRPr="00B33419" w:rsidR="00AD5898" w:rsidRDefault="00AD5898" w14:paraId="61829076" w14:textId="77777777">
            <w:pPr>
              <w:rPr>
                <w:rFonts w:ascii="Arial" w:hAnsi="Arial" w:cs="Arial"/>
                <w:sz w:val="20"/>
                <w:szCs w:val="20"/>
              </w:rPr>
            </w:pPr>
          </w:p>
        </w:tc>
        <w:tc>
          <w:tcPr>
            <w:tcW w:w="2264" w:type="dxa"/>
          </w:tcPr>
          <w:p w:rsidRPr="00B33419" w:rsidR="00AD5898" w:rsidRDefault="00F75E14" w14:paraId="18CBB55F" w14:textId="77777777">
            <w:pPr>
              <w:rPr>
                <w:rFonts w:ascii="Arial" w:hAnsi="Arial" w:cs="Arial"/>
                <w:sz w:val="20"/>
                <w:szCs w:val="20"/>
              </w:rPr>
            </w:pPr>
            <w:r w:rsidRPr="00B33419">
              <w:rPr>
                <w:rFonts w:ascii="Arial" w:hAnsi="Arial" w:cs="Arial"/>
                <w:sz w:val="20"/>
                <w:szCs w:val="20"/>
              </w:rPr>
              <w:t>MSTRG.12760.3</w:t>
            </w:r>
          </w:p>
        </w:tc>
        <w:tc>
          <w:tcPr>
            <w:tcW w:w="567" w:type="dxa"/>
          </w:tcPr>
          <w:p w:rsidRPr="00B33419" w:rsidR="00AD5898" w:rsidRDefault="00F75E14" w14:paraId="632BF140" w14:textId="77777777">
            <w:pPr>
              <w:rPr>
                <w:rFonts w:ascii="Arial" w:hAnsi="Arial" w:cs="Arial"/>
                <w:sz w:val="20"/>
                <w:szCs w:val="20"/>
              </w:rPr>
            </w:pPr>
            <w:r w:rsidRPr="00B33419">
              <w:rPr>
                <w:rFonts w:ascii="Arial" w:hAnsi="Arial" w:cs="Arial"/>
                <w:sz w:val="20"/>
                <w:szCs w:val="20"/>
              </w:rPr>
              <w:t>16</w:t>
            </w:r>
          </w:p>
        </w:tc>
        <w:tc>
          <w:tcPr>
            <w:tcW w:w="1701" w:type="dxa"/>
          </w:tcPr>
          <w:p w:rsidRPr="00B33419" w:rsidR="00AD5898" w:rsidRDefault="00F75E14" w14:paraId="06D1E68B" w14:textId="77777777">
            <w:pPr>
              <w:rPr>
                <w:rFonts w:ascii="Arial" w:hAnsi="Arial" w:cs="Arial"/>
                <w:sz w:val="20"/>
                <w:szCs w:val="20"/>
              </w:rPr>
            </w:pPr>
            <w:r w:rsidRPr="00B33419">
              <w:rPr>
                <w:rFonts w:ascii="Arial" w:hAnsi="Arial" w:cs="Arial"/>
                <w:sz w:val="20"/>
                <w:szCs w:val="20"/>
              </w:rPr>
              <w:t>MSTRG.12760</w:t>
            </w:r>
          </w:p>
        </w:tc>
        <w:tc>
          <w:tcPr>
            <w:tcW w:w="4253" w:type="dxa"/>
          </w:tcPr>
          <w:p w:rsidRPr="00B33419" w:rsidR="00AD5898" w:rsidRDefault="00F75E14" w14:paraId="47B92CD1"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1EB7D569" w14:textId="77777777">
        <w:tc>
          <w:tcPr>
            <w:tcW w:w="570" w:type="dxa"/>
            <w:vMerge/>
          </w:tcPr>
          <w:p w:rsidRPr="00B33419" w:rsidR="00AD5898" w:rsidRDefault="00AD5898" w14:paraId="2BA226A1" w14:textId="77777777">
            <w:pPr>
              <w:rPr>
                <w:rFonts w:ascii="Arial" w:hAnsi="Arial" w:cs="Arial"/>
                <w:sz w:val="20"/>
                <w:szCs w:val="20"/>
              </w:rPr>
            </w:pPr>
          </w:p>
        </w:tc>
        <w:tc>
          <w:tcPr>
            <w:tcW w:w="2264" w:type="dxa"/>
          </w:tcPr>
          <w:p w:rsidRPr="00B33419" w:rsidR="00AD5898" w:rsidRDefault="00F75E14" w14:paraId="4306C61F" w14:textId="77777777">
            <w:pPr>
              <w:rPr>
                <w:rFonts w:ascii="Arial" w:hAnsi="Arial" w:cs="Arial"/>
                <w:sz w:val="20"/>
                <w:szCs w:val="20"/>
              </w:rPr>
            </w:pPr>
            <w:r w:rsidRPr="00B33419">
              <w:rPr>
                <w:rFonts w:ascii="Arial" w:hAnsi="Arial" w:cs="Arial"/>
                <w:sz w:val="20"/>
                <w:szCs w:val="20"/>
              </w:rPr>
              <w:t>MSTRG.1857.1</w:t>
            </w:r>
          </w:p>
        </w:tc>
        <w:tc>
          <w:tcPr>
            <w:tcW w:w="567" w:type="dxa"/>
          </w:tcPr>
          <w:p w:rsidRPr="00B33419" w:rsidR="00AD5898" w:rsidRDefault="00F75E14" w14:paraId="065D2414" w14:textId="77777777">
            <w:pP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36AC3E7B" w14:textId="77777777">
            <w:pPr>
              <w:rPr>
                <w:rFonts w:ascii="Arial" w:hAnsi="Arial" w:cs="Arial"/>
                <w:sz w:val="20"/>
                <w:szCs w:val="20"/>
              </w:rPr>
            </w:pPr>
            <w:r w:rsidRPr="00B33419">
              <w:rPr>
                <w:rFonts w:ascii="Arial" w:hAnsi="Arial" w:cs="Arial"/>
                <w:sz w:val="20"/>
                <w:szCs w:val="20"/>
              </w:rPr>
              <w:t>MSTRG.1857</w:t>
            </w:r>
          </w:p>
        </w:tc>
        <w:tc>
          <w:tcPr>
            <w:tcW w:w="4253" w:type="dxa"/>
          </w:tcPr>
          <w:p w:rsidRPr="00B33419" w:rsidR="00AD5898" w:rsidRDefault="00F75E14" w14:paraId="550852A8"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4BD91F5F" w14:textId="77777777">
        <w:tc>
          <w:tcPr>
            <w:tcW w:w="570" w:type="dxa"/>
            <w:vMerge/>
          </w:tcPr>
          <w:p w:rsidRPr="00B33419" w:rsidR="00AD5898" w:rsidRDefault="00AD5898" w14:paraId="17AD93B2" w14:textId="77777777">
            <w:pPr>
              <w:rPr>
                <w:rFonts w:ascii="Arial" w:hAnsi="Arial" w:cs="Arial"/>
                <w:sz w:val="20"/>
                <w:szCs w:val="20"/>
              </w:rPr>
            </w:pPr>
          </w:p>
        </w:tc>
        <w:tc>
          <w:tcPr>
            <w:tcW w:w="2264" w:type="dxa"/>
          </w:tcPr>
          <w:p w:rsidRPr="00B33419" w:rsidR="00AD5898" w:rsidRDefault="00F75E14" w14:paraId="22D9260A" w14:textId="77777777">
            <w:pPr>
              <w:rPr>
                <w:rFonts w:ascii="Arial" w:hAnsi="Arial" w:cs="Arial"/>
                <w:sz w:val="20"/>
                <w:szCs w:val="20"/>
              </w:rPr>
            </w:pPr>
            <w:r w:rsidRPr="00B33419">
              <w:rPr>
                <w:rFonts w:ascii="Arial" w:hAnsi="Arial" w:cs="Arial"/>
                <w:sz w:val="20"/>
                <w:szCs w:val="20"/>
              </w:rPr>
              <w:t>MSTRG.1913.3</w:t>
            </w:r>
          </w:p>
        </w:tc>
        <w:tc>
          <w:tcPr>
            <w:tcW w:w="567" w:type="dxa"/>
          </w:tcPr>
          <w:p w:rsidRPr="00B33419" w:rsidR="00AD5898" w:rsidRDefault="00F75E14" w14:paraId="2E32D521" w14:textId="77777777">
            <w:pP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3D0CDD6B" w14:textId="77777777">
            <w:pPr>
              <w:rPr>
                <w:rFonts w:ascii="Arial" w:hAnsi="Arial" w:cs="Arial"/>
                <w:sz w:val="20"/>
                <w:szCs w:val="20"/>
              </w:rPr>
            </w:pPr>
            <w:r w:rsidRPr="00B33419">
              <w:rPr>
                <w:rFonts w:ascii="Arial" w:hAnsi="Arial" w:cs="Arial"/>
                <w:sz w:val="20"/>
                <w:szCs w:val="20"/>
              </w:rPr>
              <w:t>MSTRG.1913</w:t>
            </w:r>
          </w:p>
        </w:tc>
        <w:tc>
          <w:tcPr>
            <w:tcW w:w="4253" w:type="dxa"/>
          </w:tcPr>
          <w:p w:rsidRPr="00B33419" w:rsidR="00AD5898" w:rsidRDefault="00F75E14" w14:paraId="53333BE1"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5E31F308" w14:textId="77777777">
        <w:tc>
          <w:tcPr>
            <w:tcW w:w="570" w:type="dxa"/>
            <w:vMerge/>
          </w:tcPr>
          <w:p w:rsidRPr="00B33419" w:rsidR="00AD5898" w:rsidRDefault="00AD5898" w14:paraId="0DE4B5B7" w14:textId="77777777">
            <w:pPr>
              <w:rPr>
                <w:rFonts w:ascii="Arial" w:hAnsi="Arial" w:cs="Arial"/>
                <w:sz w:val="20"/>
                <w:szCs w:val="20"/>
              </w:rPr>
            </w:pPr>
          </w:p>
        </w:tc>
        <w:tc>
          <w:tcPr>
            <w:tcW w:w="2264" w:type="dxa"/>
          </w:tcPr>
          <w:p w:rsidRPr="00B33419" w:rsidR="00AD5898" w:rsidRDefault="00F75E14" w14:paraId="1885AE04" w14:textId="77777777">
            <w:pPr>
              <w:rPr>
                <w:rFonts w:ascii="Arial" w:hAnsi="Arial" w:cs="Arial"/>
                <w:sz w:val="20"/>
                <w:szCs w:val="20"/>
              </w:rPr>
            </w:pPr>
            <w:r w:rsidRPr="00B33419">
              <w:rPr>
                <w:rFonts w:ascii="Arial" w:hAnsi="Arial" w:cs="Arial"/>
                <w:sz w:val="20"/>
                <w:szCs w:val="20"/>
              </w:rPr>
              <w:t>MSTRG.20714.15</w:t>
            </w:r>
          </w:p>
        </w:tc>
        <w:tc>
          <w:tcPr>
            <w:tcW w:w="567" w:type="dxa"/>
          </w:tcPr>
          <w:p w:rsidRPr="00B33419" w:rsidR="00AD5898" w:rsidRDefault="00F75E14" w14:paraId="7842F596" w14:textId="77777777">
            <w:pPr>
              <w:rPr>
                <w:rFonts w:ascii="Arial" w:hAnsi="Arial" w:cs="Arial"/>
                <w:sz w:val="20"/>
                <w:szCs w:val="20"/>
              </w:rPr>
            </w:pPr>
            <w:r w:rsidRPr="00B33419">
              <w:rPr>
                <w:rFonts w:ascii="Arial" w:hAnsi="Arial" w:cs="Arial"/>
                <w:sz w:val="20"/>
                <w:szCs w:val="20"/>
              </w:rPr>
              <w:t>2</w:t>
            </w:r>
          </w:p>
        </w:tc>
        <w:tc>
          <w:tcPr>
            <w:tcW w:w="1701" w:type="dxa"/>
          </w:tcPr>
          <w:p w:rsidRPr="00B33419" w:rsidR="00AD5898" w:rsidRDefault="00F75E14" w14:paraId="5D179471" w14:textId="77777777">
            <w:pPr>
              <w:rPr>
                <w:rFonts w:ascii="Arial" w:hAnsi="Arial" w:cs="Arial"/>
                <w:sz w:val="20"/>
                <w:szCs w:val="20"/>
              </w:rPr>
            </w:pPr>
            <w:r w:rsidRPr="00B33419">
              <w:rPr>
                <w:rFonts w:ascii="Arial" w:hAnsi="Arial" w:cs="Arial"/>
                <w:sz w:val="20"/>
                <w:szCs w:val="20"/>
              </w:rPr>
              <w:t>MSTRG.20714</w:t>
            </w:r>
          </w:p>
        </w:tc>
        <w:tc>
          <w:tcPr>
            <w:tcW w:w="4253" w:type="dxa"/>
          </w:tcPr>
          <w:p w:rsidRPr="00B33419" w:rsidR="00AD5898" w:rsidRDefault="00F75E14" w14:paraId="046B0D11"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44640C03" w14:textId="77777777">
        <w:tc>
          <w:tcPr>
            <w:tcW w:w="570" w:type="dxa"/>
            <w:vMerge/>
          </w:tcPr>
          <w:p w:rsidRPr="00B33419" w:rsidR="00AD5898" w:rsidRDefault="00AD5898" w14:paraId="66204FF1" w14:textId="77777777">
            <w:pPr>
              <w:rPr>
                <w:rFonts w:ascii="Arial" w:hAnsi="Arial" w:cs="Arial"/>
                <w:sz w:val="20"/>
                <w:szCs w:val="20"/>
              </w:rPr>
            </w:pPr>
          </w:p>
        </w:tc>
        <w:tc>
          <w:tcPr>
            <w:tcW w:w="2264" w:type="dxa"/>
          </w:tcPr>
          <w:p w:rsidRPr="00B33419" w:rsidR="00AD5898" w:rsidRDefault="00F75E14" w14:paraId="4159C7C9" w14:textId="77777777">
            <w:pPr>
              <w:rPr>
                <w:rFonts w:ascii="Arial" w:hAnsi="Arial" w:cs="Arial"/>
                <w:sz w:val="20"/>
                <w:szCs w:val="20"/>
              </w:rPr>
            </w:pPr>
            <w:r w:rsidRPr="00B33419">
              <w:rPr>
                <w:rFonts w:ascii="Arial" w:hAnsi="Arial" w:cs="Arial"/>
                <w:sz w:val="20"/>
                <w:szCs w:val="20"/>
              </w:rPr>
              <w:t>MSTRG.21313.3</w:t>
            </w:r>
          </w:p>
        </w:tc>
        <w:tc>
          <w:tcPr>
            <w:tcW w:w="567" w:type="dxa"/>
          </w:tcPr>
          <w:p w:rsidRPr="00B33419" w:rsidR="00AD5898" w:rsidRDefault="00F75E14" w14:paraId="6A6A9027" w14:textId="77777777">
            <w:pP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13F1C5D4" w14:textId="77777777">
            <w:pPr>
              <w:rPr>
                <w:rFonts w:ascii="Arial" w:hAnsi="Arial" w:cs="Arial"/>
                <w:sz w:val="20"/>
                <w:szCs w:val="20"/>
              </w:rPr>
            </w:pPr>
            <w:r w:rsidRPr="00B33419">
              <w:rPr>
                <w:rFonts w:ascii="Arial" w:hAnsi="Arial" w:cs="Arial"/>
                <w:sz w:val="20"/>
                <w:szCs w:val="20"/>
              </w:rPr>
              <w:t>MSTRG.21313</w:t>
            </w:r>
          </w:p>
        </w:tc>
        <w:tc>
          <w:tcPr>
            <w:tcW w:w="4253" w:type="dxa"/>
          </w:tcPr>
          <w:p w:rsidRPr="00B33419" w:rsidR="00AD5898" w:rsidRDefault="00F75E14" w14:paraId="7BE92BF6"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6795C7A8" w14:textId="77777777">
        <w:tc>
          <w:tcPr>
            <w:tcW w:w="570" w:type="dxa"/>
            <w:vMerge/>
          </w:tcPr>
          <w:p w:rsidRPr="00B33419" w:rsidR="00AD5898" w:rsidRDefault="00AD5898" w14:paraId="2DBF0D7D" w14:textId="77777777">
            <w:pPr>
              <w:rPr>
                <w:rFonts w:ascii="Arial" w:hAnsi="Arial" w:cs="Arial"/>
                <w:sz w:val="20"/>
                <w:szCs w:val="20"/>
              </w:rPr>
            </w:pPr>
          </w:p>
        </w:tc>
        <w:tc>
          <w:tcPr>
            <w:tcW w:w="2264" w:type="dxa"/>
          </w:tcPr>
          <w:p w:rsidRPr="00B33419" w:rsidR="00AD5898" w:rsidRDefault="00F75E14" w14:paraId="7940BCB4" w14:textId="77777777">
            <w:pPr>
              <w:rPr>
                <w:rFonts w:ascii="Arial" w:hAnsi="Arial" w:cs="Arial"/>
                <w:sz w:val="20"/>
                <w:szCs w:val="20"/>
              </w:rPr>
            </w:pPr>
            <w:r w:rsidRPr="00B33419">
              <w:rPr>
                <w:rFonts w:ascii="Arial" w:hAnsi="Arial" w:cs="Arial"/>
                <w:sz w:val="20"/>
                <w:szCs w:val="20"/>
              </w:rPr>
              <w:t>MSTRG.21438.5</w:t>
            </w:r>
          </w:p>
        </w:tc>
        <w:tc>
          <w:tcPr>
            <w:tcW w:w="567" w:type="dxa"/>
          </w:tcPr>
          <w:p w:rsidRPr="00B33419" w:rsidR="00AD5898" w:rsidRDefault="00F75E14" w14:paraId="7B5474F0" w14:textId="77777777">
            <w:pP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244CB28E" w14:textId="77777777">
            <w:pPr>
              <w:rPr>
                <w:rFonts w:ascii="Arial" w:hAnsi="Arial" w:cs="Arial"/>
                <w:sz w:val="20"/>
                <w:szCs w:val="20"/>
              </w:rPr>
            </w:pPr>
            <w:r w:rsidRPr="00B33419">
              <w:rPr>
                <w:rFonts w:ascii="Arial" w:hAnsi="Arial" w:cs="Arial"/>
                <w:sz w:val="20"/>
                <w:szCs w:val="20"/>
              </w:rPr>
              <w:t>MSTRG.21438</w:t>
            </w:r>
          </w:p>
        </w:tc>
        <w:tc>
          <w:tcPr>
            <w:tcW w:w="4253" w:type="dxa"/>
          </w:tcPr>
          <w:p w:rsidRPr="00B33419" w:rsidR="00AD5898" w:rsidRDefault="00F75E14" w14:paraId="40450641"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086FECA0" w14:textId="77777777">
        <w:tc>
          <w:tcPr>
            <w:tcW w:w="570" w:type="dxa"/>
            <w:vMerge/>
          </w:tcPr>
          <w:p w:rsidRPr="00B33419" w:rsidR="00AD5898" w:rsidRDefault="00AD5898" w14:paraId="6B62F1B3" w14:textId="77777777">
            <w:pPr>
              <w:rPr>
                <w:rFonts w:ascii="Arial" w:hAnsi="Arial" w:cs="Arial"/>
                <w:sz w:val="20"/>
                <w:szCs w:val="20"/>
              </w:rPr>
            </w:pPr>
          </w:p>
        </w:tc>
        <w:tc>
          <w:tcPr>
            <w:tcW w:w="2264" w:type="dxa"/>
          </w:tcPr>
          <w:p w:rsidRPr="00B33419" w:rsidR="00AD5898" w:rsidRDefault="00F75E14" w14:paraId="59B8E56F" w14:textId="77777777">
            <w:pPr>
              <w:rPr>
                <w:rFonts w:ascii="Arial" w:hAnsi="Arial" w:cs="Arial"/>
                <w:sz w:val="20"/>
                <w:szCs w:val="20"/>
              </w:rPr>
            </w:pPr>
            <w:r w:rsidRPr="00B33419">
              <w:rPr>
                <w:rFonts w:ascii="Arial" w:hAnsi="Arial" w:cs="Arial"/>
                <w:sz w:val="20"/>
                <w:szCs w:val="20"/>
              </w:rPr>
              <w:t>MSTRG.21797.4</w:t>
            </w:r>
          </w:p>
        </w:tc>
        <w:tc>
          <w:tcPr>
            <w:tcW w:w="567" w:type="dxa"/>
          </w:tcPr>
          <w:p w:rsidRPr="00B33419" w:rsidR="00AD5898" w:rsidRDefault="00F75E14" w14:paraId="77BB07BD" w14:textId="77777777">
            <w:pP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1150461B" w14:textId="77777777">
            <w:pPr>
              <w:rPr>
                <w:rFonts w:ascii="Arial" w:hAnsi="Arial" w:cs="Arial"/>
                <w:sz w:val="20"/>
                <w:szCs w:val="20"/>
              </w:rPr>
            </w:pPr>
            <w:r w:rsidRPr="00B33419">
              <w:rPr>
                <w:rFonts w:ascii="Arial" w:hAnsi="Arial" w:cs="Arial"/>
                <w:sz w:val="20"/>
                <w:szCs w:val="20"/>
              </w:rPr>
              <w:t>MSTRG.21797</w:t>
            </w:r>
          </w:p>
        </w:tc>
        <w:tc>
          <w:tcPr>
            <w:tcW w:w="4253" w:type="dxa"/>
          </w:tcPr>
          <w:p w:rsidRPr="00B33419" w:rsidR="00AD5898" w:rsidRDefault="00F75E14" w14:paraId="71290026"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4E824E27" w14:textId="77777777">
        <w:tc>
          <w:tcPr>
            <w:tcW w:w="570" w:type="dxa"/>
            <w:vMerge/>
          </w:tcPr>
          <w:p w:rsidRPr="00B33419" w:rsidR="00AD5898" w:rsidRDefault="00AD5898" w14:paraId="02F2C34E" w14:textId="77777777">
            <w:pPr>
              <w:rPr>
                <w:rFonts w:ascii="Arial" w:hAnsi="Arial" w:cs="Arial"/>
                <w:sz w:val="20"/>
                <w:szCs w:val="20"/>
              </w:rPr>
            </w:pPr>
          </w:p>
        </w:tc>
        <w:tc>
          <w:tcPr>
            <w:tcW w:w="2264" w:type="dxa"/>
          </w:tcPr>
          <w:p w:rsidRPr="00B33419" w:rsidR="00AD5898" w:rsidRDefault="00F75E14" w14:paraId="7A577D3B" w14:textId="77777777">
            <w:pPr>
              <w:rPr>
                <w:rFonts w:ascii="Arial" w:hAnsi="Arial" w:cs="Arial"/>
                <w:sz w:val="20"/>
                <w:szCs w:val="20"/>
              </w:rPr>
            </w:pPr>
            <w:r w:rsidRPr="00B33419">
              <w:rPr>
                <w:rFonts w:ascii="Arial" w:hAnsi="Arial" w:cs="Arial"/>
                <w:sz w:val="20"/>
                <w:szCs w:val="20"/>
              </w:rPr>
              <w:t>MSTRG.22933.7</w:t>
            </w:r>
          </w:p>
        </w:tc>
        <w:tc>
          <w:tcPr>
            <w:tcW w:w="567" w:type="dxa"/>
          </w:tcPr>
          <w:p w:rsidRPr="00B33419" w:rsidR="00AD5898" w:rsidRDefault="00F75E14" w14:paraId="07581EC8" w14:textId="77777777">
            <w:pPr>
              <w:rPr>
                <w:rFonts w:ascii="Arial" w:hAnsi="Arial" w:cs="Arial"/>
                <w:sz w:val="20"/>
                <w:szCs w:val="20"/>
              </w:rPr>
            </w:pPr>
            <w:r w:rsidRPr="00B33419">
              <w:rPr>
                <w:rFonts w:ascii="Arial" w:hAnsi="Arial" w:cs="Arial"/>
                <w:sz w:val="20"/>
                <w:szCs w:val="20"/>
              </w:rPr>
              <w:t>22</w:t>
            </w:r>
          </w:p>
        </w:tc>
        <w:tc>
          <w:tcPr>
            <w:tcW w:w="1701" w:type="dxa"/>
          </w:tcPr>
          <w:p w:rsidRPr="00B33419" w:rsidR="00AD5898" w:rsidRDefault="00F75E14" w14:paraId="7AAD4E71" w14:textId="77777777">
            <w:pPr>
              <w:rPr>
                <w:rFonts w:ascii="Arial" w:hAnsi="Arial" w:cs="Arial"/>
                <w:sz w:val="20"/>
                <w:szCs w:val="20"/>
              </w:rPr>
            </w:pPr>
            <w:r w:rsidRPr="00B33419">
              <w:rPr>
                <w:rFonts w:ascii="Arial" w:hAnsi="Arial" w:cs="Arial"/>
                <w:sz w:val="20"/>
                <w:szCs w:val="20"/>
              </w:rPr>
              <w:t>MSTRG.22933</w:t>
            </w:r>
          </w:p>
        </w:tc>
        <w:tc>
          <w:tcPr>
            <w:tcW w:w="4253" w:type="dxa"/>
          </w:tcPr>
          <w:p w:rsidRPr="00B33419" w:rsidR="00AD5898" w:rsidRDefault="00F75E14" w14:paraId="0EF828F5"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5C97F24E" w14:textId="77777777">
        <w:tc>
          <w:tcPr>
            <w:tcW w:w="570" w:type="dxa"/>
            <w:vMerge/>
          </w:tcPr>
          <w:p w:rsidRPr="00B33419" w:rsidR="00AD5898" w:rsidRDefault="00AD5898" w14:paraId="680A4E5D" w14:textId="77777777">
            <w:pPr>
              <w:rPr>
                <w:rFonts w:ascii="Arial" w:hAnsi="Arial" w:cs="Arial"/>
                <w:sz w:val="20"/>
                <w:szCs w:val="20"/>
              </w:rPr>
            </w:pPr>
          </w:p>
        </w:tc>
        <w:tc>
          <w:tcPr>
            <w:tcW w:w="2264" w:type="dxa"/>
          </w:tcPr>
          <w:p w:rsidRPr="00B33419" w:rsidR="00AD5898" w:rsidRDefault="00F75E14" w14:paraId="5F39C8FF" w14:textId="77777777">
            <w:pPr>
              <w:rPr>
                <w:rFonts w:ascii="Arial" w:hAnsi="Arial" w:cs="Arial"/>
                <w:sz w:val="20"/>
                <w:szCs w:val="20"/>
              </w:rPr>
            </w:pPr>
            <w:r w:rsidRPr="00B33419">
              <w:rPr>
                <w:rFonts w:ascii="Arial" w:hAnsi="Arial" w:cs="Arial"/>
                <w:sz w:val="20"/>
                <w:szCs w:val="20"/>
              </w:rPr>
              <w:t>MSTRG.31758.2</w:t>
            </w:r>
          </w:p>
        </w:tc>
        <w:tc>
          <w:tcPr>
            <w:tcW w:w="567" w:type="dxa"/>
          </w:tcPr>
          <w:p w:rsidRPr="00B33419" w:rsidR="00AD5898" w:rsidRDefault="00F75E14" w14:paraId="75697EEC" w14:textId="77777777">
            <w:pPr>
              <w:rPr>
                <w:rFonts w:ascii="Arial" w:hAnsi="Arial" w:cs="Arial"/>
                <w:sz w:val="20"/>
                <w:szCs w:val="20"/>
              </w:rPr>
            </w:pPr>
            <w:r w:rsidRPr="00B33419">
              <w:rPr>
                <w:rFonts w:ascii="Arial" w:hAnsi="Arial" w:cs="Arial"/>
                <w:sz w:val="20"/>
                <w:szCs w:val="20"/>
              </w:rPr>
              <w:t>7</w:t>
            </w:r>
          </w:p>
        </w:tc>
        <w:tc>
          <w:tcPr>
            <w:tcW w:w="1701" w:type="dxa"/>
          </w:tcPr>
          <w:p w:rsidRPr="00B33419" w:rsidR="00AD5898" w:rsidRDefault="00F75E14" w14:paraId="51A13C06" w14:textId="77777777">
            <w:pPr>
              <w:rPr>
                <w:rFonts w:ascii="Arial" w:hAnsi="Arial" w:cs="Arial"/>
                <w:sz w:val="20"/>
                <w:szCs w:val="20"/>
              </w:rPr>
            </w:pPr>
            <w:r w:rsidRPr="00B33419">
              <w:rPr>
                <w:rFonts w:ascii="Arial" w:hAnsi="Arial" w:cs="Arial"/>
                <w:sz w:val="20"/>
                <w:szCs w:val="20"/>
              </w:rPr>
              <w:t>MSTRG.31758</w:t>
            </w:r>
          </w:p>
        </w:tc>
        <w:tc>
          <w:tcPr>
            <w:tcW w:w="4253" w:type="dxa"/>
          </w:tcPr>
          <w:p w:rsidRPr="00B33419" w:rsidR="00AD5898" w:rsidRDefault="00F75E14" w14:paraId="60EDF045"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4522A187" w14:textId="77777777">
        <w:tc>
          <w:tcPr>
            <w:tcW w:w="570" w:type="dxa"/>
            <w:vMerge/>
          </w:tcPr>
          <w:p w:rsidRPr="00B33419" w:rsidR="00AD5898" w:rsidRDefault="00AD5898" w14:paraId="19219836" w14:textId="77777777">
            <w:pPr>
              <w:rPr>
                <w:rFonts w:ascii="Arial" w:hAnsi="Arial" w:cs="Arial"/>
                <w:sz w:val="20"/>
                <w:szCs w:val="20"/>
              </w:rPr>
            </w:pPr>
          </w:p>
        </w:tc>
        <w:tc>
          <w:tcPr>
            <w:tcW w:w="2264" w:type="dxa"/>
          </w:tcPr>
          <w:p w:rsidRPr="00B33419" w:rsidR="00AD5898" w:rsidRDefault="00F75E14" w14:paraId="20738BB7" w14:textId="77777777">
            <w:pPr>
              <w:rPr>
                <w:rFonts w:ascii="Arial" w:hAnsi="Arial" w:cs="Arial"/>
                <w:sz w:val="20"/>
                <w:szCs w:val="20"/>
              </w:rPr>
            </w:pPr>
            <w:r w:rsidRPr="00B33419">
              <w:rPr>
                <w:rFonts w:ascii="Arial" w:hAnsi="Arial" w:cs="Arial"/>
                <w:sz w:val="20"/>
                <w:szCs w:val="20"/>
              </w:rPr>
              <w:t>MSTRG.32063.17</w:t>
            </w:r>
          </w:p>
        </w:tc>
        <w:tc>
          <w:tcPr>
            <w:tcW w:w="567" w:type="dxa"/>
          </w:tcPr>
          <w:p w:rsidRPr="00B33419" w:rsidR="00AD5898" w:rsidRDefault="00F75E14" w14:paraId="109B8484" w14:textId="77777777">
            <w:pPr>
              <w:rPr>
                <w:rFonts w:ascii="Arial" w:hAnsi="Arial" w:cs="Arial"/>
                <w:sz w:val="20"/>
                <w:szCs w:val="20"/>
              </w:rPr>
            </w:pPr>
            <w:r w:rsidRPr="00B33419">
              <w:rPr>
                <w:rFonts w:ascii="Arial" w:hAnsi="Arial" w:cs="Arial"/>
                <w:sz w:val="20"/>
                <w:szCs w:val="20"/>
              </w:rPr>
              <w:t>7</w:t>
            </w:r>
          </w:p>
        </w:tc>
        <w:tc>
          <w:tcPr>
            <w:tcW w:w="1701" w:type="dxa"/>
          </w:tcPr>
          <w:p w:rsidRPr="00B33419" w:rsidR="00AD5898" w:rsidRDefault="00F75E14" w14:paraId="3DAE18DC" w14:textId="77777777">
            <w:pPr>
              <w:rPr>
                <w:rFonts w:ascii="Arial" w:hAnsi="Arial" w:cs="Arial"/>
                <w:sz w:val="20"/>
                <w:szCs w:val="20"/>
              </w:rPr>
            </w:pPr>
            <w:r w:rsidRPr="00B33419">
              <w:rPr>
                <w:rFonts w:ascii="Arial" w:hAnsi="Arial" w:cs="Arial"/>
                <w:sz w:val="20"/>
                <w:szCs w:val="20"/>
              </w:rPr>
              <w:t>MSTRG.32063</w:t>
            </w:r>
          </w:p>
        </w:tc>
        <w:tc>
          <w:tcPr>
            <w:tcW w:w="4253" w:type="dxa"/>
          </w:tcPr>
          <w:p w:rsidRPr="00B33419" w:rsidR="00AD5898" w:rsidRDefault="00F75E14" w14:paraId="586FF05E"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5A06BCE3" w14:textId="77777777">
        <w:tc>
          <w:tcPr>
            <w:tcW w:w="570" w:type="dxa"/>
            <w:vMerge/>
          </w:tcPr>
          <w:p w:rsidRPr="00B33419" w:rsidR="00AD5898" w:rsidRDefault="00AD5898" w14:paraId="296FEF7D" w14:textId="77777777">
            <w:pPr>
              <w:rPr>
                <w:rFonts w:ascii="Arial" w:hAnsi="Arial" w:cs="Arial"/>
                <w:sz w:val="20"/>
                <w:szCs w:val="20"/>
              </w:rPr>
            </w:pPr>
          </w:p>
        </w:tc>
        <w:tc>
          <w:tcPr>
            <w:tcW w:w="2264" w:type="dxa"/>
          </w:tcPr>
          <w:p w:rsidRPr="00B33419" w:rsidR="00AD5898" w:rsidRDefault="00F75E14" w14:paraId="597C877E" w14:textId="77777777">
            <w:pPr>
              <w:rPr>
                <w:rFonts w:ascii="Arial" w:hAnsi="Arial" w:cs="Arial"/>
                <w:sz w:val="20"/>
                <w:szCs w:val="20"/>
              </w:rPr>
            </w:pPr>
            <w:r w:rsidRPr="00B33419">
              <w:rPr>
                <w:rFonts w:ascii="Arial" w:hAnsi="Arial" w:cs="Arial"/>
                <w:sz w:val="20"/>
                <w:szCs w:val="20"/>
              </w:rPr>
              <w:t>MSTRG.33150.3</w:t>
            </w:r>
          </w:p>
        </w:tc>
        <w:tc>
          <w:tcPr>
            <w:tcW w:w="567" w:type="dxa"/>
          </w:tcPr>
          <w:p w:rsidRPr="00B33419" w:rsidR="00AD5898" w:rsidRDefault="00F75E14" w14:paraId="44B0A208" w14:textId="77777777">
            <w:pPr>
              <w:rPr>
                <w:rFonts w:ascii="Arial" w:hAnsi="Arial" w:cs="Arial"/>
                <w:sz w:val="20"/>
                <w:szCs w:val="20"/>
              </w:rPr>
            </w:pPr>
            <w:r w:rsidRPr="00B33419">
              <w:rPr>
                <w:rFonts w:ascii="Arial" w:hAnsi="Arial" w:cs="Arial"/>
                <w:sz w:val="20"/>
                <w:szCs w:val="20"/>
              </w:rPr>
              <w:t>8</w:t>
            </w:r>
          </w:p>
        </w:tc>
        <w:tc>
          <w:tcPr>
            <w:tcW w:w="1701" w:type="dxa"/>
          </w:tcPr>
          <w:p w:rsidRPr="00B33419" w:rsidR="00AD5898" w:rsidRDefault="00F75E14" w14:paraId="4A0063D2" w14:textId="77777777">
            <w:pPr>
              <w:rPr>
                <w:rFonts w:ascii="Arial" w:hAnsi="Arial" w:cs="Arial"/>
                <w:sz w:val="20"/>
                <w:szCs w:val="20"/>
              </w:rPr>
            </w:pPr>
            <w:r w:rsidRPr="00B33419">
              <w:rPr>
                <w:rFonts w:ascii="Arial" w:hAnsi="Arial" w:cs="Arial"/>
                <w:sz w:val="20"/>
                <w:szCs w:val="20"/>
              </w:rPr>
              <w:t>MSTRG.33150</w:t>
            </w:r>
          </w:p>
        </w:tc>
        <w:tc>
          <w:tcPr>
            <w:tcW w:w="4253" w:type="dxa"/>
          </w:tcPr>
          <w:p w:rsidRPr="00B33419" w:rsidR="00AD5898" w:rsidRDefault="00F75E14" w14:paraId="5EB7C725"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034E61F2" w14:textId="77777777">
        <w:tc>
          <w:tcPr>
            <w:tcW w:w="570" w:type="dxa"/>
            <w:vMerge/>
          </w:tcPr>
          <w:p w:rsidRPr="00B33419" w:rsidR="00AD5898" w:rsidRDefault="00AD5898" w14:paraId="7194DBDC" w14:textId="77777777">
            <w:pPr>
              <w:rPr>
                <w:rFonts w:ascii="Arial" w:hAnsi="Arial" w:cs="Arial"/>
                <w:sz w:val="20"/>
                <w:szCs w:val="20"/>
              </w:rPr>
            </w:pPr>
          </w:p>
        </w:tc>
        <w:tc>
          <w:tcPr>
            <w:tcW w:w="2264" w:type="dxa"/>
          </w:tcPr>
          <w:p w:rsidRPr="00B33419" w:rsidR="00AD5898" w:rsidRDefault="00F75E14" w14:paraId="4E396671" w14:textId="77777777">
            <w:pPr>
              <w:rPr>
                <w:rFonts w:ascii="Arial" w:hAnsi="Arial" w:cs="Arial"/>
                <w:sz w:val="20"/>
                <w:szCs w:val="20"/>
              </w:rPr>
            </w:pPr>
            <w:r w:rsidRPr="00B33419">
              <w:rPr>
                <w:rFonts w:ascii="Arial" w:hAnsi="Arial" w:cs="Arial"/>
                <w:sz w:val="20"/>
                <w:szCs w:val="20"/>
              </w:rPr>
              <w:t>MSTRG.34956.17</w:t>
            </w:r>
          </w:p>
        </w:tc>
        <w:tc>
          <w:tcPr>
            <w:tcW w:w="567" w:type="dxa"/>
          </w:tcPr>
          <w:p w:rsidRPr="00B33419" w:rsidR="00AD5898" w:rsidRDefault="00F75E14" w14:paraId="2B2B7304" w14:textId="77777777">
            <w:pPr>
              <w:rPr>
                <w:rFonts w:ascii="Arial" w:hAnsi="Arial" w:cs="Arial"/>
                <w:sz w:val="20"/>
                <w:szCs w:val="20"/>
              </w:rPr>
            </w:pPr>
            <w:r w:rsidRPr="00B33419">
              <w:rPr>
                <w:rFonts w:ascii="Arial" w:hAnsi="Arial" w:cs="Arial"/>
                <w:sz w:val="20"/>
                <w:szCs w:val="20"/>
              </w:rPr>
              <w:t>9</w:t>
            </w:r>
          </w:p>
        </w:tc>
        <w:tc>
          <w:tcPr>
            <w:tcW w:w="1701" w:type="dxa"/>
          </w:tcPr>
          <w:p w:rsidRPr="00B33419" w:rsidR="00AD5898" w:rsidRDefault="00F75E14" w14:paraId="15896E01" w14:textId="77777777">
            <w:pPr>
              <w:rPr>
                <w:rFonts w:ascii="Arial" w:hAnsi="Arial" w:cs="Arial"/>
                <w:sz w:val="20"/>
                <w:szCs w:val="20"/>
              </w:rPr>
            </w:pPr>
            <w:r w:rsidRPr="00B33419">
              <w:rPr>
                <w:rFonts w:ascii="Arial" w:hAnsi="Arial" w:cs="Arial"/>
                <w:sz w:val="20"/>
                <w:szCs w:val="20"/>
              </w:rPr>
              <w:t>MSTRG.34956</w:t>
            </w:r>
          </w:p>
        </w:tc>
        <w:tc>
          <w:tcPr>
            <w:tcW w:w="4253" w:type="dxa"/>
          </w:tcPr>
          <w:p w:rsidRPr="00B33419" w:rsidR="00AD5898" w:rsidRDefault="00F75E14" w14:paraId="4773D170"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74DC901D" w14:paraId="1E2373BB" w14:textId="77777777">
        <w:tc>
          <w:tcPr>
            <w:tcW w:w="570" w:type="dxa"/>
            <w:vMerge/>
          </w:tcPr>
          <w:p w:rsidRPr="00B33419" w:rsidR="00AD5898" w:rsidRDefault="00AD5898" w14:paraId="769D0D3C" w14:textId="77777777">
            <w:pPr>
              <w:rPr>
                <w:rFonts w:ascii="Arial" w:hAnsi="Arial" w:cs="Arial"/>
                <w:sz w:val="20"/>
                <w:szCs w:val="20"/>
              </w:rPr>
            </w:pPr>
          </w:p>
        </w:tc>
        <w:tc>
          <w:tcPr>
            <w:tcW w:w="2264" w:type="dxa"/>
          </w:tcPr>
          <w:p w:rsidRPr="00B33419" w:rsidR="00AD5898" w:rsidRDefault="00F75E14" w14:paraId="3E875519" w14:textId="77777777">
            <w:pPr>
              <w:rPr>
                <w:rFonts w:ascii="Arial" w:hAnsi="Arial" w:cs="Arial"/>
                <w:sz w:val="20"/>
                <w:szCs w:val="20"/>
              </w:rPr>
            </w:pPr>
            <w:r w:rsidRPr="00B33419">
              <w:rPr>
                <w:rFonts w:ascii="Arial" w:hAnsi="Arial" w:cs="Arial"/>
                <w:sz w:val="20"/>
                <w:szCs w:val="20"/>
              </w:rPr>
              <w:t>MSTRG.5695.28</w:t>
            </w:r>
          </w:p>
        </w:tc>
        <w:tc>
          <w:tcPr>
            <w:tcW w:w="567" w:type="dxa"/>
          </w:tcPr>
          <w:p w:rsidRPr="00B33419" w:rsidR="00AD5898" w:rsidRDefault="00F75E14" w14:paraId="735DA4F4" w14:textId="77777777">
            <w:pPr>
              <w:rPr>
                <w:rFonts w:ascii="Arial" w:hAnsi="Arial" w:cs="Arial"/>
                <w:sz w:val="20"/>
                <w:szCs w:val="20"/>
              </w:rPr>
            </w:pPr>
            <w:r w:rsidRPr="00B33419">
              <w:rPr>
                <w:rFonts w:ascii="Arial" w:hAnsi="Arial" w:cs="Arial"/>
                <w:sz w:val="20"/>
                <w:szCs w:val="20"/>
              </w:rPr>
              <w:t>11</w:t>
            </w:r>
          </w:p>
        </w:tc>
        <w:tc>
          <w:tcPr>
            <w:tcW w:w="1701" w:type="dxa"/>
          </w:tcPr>
          <w:p w:rsidRPr="00B33419" w:rsidR="00AD5898" w:rsidRDefault="00F75E14" w14:paraId="75F8A9FF" w14:textId="77777777">
            <w:pPr>
              <w:rPr>
                <w:rFonts w:ascii="Arial" w:hAnsi="Arial" w:cs="Arial"/>
                <w:sz w:val="20"/>
                <w:szCs w:val="20"/>
              </w:rPr>
            </w:pPr>
            <w:r w:rsidRPr="00B33419">
              <w:rPr>
                <w:rFonts w:ascii="Arial" w:hAnsi="Arial" w:cs="Arial"/>
                <w:sz w:val="20"/>
                <w:szCs w:val="20"/>
              </w:rPr>
              <w:t>MSTRG.5695</w:t>
            </w:r>
          </w:p>
        </w:tc>
        <w:tc>
          <w:tcPr>
            <w:tcW w:w="4253" w:type="dxa"/>
          </w:tcPr>
          <w:p w:rsidRPr="00B33419" w:rsidR="00AD5898" w:rsidRDefault="00F75E14" w14:paraId="15270414" w14:textId="77777777">
            <w:pPr>
              <w:widowControl w:val="0"/>
              <w:rPr>
                <w:rFonts w:ascii="Arial" w:hAnsi="Arial" w:cs="Arial"/>
                <w:sz w:val="20"/>
                <w:szCs w:val="20"/>
              </w:rPr>
            </w:pPr>
            <w:r w:rsidRPr="00B33419">
              <w:rPr>
                <w:rFonts w:ascii="Arial" w:hAnsi="Arial" w:cs="Arial"/>
                <w:sz w:val="20"/>
                <w:szCs w:val="20"/>
              </w:rPr>
              <w:t>—</w:t>
            </w:r>
          </w:p>
        </w:tc>
      </w:tr>
    </w:tbl>
    <w:p w:rsidRPr="00B33419" w:rsidR="00AD5898" w:rsidRDefault="00AD5898" w14:paraId="54CD245A" w14:textId="77777777">
      <w:pPr>
        <w:rPr>
          <w:rFonts w:ascii="Arial" w:hAnsi="Arial" w:cs="Arial"/>
          <w:sz w:val="20"/>
          <w:szCs w:val="20"/>
        </w:rPr>
      </w:pPr>
    </w:p>
    <w:p w:rsidRPr="00B33419" w:rsidR="00AD5898" w:rsidRDefault="00F75E14" w14:paraId="0D229161" w14:textId="5F6F667B">
      <w:pPr>
        <w:pStyle w:val="Caption"/>
        <w:keepNext/>
        <w:rPr>
          <w:rFonts w:ascii="Arial" w:hAnsi="Arial" w:cs="Arial"/>
          <w:sz w:val="20"/>
          <w:szCs w:val="20"/>
        </w:rPr>
      </w:pPr>
      <w:r w:rsidRPr="00B33419">
        <w:rPr>
          <w:rFonts w:ascii="Arial" w:hAnsi="Arial" w:cs="Arial"/>
          <w:sz w:val="20"/>
          <w:szCs w:val="20"/>
        </w:rPr>
        <w:t xml:space="preserve">Table S. 2: Transcripts for sex determination in the BRAIN0 dataset, </w:t>
      </w:r>
      <w:r w:rsidRPr="00B33419" w:rsidR="00B33419">
        <w:rPr>
          <w:rFonts w:ascii="Arial" w:hAnsi="Arial" w:cs="Arial"/>
          <w:sz w:val="20"/>
          <w:szCs w:val="20"/>
        </w:rPr>
        <w:t>all models</w:t>
      </w:r>
    </w:p>
    <w:tbl>
      <w:tblPr>
        <w:tblStyle w:val="TableGrid"/>
        <w:tblW w:w="9355" w:type="dxa"/>
        <w:tblLayout w:type="fixed"/>
        <w:tblLook w:val="04A0" w:firstRow="1" w:lastRow="0" w:firstColumn="1" w:lastColumn="0" w:noHBand="0" w:noVBand="1"/>
      </w:tblPr>
      <w:tblGrid>
        <w:gridCol w:w="535"/>
        <w:gridCol w:w="2299"/>
        <w:gridCol w:w="567"/>
        <w:gridCol w:w="1701"/>
        <w:gridCol w:w="4253"/>
      </w:tblGrid>
      <w:tr w:rsidRPr="00B33419" w:rsidR="00AD5898" w:rsidTr="00C75A8B" w14:paraId="413C8DD8" w14:textId="77777777">
        <w:tc>
          <w:tcPr>
            <w:tcW w:w="535" w:type="dxa"/>
          </w:tcPr>
          <w:p w:rsidRPr="00B33419" w:rsidR="00AD5898" w:rsidRDefault="00C75A8B" w14:paraId="1231BE67" w14:textId="3F49ABFF">
            <w:pPr>
              <w:rPr>
                <w:rFonts w:ascii="Arial" w:hAnsi="Arial" w:cs="Arial"/>
                <w:b/>
                <w:bCs/>
                <w:sz w:val="20"/>
                <w:szCs w:val="20"/>
              </w:rPr>
            </w:pPr>
            <w:r w:rsidRPr="00B33419">
              <w:rPr>
                <w:rFonts w:ascii="Arial" w:hAnsi="Arial" w:cs="Arial"/>
                <w:b/>
                <w:bCs/>
                <w:sz w:val="20"/>
                <w:szCs w:val="20"/>
              </w:rPr>
              <w:t>Model</w:t>
            </w:r>
          </w:p>
        </w:tc>
        <w:tc>
          <w:tcPr>
            <w:tcW w:w="2299" w:type="dxa"/>
          </w:tcPr>
          <w:p w:rsidRPr="00B33419" w:rsidR="00AD5898" w:rsidRDefault="00F75E14" w14:paraId="7EABB1FE" w14:textId="77777777">
            <w:pPr>
              <w:widowControl w:val="0"/>
              <w:rPr>
                <w:rFonts w:ascii="Arial" w:hAnsi="Arial" w:cs="Arial"/>
                <w:sz w:val="20"/>
                <w:szCs w:val="20"/>
              </w:rPr>
            </w:pPr>
            <w:r w:rsidRPr="00B33419">
              <w:rPr>
                <w:rFonts w:ascii="Arial" w:hAnsi="Arial" w:cs="Arial"/>
                <w:b/>
                <w:sz w:val="20"/>
                <w:szCs w:val="20"/>
              </w:rPr>
              <w:t>Transcript ID</w:t>
            </w:r>
          </w:p>
        </w:tc>
        <w:tc>
          <w:tcPr>
            <w:tcW w:w="567" w:type="dxa"/>
          </w:tcPr>
          <w:p w:rsidRPr="00B33419" w:rsidR="00AD5898" w:rsidRDefault="00F75E14" w14:paraId="3F6AA5A8" w14:textId="77777777">
            <w:pPr>
              <w:widowControl w:val="0"/>
              <w:rPr>
                <w:rFonts w:ascii="Arial" w:hAnsi="Arial" w:cs="Arial"/>
                <w:sz w:val="20"/>
                <w:szCs w:val="20"/>
              </w:rPr>
            </w:pPr>
            <w:r w:rsidRPr="00B33419">
              <w:rPr>
                <w:rFonts w:ascii="Arial" w:hAnsi="Arial" w:cs="Arial"/>
                <w:b/>
                <w:sz w:val="20"/>
                <w:szCs w:val="20"/>
              </w:rPr>
              <w:t>Chr</w:t>
            </w:r>
          </w:p>
        </w:tc>
        <w:tc>
          <w:tcPr>
            <w:tcW w:w="1701" w:type="dxa"/>
          </w:tcPr>
          <w:p w:rsidRPr="00B33419" w:rsidR="00AD5898" w:rsidRDefault="00F75E14" w14:paraId="13ACA4CB" w14:textId="77777777">
            <w:pPr>
              <w:widowControl w:val="0"/>
              <w:rPr>
                <w:rFonts w:ascii="Arial" w:hAnsi="Arial" w:cs="Arial"/>
                <w:sz w:val="20"/>
                <w:szCs w:val="20"/>
              </w:rPr>
            </w:pPr>
            <w:r w:rsidRPr="00B33419">
              <w:rPr>
                <w:rFonts w:ascii="Arial" w:hAnsi="Arial" w:cs="Arial"/>
                <w:b/>
                <w:sz w:val="20"/>
                <w:szCs w:val="20"/>
              </w:rPr>
              <w:t>Gene Name</w:t>
            </w:r>
          </w:p>
        </w:tc>
        <w:tc>
          <w:tcPr>
            <w:tcW w:w="4253" w:type="dxa"/>
          </w:tcPr>
          <w:p w:rsidRPr="00B33419" w:rsidR="00AD5898" w:rsidRDefault="00F75E14" w14:paraId="02F99ED9" w14:textId="77777777">
            <w:pPr>
              <w:widowControl w:val="0"/>
              <w:rPr>
                <w:rFonts w:ascii="Arial" w:hAnsi="Arial" w:cs="Arial"/>
                <w:sz w:val="20"/>
                <w:szCs w:val="20"/>
              </w:rPr>
            </w:pPr>
            <w:r w:rsidRPr="00B33419">
              <w:rPr>
                <w:rFonts w:ascii="Arial" w:hAnsi="Arial" w:cs="Arial"/>
                <w:b/>
                <w:sz w:val="20"/>
                <w:szCs w:val="20"/>
              </w:rPr>
              <w:t>Description</w:t>
            </w:r>
          </w:p>
        </w:tc>
      </w:tr>
      <w:tr w:rsidRPr="00B33419" w:rsidR="00AD5898" w:rsidTr="00C75A8B" w14:paraId="63CF4C06" w14:textId="77777777">
        <w:tc>
          <w:tcPr>
            <w:tcW w:w="535" w:type="dxa"/>
            <w:vMerge w:val="restart"/>
          </w:tcPr>
          <w:p w:rsidRPr="00B33419" w:rsidR="00AD5898" w:rsidRDefault="00F75E14" w14:paraId="48494E05" w14:textId="77777777">
            <w:pPr>
              <w:rPr>
                <w:rFonts w:ascii="Arial" w:hAnsi="Arial" w:cs="Arial"/>
                <w:sz w:val="20"/>
                <w:szCs w:val="20"/>
              </w:rPr>
            </w:pPr>
            <w:proofErr w:type="spellStart"/>
            <w:r w:rsidRPr="00B33419">
              <w:rPr>
                <w:rFonts w:ascii="Arial" w:hAnsi="Arial" w:cs="Arial"/>
                <w:sz w:val="20"/>
                <w:szCs w:val="20"/>
              </w:rPr>
              <w:t>aXY</w:t>
            </w:r>
            <w:proofErr w:type="spellEnd"/>
          </w:p>
          <w:p w:rsidRPr="00B33419" w:rsidR="00AD5898" w:rsidRDefault="00AD5898" w14:paraId="36FEB5B0" w14:textId="77777777">
            <w:pPr>
              <w:rPr>
                <w:rFonts w:ascii="Arial" w:hAnsi="Arial" w:cs="Arial"/>
                <w:sz w:val="20"/>
                <w:szCs w:val="20"/>
              </w:rPr>
            </w:pPr>
          </w:p>
        </w:tc>
        <w:tc>
          <w:tcPr>
            <w:tcW w:w="2299" w:type="dxa"/>
          </w:tcPr>
          <w:p w:rsidRPr="00B33419" w:rsidR="00AD5898" w:rsidRDefault="00F75E14" w14:paraId="13737728" w14:textId="77777777">
            <w:pPr>
              <w:widowControl w:val="0"/>
              <w:rPr>
                <w:rFonts w:ascii="Arial" w:hAnsi="Arial" w:cs="Arial"/>
                <w:sz w:val="20"/>
                <w:szCs w:val="20"/>
              </w:rPr>
            </w:pPr>
            <w:r w:rsidRPr="00B33419">
              <w:rPr>
                <w:rFonts w:ascii="Arial" w:hAnsi="Arial" w:cs="Arial"/>
                <w:sz w:val="20"/>
                <w:szCs w:val="20"/>
              </w:rPr>
              <w:t>ENST00000611750.1</w:t>
            </w:r>
          </w:p>
          <w:p w:rsidRPr="00B33419" w:rsidR="00AD5898" w:rsidRDefault="00AD5898" w14:paraId="30D7AA69" w14:textId="77777777">
            <w:pPr>
              <w:widowControl w:val="0"/>
              <w:rPr>
                <w:rFonts w:ascii="Arial" w:hAnsi="Arial" w:cs="Arial"/>
                <w:sz w:val="20"/>
                <w:szCs w:val="20"/>
              </w:rPr>
            </w:pPr>
          </w:p>
        </w:tc>
        <w:tc>
          <w:tcPr>
            <w:tcW w:w="567" w:type="dxa"/>
          </w:tcPr>
          <w:p w:rsidRPr="00B33419" w:rsidR="00AD5898" w:rsidP="00B33419" w:rsidRDefault="00F75E14" w14:paraId="200D163A" w14:textId="77777777">
            <w:pPr>
              <w:jc w:val="center"/>
              <w:rPr>
                <w:rFonts w:ascii="Arial" w:hAnsi="Arial" w:cs="Arial"/>
                <w:sz w:val="20"/>
                <w:szCs w:val="20"/>
              </w:rPr>
            </w:pPr>
            <w:r w:rsidRPr="00B33419">
              <w:rPr>
                <w:rFonts w:ascii="Arial" w:hAnsi="Arial" w:cs="Arial"/>
                <w:sz w:val="20"/>
                <w:szCs w:val="20"/>
              </w:rPr>
              <w:t>Y</w:t>
            </w:r>
          </w:p>
        </w:tc>
        <w:tc>
          <w:tcPr>
            <w:tcW w:w="1701" w:type="dxa"/>
          </w:tcPr>
          <w:p w:rsidRPr="00B33419" w:rsidR="00AD5898" w:rsidRDefault="00F75E14" w14:paraId="38199087" w14:textId="77777777">
            <w:pPr>
              <w:rPr>
                <w:rFonts w:ascii="Arial" w:hAnsi="Arial" w:cs="Arial"/>
                <w:sz w:val="20"/>
                <w:szCs w:val="20"/>
              </w:rPr>
            </w:pPr>
            <w:r w:rsidRPr="00B33419">
              <w:rPr>
                <w:rFonts w:ascii="Arial" w:hAnsi="Arial" w:cs="Arial"/>
                <w:sz w:val="20"/>
                <w:szCs w:val="20"/>
              </w:rPr>
              <w:t>ENSG00000278847</w:t>
            </w:r>
          </w:p>
        </w:tc>
        <w:tc>
          <w:tcPr>
            <w:tcW w:w="4253" w:type="dxa"/>
          </w:tcPr>
          <w:p w:rsidRPr="00B33419" w:rsidR="00AD5898" w:rsidRDefault="00F75E14" w14:paraId="473EADA7" w14:textId="77777777">
            <w:pPr>
              <w:rPr>
                <w:rFonts w:ascii="Arial" w:hAnsi="Arial" w:cs="Arial"/>
                <w:sz w:val="20"/>
                <w:szCs w:val="20"/>
              </w:rPr>
            </w:pPr>
            <w:r w:rsidRPr="00B33419">
              <w:rPr>
                <w:rFonts w:ascii="Arial" w:hAnsi="Arial" w:eastAsia="Arial" w:cs="Arial"/>
                <w:color w:val="000000"/>
                <w:sz w:val="20"/>
                <w:szCs w:val="20"/>
              </w:rPr>
              <w:t>—</w:t>
            </w:r>
          </w:p>
        </w:tc>
      </w:tr>
      <w:tr w:rsidRPr="00B33419" w:rsidR="00AD5898" w:rsidTr="00C75A8B" w14:paraId="3E831DB8" w14:textId="77777777">
        <w:trPr>
          <w:trHeight w:val="269"/>
        </w:trPr>
        <w:tc>
          <w:tcPr>
            <w:tcW w:w="535" w:type="dxa"/>
            <w:vMerge/>
          </w:tcPr>
          <w:p w:rsidRPr="00B33419" w:rsidR="00AD5898" w:rsidRDefault="00AD5898" w14:paraId="7196D064" w14:textId="77777777">
            <w:pPr>
              <w:rPr>
                <w:rFonts w:ascii="Arial" w:hAnsi="Arial" w:cs="Arial"/>
                <w:sz w:val="20"/>
                <w:szCs w:val="20"/>
              </w:rPr>
            </w:pPr>
          </w:p>
        </w:tc>
        <w:tc>
          <w:tcPr>
            <w:tcW w:w="2299" w:type="dxa"/>
          </w:tcPr>
          <w:p w:rsidRPr="00B33419" w:rsidR="00AD5898" w:rsidRDefault="00F75E14" w14:paraId="1A6FA83D" w14:textId="77777777">
            <w:pPr>
              <w:widowControl w:val="0"/>
              <w:rPr>
                <w:rFonts w:ascii="Arial" w:hAnsi="Arial" w:cs="Arial"/>
                <w:sz w:val="20"/>
                <w:szCs w:val="20"/>
              </w:rPr>
            </w:pPr>
            <w:r w:rsidRPr="00B33419">
              <w:rPr>
                <w:rFonts w:ascii="Arial" w:hAnsi="Arial" w:cs="Arial"/>
                <w:sz w:val="20"/>
                <w:szCs w:val="20"/>
              </w:rPr>
              <w:t>MSTRG.36782.15</w:t>
            </w:r>
          </w:p>
        </w:tc>
        <w:tc>
          <w:tcPr>
            <w:tcW w:w="567" w:type="dxa"/>
          </w:tcPr>
          <w:p w:rsidRPr="00B33419" w:rsidR="00AD5898" w:rsidRDefault="00F75E14" w14:paraId="4FFB49C1" w14:textId="77777777">
            <w:pPr>
              <w:jc w:val="center"/>
              <w:rPr>
                <w:rFonts w:ascii="Arial" w:hAnsi="Arial" w:cs="Arial"/>
                <w:sz w:val="20"/>
                <w:szCs w:val="20"/>
              </w:rPr>
            </w:pPr>
            <w:r w:rsidRPr="00B33419">
              <w:rPr>
                <w:rFonts w:ascii="Arial" w:hAnsi="Arial" w:cs="Arial"/>
                <w:sz w:val="20"/>
                <w:szCs w:val="20"/>
              </w:rPr>
              <w:t>Y</w:t>
            </w:r>
          </w:p>
        </w:tc>
        <w:tc>
          <w:tcPr>
            <w:tcW w:w="1701" w:type="dxa"/>
          </w:tcPr>
          <w:p w:rsidRPr="00B33419" w:rsidR="00AD5898" w:rsidRDefault="00F75E14" w14:paraId="7EF48BD5" w14:textId="77777777">
            <w:pPr>
              <w:rPr>
                <w:rFonts w:ascii="Arial" w:hAnsi="Arial" w:cs="Arial"/>
                <w:sz w:val="20"/>
                <w:szCs w:val="20"/>
              </w:rPr>
            </w:pPr>
            <w:r w:rsidRPr="00B33419">
              <w:rPr>
                <w:rFonts w:ascii="Arial" w:hAnsi="Arial" w:cs="Arial"/>
                <w:sz w:val="20"/>
                <w:szCs w:val="20"/>
              </w:rPr>
              <w:t>MSTRG.36782</w:t>
            </w:r>
          </w:p>
        </w:tc>
        <w:tc>
          <w:tcPr>
            <w:tcW w:w="4253" w:type="dxa"/>
          </w:tcPr>
          <w:p w:rsidRPr="00B33419" w:rsidR="00AD5898" w:rsidRDefault="00F75E14" w14:paraId="30235F0E"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32045580" w14:textId="77777777">
        <w:trPr>
          <w:trHeight w:val="269"/>
        </w:trPr>
        <w:tc>
          <w:tcPr>
            <w:tcW w:w="535" w:type="dxa"/>
          </w:tcPr>
          <w:p w:rsidRPr="00B33419" w:rsidR="00AD5898" w:rsidRDefault="00F75E14" w14:paraId="6CB4345A" w14:textId="77777777">
            <w:pPr>
              <w:rPr>
                <w:rFonts w:ascii="Arial" w:hAnsi="Arial" w:cs="Arial"/>
                <w:sz w:val="20"/>
                <w:szCs w:val="20"/>
              </w:rPr>
            </w:pPr>
            <w:proofErr w:type="spellStart"/>
            <w:r w:rsidRPr="00B33419">
              <w:rPr>
                <w:rFonts w:ascii="Arial" w:hAnsi="Arial" w:cs="Arial"/>
                <w:sz w:val="20"/>
                <w:szCs w:val="20"/>
              </w:rPr>
              <w:t>aX</w:t>
            </w:r>
            <w:proofErr w:type="spellEnd"/>
          </w:p>
          <w:p w:rsidRPr="00B33419" w:rsidR="00AD5898" w:rsidRDefault="00AD5898" w14:paraId="34FF1C98" w14:textId="77777777">
            <w:pPr>
              <w:rPr>
                <w:rFonts w:ascii="Arial" w:hAnsi="Arial" w:cs="Arial"/>
                <w:sz w:val="20"/>
                <w:szCs w:val="20"/>
              </w:rPr>
            </w:pPr>
          </w:p>
        </w:tc>
        <w:tc>
          <w:tcPr>
            <w:tcW w:w="2299" w:type="dxa"/>
          </w:tcPr>
          <w:p w:rsidRPr="00B33419" w:rsidR="00AD5898" w:rsidRDefault="00F75E14" w14:paraId="4398E429" w14:textId="77777777">
            <w:pPr>
              <w:rPr>
                <w:rFonts w:ascii="Arial" w:hAnsi="Arial" w:cs="Arial"/>
                <w:sz w:val="20"/>
                <w:szCs w:val="20"/>
              </w:rPr>
            </w:pPr>
            <w:r w:rsidRPr="00B33419">
              <w:rPr>
                <w:rFonts w:ascii="Arial" w:hAnsi="Arial" w:cs="Arial"/>
                <w:sz w:val="20"/>
                <w:szCs w:val="20"/>
              </w:rPr>
              <w:t>MSTRG.36020.14</w:t>
            </w:r>
          </w:p>
        </w:tc>
        <w:tc>
          <w:tcPr>
            <w:tcW w:w="567" w:type="dxa"/>
          </w:tcPr>
          <w:p w:rsidRPr="00B33419" w:rsidR="00AD5898" w:rsidRDefault="00F75E14" w14:paraId="41E61A33" w14:textId="77777777">
            <w:pPr>
              <w:jc w:val="center"/>
              <w:rPr>
                <w:rFonts w:ascii="Arial" w:hAnsi="Arial" w:cs="Arial"/>
                <w:sz w:val="20"/>
                <w:szCs w:val="20"/>
              </w:rPr>
            </w:pPr>
            <w:r w:rsidRPr="00B33419">
              <w:rPr>
                <w:rFonts w:ascii="Arial" w:hAnsi="Arial" w:cs="Arial"/>
                <w:sz w:val="20"/>
                <w:szCs w:val="20"/>
              </w:rPr>
              <w:t>X</w:t>
            </w:r>
          </w:p>
        </w:tc>
        <w:tc>
          <w:tcPr>
            <w:tcW w:w="1701" w:type="dxa"/>
          </w:tcPr>
          <w:p w:rsidRPr="00B33419" w:rsidR="00AD5898" w:rsidRDefault="00F75E14" w14:paraId="2056DD63" w14:textId="77777777">
            <w:pPr>
              <w:rPr>
                <w:rFonts w:ascii="Arial" w:hAnsi="Arial" w:cs="Arial"/>
                <w:sz w:val="20"/>
                <w:szCs w:val="20"/>
              </w:rPr>
            </w:pPr>
            <w:r w:rsidRPr="00B33419">
              <w:rPr>
                <w:rFonts w:ascii="Arial" w:hAnsi="Arial" w:cs="Arial"/>
                <w:sz w:val="20"/>
                <w:szCs w:val="20"/>
              </w:rPr>
              <w:t>XIST</w:t>
            </w:r>
          </w:p>
        </w:tc>
        <w:tc>
          <w:tcPr>
            <w:tcW w:w="4253" w:type="dxa"/>
          </w:tcPr>
          <w:p w:rsidRPr="00B33419" w:rsidR="00AD5898" w:rsidRDefault="00F75E14" w14:paraId="3B057D3F" w14:textId="74A9B37E">
            <w:pPr>
              <w:widowControl w:val="0"/>
              <w:rPr>
                <w:rFonts w:ascii="Arial" w:hAnsi="Arial" w:cs="Arial"/>
                <w:sz w:val="20"/>
                <w:szCs w:val="20"/>
              </w:rPr>
            </w:pPr>
            <w:r w:rsidRPr="00B33419">
              <w:rPr>
                <w:rFonts w:ascii="Arial" w:hAnsi="Arial" w:cs="Arial"/>
                <w:sz w:val="20"/>
                <w:szCs w:val="20"/>
              </w:rPr>
              <w:t xml:space="preserve">X inactivation is an early developmental process in mammalian females that transcriptionally silences one of the X chromosomes, providing dosage equivalence between males and females. </w:t>
            </w:r>
            <w:r w:rsidR="00B33419">
              <w:rPr>
                <w:rFonts w:ascii="Arial" w:hAnsi="Arial" w:cs="Arial"/>
                <w:sz w:val="20"/>
                <w:szCs w:val="20"/>
              </w:rPr>
              <w:fldChar w:fldCharType="begin" w:fldLock="1"/>
            </w:r>
            <w:r w:rsidR="00B33419">
              <w:rPr>
                <w:rFonts w:ascii="Arial" w:hAnsi="Arial" w:cs="Arial"/>
                <w:sz w:val="20"/>
                <w:szCs w:val="20"/>
              </w:rPr>
              <w:instrText>ADDIN paperpile_citation &lt;clusterId&gt;W173K439Z721W434&lt;/clusterId&gt;&lt;metadata&gt;&lt;citation&gt;&lt;id&gt;d9904aea-f645-4dde-b322-3ed2d9f62ee2&lt;/id&gt;&lt;/citation&gt;&lt;/metadata&gt;&lt;data&gt;eJydV21v20YS/isLARfcARIlvoiicjBa27Fzxtmp67g4A0FgrMihtGdyV91dStYF/u/3zEqyFaNNm36x6OXsM8+8Dz996d2rqve2V02no0ySHNR5Nh5kVUWDWZokg5SqpJrWeUKU9Pq9qlveu4WMcUNm2TTPp6M0i3OaFiXVcTxJk2xMo4mMp+NZSkU9zgi3lHMd4UqM5842vbefegvvl2+Hw+oxqoyKjJ0P41EUx0U+dHE6Gk8Ho3g8GE3SdLDBJZZ2EF+v15EuZyrSTRtptYjmZjVcdrOWqmGSJ0WS5JM/FG/LobRelQ254fXVaTZOp3kx7X3u94DUKLcgC64fl1bpOVnxsVSkSxJSV+Kkc0qTc+KKKiXF5eUp+8Qotu0b9Pe4cPSXXmu0X+BCwVflhq+O8bghyWoTXOw9BZfpe9l4fp1NssEkH91BSta1apT0ymi8Obs6uRRXpnMkTpRpzHwjftHK93GmPVnjja5MX4xGABV/v7n6R19ceNlsIjbGkoxKstLRj9TOmkj56J/iHS3hm5a0F6Zm0HJBrXLebvoMvSLrlN/wu58ea2Or/svvXSzSn3+B2L+B89eZLReqieRKkz2gdaGdV77z4lo6T50NZDyJisR70uTVrx0BuqGya6SyeO4QPeqL0w83HyF8c5yMJ0Uf161yfXFuJSL6m7rgY2hqOFvvYLdoTCkb9b/g8ZACdadL/uet0LQWSjs1X3gnamta0XaNV8uGREMrahzHawbfyZLDeKFFTa3E21a2+AUPo4ld6Rck/NqIO1EuAGOcackBWpAsF6KkphHKCeBoV1q1ZO2yaTbCqYYzs2JRxAC56o3AFQXtojJOzkmUpl2Sdlv+M/JrIh0UzknjRlAjxdKaktMatjbAOyQCAfBXq4AQidsF80cQrLA0h7e9sVsbQHEPw2wh1xg9F9roQWkq1JK4+XAs2KmReMfhmYu7wSF4P7yEAWXXMvDWByXAzJZy3fnOPhOir2j24R81R70yroQhrpRV8C6coT0Tkp4JrswDBTTn5QzB2DqRb+0iAWnOoEPotfILmAtOUAvH14g8/AeCFhFVOugMnCLxL7Pe2uGWqLAKUV6zZsnEQWOmdPAFyojwbgFp5QFT2o5fv7CpAWgQH865nRSudvAvzHNLKlWtSgR8ydWlELggqTu0NYmI2LnU+7TdGRYswgkCjozaMheNtHM2qdPIrjVZRB+15Piei8QNldwKnO8qBcULCa+rlr0IOdNZXOMk8nJrFBT9dtGwetzyhHrZenO9UMjtYBRyCbbCGaBl1tv4wXXLpZXKwS6gqook7J4ZtICgYV+FkfgPUl25snMcjMBWVisu75A9zPFBmzWyek57foOWu7eHCc/u7ovalNzc55xsB/EL75j+tzz7Oxm5i+q+mwYnmGaDkpyFumzo8dk7Fs1rL7RXhWBZ9chm7PwXiouN+N365GGDsnc8NvIc/9Wm4Qhh5GK+/RfuQOuouwYzuIfOyfdn2/4M2d1gj8tknBUpxneVjuS0zOKMZDapsrqoy/E4pXFaxvmIB63u2lmYlltlaFHbKTfaDrDn4TWe8mvZ+YWB9KcvPdSMV+iBkDhmlgpJxM9hLAXaFtZ7xuqdhiElWK6RQWx7gjH5FdD7A6D3lvxrnGukmiy7Sor3L1DPh6/RvqalX4Pd8oNtO4csPmB2cPwa8PoA8BqDRy1fQR7zIBLXL2DhoPeEwJXoFtXJ5lLpB5zvdifoMChfLDVm3lCEjNof/bBojki/aezRG0ToKB29YQB39H1L1wP6DbTd0ErRervF+M2SJ+P19f3xze3F6eUZH7clH70sUsx/xuPvMOde8o33Ac5TpvRAm+dw8uYzcA94Y9Y6JNX5yagYncRFMi2yOD4rjt9NzkfZ5DydHOfT07DprUzTtWG1zINePe+Q/vifNKtAMgXfxpMsTXOwy6Iky8G5qu/DIvqlhyrnTc/vl1LeG7FhmCXBsOCj52URBzsbfwDAkQ0T9K+umy/XpF2qqNMKf5UfzjAGPHi3wzge5wX+JvFomg/j4dZNf0tGNkQED1uP4mG3Y0WgtQP+Xiu+3n5fXDEPKnY9IsIveid3WSubkHGl6biBDwH1pzb4P8LjbenhT6N9z7dDg+KJ3G6r33EHde2/rS349PPTS3Ld7/fDkGLLNnw+HXx83HNiX1VjXvHLaYzvorqmySSOZ9NCVnVR1AkVs7qWGfcUh/IoafsNNqY6qbIkHYzxuTXI6qoYyDwtBsV0mmajpJxkROF7ozx7hJ/eSbQ4ZLBy58aSmqPd1mg1xL33Ql+qmZUW5eVtF44ueSg/i4QaO8MKwJXpMTyklhF+sSBrs5I/zvkVe2lfjx9kqLPbrai4fRbtPT19/j//qr2B&lt;/data&gt; \* MERGEFORMAT</w:instrText>
            </w:r>
            <w:r w:rsidR="00B33419">
              <w:rPr>
                <w:rFonts w:ascii="Arial" w:hAnsi="Arial" w:cs="Arial"/>
                <w:sz w:val="20"/>
                <w:szCs w:val="20"/>
              </w:rPr>
              <w:fldChar w:fldCharType="separate"/>
            </w:r>
            <w:r w:rsidR="00B33419">
              <w:rPr>
                <w:rFonts w:ascii="Arial" w:hAnsi="Arial" w:cs="Arial"/>
                <w:noProof/>
                <w:sz w:val="20"/>
                <w:szCs w:val="20"/>
              </w:rPr>
              <w:t>(Cerase et al. 2015)</w:t>
            </w:r>
            <w:r w:rsidR="00B33419">
              <w:rPr>
                <w:rFonts w:ascii="Arial" w:hAnsi="Arial" w:cs="Arial"/>
                <w:sz w:val="20"/>
                <w:szCs w:val="20"/>
              </w:rPr>
              <w:fldChar w:fldCharType="end"/>
            </w:r>
          </w:p>
        </w:tc>
      </w:tr>
      <w:tr w:rsidRPr="00B33419" w:rsidR="00AD5898" w:rsidTr="00C75A8B" w14:paraId="09D68545" w14:textId="77777777">
        <w:trPr>
          <w:trHeight w:val="301"/>
        </w:trPr>
        <w:tc>
          <w:tcPr>
            <w:tcW w:w="535" w:type="dxa"/>
          </w:tcPr>
          <w:p w:rsidRPr="00B33419" w:rsidR="00AD5898" w:rsidRDefault="00F75E14" w14:paraId="019C155C" w14:textId="77777777">
            <w:pPr>
              <w:rPr>
                <w:rFonts w:ascii="Arial" w:hAnsi="Arial" w:cs="Arial"/>
                <w:sz w:val="20"/>
                <w:szCs w:val="20"/>
              </w:rPr>
            </w:pPr>
            <w:proofErr w:type="spellStart"/>
            <w:r w:rsidRPr="00B33419">
              <w:rPr>
                <w:rFonts w:ascii="Arial" w:hAnsi="Arial" w:cs="Arial"/>
                <w:sz w:val="20"/>
                <w:szCs w:val="20"/>
              </w:rPr>
              <w:t>aY</w:t>
            </w:r>
            <w:proofErr w:type="spellEnd"/>
          </w:p>
        </w:tc>
        <w:tc>
          <w:tcPr>
            <w:tcW w:w="2299" w:type="dxa"/>
          </w:tcPr>
          <w:p w:rsidRPr="00B33419" w:rsidR="00AD5898" w:rsidRDefault="00F75E14" w14:paraId="291AEE01" w14:textId="77777777">
            <w:pPr>
              <w:widowControl w:val="0"/>
              <w:rPr>
                <w:rFonts w:ascii="Arial" w:hAnsi="Arial" w:cs="Arial"/>
                <w:sz w:val="20"/>
                <w:szCs w:val="20"/>
              </w:rPr>
            </w:pPr>
            <w:r w:rsidRPr="00B33419">
              <w:rPr>
                <w:rFonts w:ascii="Arial" w:hAnsi="Arial" w:cs="Arial"/>
                <w:sz w:val="20"/>
                <w:szCs w:val="20"/>
              </w:rPr>
              <w:t>MSTRG.36782.15</w:t>
            </w:r>
          </w:p>
          <w:p w:rsidRPr="00B33419" w:rsidR="00AD5898" w:rsidRDefault="00AD5898" w14:paraId="6D072C0D" w14:textId="77777777">
            <w:pPr>
              <w:widowControl w:val="0"/>
              <w:rPr>
                <w:rFonts w:ascii="Arial" w:hAnsi="Arial" w:cs="Arial"/>
                <w:sz w:val="20"/>
                <w:szCs w:val="20"/>
              </w:rPr>
            </w:pPr>
          </w:p>
        </w:tc>
        <w:tc>
          <w:tcPr>
            <w:tcW w:w="567" w:type="dxa"/>
          </w:tcPr>
          <w:p w:rsidRPr="00B33419" w:rsidR="00AD5898" w:rsidRDefault="00F75E14" w14:paraId="6C0E49A0" w14:textId="77777777">
            <w:pPr>
              <w:rPr>
                <w:rFonts w:ascii="Arial" w:hAnsi="Arial" w:cs="Arial"/>
                <w:sz w:val="20"/>
                <w:szCs w:val="20"/>
              </w:rPr>
            </w:pPr>
            <w:r w:rsidRPr="00B33419">
              <w:rPr>
                <w:rFonts w:ascii="Arial" w:hAnsi="Arial" w:cs="Arial"/>
                <w:sz w:val="20"/>
                <w:szCs w:val="20"/>
              </w:rPr>
              <w:t>Y</w:t>
            </w:r>
          </w:p>
        </w:tc>
        <w:tc>
          <w:tcPr>
            <w:tcW w:w="1701" w:type="dxa"/>
          </w:tcPr>
          <w:p w:rsidRPr="00B33419" w:rsidR="00AD5898" w:rsidRDefault="00F75E14" w14:paraId="42CEF50C" w14:textId="77777777">
            <w:pPr>
              <w:rPr>
                <w:rFonts w:ascii="Arial" w:hAnsi="Arial" w:cs="Arial"/>
                <w:sz w:val="20"/>
                <w:szCs w:val="20"/>
              </w:rPr>
            </w:pPr>
            <w:r w:rsidRPr="00B33419">
              <w:rPr>
                <w:rFonts w:ascii="Arial" w:hAnsi="Arial" w:cs="Arial"/>
                <w:sz w:val="20"/>
                <w:szCs w:val="20"/>
              </w:rPr>
              <w:t>MSTRG.36782</w:t>
            </w:r>
          </w:p>
        </w:tc>
        <w:tc>
          <w:tcPr>
            <w:tcW w:w="4253" w:type="dxa"/>
          </w:tcPr>
          <w:p w:rsidRPr="00B33419" w:rsidR="00AD5898" w:rsidRDefault="00F75E14" w14:paraId="2812A735" w14:textId="77777777">
            <w:pPr>
              <w:rPr>
                <w:rFonts w:ascii="Arial" w:hAnsi="Arial" w:cs="Arial"/>
                <w:sz w:val="20"/>
                <w:szCs w:val="20"/>
              </w:rPr>
            </w:pPr>
            <w:r w:rsidRPr="00B33419">
              <w:rPr>
                <w:rFonts w:ascii="Arial" w:hAnsi="Arial" w:cs="Arial"/>
                <w:sz w:val="20"/>
                <w:szCs w:val="20"/>
              </w:rPr>
              <w:t>—</w:t>
            </w:r>
          </w:p>
        </w:tc>
      </w:tr>
      <w:tr w:rsidRPr="00B33419" w:rsidR="00AD5898" w:rsidTr="00C75A8B" w14:paraId="6B398FA8" w14:textId="77777777">
        <w:trPr>
          <w:trHeight w:val="269"/>
        </w:trPr>
        <w:tc>
          <w:tcPr>
            <w:tcW w:w="535" w:type="dxa"/>
            <w:vMerge w:val="restart"/>
          </w:tcPr>
          <w:p w:rsidRPr="00B33419" w:rsidR="00AD5898" w:rsidRDefault="00F75E14" w14:paraId="69D5D0A8" w14:textId="77777777">
            <w:pPr>
              <w:rPr>
                <w:rFonts w:ascii="Arial" w:hAnsi="Arial" w:cs="Arial"/>
                <w:sz w:val="20"/>
                <w:szCs w:val="20"/>
              </w:rPr>
            </w:pPr>
            <w:r w:rsidRPr="00B33419">
              <w:rPr>
                <w:rFonts w:ascii="Arial" w:hAnsi="Arial" w:cs="Arial"/>
                <w:sz w:val="20"/>
                <w:szCs w:val="20"/>
              </w:rPr>
              <w:t>Autosome</w:t>
            </w:r>
          </w:p>
        </w:tc>
        <w:tc>
          <w:tcPr>
            <w:tcW w:w="2299" w:type="dxa"/>
          </w:tcPr>
          <w:p w:rsidRPr="00B33419" w:rsidR="00AD5898" w:rsidRDefault="00F75E14" w14:paraId="018FF252" w14:textId="77777777">
            <w:pPr>
              <w:rPr>
                <w:rFonts w:ascii="Arial" w:hAnsi="Arial" w:cs="Arial"/>
                <w:sz w:val="20"/>
                <w:szCs w:val="20"/>
              </w:rPr>
            </w:pPr>
            <w:r w:rsidRPr="00B33419">
              <w:rPr>
                <w:rFonts w:ascii="Arial" w:hAnsi="Arial" w:cs="Arial"/>
                <w:sz w:val="20"/>
                <w:szCs w:val="20"/>
              </w:rPr>
              <w:t>ENST00000246080.4</w:t>
            </w:r>
          </w:p>
        </w:tc>
        <w:tc>
          <w:tcPr>
            <w:tcW w:w="567" w:type="dxa"/>
          </w:tcPr>
          <w:p w:rsidRPr="00B33419" w:rsidR="00AD5898" w:rsidRDefault="00F75E14" w14:paraId="74BC2F5A" w14:textId="77777777">
            <w:pPr>
              <w:jc w:val="cente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1147DBDE" w14:textId="77777777">
            <w:pPr>
              <w:rPr>
                <w:rFonts w:ascii="Arial" w:hAnsi="Arial" w:cs="Arial"/>
                <w:sz w:val="20"/>
                <w:szCs w:val="20"/>
              </w:rPr>
            </w:pPr>
            <w:r w:rsidRPr="00B33419">
              <w:rPr>
                <w:rFonts w:ascii="Arial" w:hAnsi="Arial" w:eastAsia="Arial" w:cs="Arial"/>
                <w:color w:val="000000"/>
                <w:sz w:val="20"/>
                <w:szCs w:val="20"/>
              </w:rPr>
              <w:t>TCF15</w:t>
            </w:r>
          </w:p>
        </w:tc>
        <w:tc>
          <w:tcPr>
            <w:tcW w:w="4253" w:type="dxa"/>
          </w:tcPr>
          <w:p w:rsidRPr="00B33419" w:rsidR="00AD5898" w:rsidRDefault="00F75E14" w14:paraId="008DED66" w14:textId="614CA2CF">
            <w:pPr>
              <w:widowControl w:val="0"/>
              <w:rPr>
                <w:rFonts w:ascii="Arial" w:hAnsi="Arial" w:eastAsia="Arial" w:cs="Arial"/>
                <w:color w:val="000000"/>
                <w:sz w:val="20"/>
                <w:szCs w:val="20"/>
              </w:rPr>
            </w:pPr>
            <w:r w:rsidRPr="00B33419">
              <w:rPr>
                <w:rFonts w:ascii="Arial" w:hAnsi="Arial" w:eastAsia="Arial" w:cs="Arial"/>
                <w:color w:val="000000"/>
                <w:sz w:val="20"/>
                <w:szCs w:val="20"/>
              </w:rPr>
              <w:t xml:space="preserve">Transcription factor 15. The protein encoded by this gene is found in the nucleus and may be involved in the </w:t>
            </w:r>
            <w:r w:rsidR="00B33419">
              <w:rPr>
                <w:rFonts w:ascii="Arial" w:hAnsi="Arial" w:eastAsia="Arial" w:cs="Arial"/>
                <w:color w:val="000000"/>
                <w:sz w:val="20"/>
                <w:szCs w:val="20"/>
              </w:rPr>
              <w:t>mesoderm's early transcriptional regulation of patterning</w:t>
            </w:r>
            <w:r w:rsidRPr="00B33419">
              <w:rPr>
                <w:rFonts w:ascii="Arial" w:hAnsi="Arial" w:eastAsia="Arial" w:cs="Arial"/>
                <w:color w:val="000000"/>
                <w:sz w:val="20"/>
                <w:szCs w:val="20"/>
              </w:rPr>
              <w:t xml:space="preserve">. The encoded basic helix-loop-helix protein requires dimerization with another basic helix-loop-helix protein for efficient DNA binding. </w:t>
            </w:r>
            <w:r w:rsidR="00B33419">
              <w:rPr>
                <w:rFonts w:ascii="Arial" w:hAnsi="Arial" w:eastAsia="Arial" w:cs="Arial"/>
                <w:color w:val="000000"/>
                <w:sz w:val="20"/>
                <w:szCs w:val="20"/>
              </w:rPr>
              <w:fldChar w:fldCharType="begin" w:fldLock="1"/>
            </w:r>
            <w:r w:rsidR="00B33419">
              <w:rPr>
                <w:rFonts w:ascii="Arial" w:hAnsi="Arial" w:eastAsia="Arial" w:cs="Arial"/>
                <w:color w:val="000000"/>
                <w:sz w:val="20"/>
                <w:szCs w:val="20"/>
              </w:rPr>
              <w:instrText>ADDIN paperpile_citation &lt;clusterId&gt;O176C164R754V447&lt;/clusterId&gt;&lt;metadata&gt;&lt;citation&gt;&lt;id&gt;531c8607-2724-00a0-89cb-7cd52c2b00e7&lt;/id&gt;&lt;/citation&gt;&lt;/metadata&gt;&lt;data&gt;eJyVl2tv3DYWhv+KMB8CLBDavIqkgWDrjC9tameNtbGNUxQBL4ceNbI00Ehp3aD/fQ/HY2ukwinqD2OJ80oPee7z89eFG/pV2y2Ofv66SFW36RdHi5+K28XrRe22N7euucO7qqn6ytWb/HX+NrXdvet7iDtJsV39VOV7E0rpjfcksigIVZ4TL5gnEqS3KUVGS7v48/UIvBlxV9BX/ZR3M8NtJcXNMw64lJbFkpRgHKG6tMQAWBJkiiHGMkTlJriLEXezqn7dTHEXM9xWUlw840qmgdJSkRBtIhSSJJ6pSLR2kUvBkuZpgvu4b86Pq7/Y8+PcnltN8XE0qOUhUmMjMVFKQi0E4oFrwj3ziLPJBvbSCd+50Pq/OeKjZu+MloEqgRuiLVWE+sSI5Tob11rDqRTcTU16PAK/d52b4o5nuKwojp9h0jMwhicSgEc0qPXEQclIsIlbJULUXE9gZ8XZiPsJqint7GyGQ0WxXdyFC1htWTL4/hL9F70i1nFFpIOgjGAgPJ/gTkfYtau/zHCnM9pWUpyOOOVD9NoSjBY8nVKCeGk1UYEaqrQMOvqXfLes8KVd1X7be0+qPf9pEbRSLhBqJEeosGhSzYlg1lnJoZRpGjAnUNfVHth1ayROuSdz7qOoOHnGphAMnksRpTlFduTEeGuJllwbJzQomKbG9Yg8H6a06xntfCiux/gMmnnuS6J86QlleDSDaUeiEIJJpailU6PeFpcj6scG/pjCbi9ntCwptquPQM6sCBA0SUph0HBJiefckWQceGetl2GaEO/2jTn8Bo2H7m41y8N3f7HoqCzejSFkjNcCDGH4R6hzlDiHRTUEJyOlQksfJ/D3I/yt6wL6dpaR72fgJ1XxfvRlwnIWAtZSxtCXgeGVZiXxIXiurUuMiwn0cgLFq03VzLBzK4+6YjR1tKAFdg6iXcIAVlASp7QhJZZWIcsSN0Un4OUIvnTN0PQz6nJG3YmK5ZguEp0LEg0sRa6vKhAbQyJS0sQkCwL01LtXe95t1+sKbTdL0qu5a59kxdWItZ4zDx7rOIYydRRP6qImpfdoAytFnFWi8xF73GGPGDpoptjzGfZZVpw/Y2kyUWskeo8pQ4PH05YOy5KnvkyYo1jdJ9gPxV5N+nH4o4F+036ZWfnDvCyNwuLDWJkS18lw74gzFLCfOLzSBvPKBKV0UsJQ+dJssBw2s5I0Hw2yYm8y0NaAxa6CR/PoVwh4UuUQlnRIGhwVftpZTkbY/6Bbuft7+HYNfFLtFcHIWZJaYdnFo+ZxBIhjnmHBt9izfcDi5F8Kpouh74fm25H0qNkLI2GEkTlhgrFYHgQGrrUMK2J0DHuZCVKJl5r1de9gs5lH0bxhP6n2mrYCLIQ45ZGSJZwLbGTEcdwD0zjqKaswkTB2f3m9GLoah8vFqu/XR4eH8feD2FYHbXd3yOgBY6Y83DBuShwTmcoW44T/a4GPrQffP6whn//q0/F/b35YXuSeipNfDdt06trGdQ9FV20+F1VTdFC7vmqbom+LO8DAq0LxxXXV4yIKLk//84EXronFzfKMqbzkirMa7qvNqli36+HxeWTgBpHwje1td1fjc9k4XxcP4LrcIlCCZl782g5d4+pc3i6XxXneCz7xpa2H+7xzVo42FCyYkuIcpzmGJxYAYmzwROPEygP3lIJG8QZfGPDRr/jyUKFH3j5cVM1nfMHOqJuwamvXHdy17V0NB6G9f1r696p+A82runvzqhnu3wj6Kr9g8+YfeQN3MPjU1hG6TXblcV0XV26Nd4e32VVVg8R1DT3ukaJ45RjuDWuYCDRxMKUE4aJLWuBYAN4ym1SJHxLPaVg2+LD+tHsKUsmxnRlhPSZpmVwQhskym4mJBMFi3zMKB+xHU3yGh93vj2x94vI6/qBplzW4JnuHZXeG09/7zp04bAzormpz1nZQ3TWLo4ThDniAzQ/NReU7jKfFUd8N26WLNmQn7iTtbw10p/euyn7tMVJc4w7wP0ZYgxXuu7v8Vbb8Yqd977bevnmUFjfP0hwiW0UeVd/iDPiWGW6NZOzUHJ/oMyr1mdDHpV2Wo/N3lcVxEbjAMYcDNqdgOLEaf3kkb01MXMngTTZMB26bt0wrZq1ilB0oyi2O7n/+8n/AayOF&lt;/data&gt; \* MERGEFORMAT</w:instrText>
            </w:r>
            <w:r w:rsidR="00B33419">
              <w:rPr>
                <w:rFonts w:ascii="Arial" w:hAnsi="Arial" w:eastAsia="Arial" w:cs="Arial"/>
                <w:color w:val="000000"/>
                <w:sz w:val="20"/>
                <w:szCs w:val="20"/>
              </w:rPr>
              <w:fldChar w:fldCharType="separate"/>
            </w:r>
            <w:r w:rsidR="00B33419">
              <w:rPr>
                <w:rFonts w:ascii="Arial" w:hAnsi="Arial" w:eastAsia="Arial" w:cs="Arial"/>
                <w:noProof/>
                <w:color w:val="000000"/>
                <w:sz w:val="20"/>
                <w:szCs w:val="20"/>
              </w:rPr>
              <w:t>(W. Y. Yang et al. 2015)</w:t>
            </w:r>
            <w:r w:rsidR="00B33419">
              <w:rPr>
                <w:rFonts w:ascii="Arial" w:hAnsi="Arial" w:eastAsia="Arial" w:cs="Arial"/>
                <w:color w:val="000000"/>
                <w:sz w:val="20"/>
                <w:szCs w:val="20"/>
              </w:rPr>
              <w:fldChar w:fldCharType="end"/>
            </w:r>
          </w:p>
        </w:tc>
      </w:tr>
      <w:tr w:rsidRPr="00B33419" w:rsidR="00AD5898" w:rsidTr="00C75A8B" w14:paraId="7C85BBD5" w14:textId="77777777">
        <w:trPr>
          <w:trHeight w:val="269"/>
        </w:trPr>
        <w:tc>
          <w:tcPr>
            <w:tcW w:w="535" w:type="dxa"/>
            <w:vMerge/>
          </w:tcPr>
          <w:p w:rsidRPr="00B33419" w:rsidR="00AD5898" w:rsidRDefault="00AD5898" w14:paraId="48A21919" w14:textId="77777777">
            <w:pPr>
              <w:rPr>
                <w:rFonts w:ascii="Arial" w:hAnsi="Arial" w:cs="Arial"/>
                <w:sz w:val="20"/>
                <w:szCs w:val="20"/>
              </w:rPr>
            </w:pPr>
          </w:p>
        </w:tc>
        <w:tc>
          <w:tcPr>
            <w:tcW w:w="2299" w:type="dxa"/>
          </w:tcPr>
          <w:p w:rsidRPr="00B33419" w:rsidR="00AD5898" w:rsidRDefault="00F75E14" w14:paraId="5919089F" w14:textId="77777777">
            <w:pPr>
              <w:rPr>
                <w:rFonts w:ascii="Arial" w:hAnsi="Arial" w:cs="Arial"/>
                <w:sz w:val="20"/>
                <w:szCs w:val="20"/>
              </w:rPr>
            </w:pPr>
            <w:r w:rsidRPr="00B33419">
              <w:rPr>
                <w:rFonts w:ascii="Arial" w:hAnsi="Arial" w:cs="Arial"/>
                <w:sz w:val="20"/>
                <w:szCs w:val="20"/>
              </w:rPr>
              <w:t>ENST00000300184.8</w:t>
            </w:r>
          </w:p>
        </w:tc>
        <w:tc>
          <w:tcPr>
            <w:tcW w:w="567" w:type="dxa"/>
          </w:tcPr>
          <w:p w:rsidRPr="00B33419" w:rsidR="00AD5898" w:rsidRDefault="00F75E14" w14:paraId="7A622172" w14:textId="77777777">
            <w:pPr>
              <w:jc w:val="center"/>
              <w:rPr>
                <w:rFonts w:ascii="Arial" w:hAnsi="Arial" w:cs="Arial"/>
                <w:sz w:val="20"/>
                <w:szCs w:val="20"/>
              </w:rPr>
            </w:pPr>
            <w:r w:rsidRPr="00B33419">
              <w:rPr>
                <w:rFonts w:ascii="Arial" w:hAnsi="Arial" w:cs="Arial"/>
                <w:sz w:val="20"/>
                <w:szCs w:val="20"/>
              </w:rPr>
              <w:t>11</w:t>
            </w:r>
          </w:p>
        </w:tc>
        <w:tc>
          <w:tcPr>
            <w:tcW w:w="1701" w:type="dxa"/>
          </w:tcPr>
          <w:p w:rsidRPr="00B33419" w:rsidR="00AD5898" w:rsidRDefault="00F75E14" w14:paraId="29BAF594" w14:textId="77777777">
            <w:pPr>
              <w:rPr>
                <w:rFonts w:ascii="Arial" w:hAnsi="Arial" w:cs="Arial"/>
                <w:sz w:val="20"/>
                <w:szCs w:val="20"/>
              </w:rPr>
            </w:pPr>
            <w:r w:rsidRPr="00B33419">
              <w:rPr>
                <w:rFonts w:ascii="Arial" w:hAnsi="Arial" w:eastAsia="Arial" w:cs="Arial"/>
                <w:color w:val="000000"/>
                <w:sz w:val="20"/>
                <w:szCs w:val="20"/>
              </w:rPr>
              <w:t>MS4A7</w:t>
            </w:r>
          </w:p>
        </w:tc>
        <w:tc>
          <w:tcPr>
            <w:tcW w:w="4253" w:type="dxa"/>
          </w:tcPr>
          <w:p w:rsidRPr="00B33419" w:rsidR="00AD5898" w:rsidP="00B33419" w:rsidRDefault="00F75E14" w14:paraId="2C16F7B7" w14:textId="6CC10F39">
            <w:pPr>
              <w:widowControl w:val="0"/>
              <w:rPr>
                <w:rFonts w:ascii="Arial" w:hAnsi="Arial" w:cs="Arial"/>
                <w:sz w:val="20"/>
                <w:szCs w:val="20"/>
              </w:rPr>
            </w:pPr>
            <w:r w:rsidRPr="00B33419">
              <w:rPr>
                <w:rFonts w:ascii="Arial" w:hAnsi="Arial" w:eastAsia="Arial" w:cs="Arial"/>
                <w:color w:val="000000"/>
                <w:sz w:val="20"/>
                <w:szCs w:val="20"/>
              </w:rPr>
              <w:t xml:space="preserve">Membrane spanning 4-domains A7. This gene encodes a member of the membrane-spanning 4A gene family, members of which are characterized by common structural features and similar intron/exon splice boundaries and display unique expression patterns in hematopoietic cells and nonlymphoid tissues. This family member is associated with mature cellular function in the monocytic lineage, and it may be a component of a receptor complex involved in signal transduction. </w:t>
            </w:r>
            <w:r w:rsidR="00B33419">
              <w:rPr>
                <w:rFonts w:ascii="Arial" w:hAnsi="Arial" w:eastAsia="Arial" w:cs="Arial"/>
                <w:color w:val="000000"/>
                <w:sz w:val="20"/>
                <w:szCs w:val="20"/>
              </w:rPr>
              <w:fldChar w:fldCharType="begin" w:fldLock="1"/>
            </w:r>
            <w:r w:rsidR="00B33419">
              <w:rPr>
                <w:rFonts w:ascii="Arial" w:hAnsi="Arial" w:eastAsia="Arial" w:cs="Arial"/>
                <w:color w:val="000000"/>
                <w:sz w:val="20"/>
                <w:szCs w:val="20"/>
              </w:rPr>
              <w:instrText>ADDIN paperpile_citation &lt;clusterId&gt;B898O857K538I959&lt;/clusterId&gt;&lt;metadata&gt;&lt;citation&gt;&lt;id&gt;6743b17d-e4fb-4d38-b4fa-9c123be841e0&lt;/id&gt;&lt;/citation&gt;&lt;/metadata&gt;&lt;data&gt;eJzVWGtv2zoS/SuEF+jtBWzHsvxMUexN0ryaR7NJir5QBBRF2WwkUpeU7LhF/9T+kP1Ne4ayHcXppr37afdD0YgmD4dnZg5n+Olb40bFje3GYNgLo2AYt2QviVq9OBy1ol7CW2MRdMNIjnqB7DSajbjMb9yUB1gRjcSI9wY9HvY6XT4YjvsiiUTY58E46XQi0et1ZE90OFYp50qJJQH+vpWLubGxw+dOWkireaFmkrk8VULpyQt2mCoTpdwVJuPVV8Zb3DkjFC9kzDIurMmnfCLdC3Z21dsZvmAX1hRSaaacSYzNsE1p08b2p8a0KPLtra34rh0b1TZ2shV02kEwGmy5oDse9lqdboh/w8GgRcbRdIf58/m8rUWk2jrN2lpN2xMz28rLKJPxVjgY93rjfu+n0zOxxW2hRCrd1sXZXtDphMF4MGh8Bo1GER1PmYLdUuWmEs751siMLqZYEZIL+AJ/dWnOQnJLf2Nl43uzwZNEpSBJGY3RVzLH9pnUBTMJO5elNa60E2kX7Bk7k7ESPGWX0gFDTNke5knbZFfTUseSHRmXq4KnGDBlMYWb1kveavjLOlUs2PPrqWQHyrqCXUiTp/I3t15Jmy7BDgxCRv/eZMHf2GvFvyp2aXjcXI43Wb87CjudJjssuZ7ERk+abG+qNG+/YP/5EE12znWCBb9m6xL969SUf3mjQ65p3eMzrn9q0rn05E79GiDRdqXuiinbWboMcV0nbm3rD0/yD+TJoiTmfnqQfR0bYZU2qZksGNcxAAseGYRW9j/mbOa+KOkWf7isbMu4bAv9JIv/N0HMUlUu+Fyq+smQvIUqUhJF2t5NjS1W6kWbel3DAONMm5lMWZ7yhbQMGjep6SPLFMRQ6pmyRhNLTXbWrSkky03KrfrqNaHp/V+UmbEst2ZipXMkFRCOyBWWiwLW7O7snRxevnl7/mrbh2mp1Z+lxL40wXKtQEoFsbk1iDzb/50JSJVVUVlIxwrDQDtTWVZqQw7g+YIlXKWllQxHfXiW54e7Z+C3mJaOaTlnSakF2Y0d86W+Fxy+L8AK1lMY6CJdYK6MZdxmP7pOKgrnKpYut5LHzMpJmfLCIIAyKeA5JAKLFmw+VQggpWM1U3GJLQEumeCaybucmGIzEMlxzKUtDqhI4Fi5QsHOtbWuzc6MlXAaAnE9NzXCJzmdAYwImXqXOnKhzCIQC0K4gBYUmLc8J+ZXpCEv2vAGzuKKMl4wZ8rJtCB6TVRwYNaoWsPlD+9ExxJrMgaOGfwEI/evj968utpm7+gYwmSR0tjQgbRUtryBl+c7LSf/9GETleltbYCnCyddcxmcoClWMRm+ubvzPFp/drBMYacNGBP3HpIzuBFsSvjUCSslmUHcwva1tU8kyXP/X8v9zuYcBMlUCtqNwkvOeFr62KfNL69bF3uX/jRz6ShWWJSaovBhoplIlfba4HIpFCIanB/DsPW4BfSMayH9RkvsyqfcW5pjK0oEYcjSyuiVZ9b2tpxfjojUhUpUxQsgZqqwxhvnP2aGAk9aMqSgmFqupbhaRiShUl6auBQUKuAd/KkcyYQIQ2ijQqpo9f76SnM8aor49GGYw0ewgqLGgDYkhr3Pija73L96e3p9VQlBRnFW2zn3+0JwVg5ZWth86HF5h7nuVuW5IkmkdIQKd1ue5ARxsJkFq7AlwSPPcBppGS0McDHfwlJWD40jNUGS1E2rUS2Mhds4iZFP19wsxQ9RCFvWrlu57HjlCJ8AwrRASkFqVXNG86EaYpLSX2TlZS+NihggeFStfFHJ7ip1XDmBW4q1gbAlM2Qe5FfN+CpUJk+Vvb9BKnfOEPAXx+HJ1s7J9dbh1Un4r39SAE7ntGMKqSPy4G/cB48vgdhCJB0wUzXRS1Gb1OgDJW229+Z87/Tt1fGbc4TA2rurC6mmsBsJudI6U2kd7msom/SwsLrmuyocsDddypBkmrLKIVzY0CTZXArzxq2ycajqYvNBuj7QVOLKWeRyfZxrr6lk8Yr7jC8IGHJUALiKtEw5Txwui6rsIB2h9VSSE/m4I0fUCSUmjVFBoMlAPf/FlLh50qRM0XU0XldftLOmikXpJOVZVhXmzcayfxqjo5IJmokuH4+HnTDkIo4H/QjF/BADIu72RzEPqc5HtFWdQMf3UlTdB8Net9XtjKkN4ShuDBqBT98akCrKZ7Jyl4yksob+NnOpvdEWZhQE1ThXjKbQ7eu/0EE8WH9YW++LmhRFzQbGEY2zw3sYP7CJdFlDuiw1SqENmA+EcnmP8uEHIB9rIB/VotyAeEcQH+8h3v0A4qgGccRVpjYpuTLUTtyD0PcmyEkN5ISjQ9u05FSxk3uI00e8fqgBfCj1neJmA+EjaTf7cA/iB540RH6dbpL6rqzb8a78qX8f++VqqurOxecmyPsayHsFRfyRW94/7ZbXNYzXSj6yQWr2um4EIvkpSvnjc5yqsk4nPhvfkbVC4efdxanStxhdPhU4MSVlQQtvUAi1IUKrob9P05dSP0vty2e6zF6GnWcE4F7+xTeGWxSZlAirpmWneiOoWn5SLPx4cXGzc3l9vHe6T8OZoKHaCwKdJJLpQ/Eh9tpVi7QhOGTmrVz4LKe3gpa4w6iZ45rG2MFuZ9TZDUbd8agXBPujnVfDg05veBAOdwbjvcHQ76YnJcQPs72MzExaZtK/PBA8aSXxDE0Kw2E4HHTb/bAPw+Pkxr/DfGtA43O0ocXqTea/ejVZPYnYOsqXRxLbjnB3ylhIuqVT70FhSuoMt2DRrz0Aoea7bTsyGb3mEkJTsfQTiDZ+bnz+Tk7zz2q1x6IViTerxs9TeUPOOYv7+B4OhoFIkhB+GPJef5hEURR3IslHUcCHkjBQ+Fshqxc7tJthkgTdVtwZx61etztuRcGg20pEwPvBKAjH45iei4zYvwMRr3jByRPKHaD8wy3Z2E6QPZJulGN9qlB9WYRIYUs/dIpLPF1P8bGyjxKQogwdChoh3sb/nJ4WZvyPCf1ENK3i6pz7+LiupuLuXU1tfP/++d8Q2eA3&lt;/data&gt; \* MERGEFORMAT</w:instrText>
            </w:r>
            <w:r w:rsidR="00B33419">
              <w:rPr>
                <w:rFonts w:ascii="Arial" w:hAnsi="Arial" w:eastAsia="Arial" w:cs="Arial"/>
                <w:color w:val="000000"/>
                <w:sz w:val="20"/>
                <w:szCs w:val="20"/>
              </w:rPr>
              <w:fldChar w:fldCharType="separate"/>
            </w:r>
            <w:r w:rsidR="00B33419">
              <w:rPr>
                <w:rFonts w:ascii="Arial" w:hAnsi="Arial" w:eastAsia="Arial" w:cs="Arial"/>
                <w:noProof/>
                <w:color w:val="000000"/>
                <w:sz w:val="20"/>
                <w:szCs w:val="20"/>
              </w:rPr>
              <w:t>(Ni et al. 2023)</w:t>
            </w:r>
            <w:r w:rsidR="00B33419">
              <w:rPr>
                <w:rFonts w:ascii="Arial" w:hAnsi="Arial" w:eastAsia="Arial" w:cs="Arial"/>
                <w:color w:val="000000"/>
                <w:sz w:val="20"/>
                <w:szCs w:val="20"/>
              </w:rPr>
              <w:fldChar w:fldCharType="end"/>
            </w:r>
          </w:p>
        </w:tc>
      </w:tr>
      <w:tr w:rsidRPr="00B33419" w:rsidR="00AD5898" w:rsidTr="00C75A8B" w14:paraId="41F32393" w14:textId="77777777">
        <w:trPr>
          <w:trHeight w:val="269"/>
        </w:trPr>
        <w:tc>
          <w:tcPr>
            <w:tcW w:w="535" w:type="dxa"/>
            <w:vMerge/>
          </w:tcPr>
          <w:p w:rsidRPr="00B33419" w:rsidR="00AD5898" w:rsidRDefault="00AD5898" w14:paraId="6BD18F9B" w14:textId="77777777">
            <w:pPr>
              <w:rPr>
                <w:rFonts w:ascii="Arial" w:hAnsi="Arial" w:cs="Arial"/>
                <w:sz w:val="20"/>
                <w:szCs w:val="20"/>
              </w:rPr>
            </w:pPr>
          </w:p>
        </w:tc>
        <w:tc>
          <w:tcPr>
            <w:tcW w:w="2299" w:type="dxa"/>
          </w:tcPr>
          <w:p w:rsidRPr="00B33419" w:rsidR="00AD5898" w:rsidRDefault="00F75E14" w14:paraId="5BA565B7" w14:textId="77777777">
            <w:pPr>
              <w:rPr>
                <w:rFonts w:ascii="Arial" w:hAnsi="Arial" w:cs="Arial"/>
                <w:sz w:val="20"/>
                <w:szCs w:val="20"/>
              </w:rPr>
            </w:pPr>
            <w:r w:rsidRPr="00B33419">
              <w:rPr>
                <w:rFonts w:ascii="Arial" w:hAnsi="Arial" w:cs="Arial"/>
                <w:sz w:val="20"/>
                <w:szCs w:val="20"/>
              </w:rPr>
              <w:t>ENST00000225171.7</w:t>
            </w:r>
          </w:p>
        </w:tc>
        <w:tc>
          <w:tcPr>
            <w:tcW w:w="567" w:type="dxa"/>
          </w:tcPr>
          <w:p w:rsidRPr="00B33419" w:rsidR="00AD5898" w:rsidRDefault="00F75E14" w14:paraId="446DE71A" w14:textId="77777777">
            <w:pPr>
              <w:jc w:val="center"/>
              <w:rPr>
                <w:rFonts w:ascii="Arial" w:hAnsi="Arial" w:cs="Arial"/>
                <w:sz w:val="20"/>
                <w:szCs w:val="20"/>
              </w:rPr>
            </w:pPr>
            <w:r w:rsidRPr="00B33419">
              <w:rPr>
                <w:rFonts w:ascii="Arial" w:hAnsi="Arial" w:cs="Arial"/>
                <w:sz w:val="20"/>
                <w:szCs w:val="20"/>
              </w:rPr>
              <w:t>10</w:t>
            </w:r>
          </w:p>
        </w:tc>
        <w:tc>
          <w:tcPr>
            <w:tcW w:w="1701" w:type="dxa"/>
          </w:tcPr>
          <w:p w:rsidRPr="00B33419" w:rsidR="00AD5898" w:rsidRDefault="00F75E14" w14:paraId="52B45E07" w14:textId="77777777">
            <w:pPr>
              <w:rPr>
                <w:rFonts w:ascii="Arial" w:hAnsi="Arial" w:cs="Arial"/>
                <w:sz w:val="20"/>
                <w:szCs w:val="20"/>
              </w:rPr>
            </w:pPr>
            <w:r w:rsidRPr="00B33419">
              <w:rPr>
                <w:rFonts w:ascii="Arial" w:hAnsi="Arial" w:cs="Arial"/>
                <w:sz w:val="20"/>
                <w:szCs w:val="20"/>
              </w:rPr>
              <w:t>DNAJC12</w:t>
            </w:r>
          </w:p>
        </w:tc>
        <w:tc>
          <w:tcPr>
            <w:tcW w:w="4253" w:type="dxa"/>
          </w:tcPr>
          <w:p w:rsidRPr="00B33419" w:rsidR="00AD5898" w:rsidRDefault="00F75E14" w14:paraId="4CF0EB20" w14:textId="1F19AB69">
            <w:pPr>
              <w:widowControl w:val="0"/>
              <w:rPr>
                <w:rFonts w:ascii="Arial" w:hAnsi="Arial" w:eastAsia="Arial" w:cs="Arial"/>
                <w:color w:val="000000"/>
                <w:sz w:val="20"/>
                <w:szCs w:val="20"/>
              </w:rPr>
            </w:pPr>
            <w:r w:rsidRPr="00B33419">
              <w:rPr>
                <w:rFonts w:ascii="Arial" w:hAnsi="Arial" w:eastAsia="Arial" w:cs="Arial"/>
                <w:color w:val="000000"/>
                <w:sz w:val="20"/>
                <w:szCs w:val="20"/>
                <w:highlight w:val="white"/>
              </w:rPr>
              <w:t>This gene encodes a member of a subclass of the HSP40/</w:t>
            </w:r>
            <w:proofErr w:type="spellStart"/>
            <w:r w:rsidRPr="00B33419">
              <w:rPr>
                <w:rFonts w:ascii="Arial" w:hAnsi="Arial" w:eastAsia="Arial" w:cs="Arial"/>
                <w:color w:val="000000"/>
                <w:sz w:val="20"/>
                <w:szCs w:val="20"/>
                <w:highlight w:val="white"/>
              </w:rPr>
              <w:t>DnaJ</w:t>
            </w:r>
            <w:proofErr w:type="spellEnd"/>
            <w:r w:rsidRPr="00B33419">
              <w:rPr>
                <w:rFonts w:ascii="Arial" w:hAnsi="Arial" w:eastAsia="Arial" w:cs="Arial"/>
                <w:color w:val="000000"/>
                <w:sz w:val="20"/>
                <w:szCs w:val="20"/>
                <w:highlight w:val="white"/>
              </w:rPr>
              <w:t xml:space="preserve"> protein family. Members of this family of proteins are associated with complex assembly, protein folding, and export.</w:t>
            </w:r>
            <w:r w:rsidRPr="00B33419">
              <w:rPr>
                <w:rFonts w:ascii="Arial" w:hAnsi="Arial" w:eastAsia="Arial" w:cs="Arial"/>
                <w:color w:val="000000"/>
                <w:sz w:val="20"/>
                <w:szCs w:val="20"/>
              </w:rPr>
              <w:t xml:space="preserve"> </w:t>
            </w:r>
            <w:r w:rsidR="00B33419">
              <w:rPr>
                <w:rFonts w:ascii="Arial" w:hAnsi="Arial" w:eastAsia="Arial" w:cs="Arial"/>
                <w:color w:val="000000"/>
                <w:sz w:val="20"/>
                <w:szCs w:val="20"/>
              </w:rPr>
              <w:fldChar w:fldCharType="begin" w:fldLock="1"/>
            </w:r>
            <w:r w:rsidR="00B33419">
              <w:rPr>
                <w:rFonts w:ascii="Arial" w:hAnsi="Arial" w:eastAsia="Arial" w:cs="Arial"/>
                <w:color w:val="000000"/>
                <w:sz w:val="20"/>
                <w:szCs w:val="20"/>
              </w:rPr>
              <w:instrText>ADDIN paperpile_citation &lt;clusterId&gt;B257P315L895I328&lt;/clusterId&gt;&lt;metadata&gt;&lt;citation&gt;&lt;id&gt;70e65002-a3e4-0408-9e5e-14b56565a921&lt;/id&gt;&lt;/citation&gt;&lt;/metadata&gt;&lt;data&gt;eJydV+tuG7sRfhVCBfLLu9r7xUHQ+pK0NuIgOMnB+REEBpeclVjvkgLJlaIT5IH6Gn2yM0NJluy4p0UTJPEOhzPDby7f5Mv32WrqBuWWIGfn32db4HZ2PsuSrJidzUaj/ZI+Zz/OZl75AfDj+sPF7VWaMaUZnhs+Kg1sBM87g3bGM6ZhskbCGgazGkH7M8a1PEgXoMFyr4xG+wPXi4kvyCrQ9z/NZDUf8PPOrGN2rZyxMj4e9NOwPwQyzGRQAOvOmel7JRQf2F4VBcwvgT3qXu912ScjFPgtWlXOaTSXNE0Z5WlT7kX3fPAoTss8jZqsrFEsjSJJEqdJks1H6eKsrWo6WY0KgZvlTZIWZdOghE9+aRDEL99nvbKOTN04zgW7nIbw5iC6Br0gf1p5jNqR0iV+GyuCvQR/RfgnixoML8qLqsXT3tiRe0+pCgZYuHMfbvRdluUFQJQLUeBV3kVtmVeRTIuilEledG2OaTwGdYtwcH2M6J0ZBvD+aVC3z7zuldjto18oZdP1fR51ad9FSSqzqEs6GWVVWee8Ktoaiid+7zDwHtTR8eX01OfdM5+XE7t7dMcbyDgkPOrLKo0S0aXoGPqoaoQUZSWzJu+fukMzS9iEiA8v5daCfeb09gX08yhNyzYq8yx9jkMwwe6OOJRpC51IZdQUuYgS2fYRr4suqvqqzpOiqjMhZj++Yn10zlsuKJBfQFBpOj9JBY65pdlg0XLPVhxrCFtFCbbmVnHtHfXbvvWwoZgwkVjyFViD3YeRnfSi22LXglPujI18ywSfHDaoGiRbbvHCagl6O3DsPVQeFWcb5ZdovUcvagAmt84brfgZ25pJLyKjHVBE9kFphwfU4ifdja0mYUA/1OTCLAjSNVoB6kfv4kPQbMkd6wA0uhLDJEHSizRsOmM1c8LikdILjNk4zyw64AN+D1tS+7TiSu/mCAKDz7HgpgFBWarFcsA/PjS7GlfGeq4FUPvTqPGIoFR8oQ3iEe7jgAs2Pdg1ho+DiBwIM3Y4lbClltPINU0W4A5i9g+zwVDsGVtRzhTp47wJwHbAJs033MJ+2GBcXK7J/c6V8gydrqzpeIfAhsyi8S2lV6FvTBC4FdDYwpC4pBedIU4I3xYh9wafKYDQHM0AYhq4ZR5cCJNSvkcWgwT0eYYO0B0ip7Dc3TSOWDm/YyiIg/GY+YgyH35CpSHMYLdUq12s3gL3YVBiprlUi9EFH4dQd1Xy53UZsxtPz10rGRBgOHttiGY/jLHwJ+GnHWCHusALHii7D9ps9GPWDvax2MyI2Xe79HdKS3o/RukpEzspPgfLiCM4jPKJUVlE7ClFnbTFPrsMHZnBLLY7I4fHkU7M/v0vhiyYsxuqFB3QwlL/eGiDcOM/kgtx1gNsNyh0R8p8fYzGvf6ZEF//xJyvd2mh6iGD+PQwNAhSop6po2Si6OPH+4tfPt9cvX8bhhoW8wqnNJ4kR469P/B3YNr7jj8Q379A6nePiN2dkPqHF0n9wwuk/oTE98gcyfaUVU/I9pSD/xvZs/+H7X8EdxOEbQaxQ0QoM1nRRllJtL02wzTScU5MK8xqa2muoGDp/ep8Pjca5xEMqrPcbuMNjsptjEjPsTxGd6HllcHKDE31l7Wxu/yExYoWqt9InWSyv5/sQNCfHH8JPtyfOMEFZI53pcKJ4Oc/LyLIKysLK4tz7dTcZrOJR5D2m1rHxi7mAhc6hGe+l83DMJxTnc+Tao5/049xUsVZFmd51qZ1UceUiBidY/gHuxhOsEeBpEn60rXZV4T83gljd3W4mOy0Y8qqbNK8ryFpsqroylL2Na96ELQ7YV4HtaskWnGoy0M+Mb+h1nbd+qvGoWid8ls6eDcYqyTy1d85ddZa4YpydpT++ukifmTpOoGqpLWK54BbUpE0UQslRCkGUuFv3gaqd1hWAuP+jm8I6fpyqAL5LT59/PN18BR4LToV62GMtVrGC7OeY8YR+PnjrohJQ4oEebl9r/TDsdKcWBqc9XjHLAYI+d+L/roc3oB+Ndg3r/Q0vsmTV2TAvfnfgnNT15uBWogedDHQOMOFwM2vKRS35Ck1aFf3WVFUDU/TindJ1ooCmjIRVVcXDRdJLZMeSmoiOa3u97eSOiuaosulbHmBGOPSWZVtnVRJ1zZSZtCKNitFPts9GWfjfoWl/2lEw8NubzZXA3BNC1ZKO7d4+w03pWscgNQvyr3DWlILrIwedzaghr7R73etMjtHagmi90bQ8NmrIKOAfYv8QaPEY2FxzWP8F8lFmzX/24KOCOHZXvcDD0Pg806VfX5UpQkSNGj7u0ya5DJtsrYp0vRtc3Fdv0uK+l1eX1TtVVU/VtC+6ETZ8qQsow6aNCrKvow4rci57Epoy6aDsiJgaNaHx9e4TLZlWhZxUWQ/vv4Byk958Q==&lt;/data&gt; \* MERGEFORMAT</w:instrText>
            </w:r>
            <w:r w:rsidR="00B33419">
              <w:rPr>
                <w:rFonts w:ascii="Arial" w:hAnsi="Arial" w:eastAsia="Arial" w:cs="Arial"/>
                <w:color w:val="000000"/>
                <w:sz w:val="20"/>
                <w:szCs w:val="20"/>
              </w:rPr>
              <w:fldChar w:fldCharType="separate"/>
            </w:r>
            <w:r w:rsidR="00B33419">
              <w:rPr>
                <w:rFonts w:ascii="Arial" w:hAnsi="Arial" w:eastAsia="Arial" w:cs="Arial"/>
                <w:noProof/>
                <w:color w:val="000000"/>
                <w:sz w:val="20"/>
                <w:szCs w:val="20"/>
              </w:rPr>
              <w:t>(Deng et al. 2024)</w:t>
            </w:r>
            <w:r w:rsidR="00B33419">
              <w:rPr>
                <w:rFonts w:ascii="Arial" w:hAnsi="Arial" w:eastAsia="Arial" w:cs="Arial"/>
                <w:color w:val="000000"/>
                <w:sz w:val="20"/>
                <w:szCs w:val="20"/>
              </w:rPr>
              <w:fldChar w:fldCharType="end"/>
            </w:r>
          </w:p>
        </w:tc>
      </w:tr>
      <w:tr w:rsidRPr="00B33419" w:rsidR="00AD5898" w:rsidTr="00C75A8B" w14:paraId="173F6CD1" w14:textId="77777777">
        <w:trPr>
          <w:trHeight w:val="269"/>
        </w:trPr>
        <w:tc>
          <w:tcPr>
            <w:tcW w:w="535" w:type="dxa"/>
            <w:vMerge/>
          </w:tcPr>
          <w:p w:rsidRPr="00B33419" w:rsidR="00AD5898" w:rsidRDefault="00AD5898" w14:paraId="238601FE" w14:textId="77777777">
            <w:pPr>
              <w:rPr>
                <w:rFonts w:ascii="Arial" w:hAnsi="Arial" w:cs="Arial"/>
                <w:sz w:val="20"/>
                <w:szCs w:val="20"/>
              </w:rPr>
            </w:pPr>
          </w:p>
        </w:tc>
        <w:tc>
          <w:tcPr>
            <w:tcW w:w="2299" w:type="dxa"/>
          </w:tcPr>
          <w:p w:rsidRPr="00B33419" w:rsidR="00AD5898" w:rsidRDefault="00F75E14" w14:paraId="1CDF0404" w14:textId="77777777">
            <w:pPr>
              <w:rPr>
                <w:rFonts w:ascii="Arial" w:hAnsi="Arial" w:cs="Arial"/>
                <w:sz w:val="20"/>
                <w:szCs w:val="20"/>
              </w:rPr>
            </w:pPr>
            <w:r w:rsidRPr="00B33419">
              <w:rPr>
                <w:rFonts w:ascii="Arial" w:hAnsi="Arial" w:cs="Arial"/>
                <w:sz w:val="20"/>
                <w:szCs w:val="20"/>
              </w:rPr>
              <w:t>ENST00000316623.10</w:t>
            </w:r>
          </w:p>
        </w:tc>
        <w:tc>
          <w:tcPr>
            <w:tcW w:w="567" w:type="dxa"/>
          </w:tcPr>
          <w:p w:rsidRPr="00B33419" w:rsidR="00AD5898" w:rsidRDefault="00F75E14" w14:paraId="4C2A823A" w14:textId="77777777">
            <w:pPr>
              <w:jc w:val="center"/>
              <w:rPr>
                <w:rFonts w:ascii="Arial" w:hAnsi="Arial" w:cs="Arial"/>
                <w:sz w:val="20"/>
                <w:szCs w:val="20"/>
              </w:rPr>
            </w:pPr>
            <w:r w:rsidRPr="00B33419">
              <w:rPr>
                <w:rFonts w:ascii="Arial" w:hAnsi="Arial" w:cs="Arial"/>
                <w:sz w:val="20"/>
                <w:szCs w:val="20"/>
              </w:rPr>
              <w:t>15</w:t>
            </w:r>
          </w:p>
        </w:tc>
        <w:tc>
          <w:tcPr>
            <w:tcW w:w="1701" w:type="dxa"/>
          </w:tcPr>
          <w:p w:rsidRPr="00B33419" w:rsidR="00AD5898" w:rsidRDefault="00F75E14" w14:paraId="58A8E4DB" w14:textId="77777777">
            <w:pPr>
              <w:rPr>
                <w:rFonts w:ascii="Arial" w:hAnsi="Arial" w:cs="Arial"/>
                <w:sz w:val="20"/>
                <w:szCs w:val="20"/>
              </w:rPr>
            </w:pPr>
            <w:r w:rsidRPr="00B33419">
              <w:rPr>
                <w:rFonts w:ascii="Arial" w:hAnsi="Arial" w:cs="Arial"/>
                <w:sz w:val="20"/>
                <w:szCs w:val="20"/>
              </w:rPr>
              <w:t>FBN1</w:t>
            </w:r>
          </w:p>
        </w:tc>
        <w:tc>
          <w:tcPr>
            <w:tcW w:w="4253" w:type="dxa"/>
          </w:tcPr>
          <w:p w:rsidRPr="00B33419" w:rsidR="00AD5898" w:rsidP="00B33419" w:rsidRDefault="00F75E14" w14:paraId="5FC9DC07" w14:textId="10F8B872">
            <w:pPr>
              <w:pBdr>
                <w:top w:val="none" w:color="000000" w:sz="4" w:space="0"/>
                <w:left w:val="none" w:color="000000" w:sz="4" w:space="0"/>
                <w:bottom w:val="none" w:color="000000" w:sz="4" w:space="0"/>
                <w:right w:val="none" w:color="000000" w:sz="4" w:space="0"/>
              </w:pBdr>
              <w:spacing w:before="120" w:after="120"/>
              <w:ind w:right="120"/>
              <w:rPr>
                <w:rFonts w:ascii="Arial" w:hAnsi="Arial" w:cs="Arial"/>
                <w:sz w:val="20"/>
                <w:szCs w:val="20"/>
              </w:rPr>
            </w:pPr>
            <w:r w:rsidRPr="00B33419">
              <w:rPr>
                <w:rFonts w:ascii="Arial" w:hAnsi="Arial" w:eastAsia="Arial" w:cs="Arial"/>
                <w:color w:val="000000"/>
                <w:sz w:val="20"/>
                <w:szCs w:val="20"/>
              </w:rPr>
              <w:t>F</w:t>
            </w:r>
            <w:r w:rsidRPr="00B33419">
              <w:rPr>
                <w:rFonts w:ascii="Arial" w:hAnsi="Arial" w:eastAsia="Arial" w:cs="Arial"/>
                <w:color w:val="000000"/>
                <w:sz w:val="20"/>
                <w:szCs w:val="20"/>
                <w:highlight w:val="white"/>
              </w:rPr>
              <w:t>ibrillin 1</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This gene encodes a member of the fibrillin family of proteins. The encoded </w:t>
            </w:r>
            <w:r w:rsidRPr="00B33419">
              <w:rPr>
                <w:rFonts w:ascii="Arial" w:hAnsi="Arial" w:eastAsia="Arial" w:cs="Arial"/>
                <w:color w:val="000000"/>
                <w:sz w:val="20"/>
                <w:szCs w:val="20"/>
                <w:highlight w:val="white"/>
              </w:rPr>
              <w:t>preproprotein is proteolytically processed to generate two proteins</w:t>
            </w:r>
            <w:r w:rsidR="00B33419">
              <w:rPr>
                <w:rFonts w:ascii="Arial" w:hAnsi="Arial" w:eastAsia="Arial" w:cs="Arial"/>
                <w:color w:val="000000"/>
                <w:sz w:val="20"/>
                <w:szCs w:val="20"/>
                <w:highlight w:val="white"/>
              </w:rPr>
              <w:t>,</w:t>
            </w:r>
            <w:r w:rsidRPr="00B33419">
              <w:rPr>
                <w:rFonts w:ascii="Arial" w:hAnsi="Arial" w:eastAsia="Arial" w:cs="Arial"/>
                <w:color w:val="000000"/>
                <w:sz w:val="20"/>
                <w:szCs w:val="20"/>
                <w:highlight w:val="white"/>
              </w:rPr>
              <w:t xml:space="preserve"> including the extracellular matrix component fibrillin-1 and the protein hormone </w:t>
            </w:r>
            <w:proofErr w:type="spellStart"/>
            <w:r w:rsidRPr="00B33419">
              <w:rPr>
                <w:rFonts w:ascii="Arial" w:hAnsi="Arial" w:eastAsia="Arial" w:cs="Arial"/>
                <w:color w:val="000000"/>
                <w:sz w:val="20"/>
                <w:szCs w:val="20"/>
                <w:highlight w:val="white"/>
              </w:rPr>
              <w:t>asprosin</w:t>
            </w:r>
            <w:proofErr w:type="spellEnd"/>
            <w:r w:rsidRPr="00B33419">
              <w:rPr>
                <w:rFonts w:ascii="Arial" w:hAnsi="Arial" w:eastAsia="Arial" w:cs="Arial"/>
                <w:color w:val="000000"/>
                <w:sz w:val="20"/>
                <w:szCs w:val="20"/>
                <w:highlight w:val="white"/>
              </w:rPr>
              <w:t xml:space="preserve">. Fibrillin-1 is an extracellular matrix glycoprotein that </w:t>
            </w:r>
            <w:r w:rsidR="00B33419">
              <w:rPr>
                <w:rFonts w:ascii="Arial" w:hAnsi="Arial" w:eastAsia="Arial" w:cs="Arial"/>
                <w:color w:val="000000"/>
                <w:sz w:val="20"/>
                <w:szCs w:val="20"/>
                <w:highlight w:val="white"/>
              </w:rPr>
              <w:t>is</w:t>
            </w:r>
            <w:r w:rsidRPr="00B33419">
              <w:rPr>
                <w:rFonts w:ascii="Arial" w:hAnsi="Arial" w:eastAsia="Arial" w:cs="Arial"/>
                <w:color w:val="000000"/>
                <w:sz w:val="20"/>
                <w:szCs w:val="20"/>
                <w:highlight w:val="white"/>
              </w:rPr>
              <w:t xml:space="preserve"> a structural component of calcium-binding microfibrils. These microfibrils provide force-bearing structural support in </w:t>
            </w:r>
            <w:r w:rsidR="00B33419">
              <w:rPr>
                <w:rFonts w:ascii="Arial" w:hAnsi="Arial" w:eastAsia="Arial" w:cs="Arial"/>
                <w:color w:val="000000"/>
                <w:sz w:val="20"/>
                <w:szCs w:val="20"/>
                <w:highlight w:val="white"/>
              </w:rPr>
              <w:t>the body's elastic and nonelastic connective tissue</w:t>
            </w:r>
            <w:r w:rsidRPr="00B33419">
              <w:rPr>
                <w:rFonts w:ascii="Arial" w:hAnsi="Arial" w:eastAsia="Arial" w:cs="Arial"/>
                <w:color w:val="000000"/>
                <w:sz w:val="20"/>
                <w:szCs w:val="20"/>
                <w:highlight w:val="white"/>
              </w:rPr>
              <w:t xml:space="preserve">. </w:t>
            </w:r>
            <w:proofErr w:type="spellStart"/>
            <w:r w:rsidRPr="00B33419">
              <w:rPr>
                <w:rFonts w:ascii="Arial" w:hAnsi="Arial" w:eastAsia="Arial" w:cs="Arial"/>
                <w:color w:val="000000"/>
                <w:sz w:val="20"/>
                <w:szCs w:val="20"/>
                <w:highlight w:val="white"/>
              </w:rPr>
              <w:t>Asprosin</w:t>
            </w:r>
            <w:proofErr w:type="spellEnd"/>
            <w:r w:rsidRPr="00B33419">
              <w:rPr>
                <w:rFonts w:ascii="Arial" w:hAnsi="Arial" w:eastAsia="Arial" w:cs="Arial"/>
                <w:color w:val="000000"/>
                <w:sz w:val="20"/>
                <w:szCs w:val="20"/>
                <w:highlight w:val="white"/>
              </w:rPr>
              <w:t>, secreted by white adipose tissue, has been shown to regulate glucose homeostasis.</w:t>
            </w:r>
            <w:r w:rsidR="0042295D">
              <w:rPr>
                <w:rFonts w:ascii="Arial" w:hAnsi="Arial" w:eastAsia="Arial" w:cs="Arial"/>
                <w:color w:val="000000"/>
                <w:sz w:val="20"/>
                <w:szCs w:val="20"/>
                <w:highlight w:val="white"/>
              </w:rPr>
              <w:t xml:space="preserve"> </w:t>
            </w:r>
            <w:r w:rsidR="00B33419">
              <w:rPr>
                <w:rFonts w:ascii="Arial" w:hAnsi="Arial" w:eastAsia="Arial" w:cs="Arial"/>
                <w:color w:val="000000"/>
                <w:sz w:val="20"/>
                <w:szCs w:val="20"/>
                <w:highlight w:val="white"/>
              </w:rPr>
              <w:fldChar w:fldCharType="begin" w:fldLock="1"/>
            </w:r>
            <w:r w:rsidR="00B33419">
              <w:rPr>
                <w:rFonts w:ascii="Arial" w:hAnsi="Arial" w:eastAsia="Arial" w:cs="Arial"/>
                <w:color w:val="000000"/>
                <w:sz w:val="20"/>
                <w:szCs w:val="20"/>
                <w:highlight w:val="white"/>
              </w:rPr>
              <w:instrText>ADDIN paperpile_citation &lt;clusterId&gt;Y483M463I854G545&lt;/clusterId&gt;&lt;metadata&gt;&lt;citation&gt;&lt;id&gt;7799de63-cb25-052c-9930-0df24b829bed&lt;/id&gt;&lt;/citation&gt;&lt;/metadata&gt;&lt;data&gt;eJydWPtv2zgS/lcI/9BrAcvW21aK3l2aNzaPNkm3u1cUAUVRFreS6BWlOG7R//2+ofxKmustNoATixrO4+PMN8N8+jaYd2mpTCGzwd63wVLyZrA38F0/HAwHla7bAo/J4Ptw0Kq2lHjYZ7W+lyUrZCsb/XU5051hqm4bXSvBjt9eeuyeN4rXLRPY36i0a6VhrWY8lU1D69eX+8zMSyVUPcNWVvEm5zUzyzprdCVh+V6XXUXWPB9PyphOWj+GgzmfSYPvcuK6LjlZ8nrWYZHWajz/obum5iUeL3Q5Yieylq39oyv4dyGz0VYo78qVoBRdyRs2I2klDHtBX+2OSmbkqOz9qAmdwA+dxI/JnUwr8tIdea7rj6vZLBitHZtXCpgOgsT3kmBKcfCuLTTw/fRtkKvGtHh7CE8Kvqy5jaRf0t2MN7Iig7VqFS8p3kM85rqpeNvSUW2kGL24s5ZE5KZBFiWOTCPPcadJ7vAwjxzhcs6TUIZxGuAkt8Z/V85viuut6YPCQrhj9vffntglEWZXe6N5nE9jbzpxAu4FjjvJEif1OHc8P4j8SeAlIpk+NXq5E+1N99Ti5ROLkGB2sTcYcN+bCi9y/CxAlKE7dZLQmzp5xAMRhUIkmffI4Kl0jmU925o87bh93DF6evzEqJVhdnkVJ0/TqRcLJxVA2PXjicP9NHW8KE+ixIv8yI8fmX2v9K7R804/Nvkej7oRVjkyxnXw8QHg1HfCMPaf+IPt7P32pP1M5kHAnTSZSsfNRQZnfNcJ08j3wmmU5ZNw8P0zMi41bcMFOfB2/+CXk+urD5eHe+ziccGxlxfHN6+YMoyjZqt5KR/WlQAZ00qqAxRzLUWr7iVrbUGyTBndZLIZsbOWNi9kWbIvtV7UrC14u1GRwwHdGDYv+ZIsNMBA8JI1KDsq/7aQbN7oWSONAWhM5wz+DNlCtQWrwUgltkG14AZEAkR6TsmIU1ZUY9Z6LP+Q4RG7OLo9vTq82WMfycq9NK2acdrG2UGBgjYSnlUKyq0hmAQp8bomUmoX2mppeAuPzIh9LMhZ+UBoGflnJ2siryGZNQpMBnYDnyyNMkNW4ZRpM0EG+DvRYhHHUJucANT1kF3fOu8OrofYlFHorSQ9EvIZb5as39Q1cqMU2OKpM33QdvWrtAETTbXLuSTUVkCmpJU+BTbmHKs4ouujmw/nt0DjFkIVhz1Rwk86h4rXKgc8faw/V9Q7YtAzugcrvxYvZd7iF/b3G2YFq5Z6rniP7hyRo08gbZHUql3+L0SZymTdqlzZc+o7jcE6ROtOlFK3ENg0mJc3l7+++uHokSJ2b+0IXus+RttuYEi1csjEKAwDJzj458kIcCC2tT5kYFdSipDKBXWsmmoQEFHLskeI7J3TeZaSZzZTIMXyhlfSFAoQ9JBBgWMX8cXIhoAaseOusRBC+b1Cv0Twc9moSvb5izZj09PWDgW0dXPjILbaMBcc5YQD0YgXFUZG8662yYVKWbKCNxWa24gdXF0enH+4Obu63OtDRYioKFE8B/Smi++oJnN7u65YhFf+oEYLBV1ln5cEWabyHCkCXzftftPqZU4FYLZIbH3eZjpAQTjGIrAO21D6NF21rpd7OE9kZcjf2Ro7ykYSMF2ewyD5kHJSiZzDLqnAbNDWC67JqSVegA6SwbyzihrUJsE27OW7k1vn4hWNDF/kcgG6I+reZNrrp0z6eoXkyvHXZLbmLeLLFJ/VGt6QKjgMNdfro9hHgiC3aWboUipmvHz37m7/+vbs4PzIto2ellu8cbcjz916JrNd+y7lX2iG2w5ql9aX091B7ezRoPbrCt+Dx4Pa/u6gdrMzqK2ivdkOao+mrX7Y2p21nh+a/s70hQlU6PmyAbFQNyvadr43HotGcmpJgKcintbNbEyFjqIz43Q5DkfuuIfVzrg0235UpVza8UwQzBcHnhfEcRJPaS3L77qmJBR3tnyy1gzMYdqzJp6d99ZCugaxylKlDbh8tCBzI/hHm8cwkKkGyfycCvRrpMu8QRnC6GdEfGeEbnCW3nAw65qub/5xnMVpHiSTJE9oUHeFNxFBJGjAROKXyiY4DU6i0DgUaqcrFIfsP4X8Q9Fo86EGbA34cDlkp1j4WuhuaBsjH71mv8glO+epRv/TaEhQcQ3HdNb1A8DJ+qBeXqCHoAqtyBFeW9uvhuxQznnTErX9sPmozjRYtNalnsH4RyRS/Q/DTrWZK1TKsz6y52L50e2bAksFVz/1f8UShxLFoefk4nCzcavqCpOTRFGIvqGdLDH8WI93HD1De1ctqub/GzjuMhTOLug/mtzwAcRa24ePqrRZanaFrFdEkoc9LZnhZoLZFzyT1XIDDIRuiPoEKvnlpR4x3/WS6w9uFL96zuSP4P/tpNkMp5NJkmQyDhyR+pHjRr5wkiTAfJvlfphO/SS1vGBAAgK5/Q15bmvu07qos4fRXyq0xWIxqkWqRnVZjWpVjGb6foy6BWeMd25dPxevxJj39GvGu2SAYhQYFrK3y3NVf9kyjgE+4Cps1hhKbGGvlv5VlG9k/aJs3ryou+pN4L4gBebNX4wKM1WuS4zThqDYx7z7jmM8MOND8sUU3IMTfIKrli+i6cTNolTEOc8l7lj4uNx38wmXWeQF0qWbaTe/W+3y4zgMfO7HAU9jEUW4mYk4ECIQoZjwPMGtIfc9y4DkMjrdzgWTKMZ5WPTXV32AuaemG4lHd19x9ICh6BANjihTmWOwlZqBe3LccSRx/1l93hPhYA8N3C6da0ENYyWC24JsjjCQUiug3oxBYIS/nBjinv97Rq8I5sFK9pLbfwzc9qLsdiNKLcJK2A7tTt23HpJtGnre0XT/cHLshpPjYLIfJwfxZJN/fcomHq6s/oQ7icelE+bI2yQWuROHXu4LXDZDYcGhbmODn0RekkSorZE38RP8fP/8XwB/u24=&lt;/data&gt; \* MERGEFORMAT</w:instrText>
            </w:r>
            <w:r w:rsidR="00B33419">
              <w:rPr>
                <w:rFonts w:ascii="Arial" w:hAnsi="Arial" w:eastAsia="Arial" w:cs="Arial"/>
                <w:color w:val="000000"/>
                <w:sz w:val="20"/>
                <w:szCs w:val="20"/>
                <w:highlight w:val="white"/>
              </w:rPr>
              <w:fldChar w:fldCharType="separate"/>
            </w:r>
            <w:r w:rsidR="00B33419">
              <w:rPr>
                <w:rFonts w:ascii="Arial" w:hAnsi="Arial" w:eastAsia="Arial" w:cs="Arial"/>
                <w:noProof/>
                <w:color w:val="000000"/>
                <w:sz w:val="20"/>
                <w:szCs w:val="20"/>
                <w:highlight w:val="white"/>
              </w:rPr>
              <w:t>(Dougarem et al. 2024)</w:t>
            </w:r>
            <w:r w:rsidR="00B33419">
              <w:rPr>
                <w:rFonts w:ascii="Arial" w:hAnsi="Arial" w:eastAsia="Arial" w:cs="Arial"/>
                <w:color w:val="000000"/>
                <w:sz w:val="20"/>
                <w:szCs w:val="20"/>
                <w:highlight w:val="white"/>
              </w:rPr>
              <w:fldChar w:fldCharType="end"/>
            </w:r>
            <w:r w:rsidRPr="00B33419">
              <w:rPr>
                <w:rFonts w:ascii="Arial" w:hAnsi="Arial" w:eastAsia="Arial" w:cs="Arial"/>
                <w:color w:val="000000"/>
                <w:sz w:val="20"/>
                <w:szCs w:val="20"/>
                <w:highlight w:val="white"/>
              </w:rPr>
              <w:t> </w:t>
            </w:r>
          </w:p>
        </w:tc>
      </w:tr>
      <w:tr w:rsidRPr="00B33419" w:rsidR="00AD5898" w:rsidTr="00C75A8B" w14:paraId="3906565D" w14:textId="77777777">
        <w:trPr>
          <w:trHeight w:val="269"/>
        </w:trPr>
        <w:tc>
          <w:tcPr>
            <w:tcW w:w="535" w:type="dxa"/>
            <w:vMerge/>
          </w:tcPr>
          <w:p w:rsidRPr="00B33419" w:rsidR="00AD5898" w:rsidRDefault="00AD5898" w14:paraId="0F3CABC7" w14:textId="77777777">
            <w:pPr>
              <w:rPr>
                <w:rFonts w:ascii="Arial" w:hAnsi="Arial" w:cs="Arial"/>
                <w:sz w:val="20"/>
                <w:szCs w:val="20"/>
              </w:rPr>
            </w:pPr>
          </w:p>
        </w:tc>
        <w:tc>
          <w:tcPr>
            <w:tcW w:w="2299" w:type="dxa"/>
          </w:tcPr>
          <w:p w:rsidRPr="00B33419" w:rsidR="00AD5898" w:rsidRDefault="00F75E14" w14:paraId="30A39A52" w14:textId="77777777">
            <w:pPr>
              <w:rPr>
                <w:rFonts w:ascii="Arial" w:hAnsi="Arial" w:cs="Arial"/>
                <w:sz w:val="20"/>
                <w:szCs w:val="20"/>
              </w:rPr>
            </w:pPr>
            <w:r w:rsidRPr="00B33419">
              <w:rPr>
                <w:rFonts w:ascii="Arial" w:hAnsi="Arial" w:cs="Arial"/>
                <w:sz w:val="20"/>
                <w:szCs w:val="20"/>
              </w:rPr>
              <w:t>ENST00000372476.8</w:t>
            </w:r>
          </w:p>
        </w:tc>
        <w:tc>
          <w:tcPr>
            <w:tcW w:w="567" w:type="dxa"/>
          </w:tcPr>
          <w:p w:rsidRPr="00B33419" w:rsidR="00AD5898" w:rsidRDefault="00F75E14" w14:paraId="0C50080F"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00B09737" w14:textId="77777777">
            <w:pPr>
              <w:rPr>
                <w:rFonts w:ascii="Arial" w:hAnsi="Arial" w:cs="Arial"/>
                <w:sz w:val="20"/>
                <w:szCs w:val="20"/>
              </w:rPr>
            </w:pPr>
            <w:r w:rsidRPr="00B33419">
              <w:rPr>
                <w:rFonts w:ascii="Arial" w:hAnsi="Arial" w:cs="Arial"/>
                <w:sz w:val="20"/>
                <w:szCs w:val="20"/>
              </w:rPr>
              <w:t>TIE1</w:t>
            </w:r>
          </w:p>
        </w:tc>
        <w:tc>
          <w:tcPr>
            <w:tcW w:w="4253" w:type="dxa"/>
          </w:tcPr>
          <w:p w:rsidRPr="00B33419" w:rsidR="00AD5898" w:rsidRDefault="00F75E14" w14:paraId="6BE76482" w14:textId="6616FFE3">
            <w:pPr>
              <w:widowControl w:val="0"/>
              <w:rPr>
                <w:rFonts w:ascii="Arial" w:hAnsi="Arial" w:cs="Arial"/>
                <w:sz w:val="20"/>
                <w:szCs w:val="20"/>
              </w:rPr>
            </w:pPr>
            <w:r w:rsidRPr="00B33419">
              <w:rPr>
                <w:rFonts w:ascii="Arial" w:hAnsi="Arial" w:eastAsia="Arial" w:cs="Arial"/>
                <w:color w:val="000000"/>
                <w:sz w:val="20"/>
                <w:szCs w:val="20"/>
              </w:rPr>
              <w:t xml:space="preserve">Tyrosine kinase with </w:t>
            </w:r>
            <w:r w:rsidR="00B33419">
              <w:rPr>
                <w:rFonts w:ascii="Arial" w:hAnsi="Arial" w:eastAsia="Arial" w:cs="Arial"/>
                <w:color w:val="000000"/>
                <w:sz w:val="20"/>
                <w:szCs w:val="20"/>
              </w:rPr>
              <w:t>immunoglobulin-like and EGF-like</w:t>
            </w:r>
            <w:r w:rsidRPr="00B33419">
              <w:rPr>
                <w:rFonts w:ascii="Arial" w:hAnsi="Arial" w:eastAsia="Arial" w:cs="Arial"/>
                <w:color w:val="000000"/>
                <w:sz w:val="20"/>
                <w:szCs w:val="20"/>
              </w:rPr>
              <w:t xml:space="preserve"> domains 1. This gene encodes a member of the tyrosine protein kinase family. The encoded protein plays a critical role in angiogenesis and blood vessel stability by inhibiting angiopoietin 1 signaling through the endothelial receptor tyrosine kinase Tie2. Ectodomain cleavage of the encoded protein relieves inhibition of Tie2 and is mediated by multiple factors</w:t>
            </w:r>
            <w:r w:rsidR="00B33419">
              <w:rPr>
                <w:rFonts w:ascii="Arial" w:hAnsi="Arial" w:eastAsia="Arial" w:cs="Arial"/>
                <w:color w:val="000000"/>
                <w:sz w:val="20"/>
                <w:szCs w:val="20"/>
              </w:rPr>
              <w:t>,</w:t>
            </w:r>
            <w:r w:rsidRPr="00B33419">
              <w:rPr>
                <w:rFonts w:ascii="Arial" w:hAnsi="Arial" w:eastAsia="Arial" w:cs="Arial"/>
                <w:color w:val="000000"/>
                <w:sz w:val="20"/>
                <w:szCs w:val="20"/>
              </w:rPr>
              <w:t xml:space="preserve"> including vascular endothelial growth factor. Alternatively</w:t>
            </w:r>
            <w:r w:rsidR="0042295D">
              <w:rPr>
                <w:rFonts w:ascii="Arial" w:hAnsi="Arial" w:eastAsia="Arial" w:cs="Arial"/>
                <w:color w:val="000000"/>
                <w:sz w:val="20"/>
                <w:szCs w:val="20"/>
              </w:rPr>
              <w:t>, spliced transcript variants encoding multiple isoforms were</w:t>
            </w:r>
            <w:r w:rsidRPr="00B33419">
              <w:rPr>
                <w:rFonts w:ascii="Arial" w:hAnsi="Arial" w:eastAsia="Arial" w:cs="Arial"/>
                <w:color w:val="000000"/>
                <w:sz w:val="20"/>
                <w:szCs w:val="20"/>
              </w:rPr>
              <w:t xml:space="preserve"> observed for this gene. </w:t>
            </w:r>
            <w:r w:rsidR="0042295D">
              <w:rPr>
                <w:rFonts w:ascii="Arial" w:hAnsi="Arial" w:eastAsia="Arial" w:cs="Arial"/>
                <w:color w:val="000000"/>
                <w:sz w:val="20"/>
                <w:szCs w:val="20"/>
              </w:rPr>
              <w:fldChar w:fldCharType="begin" w:fldLock="1"/>
            </w:r>
            <w:r w:rsidR="0042295D">
              <w:rPr>
                <w:rFonts w:ascii="Arial" w:hAnsi="Arial" w:eastAsia="Arial" w:cs="Arial"/>
                <w:color w:val="000000"/>
                <w:sz w:val="20"/>
                <w:szCs w:val="20"/>
              </w:rPr>
              <w:instrText>ADDIN paperpile_citation &lt;clusterId&gt;D642R799G189E793&lt;/clusterId&gt;&lt;metadata&gt;&lt;citation&gt;&lt;id&gt;3ef61de2-6838-4613-83f8-c2755924f305&lt;/id&gt;&lt;/citation&gt;&lt;/metadata&gt;&lt;data&gt;eJzVV21v47gR/iuEC2y/mA4pUW8pFm3iS/ZyzR6CJIdiESyCITWyWcuUQUnOeRf57x3KSfyy170CBYqegcQmOZx5ODN8ZvjwdbTqdW3bOZaj06+jDYIfnY4iEcWj8WjZuG5Ow3z0PB51tquRBjdN21pdI9MW6hpra5h1c/S2A2eQfrP7qwsZvoFVsLT1hj3Zbs5M42boSKpm9Wa5IoO4hDHJddh21r1Og5tZNB20Fhi4kpm+sy2DVR1mCFNNAj3MAhJ0NP5n03vaTMNpbd2EfUCH3WS3UPX166I1ZGQW1q1pScK2raMlIUTBC5nGL1OPUHc0LeOi4LSmaLpsbJgRE0mfEzPDiVSxCiurpSXHjeJMFGlUBBXQd/OGnPjwdVRZ3wZVZ9DicsC+Heqe3c072ITzEKyOHNmGeRpWjV9C14Vo7MmxsPQ4WCpUlNKf4WlVKC6iKOGgFXCpZFmkiQAhBYVrZ/zWrhewM37XLygKC/4j1LjeHAK4pWHjzWCHTi7C8WOulMx5liTyCN6hJnb7BlGKRCmtDU9MFHNRaMlzTFMukwhLHReoc3kA8ZqSZIfwHL7A4hDY9ZHpQYRdv1mMVZxXqki4koXkIgsBFUZzk+exTqM0T0tzYPEDaG+xZmf0f2f52pZfNPh2ceSXD8eR2QmyD7vQVAiFEhSaolKGzh1rDiCRiyoFzLCSeYYHKKY19KXdC86Hxn2BGfCfoPc46+0hjOlvhCfiKk0zHqdZcYTxWBebvgE1RqeZ0AUvZUIBykvFQWUpLwuTqkIXeV5kB0CvPF3QPT/BrFl/46WrYye9SLGrnYcymckoInOl0ASfbpiO4oxDKsKFyg2I8sDwJ8B63z11qdHPDu1++ubgWyn26c1upFJUqBRPlEjowBiHGGU8V1WVRxV90Bxl5P55z+n+1vwOaiLE30vMneReflaQmyquMp7KHLhAlXLAQnAFxihtipJwjJ4/E3notvNgBpZgLfFIxzyuwldTse6pYUu6bCzwr3WzlunGuxd23afJ8R7DDiT6HZIds8Yhq5qexLqGGfB+Q9TOX7l9Dd6C69pA6N0ct+QeSJQtXPPkwh6NDNq2MRbICd8h+8DKC+uCQ26xpUpj5nQBiYzrcAepDnWb1VBhbh7Pbu+vptcXe3z/+Fp/BtZ/1EQRVK/+T4rSYRHa1qBdgdmvJHsFZr/u/F6xeh529uGoUfAVOSSkX5QlPMpSmlk3db/EgXyDGdOsNt7O5sHOvOtWpycnjSOt5BntwW8mT7bGzcQ0y5MO/bI9c+W0cSXldePaP62pfo3fGoPQEPwjiIe5snrsfR1cv7f8MNhov2OECugJ7S2tJzeefFtIKfVXlOhEM4T44TMdF6rK1pRRBGjIFwOOBlvXUnSvHMWn6zscs1vQ5POPWA4umyLFzjPOzpH2u5bu4Y9NuwohHrMb7ICS7t4u1hTlq9YTvUz+wu7ALGradAmmr7tNuGuDOjrKmN2HMrG2a/aLs2v0re02u8k9JS/I2n1oH9H6I2Rj9vcKPJnU+whuMYTaN26n5lV8t3QzB2Iag5R8pC8YMhOCEm5sR1dxzH7GJ/ap8Ysx++XujLReYt0iocE9/7zdvDf9/7X7/gDB+QNA/B8F64b2QufJBbtMG+hmzO7M3KEtSeN0buvSo/tze2yLjrZV9W8M7FoyrFJZYsTTPM6pSZExz+Mq54Y4KykiVcUiIeGBTB5eOar8dUJMMWn87Dc4YvzGMk9PTxNntJ24ejlxdj6hRuOE+GiJ5clbJ06UYiwVpPMNFfPFjgdbM29q8LSnmdU4sNPL1F/n9Xt072r//p3rl+9j8S4oaN//Z+DaOcjQW2GRxDJFE8cllXwjjClLFRVRKaUmZGUCcRFj6NbKfvX4sksr6pDjQkNistyoPE9Jj5SCuqNcxhE105VIizJ4LGBaEBkP74PH7fsgvNf4bLF9fTTTGsGFdkRSv/jkBgK/PBe5OJd5VORKyov87IfsUqjsMs7O0mKaZkGxRxi6GJklsqDwpMkkkaqgD73+PGzfiCKUZI2h+3n4HJqfmhLmZfAYsH0klKejMi6lSjIlYikLCokSoDNlkA6SJZq6cXIY1TyD22xRosxQRfTOiDPDVZFSi5ij4BXooqp0rGCAWDbm4leC8gN0EGqQbS8bj3ZGJaIiRsRQJa/c9bb8jE473w9T140JxflFZHDJxRJsKLUdkQIxw4S+qdFxzRr+NgtLIS9GL7I/w1BZ77eiRLivoqPn58//AmXA6Vk=&lt;/data&gt; \* MERGEFORMAT</w:instrText>
            </w:r>
            <w:r w:rsidR="0042295D">
              <w:rPr>
                <w:rFonts w:ascii="Arial" w:hAnsi="Arial" w:eastAsia="Arial" w:cs="Arial"/>
                <w:color w:val="000000"/>
                <w:sz w:val="20"/>
                <w:szCs w:val="20"/>
              </w:rPr>
              <w:fldChar w:fldCharType="separate"/>
            </w:r>
            <w:r w:rsidR="0042295D">
              <w:rPr>
                <w:rFonts w:ascii="Arial" w:hAnsi="Arial" w:eastAsia="Arial" w:cs="Arial"/>
                <w:noProof/>
                <w:color w:val="000000"/>
                <w:sz w:val="20"/>
                <w:szCs w:val="20"/>
              </w:rPr>
              <w:t>(Abu Shtaya et al. 2023)</w:t>
            </w:r>
            <w:r w:rsidR="0042295D">
              <w:rPr>
                <w:rFonts w:ascii="Arial" w:hAnsi="Arial" w:eastAsia="Arial" w:cs="Arial"/>
                <w:color w:val="000000"/>
                <w:sz w:val="20"/>
                <w:szCs w:val="20"/>
              </w:rPr>
              <w:fldChar w:fldCharType="end"/>
            </w:r>
          </w:p>
        </w:tc>
      </w:tr>
      <w:tr w:rsidRPr="00B33419" w:rsidR="00AD5898" w:rsidTr="00C75A8B" w14:paraId="00AB801D" w14:textId="77777777">
        <w:trPr>
          <w:trHeight w:val="269"/>
        </w:trPr>
        <w:tc>
          <w:tcPr>
            <w:tcW w:w="535" w:type="dxa"/>
            <w:vMerge/>
          </w:tcPr>
          <w:p w:rsidRPr="00B33419" w:rsidR="00AD5898" w:rsidRDefault="00AD5898" w14:paraId="5B08B5D1" w14:textId="77777777">
            <w:pPr>
              <w:rPr>
                <w:rFonts w:ascii="Arial" w:hAnsi="Arial" w:cs="Arial"/>
                <w:sz w:val="20"/>
                <w:szCs w:val="20"/>
              </w:rPr>
            </w:pPr>
          </w:p>
        </w:tc>
        <w:tc>
          <w:tcPr>
            <w:tcW w:w="2299" w:type="dxa"/>
          </w:tcPr>
          <w:p w:rsidRPr="00B33419" w:rsidR="00AD5898" w:rsidRDefault="00F75E14" w14:paraId="0F093913" w14:textId="77777777">
            <w:pPr>
              <w:rPr>
                <w:rFonts w:ascii="Arial" w:hAnsi="Arial" w:cs="Arial"/>
                <w:sz w:val="20"/>
                <w:szCs w:val="20"/>
              </w:rPr>
            </w:pPr>
            <w:r w:rsidRPr="00B33419">
              <w:rPr>
                <w:rFonts w:ascii="Arial" w:hAnsi="Arial" w:cs="Arial"/>
                <w:sz w:val="20"/>
                <w:szCs w:val="20"/>
              </w:rPr>
              <w:t>ENST00000372583.6</w:t>
            </w:r>
          </w:p>
        </w:tc>
        <w:tc>
          <w:tcPr>
            <w:tcW w:w="567" w:type="dxa"/>
          </w:tcPr>
          <w:p w:rsidRPr="00B33419" w:rsidR="00AD5898" w:rsidRDefault="00F75E14" w14:paraId="050B3AD0"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762A1B2B" w14:textId="77777777">
            <w:pPr>
              <w:rPr>
                <w:rFonts w:ascii="Arial" w:hAnsi="Arial" w:cs="Arial"/>
                <w:sz w:val="20"/>
                <w:szCs w:val="20"/>
              </w:rPr>
            </w:pPr>
            <w:r w:rsidRPr="00B33419">
              <w:rPr>
                <w:rFonts w:ascii="Arial" w:hAnsi="Arial" w:cs="Arial"/>
                <w:sz w:val="20"/>
                <w:szCs w:val="20"/>
              </w:rPr>
              <w:t>HIVEP3</w:t>
            </w:r>
          </w:p>
        </w:tc>
        <w:tc>
          <w:tcPr>
            <w:tcW w:w="4253" w:type="dxa"/>
          </w:tcPr>
          <w:p w:rsidRPr="00B33419" w:rsidR="00AD5898" w:rsidP="0042295D" w:rsidRDefault="00F75E14" w14:paraId="5858DB96" w14:textId="60E4D50A">
            <w:pPr>
              <w:widowControl w:val="0"/>
              <w:rPr>
                <w:rFonts w:ascii="Arial" w:hAnsi="Arial" w:cs="Arial"/>
                <w:sz w:val="20"/>
                <w:szCs w:val="20"/>
              </w:rPr>
            </w:pPr>
            <w:r w:rsidRPr="00B33419">
              <w:rPr>
                <w:rFonts w:ascii="Arial" w:hAnsi="Arial" w:eastAsia="Arial" w:cs="Arial"/>
                <w:color w:val="000000"/>
                <w:sz w:val="20"/>
                <w:szCs w:val="20"/>
              </w:rPr>
              <w:t>HIVEP zinc finger 3</w:t>
            </w:r>
            <w:r w:rsidRPr="00B33419">
              <w:rPr>
                <w:rFonts w:ascii="Arial" w:hAnsi="Arial" w:cs="Arial"/>
                <w:sz w:val="20"/>
                <w:szCs w:val="20"/>
              </w:rPr>
              <w:t xml:space="preserve">. </w:t>
            </w:r>
            <w:r w:rsidRPr="00B33419">
              <w:rPr>
                <w:rFonts w:ascii="Arial" w:hAnsi="Arial" w:eastAsia="Arial" w:cs="Arial"/>
                <w:color w:val="000000"/>
                <w:sz w:val="20"/>
                <w:szCs w:val="20"/>
              </w:rPr>
              <w:t xml:space="preserve">This gene encodes a </w:t>
            </w:r>
            <w:r w:rsidR="0042295D">
              <w:rPr>
                <w:rFonts w:ascii="Arial" w:hAnsi="Arial" w:eastAsia="Arial" w:cs="Arial"/>
                <w:color w:val="000000"/>
                <w:sz w:val="20"/>
                <w:szCs w:val="20"/>
              </w:rPr>
              <w:t>human immunodeficiency virus type 1 enhancer-binding protein family member</w:t>
            </w:r>
            <w:r w:rsidRPr="00B33419">
              <w:rPr>
                <w:rFonts w:ascii="Arial" w:hAnsi="Arial" w:eastAsia="Arial" w:cs="Arial"/>
                <w:color w:val="000000"/>
                <w:sz w:val="20"/>
                <w:szCs w:val="20"/>
              </w:rPr>
              <w:t xml:space="preserve">. Members of this protein family contain multiple zinc </w:t>
            </w:r>
            <w:r w:rsidR="0042295D">
              <w:rPr>
                <w:rFonts w:ascii="Arial" w:hAnsi="Arial" w:eastAsia="Arial" w:cs="Arial"/>
                <w:color w:val="000000"/>
                <w:sz w:val="20"/>
                <w:szCs w:val="20"/>
              </w:rPr>
              <w:t>fingers and acid-rich (ZAS) domains and serine-threonine-rich</w:t>
            </w:r>
            <w:r w:rsidRPr="00B33419">
              <w:rPr>
                <w:rFonts w:ascii="Arial" w:hAnsi="Arial" w:eastAsia="Arial" w:cs="Arial"/>
                <w:color w:val="000000"/>
                <w:sz w:val="20"/>
                <w:szCs w:val="20"/>
              </w:rPr>
              <w:t xml:space="preserve"> regions. This protein acts as a transcription factor and </w:t>
            </w:r>
            <w:r w:rsidRPr="00B33419" w:rsidR="00B1738E">
              <w:rPr>
                <w:rFonts w:ascii="Arial" w:hAnsi="Arial" w:eastAsia="Arial" w:cs="Arial"/>
                <w:color w:val="000000"/>
                <w:sz w:val="20"/>
                <w:szCs w:val="20"/>
              </w:rPr>
              <w:t>can</w:t>
            </w:r>
            <w:r w:rsidRPr="00B33419">
              <w:rPr>
                <w:rFonts w:ascii="Arial" w:hAnsi="Arial" w:eastAsia="Arial" w:cs="Arial"/>
                <w:color w:val="000000"/>
                <w:sz w:val="20"/>
                <w:szCs w:val="20"/>
              </w:rPr>
              <w:t xml:space="preserve"> regulate nuclear factor </w:t>
            </w:r>
            <w:proofErr w:type="spellStart"/>
            <w:r w:rsidRPr="00B33419">
              <w:rPr>
                <w:rFonts w:ascii="Arial" w:hAnsi="Arial" w:eastAsia="Arial" w:cs="Arial"/>
                <w:color w:val="000000"/>
                <w:sz w:val="20"/>
                <w:szCs w:val="20"/>
              </w:rPr>
              <w:t>kappaB</w:t>
            </w:r>
            <w:proofErr w:type="spellEnd"/>
            <w:r w:rsidRPr="00B33419">
              <w:rPr>
                <w:rFonts w:ascii="Arial" w:hAnsi="Arial" w:eastAsia="Arial" w:cs="Arial"/>
                <w:color w:val="000000"/>
                <w:sz w:val="20"/>
                <w:szCs w:val="20"/>
              </w:rPr>
              <w:t xml:space="preserve">-mediated transcription by binding the </w:t>
            </w:r>
            <w:proofErr w:type="spellStart"/>
            <w:r w:rsidRPr="00B33419">
              <w:rPr>
                <w:rFonts w:ascii="Arial" w:hAnsi="Arial" w:eastAsia="Arial" w:cs="Arial"/>
                <w:color w:val="000000"/>
                <w:sz w:val="20"/>
                <w:szCs w:val="20"/>
              </w:rPr>
              <w:t>kappaB</w:t>
            </w:r>
            <w:proofErr w:type="spellEnd"/>
            <w:r w:rsidRPr="00B33419">
              <w:rPr>
                <w:rFonts w:ascii="Arial" w:hAnsi="Arial" w:eastAsia="Arial" w:cs="Arial"/>
                <w:color w:val="000000"/>
                <w:sz w:val="20"/>
                <w:szCs w:val="20"/>
              </w:rPr>
              <w:t xml:space="preserve"> motif in target genes.</w:t>
            </w:r>
            <w:r w:rsidRPr="00B33419">
              <w:rPr>
                <w:rFonts w:ascii="Arial" w:hAnsi="Arial" w:cs="Arial"/>
                <w:sz w:val="20"/>
                <w:szCs w:val="20"/>
              </w:rPr>
              <w:t xml:space="preserve"> </w:t>
            </w:r>
            <w:r w:rsidR="0042295D">
              <w:rPr>
                <w:rFonts w:ascii="Arial" w:hAnsi="Arial" w:cs="Arial"/>
                <w:sz w:val="20"/>
                <w:szCs w:val="20"/>
              </w:rPr>
              <w:fldChar w:fldCharType="begin" w:fldLock="1"/>
            </w:r>
            <w:r w:rsidR="0042295D">
              <w:rPr>
                <w:rFonts w:ascii="Arial" w:hAnsi="Arial" w:cs="Arial"/>
                <w:sz w:val="20"/>
                <w:szCs w:val="20"/>
              </w:rPr>
              <w:instrText>ADDIN paperpile_citation &lt;clusterId&gt;F919T167I557M271&lt;/clusterId&gt;&lt;metadata&gt;&lt;citation&gt;&lt;id&gt;b1fa66fe-ef45-41aa-9b56-66dbb62f470d&lt;/id&gt;&lt;/citation&gt;&lt;/metadata&gt;&lt;data&gt;eJzVV9tu3DgS/RWigc1TS9atdTEQ7NqOswlgzwRJJoNMMDBIiuzmmiI1lOR2T5B/30OqL7GRwWAfF/3QElmsy6lTxdKXr4t+YloNG9Euzr8udoK6xfkiS5J0sVx01owbvPrnlu7C07elPzHueoHXd+/uLt5/fHt1cw2JUY3aL34Y3cTHyQliJRk3gmymjhrypzKcSGXWwpHe2VEoQ968/XT9Lj8nndWCT5o6wrU1kFkS8dg7MQzKGv9sTaTM6Kwhw0H7klDTEm67njo1YGerxg3BC9V2baeBrIURw2wiDbLhMYOn/7GTM1TD138LYzvFh9OinPSzjQNAHphrPYgHhQguP2FHDcMk9vg8WD11/qUKaFnl15M4TZLyDJ7YGJgmcVlkq/mgwX5S13VUrYrcW6FrMWCtbiKcwQKdxo2FzS9fF1K5YcTeLXmFDU3DyxvFkSvoMmpUVPuzt35bWtfRcfT5nGVIWL5TbXCO1WlS5lGTFasoaaoyYnUuIs7gCqPJKq8pUnwy+flk8EZNT819fmYNAuTz0ZRMKsZWtYiKtkmjRFZZxORqFdV1muGhZYw+NXVFrk/GLrQW5qm5q+tn9oIMCcuzybTMy7Yui6hN2zxK6AomS1ZFWVuLpGFpURT1E5M35Opk8tdn4d1cPbP360TC2mwMYa2KkldR1WYsSuqqiVhb0aipWMMaLsu0zRbffoc4o/e+tv7P6+MHnP3LkvGyd1SPoQbAaOSk9J1DU7OeQPS7AxZzjn8kjQJgiIXywHUBtLaCONFbNwbQ9kDMQW6oFxRO/UlHIOKBnaFbBlkjtmIYSSc6BnCB6wl11XWTsa2Qiith+I48KAdsfH8jKRFmQw0XLmLKtN7aITGSdkrvoIeOEOJQMBCkZy1+lMYhOOnEGhkcIYiozMCd6oOvD4oGf+5p39PLo0nkfFQyJh+xFTQjANuD707Q4Ip0tBOnSJFpM1JvLCuSklAaB6sKxnv48ahAYwGX6+QfRLXCjGgNmow22O7AB0BqJwMQQZFxtrvX7IniFWnLoaM9AMg3znZ2sB30IDgfS9rnxdHsSLRAZZE8Scg9m+mXJoGsQ0ze/3QBrk6tAiDDxm5nLLtJj6rXR9MnqKAQHGiVlOCC8TWKYPZFAJ++R7iNyUXbKo+ul1o+AxwhdsrsicL55IZDRN64hyn4OJcVPF4SG0gTXsuAjBPoC6iwvZcd3flctxMXR4ag5HzvGOa49snxmsQj11MrZgipY/Zxp8kroHHgWAtEIeoj8jJaTFwZT6y+By3YjqBUhPMBPIgZxl6Dvfta+B4h0lu9o0j2TodwY/JB/DGBr2A/UrfvA+DAPo45Qp88Y0ciQYeQ7JkdBr77FHif/r6LxOQ3ayOmoYciC7sBSodp7Wm8h2TYuzI88+VUm3t3vFGfZsRErEHW4VLvQqKGfY/bPskKJf5frU2AdeMxdgGeJ6kP2rW690WxpZ4Dg3Azvfde7FEB7eGZEzogDmknOHyZHRH+3h9DF4aLnkAwtKcT5X9MalCHjmQsTs/FtGeqdTs0JXQvowYwBU5shdb+3x/3ku7Yzw59HVn1McvJ8JngyPiDcDCzi9E070EiNMz3gIs6viEXDoWOVnvqvYeu23fznZmmZVqHca9v5d3ktL+rvpt5vuAKA/xA3Iz+DW2cSqm0Cq5BwyvhO0YX0iPJ7fGq+qScTyvq721osvOzd/5WtKH74MYQcG9YkiuLu3wd2lnY9IT3ku+8H5y8EeD8Zhma0s8bZcmH0ZfpL+YQetAwdWyCriBQ5Jmv3F8+XMTHG5ulkpalFJGQGH6KlOKyZqsyKksMI2UmiyppIRwg+LLYjGN/fnbWPsYY5mLr1md/Oc550QGy2+02Npyp2OguNmoTr+3DGaDsRHt2xBlwcgWeXe5ulMFgcDA08I0FbDhj11rEuLgPS//c6JfCvNDu5QszdS/z5IVXMLz8HzwcNjSFqTzjNBc5a+oVb1MmOZO1kFWRVpLXomnSJMXUMk+wU3+3P8WKvOSprHMm0zTjkgmaCt6sqowWLX4Sx7KSscUc2b3YHUZP/x0RreU8zdor3AfGT1LpcmG3JgzUry+TOrlM66ypizS9ri9eVa+TonqdVxdlc1VWXiduvDCApdUqbbKmaJo4LRt8cDg6f7cknt1M+KnNs1Va3YIW88udd+m2XcEWbRNZI+y6rJKc5q0UpcxEUZZN3pSrvPA4YaLhYqZLs1qVkvIskhgPooIhlIambdSkACATjDZ5GUZ9fv0IV17RkfrSUcPrufssziUGSeHnm7fmRjFHHYBBGYelG1ym+igS4LhG3/eDFLit0DRj/GN0Q9ug/1r7Lc+JxV72Jxo+Nj7OouTjUXTx7dvv/wWTz5EA&lt;/data&gt; \* MERGEFORMAT</w:instrText>
            </w:r>
            <w:r w:rsidR="0042295D">
              <w:rPr>
                <w:rFonts w:ascii="Arial" w:hAnsi="Arial" w:cs="Arial"/>
                <w:sz w:val="20"/>
                <w:szCs w:val="20"/>
              </w:rPr>
              <w:fldChar w:fldCharType="separate"/>
            </w:r>
            <w:r w:rsidR="0042295D">
              <w:rPr>
                <w:rFonts w:ascii="Arial" w:hAnsi="Arial" w:cs="Arial"/>
                <w:noProof/>
                <w:sz w:val="20"/>
                <w:szCs w:val="20"/>
              </w:rPr>
              <w:t>(Hicar et al. 2001)</w:t>
            </w:r>
            <w:r w:rsidR="0042295D">
              <w:rPr>
                <w:rFonts w:ascii="Arial" w:hAnsi="Arial" w:cs="Arial"/>
                <w:sz w:val="20"/>
                <w:szCs w:val="20"/>
              </w:rPr>
              <w:fldChar w:fldCharType="end"/>
            </w:r>
          </w:p>
        </w:tc>
      </w:tr>
      <w:tr w:rsidRPr="00B33419" w:rsidR="00AD5898" w:rsidTr="00C75A8B" w14:paraId="5E48DD68" w14:textId="77777777">
        <w:trPr>
          <w:trHeight w:val="269"/>
        </w:trPr>
        <w:tc>
          <w:tcPr>
            <w:tcW w:w="535" w:type="dxa"/>
            <w:vMerge/>
          </w:tcPr>
          <w:p w:rsidRPr="00B33419" w:rsidR="00AD5898" w:rsidRDefault="00AD5898" w14:paraId="16DEB4AB" w14:textId="77777777">
            <w:pPr>
              <w:rPr>
                <w:rFonts w:ascii="Arial" w:hAnsi="Arial" w:cs="Arial"/>
                <w:sz w:val="20"/>
                <w:szCs w:val="20"/>
              </w:rPr>
            </w:pPr>
          </w:p>
        </w:tc>
        <w:tc>
          <w:tcPr>
            <w:tcW w:w="2299" w:type="dxa"/>
          </w:tcPr>
          <w:p w:rsidRPr="00B33419" w:rsidR="00AD5898" w:rsidRDefault="00F75E14" w14:paraId="767D51D6" w14:textId="77777777">
            <w:pPr>
              <w:rPr>
                <w:rFonts w:ascii="Arial" w:hAnsi="Arial" w:cs="Arial"/>
                <w:sz w:val="20"/>
                <w:szCs w:val="20"/>
              </w:rPr>
            </w:pPr>
            <w:r w:rsidRPr="00B33419">
              <w:rPr>
                <w:rFonts w:ascii="Arial" w:hAnsi="Arial" w:cs="Arial"/>
                <w:sz w:val="20"/>
                <w:szCs w:val="20"/>
              </w:rPr>
              <w:t>ENST00000543727.5</w:t>
            </w:r>
          </w:p>
        </w:tc>
        <w:tc>
          <w:tcPr>
            <w:tcW w:w="567" w:type="dxa"/>
          </w:tcPr>
          <w:p w:rsidRPr="00B33419" w:rsidR="00AD5898" w:rsidRDefault="00F75E14" w14:paraId="394C502F" w14:textId="77777777">
            <w:pPr>
              <w:jc w:val="center"/>
              <w:rPr>
                <w:rFonts w:ascii="Arial" w:hAnsi="Arial" w:cs="Arial"/>
                <w:sz w:val="20"/>
                <w:szCs w:val="20"/>
              </w:rPr>
            </w:pPr>
            <w:r w:rsidRPr="00B33419">
              <w:rPr>
                <w:rFonts w:ascii="Arial" w:hAnsi="Arial" w:cs="Arial"/>
                <w:sz w:val="20"/>
                <w:szCs w:val="20"/>
              </w:rPr>
              <w:t>12</w:t>
            </w:r>
          </w:p>
        </w:tc>
        <w:tc>
          <w:tcPr>
            <w:tcW w:w="1701" w:type="dxa"/>
          </w:tcPr>
          <w:p w:rsidRPr="00B33419" w:rsidR="00AD5898" w:rsidRDefault="00F75E14" w14:paraId="2BDD8E9C" w14:textId="77777777">
            <w:pPr>
              <w:rPr>
                <w:rFonts w:ascii="Arial" w:hAnsi="Arial" w:cs="Arial"/>
                <w:sz w:val="20"/>
                <w:szCs w:val="20"/>
              </w:rPr>
            </w:pPr>
            <w:r w:rsidRPr="00B33419">
              <w:rPr>
                <w:rFonts w:ascii="Arial" w:hAnsi="Arial" w:cs="Arial"/>
                <w:sz w:val="20"/>
                <w:szCs w:val="20"/>
              </w:rPr>
              <w:t>TSFM</w:t>
            </w:r>
          </w:p>
        </w:tc>
        <w:tc>
          <w:tcPr>
            <w:tcW w:w="4253" w:type="dxa"/>
          </w:tcPr>
          <w:p w:rsidRPr="00B33419" w:rsidR="00AD5898" w:rsidRDefault="00F75E14" w14:paraId="33AC5600" w14:textId="45D4F458">
            <w:pPr>
              <w:widowControl w:val="0"/>
              <w:rPr>
                <w:rFonts w:ascii="Arial" w:hAnsi="Arial" w:cs="Arial"/>
                <w:sz w:val="20"/>
                <w:szCs w:val="20"/>
              </w:rPr>
            </w:pPr>
            <w:r w:rsidRPr="00B33419">
              <w:rPr>
                <w:rFonts w:ascii="Arial" w:hAnsi="Arial" w:eastAsia="Arial" w:cs="Arial"/>
                <w:color w:val="000000"/>
                <w:sz w:val="20"/>
                <w:szCs w:val="20"/>
              </w:rPr>
              <w:t>Ts translation elongation factor, mitochondrial</w:t>
            </w:r>
            <w:r w:rsidRPr="00B33419">
              <w:rPr>
                <w:rFonts w:ascii="Arial" w:hAnsi="Arial" w:cs="Arial"/>
                <w:sz w:val="20"/>
                <w:szCs w:val="20"/>
              </w:rPr>
              <w:t xml:space="preserve">.  </w:t>
            </w:r>
            <w:r w:rsidRPr="00B33419">
              <w:rPr>
                <w:rFonts w:ascii="Arial" w:hAnsi="Arial" w:eastAsia="Arial" w:cs="Arial"/>
                <w:color w:val="000000"/>
                <w:sz w:val="20"/>
                <w:szCs w:val="20"/>
              </w:rPr>
              <w:t xml:space="preserve">This gene encodes a mitochondrial translation elongation factor. The encoded protein is an enzyme that catalyzes the exchange of guanine nucleotides on the translation elongation factor Tu during the elongation step of </w:t>
            </w:r>
            <w:r w:rsidR="0042295D">
              <w:rPr>
                <w:rFonts w:ascii="Arial" w:hAnsi="Arial" w:eastAsia="Arial" w:cs="Arial"/>
                <w:color w:val="000000"/>
                <w:sz w:val="20"/>
                <w:szCs w:val="20"/>
              </w:rPr>
              <w:t>mitochondrial</w:t>
            </w:r>
            <w:r w:rsidRPr="00B33419">
              <w:rPr>
                <w:rFonts w:ascii="Arial" w:hAnsi="Arial" w:eastAsia="Arial" w:cs="Arial"/>
                <w:color w:val="000000"/>
                <w:sz w:val="20"/>
                <w:szCs w:val="20"/>
              </w:rPr>
              <w:t xml:space="preserve"> protein translation. Mutations in this gene are associated with combined oxidative phosphorylation deficiency-3 syndrome</w:t>
            </w:r>
            <w:r w:rsidR="0042295D">
              <w:rPr>
                <w:rFonts w:ascii="Arial" w:hAnsi="Arial" w:eastAsia="Arial" w:cs="Arial"/>
                <w:color w:val="000000"/>
                <w:sz w:val="20"/>
                <w:szCs w:val="20"/>
              </w:rPr>
              <w:t xml:space="preserve">. </w:t>
            </w:r>
            <w:r w:rsidR="0042295D">
              <w:rPr>
                <w:rFonts w:ascii="Arial" w:hAnsi="Arial" w:eastAsia="Arial" w:cs="Arial"/>
                <w:color w:val="000000"/>
                <w:sz w:val="20"/>
                <w:szCs w:val="20"/>
              </w:rPr>
              <w:fldChar w:fldCharType="begin" w:fldLock="1"/>
            </w:r>
            <w:r w:rsidR="0042295D">
              <w:rPr>
                <w:rFonts w:ascii="Arial" w:hAnsi="Arial" w:eastAsia="Arial" w:cs="Arial"/>
                <w:color w:val="000000"/>
                <w:sz w:val="20"/>
                <w:szCs w:val="20"/>
              </w:rPr>
              <w:instrText>ADDIN paperpile_citation &lt;clusterId&gt;S824G872V362Z955&lt;/clusterId&gt;&lt;metadata&gt;&lt;citation&gt;&lt;id&gt;ac313ab1-a51c-075c-a26e-3a37ce85439f&lt;/id&gt;&lt;/citation&gt;&lt;/metadata&gt;&lt;data&gt;eJyVVWtv2zYU/SuCPhQYEDqk+FSAYEvcOGjhDkEbYMmKouDj0tYqS4YeaYMg/32XShbHLrBhXyTx8pCH557Lq88PuR2HddvlJ58f8lh1/ZCf5DfZbX6U13YaLCv8rppqqGzdp8k0F9tuY4cBwgTIptjXKo2C5FFrZogBEwjVUhPjfCQ+8LIUnFrlXf54tCO7zBY7sj/X7bhPd7k4oEuQbIo+ExqulAZJSkcNodRLYrQDUlJKnQUjgi32CPfU3VTwH/IQ8Vqfj9woyy3hUHJCg1dI7BQxUXgZCheojnt0t9lyR3d1oO52ecB2NWZT7Ikseiu9EQVRsdSEqqCJs0aRwhoRdeEFNwfadlRkvobmQNsB2QTJbl7orJS6BBWI9b4glAcg1imPBsbIDI+FcHyPbv5a22GhzA+1YaHMd9qY0NQ5rkk0whHqjCOmEJZECULbQviiDHtk73dUt7ZZ7ZO9P+BKiOz9Cxk46ngpBeHcIZl3BZLhV3RBYkalLRjbI3ul64+fyA6FJUS2UwYqRgW0JEJRha7pSBxYSVzBgqRcOvD84Aq80vazbZeH4ibbLnfqGCgJlnICGi2jOkSsSU9JyaQy4Eonqc8fvxzlY1fjRc/Xw7A9OT4OP2ahrWZttzpmdMYo1cc9Y5RjWReC0FIUiohfcly3Hd1wv4VUn1dfzz5ev5svL5B9qIY6BT9hAxnIAN0m62A11nao2iZrY3b9afEhq+EO6iy00GdNO2S2RmBmN/d1W4V2BQ30VZ/ZJmSbamj9um1Ch8KzODZ+2qdqskRO+i34KlY+81BjXo5yPHwS/y9Hn05eV/06pe0hvweLjS4vEIP5z/9qx66xmJH8Q1tn5xU+PsIWF9219bhJwiRLTvT9mAZsd088Z9w6RqxkPvU4T2yhgHDLtQcjBS8jgnvc3+PKB+TyFVp3fr+smm+4wbMBPaqtbTdbte2qhplvN/+Efl3Xp9C8qbvTN824OeX0TdqgP/1/zuERRhfbOkDXJ9/P6jq7slscHS+TrVWDlNsaBjwkRfDaMjwcDzwClV5BlKVRzNJgpRECRCgLZijwkivDXHJg3H59XuWxbwSvI5TgFbarUmoTpSqoF6VWGtsVNkhsIPlTLr7B/dQRkhfku8co/ofaeQ22SV6x5K6/+DF09q0dbDKv6hdtB9WqyU8i3gtIxrxrlpXrbId7Dd04hZatT5Y+Q9rvDXQXG1sllwesS9vYGb5tVzXtnf1tlaZS4vNn7O92Mv76CZpdv0BTwUwInF2cU0PPmSlKIxi7MGdv9YIKveD6TJVzpV+8fyqXQhSOoykEHKAvVGA/EFg9mlGtI+dgWfoJ+Q7sdL+Zlgzzxymb8dI8fvkbX+FFzw==&lt;/data&gt; \* MERGEFORMAT</w:instrText>
            </w:r>
            <w:r w:rsidR="0042295D">
              <w:rPr>
                <w:rFonts w:ascii="Arial" w:hAnsi="Arial" w:eastAsia="Arial" w:cs="Arial"/>
                <w:color w:val="000000"/>
                <w:sz w:val="20"/>
                <w:szCs w:val="20"/>
              </w:rPr>
              <w:fldChar w:fldCharType="separate"/>
            </w:r>
            <w:r w:rsidR="0042295D">
              <w:rPr>
                <w:rFonts w:ascii="Arial" w:hAnsi="Arial" w:eastAsia="Arial" w:cs="Arial"/>
                <w:noProof/>
                <w:color w:val="000000"/>
                <w:sz w:val="20"/>
                <w:szCs w:val="20"/>
              </w:rPr>
              <w:t>(X. Y. Li et al. 2024)</w:t>
            </w:r>
            <w:r w:rsidR="0042295D">
              <w:rPr>
                <w:rFonts w:ascii="Arial" w:hAnsi="Arial" w:eastAsia="Arial" w:cs="Arial"/>
                <w:color w:val="000000"/>
                <w:sz w:val="20"/>
                <w:szCs w:val="20"/>
              </w:rPr>
              <w:fldChar w:fldCharType="end"/>
            </w:r>
          </w:p>
        </w:tc>
      </w:tr>
      <w:tr w:rsidRPr="00B33419" w:rsidR="00AD5898" w:rsidTr="00C75A8B" w14:paraId="6796E54B" w14:textId="77777777">
        <w:trPr>
          <w:trHeight w:val="269"/>
        </w:trPr>
        <w:tc>
          <w:tcPr>
            <w:tcW w:w="535" w:type="dxa"/>
            <w:vMerge/>
          </w:tcPr>
          <w:p w:rsidRPr="00B33419" w:rsidR="00AD5898" w:rsidRDefault="00AD5898" w14:paraId="0AD9C6F4" w14:textId="77777777">
            <w:pPr>
              <w:rPr>
                <w:rFonts w:ascii="Arial" w:hAnsi="Arial" w:cs="Arial"/>
                <w:sz w:val="20"/>
                <w:szCs w:val="20"/>
              </w:rPr>
            </w:pPr>
          </w:p>
        </w:tc>
        <w:tc>
          <w:tcPr>
            <w:tcW w:w="2299" w:type="dxa"/>
          </w:tcPr>
          <w:p w:rsidRPr="00B33419" w:rsidR="00AD5898" w:rsidRDefault="00F75E14" w14:paraId="743D721B" w14:textId="77777777">
            <w:pPr>
              <w:rPr>
                <w:rFonts w:ascii="Arial" w:hAnsi="Arial" w:cs="Arial"/>
                <w:sz w:val="20"/>
                <w:szCs w:val="20"/>
              </w:rPr>
            </w:pPr>
            <w:r w:rsidRPr="00B33419">
              <w:rPr>
                <w:rFonts w:ascii="Arial" w:hAnsi="Arial" w:cs="Arial"/>
                <w:sz w:val="20"/>
                <w:szCs w:val="20"/>
              </w:rPr>
              <w:t>ENST00000581584.5</w:t>
            </w:r>
          </w:p>
        </w:tc>
        <w:tc>
          <w:tcPr>
            <w:tcW w:w="567" w:type="dxa"/>
          </w:tcPr>
          <w:p w:rsidRPr="00B33419" w:rsidR="00AD5898" w:rsidRDefault="00F75E14" w14:paraId="44641878" w14:textId="77777777">
            <w:pPr>
              <w:jc w:val="center"/>
              <w:rPr>
                <w:rFonts w:ascii="Arial" w:hAnsi="Arial" w:cs="Arial"/>
                <w:sz w:val="20"/>
                <w:szCs w:val="20"/>
              </w:rPr>
            </w:pPr>
            <w:r w:rsidRPr="00B33419">
              <w:rPr>
                <w:rFonts w:ascii="Arial" w:hAnsi="Arial" w:cs="Arial"/>
                <w:sz w:val="20"/>
                <w:szCs w:val="20"/>
              </w:rPr>
              <w:t>17</w:t>
            </w:r>
          </w:p>
        </w:tc>
        <w:tc>
          <w:tcPr>
            <w:tcW w:w="1701" w:type="dxa"/>
          </w:tcPr>
          <w:p w:rsidRPr="00B33419" w:rsidR="00AD5898" w:rsidRDefault="00F75E14" w14:paraId="27014925" w14:textId="77777777">
            <w:pPr>
              <w:rPr>
                <w:rFonts w:ascii="Arial" w:hAnsi="Arial" w:cs="Arial"/>
                <w:sz w:val="20"/>
                <w:szCs w:val="20"/>
              </w:rPr>
            </w:pPr>
            <w:r w:rsidRPr="00B33419">
              <w:rPr>
                <w:rFonts w:ascii="Arial" w:hAnsi="Arial" w:cs="Arial"/>
                <w:sz w:val="20"/>
                <w:szCs w:val="20"/>
              </w:rPr>
              <w:t>DCXR</w:t>
            </w:r>
          </w:p>
        </w:tc>
        <w:tc>
          <w:tcPr>
            <w:tcW w:w="4253" w:type="dxa"/>
          </w:tcPr>
          <w:p w:rsidRPr="00B33419" w:rsidR="00AD5898" w:rsidP="0042295D" w:rsidRDefault="00F75E14" w14:paraId="7720553D" w14:textId="313781A6">
            <w:pPr>
              <w:widowControl w:val="0"/>
              <w:rPr>
                <w:rFonts w:ascii="Arial" w:hAnsi="Arial" w:cs="Arial"/>
                <w:sz w:val="20"/>
                <w:szCs w:val="20"/>
              </w:rPr>
            </w:pPr>
            <w:proofErr w:type="spellStart"/>
            <w:r w:rsidRPr="00B33419">
              <w:rPr>
                <w:rFonts w:ascii="Arial" w:hAnsi="Arial" w:eastAsia="Arial" w:cs="Arial"/>
                <w:color w:val="000000"/>
                <w:sz w:val="20"/>
                <w:szCs w:val="20"/>
              </w:rPr>
              <w:t>Dicarbonyl</w:t>
            </w:r>
            <w:proofErr w:type="spellEnd"/>
            <w:r w:rsidRPr="00B33419">
              <w:rPr>
                <w:rFonts w:ascii="Arial" w:hAnsi="Arial" w:eastAsia="Arial" w:cs="Arial"/>
                <w:color w:val="000000"/>
                <w:sz w:val="20"/>
                <w:szCs w:val="20"/>
              </w:rPr>
              <w:t xml:space="preserve"> and L-xylulose reductase. The protein encoded by this gene acts as a </w:t>
            </w:r>
            <w:proofErr w:type="spellStart"/>
            <w:r w:rsidRPr="00B33419">
              <w:rPr>
                <w:rFonts w:ascii="Arial" w:hAnsi="Arial" w:eastAsia="Arial" w:cs="Arial"/>
                <w:color w:val="000000"/>
                <w:sz w:val="20"/>
                <w:szCs w:val="20"/>
              </w:rPr>
              <w:t>homotetramer</w:t>
            </w:r>
            <w:proofErr w:type="spellEnd"/>
            <w:r w:rsidRPr="00B33419">
              <w:rPr>
                <w:rFonts w:ascii="Arial" w:hAnsi="Arial" w:eastAsia="Arial" w:cs="Arial"/>
                <w:color w:val="000000"/>
                <w:sz w:val="20"/>
                <w:szCs w:val="20"/>
              </w:rPr>
              <w:t xml:space="preserve"> to catalyze diacetyl reductase and L-xylulose reductase reactions. The encoded protein may play a role in the </w:t>
            </w:r>
            <w:proofErr w:type="spellStart"/>
            <w:r w:rsidRPr="00B33419">
              <w:rPr>
                <w:rFonts w:ascii="Arial" w:hAnsi="Arial" w:eastAsia="Arial" w:cs="Arial"/>
                <w:color w:val="000000"/>
                <w:sz w:val="20"/>
                <w:szCs w:val="20"/>
              </w:rPr>
              <w:t>uronate</w:t>
            </w:r>
            <w:proofErr w:type="spellEnd"/>
            <w:r w:rsidRPr="00B33419">
              <w:rPr>
                <w:rFonts w:ascii="Arial" w:hAnsi="Arial" w:eastAsia="Arial" w:cs="Arial"/>
                <w:color w:val="000000"/>
                <w:sz w:val="20"/>
                <w:szCs w:val="20"/>
              </w:rPr>
              <w:t xml:space="preserve"> cycle of glucose metabolism and in the cellular osmoregulation in the proximal renal tubules. Defects in this gene are a cause of </w:t>
            </w:r>
            <w:proofErr w:type="spellStart"/>
            <w:r w:rsidRPr="00B33419">
              <w:rPr>
                <w:rFonts w:ascii="Arial" w:hAnsi="Arial" w:eastAsia="Arial" w:cs="Arial"/>
                <w:color w:val="000000"/>
                <w:sz w:val="20"/>
                <w:szCs w:val="20"/>
              </w:rPr>
              <w:t>pentosuria</w:t>
            </w:r>
            <w:proofErr w:type="spellEnd"/>
            <w:r w:rsidRPr="00B33419">
              <w:rPr>
                <w:rFonts w:ascii="Arial" w:hAnsi="Arial" w:eastAsia="Arial" w:cs="Arial"/>
                <w:color w:val="000000"/>
                <w:sz w:val="20"/>
                <w:szCs w:val="20"/>
              </w:rPr>
              <w:t xml:space="preserve">. </w:t>
            </w:r>
            <w:r w:rsidR="0042295D">
              <w:rPr>
                <w:rFonts w:ascii="Arial" w:hAnsi="Arial" w:eastAsia="Arial" w:cs="Arial"/>
                <w:color w:val="000000"/>
                <w:sz w:val="20"/>
                <w:szCs w:val="20"/>
              </w:rPr>
              <w:fldChar w:fldCharType="begin" w:fldLock="1"/>
            </w:r>
            <w:r w:rsidR="0042295D">
              <w:rPr>
                <w:rFonts w:ascii="Arial" w:hAnsi="Arial" w:eastAsia="Arial" w:cs="Arial"/>
                <w:color w:val="000000"/>
                <w:sz w:val="20"/>
                <w:szCs w:val="20"/>
              </w:rPr>
              <w:instrText>ADDIN paperpile_citation &lt;clusterId&gt;X373L439H721E544&lt;/clusterId&gt;&lt;metadata&gt;&lt;citation&gt;&lt;id&gt;fa380891-bff3-42de-96ed-1c4a7272ff5c&lt;/id&gt;&lt;/citation&gt;&lt;/metadata&gt;&lt;data&gt;eJyVVm1P4zgQ/itRP6zuJFzsvDneE7pjSxGLyh4CDi1CqJr4pfHiJlVegGrFf79xArQg9vb2Q5t4PDPPzHjmca6/j1Zd3q5XevRxdHo63z+7+DyZTUc7o9a2zgsPLEjdrt2uIw9r17mq0UGtVSdbwLelVhZa3QSy0Esrwfm96iGQa+lsuQhsGbgOn3pl20I7iwpSO9cgwLeqq0twCDFB23FwpptxcFE9WFm58WbfdO5Z58l/o6GWhXfdDtrVYo36mIezTaFr1N5f6hq1y+DF7LySFtMIftufnP+O2rZpOp8ex/e7ynVLv4gorhyUiw4Wfq1LXKvK4iujY0ZDtguyGftcMQxEH/OcUpqEg8MS9WgmIhKG2VcfEXppvG1MU8JilqEMuraoMMTr7wjUtLh7hXi4YWzdL88LqL51HtiWtsWCeQ/nXqGql9C2Wj3ZBF44t34ZM5oLEQrCk1wRmoEgEMWMhElqDBVCCRmNHndeII+h3EK8suSog9eAV0dvENEk6IUDYqoUZDTOSUrDnFDJEZEyRQyXLDd5rqMUthFP8GTsNuilA2WXtn4Ne/kGdTALLje4mVARjwRJeA6EQshIDionJk9MKCKVUZpv4x5pebuFis1c6mD6GvRg+gbVGwW9dADlOlRayBjPMDKEqiQmkOQZSWhKpQyxwIZtg86guX2V7IHOawhmb2Bnb2AHs6CXD8AgIVaU50RKHhOaKEFyRSVJQp3LyKRMyOQ/gY+1MbVeBwcoq2rZO8WGpQR/EWEp/vEoy14HdnzwfmC9fAhMpJxHiWIkimmCx58JkgnKCGc8pEZhfFqOHm82Q4lG30drHFw0DinzU7esyrZ4mkAFaz8nHJPpB2kOzofPkpBilZkfy3kOt97JO7z09ZmXzl546eSZl14I4KznpcmGl2ael6YbXpr8T156Z9B/EPIPGOxsi8EuNgz2uKGe+XOSPQGtlJl3tfPJb3Hc9aho21XzcXcXhc3Y81JVL3aRrXbRYPcnfOWPptar2pYY9PUNYoMxFuvQ2qrsO3YFdbvUZRtUJpiWd7auSr/E+KFUwd9SdqteGQVHGnMvdoKzrl3ougn+Ke0dPi3S7bksqsp5H6c+dPmie2obCS3cw3on+KLvg2M0wEalWZbEO94Dtl5w3voz/CN4Hc1pAdibQ9X6YDZFfDeGaV1i8sEJ1LbaDmhws/6lWHbeBvO6NEN2CGJ1KfXg7aqqb/t+9Gc/qZzTC9y5BFeAc7Clw2gikjd4LxNnIMqw5ZDujIlIjIRERKoVYTIGHvLQmESict8nQ2tgZ6iHMfZD3xc/7wfpYT+tZ7bEOXv20GC5HNTjRVUtnB7Lavks+rNwe7r84Oq9D2W33IvoB++g2ftl6J1RUwDzt5gCbRKWQ0hzhekykYZaJjRDvgeRhDEPkXVD5vmiW82frFKOMm24yjVEQqRKRhCFIozQOBdcY015xpNoNGR4q9dP96enIVLUw51cTZzGqwErzZAp78v+K+LwE83oJ5aFIosZm2b7B/yQxvww4vupmKSeuGStoSdJxhOGN3CUiTGPOH4+1TDQHvVjnWvPrNc3nledwvYaFnMf0YlKPKOaJDMZ5qEVxLFheZJEkIoowsoB08aXCelE6qEdFItSI0ASjmUhccKA5HEukYWTWERgspTJ/ttFTh8wlANsb88ftjmsam0XOOIGyV576vpczixeTzXWpa27XjSrpCfAJ5W+HNMlWM9i2JV4h8IYnzhPZXUHfy38lm+N0ZPuF+i/pi4G1eDiRXX0+HjzLzT+R9g=&lt;/data&gt; \* MERGEFORMAT</w:instrText>
            </w:r>
            <w:r w:rsidR="0042295D">
              <w:rPr>
                <w:rFonts w:ascii="Arial" w:hAnsi="Arial" w:eastAsia="Arial" w:cs="Arial"/>
                <w:color w:val="000000"/>
                <w:sz w:val="20"/>
                <w:szCs w:val="20"/>
              </w:rPr>
              <w:fldChar w:fldCharType="separate"/>
            </w:r>
            <w:r w:rsidR="0042295D">
              <w:rPr>
                <w:rFonts w:ascii="Arial" w:hAnsi="Arial" w:eastAsia="Arial" w:cs="Arial"/>
                <w:noProof/>
                <w:color w:val="000000"/>
                <w:sz w:val="20"/>
                <w:szCs w:val="20"/>
              </w:rPr>
              <w:t>(S. Yang et al. 2017)</w:t>
            </w:r>
            <w:r w:rsidR="0042295D">
              <w:rPr>
                <w:rFonts w:ascii="Arial" w:hAnsi="Arial" w:eastAsia="Arial" w:cs="Arial"/>
                <w:color w:val="000000"/>
                <w:sz w:val="20"/>
                <w:szCs w:val="20"/>
              </w:rPr>
              <w:fldChar w:fldCharType="end"/>
            </w:r>
          </w:p>
        </w:tc>
      </w:tr>
      <w:tr w:rsidRPr="00B33419" w:rsidR="00AD5898" w:rsidTr="00C75A8B" w14:paraId="08438537" w14:textId="77777777">
        <w:trPr>
          <w:trHeight w:val="269"/>
        </w:trPr>
        <w:tc>
          <w:tcPr>
            <w:tcW w:w="535" w:type="dxa"/>
            <w:vMerge/>
          </w:tcPr>
          <w:p w:rsidRPr="00B33419" w:rsidR="00AD5898" w:rsidRDefault="00AD5898" w14:paraId="4B1F511A" w14:textId="77777777">
            <w:pPr>
              <w:rPr>
                <w:rFonts w:ascii="Arial" w:hAnsi="Arial" w:cs="Arial"/>
                <w:sz w:val="20"/>
                <w:szCs w:val="20"/>
              </w:rPr>
            </w:pPr>
          </w:p>
        </w:tc>
        <w:tc>
          <w:tcPr>
            <w:tcW w:w="2299" w:type="dxa"/>
          </w:tcPr>
          <w:p w:rsidRPr="00B33419" w:rsidR="00AD5898" w:rsidRDefault="00F75E14" w14:paraId="6380E818" w14:textId="77777777">
            <w:pPr>
              <w:rPr>
                <w:rFonts w:ascii="Arial" w:hAnsi="Arial" w:cs="Arial"/>
                <w:sz w:val="20"/>
                <w:szCs w:val="20"/>
              </w:rPr>
            </w:pPr>
            <w:r w:rsidRPr="00B33419">
              <w:rPr>
                <w:rFonts w:ascii="Arial" w:hAnsi="Arial" w:cs="Arial"/>
                <w:sz w:val="20"/>
                <w:szCs w:val="20"/>
              </w:rPr>
              <w:t>ENST00000413366.8</w:t>
            </w:r>
          </w:p>
        </w:tc>
        <w:tc>
          <w:tcPr>
            <w:tcW w:w="567" w:type="dxa"/>
          </w:tcPr>
          <w:p w:rsidRPr="00B33419" w:rsidR="00AD5898" w:rsidRDefault="00F75E14" w14:paraId="3C3E0C4F" w14:textId="77777777">
            <w:pPr>
              <w:jc w:val="center"/>
              <w:rPr>
                <w:rFonts w:ascii="Arial" w:hAnsi="Arial" w:cs="Arial"/>
                <w:sz w:val="20"/>
                <w:szCs w:val="20"/>
              </w:rPr>
            </w:pPr>
            <w:r w:rsidRPr="00B33419">
              <w:rPr>
                <w:rFonts w:ascii="Arial" w:hAnsi="Arial" w:cs="Arial"/>
                <w:sz w:val="20"/>
                <w:szCs w:val="20"/>
              </w:rPr>
              <w:t>17</w:t>
            </w:r>
          </w:p>
        </w:tc>
        <w:tc>
          <w:tcPr>
            <w:tcW w:w="1701" w:type="dxa"/>
          </w:tcPr>
          <w:p w:rsidRPr="00B33419" w:rsidR="00AD5898" w:rsidRDefault="00F75E14" w14:paraId="34AF5F4D" w14:textId="77777777">
            <w:pPr>
              <w:rPr>
                <w:rFonts w:ascii="Arial" w:hAnsi="Arial" w:cs="Arial"/>
                <w:sz w:val="20"/>
                <w:szCs w:val="20"/>
              </w:rPr>
            </w:pPr>
            <w:r w:rsidRPr="00B33419">
              <w:rPr>
                <w:rFonts w:ascii="Arial" w:hAnsi="Arial" w:cs="Arial"/>
                <w:sz w:val="20"/>
                <w:szCs w:val="20"/>
              </w:rPr>
              <w:t>PRKCA</w:t>
            </w:r>
          </w:p>
        </w:tc>
        <w:tc>
          <w:tcPr>
            <w:tcW w:w="4253" w:type="dxa"/>
          </w:tcPr>
          <w:p w:rsidRPr="00B33419" w:rsidR="00AD5898" w:rsidP="0042295D" w:rsidRDefault="00F75E14" w14:paraId="1475FB8C" w14:textId="2B279B83">
            <w:pPr>
              <w:widowControl w:val="0"/>
              <w:rPr>
                <w:rFonts w:ascii="Arial" w:hAnsi="Arial" w:cs="Arial"/>
                <w:sz w:val="20"/>
                <w:szCs w:val="20"/>
              </w:rPr>
            </w:pPr>
            <w:r w:rsidRPr="00B33419">
              <w:rPr>
                <w:rFonts w:ascii="Arial" w:hAnsi="Arial" w:eastAsia="Arial" w:cs="Arial"/>
                <w:color w:val="000000"/>
                <w:sz w:val="20"/>
                <w:szCs w:val="20"/>
              </w:rPr>
              <w:t xml:space="preserve">Protein </w:t>
            </w:r>
            <w:proofErr w:type="gramStart"/>
            <w:r w:rsidRPr="00B33419">
              <w:rPr>
                <w:rFonts w:ascii="Arial" w:hAnsi="Arial" w:eastAsia="Arial" w:cs="Arial"/>
                <w:color w:val="000000"/>
                <w:sz w:val="20"/>
                <w:szCs w:val="20"/>
              </w:rPr>
              <w:t>kinase</w:t>
            </w:r>
            <w:proofErr w:type="gramEnd"/>
            <w:r w:rsidRPr="00B33419">
              <w:rPr>
                <w:rFonts w:ascii="Arial" w:hAnsi="Arial" w:eastAsia="Arial" w:cs="Arial"/>
                <w:color w:val="000000"/>
                <w:sz w:val="20"/>
                <w:szCs w:val="20"/>
              </w:rPr>
              <w:t xml:space="preserve"> C alpha. Protein kinase C (PKC) is a family of serine- and threonine-specific protein kinases that can be activated by calcium and the second messenger diacylglycerol. PKC family members phosphorylate a wide variety of protein targets and are known to be involved in diverse cellular signaling pathways. PKC family members also serve as receptors for phorbol esters, a class of tumor promoters.</w:t>
            </w:r>
            <w:r w:rsidR="0042295D">
              <w:rPr>
                <w:rFonts w:ascii="Arial" w:hAnsi="Arial" w:eastAsia="Arial" w:cs="Arial"/>
                <w:color w:val="000000"/>
                <w:sz w:val="20"/>
                <w:szCs w:val="20"/>
              </w:rPr>
              <w:t xml:space="preserve"> </w:t>
            </w:r>
            <w:r w:rsidR="0042295D">
              <w:rPr>
                <w:rFonts w:ascii="Arial" w:hAnsi="Arial" w:eastAsia="Arial" w:cs="Arial"/>
                <w:color w:val="000000"/>
                <w:sz w:val="20"/>
                <w:szCs w:val="20"/>
              </w:rPr>
              <w:fldChar w:fldCharType="begin" w:fldLock="1"/>
            </w:r>
            <w:r w:rsidR="0042295D">
              <w:rPr>
                <w:rFonts w:ascii="Arial" w:hAnsi="Arial" w:eastAsia="Arial" w:cs="Arial"/>
                <w:color w:val="000000"/>
                <w:sz w:val="20"/>
                <w:szCs w:val="20"/>
              </w:rPr>
              <w:instrText>ADDIN paperpile_citation &lt;clusterId&gt;K295Y255U635R356&lt;/clusterId&gt;&lt;metadata&gt;&lt;citation&gt;&lt;id&gt;a2ebc5d7-3d22-4bc6-a6ad-3e3f33f54b9a&lt;/id&gt;&lt;/citation&gt;&lt;/metadata&gt;&lt;data&gt;eJzFWOtu1EoSfpXWrBadI40n7bsNQrs5kwCBJAQShFiEonZ3e9zgcc9x2xnmIB5sX2Kfab9uT+YGyyLtSoc/we1yfXX5qqpr3n8ZLfqiVqaSYvTwy2glWTt6OAqoH4/Go7luugqP2ejr2Mp1q4XE49XV7fHrm7Pp+SlkOtXV9vBmqUmj72RNrl6/mJ6Rha5Xc90uKmXmhrBGkEWrTcc6SThruGxJq8wnohq8I6fMdLJtyLRSjTSSPMPZQi/6mnVKN0D5qPu2YTVwLnQ9IVPWctXo2WT7quzr9WvJ8V0LlEFGQqMyo/HGUevgW1XLFc6UMb10Ho5Hd7ru5/YhjvAktMJ/fTrxKQ2O5nwSBH5Ih08avKFZnnt+nqVWM5tJg7MkDLwk8nHC+q7SAHr/ZVSq1nR4+Uox/VlZZ2rmDs6V1daoTrHafv0Kj6Vu56zrbDLwntijW2Uf0rzIMxmFXhIWqUdzyb0ipqkXsyylQS5lnBTI0hZuWslmturZDuDTfh9wegD4tCfTDWDBRB4JXno8zIRHozT0iiQOvDwKYp5Tnha+2AN8x/QW6h/VAda7AywIkHcbMBqHVMg49PyyjDzKuPTyMo09WvIiCIMi5mG4B3bhnNvx7S1rZvuIFweIVoJcbAMa5GUWZ6knufThnwi9LEh8L4zTMIvSOKFRcODfx13Ad98AHrpoJXZ89IUvijjmni84Mlj4iZfTBPh5lMQsLnLJ9gP6XPX8xy4+/56Lz7cpjFiW0zDzSlEEHhWB72V5WHplHBWxEHEa53QP0TFyjfbcUXUH7PwADALkfINV0pCyJAs9ltoM+kHpFSIpvShieRnTvAxZfJBB5Z0r59F/4szFIaQlzcUWk2Vl5vOCeVIkDFyRpceKAGQNaFSmjMdJvs+aG+B573ZL4ro6KMKbwyxCgtxss5jJkgeShyhBvwRTBfcY4D1RCrQHwQsq2UEWd318Jn+cwWdyJ39xEOVRhPwJKXOPZqLwWCRSlGCYCBZS3+f5HtYJsJZyJ4nvDuBODikqyckGjsdBGlM/8hhnSGHGE6/ImfCSMkkYTcIszZM9uFeAW+2gvZX/paNBYKelxVGe8hwlFzOLFxQgT4T0xVkgCh7xoEQr/fphPDKYPOspczVl5PXZ9QtydkmOL8np8fXN6etLMn12dnl6fUquXl69OT++OXt5aVEK9snOtD9hQm0G1HZe+DTPvCCNovXRLau7gzHyk5Psqw14M+sxdG7vfZPNvtpdNFaYrmXcFUAlCcMUV5zV1ttOwrtPqmHwaEp+YVcvpv/6569jIhuuhRSkWJEOnwzxsvhjUjFDCikb0qJxNl29IqXuEbtO45gw0jfq916Sqp8jQhp61jBjwvV8wVpoXaquIkbPJdHQ3hKh7mQLC4BOlNF/rObSTMhTwHWKkzvWKhdkY1MxmFKxO2DVRt+bstAtKHZvhDGa45t7qMO0/gIW/bpJ7pT1nBm1l08zJkXfgS3EqLmyOTBdL5Q0A/I+KBi+ocWOigl5K23MtL01wTSwbynrGsVseKsKHA2+GFRRLUnT81rqTgl5QMxfri+vDMw1cZTkMXVEbU2Ux3EaUOuAj8sasYWxADBSMnDZp1G0dtgrWwnncZlrdW2ILr9h81w2E2JxrD6b8TvFbR2vrDBuMhCx9rtUWACcDsYvZSuJvGN178LdW2ecAugxqlZcwxhWr8DbCTnXM2VsSls5a6UxiBJZgk6Qb/DpkD8JiblNFk5Vu8mly7/LpnVONTAflN6wAt7bfE7IcQ1z+1k15G7WqBJcbzoyZxCTZSk5zHdWD7S1ybP2Wvc6YMOI3Tisk1Nr3puNJ2O8BWeV6EFBW53tyrpd6Tm4OwPbYaiQns271T8fgijXQXTqKyaIqdWssgWEmui55cPaCxSi+Ng7W16+Jo8JnSThmOTxXwkibh8j6tFJno/JlXukUfzrYXkNSdvYxhqXykoibs5IuAPP703G0zq3G8YiXy97tEBp+rozzmPuctxVrNuEbGCBc8kF9aNWriccluDGte93023ZgCWsncltwbnP57BBya5qQJ5Zq/sFkgG0JdyDzQNxwG8Mpvk60qU1uJkNtWBp9XlR69axiqAK5JbCu+lGw9G1nrlYwWS7XnySq6VuhR1nTv7RTzTQR3sl/OiwAT0ipjdcLjpVoEQ6u4dAhR2Jr2E6mn1FjlvUSS1H21Z/3+QXczc8gyj2aUITnKDFrlpLJRxXXbd4eHSkmxqBrVXRsnY1WdplZwJ+HCHoc3PciKlGdFz1/OUOawq0ivK2b2s7LnfWpPdOn/mBQmxJR/hWKEyD7uibbQnDe4E+2YIU0PYBk4uVJXwehiY2kKEhnzUo+q7vMF6e9AL8eNO4kWAb0HWFAFRMkbXsVNraH2/Ox45EbPKInEjwv0Mr62z6XmL02FRuJcmFFC5vU13XcvYdsD9L65t2rfR/8P4C/Rpz3lH3FP3EhZi8kCsUVKFb1unhHVLfyTlGFxJJjrHft3oxcN5WyrWj6bdf3Q/j02YGHkgkdAYjeKVx18Hrc1VKPGL6cGl+LgJOxrth6g/06y0DrLZnEpeYakffWmpMnqNFzUy/1fL/JVD/SX5HozveUbhJ+FrRSd9WbD4ml7gOVPbmp2urb7umBLLgMe7toQgCLypwr2YJ7tWhDMswtMtYziDsyu/9fQWLzxPU1kS3s2+rarwpy+VyOWl4oSZNPZ80qprM9N0RCnguxdGmQ6AIuUKT/G2FfevTtkkYpA9XG3yjMeNcOa+P/lbVj2XzoG4fP2j6+eOQPrAKzOOfss1UzHfLS8qw0cZBzItMBDEt0zyQeezzhMdRVvhBEZQytS1O9Ivb9VdJVAZxGJRlFPhYtHgi05yXtGBphnUnpThMKTbX0eATmrNbW+3vVd7v3fDDi57WkjV24fDHI71s3A8+T36jGf3Nz4I8i3z/NDs+SZ/QKH0SpsdJPk2cwlYyt6f4aeznIY2zaBJih8S/8Qg36OE3MmpbciHtfvP+g11vagFeDA+31qYLEdukcxkn2HAEYywNoiIpck7hQhD7URYE9l5ucN3n8n59FqBIYRfYgmJpLim2PL/wkqgICxaWGSsz96MUP/0MU05Yx2yvVuYJhhquOaOHJe4i0u4AZ8350KZHD7u2d0fnmtvNZC3iQnKKC5HdMlDvqCk2wV9cALAesb/P7CtLh9Fa9pK5n8VuBlFU473o6OvXD/8G9Byaxw==&lt;/data&gt; \* MERGEFORMAT</w:instrText>
            </w:r>
            <w:r w:rsidR="0042295D">
              <w:rPr>
                <w:rFonts w:ascii="Arial" w:hAnsi="Arial" w:eastAsia="Arial" w:cs="Arial"/>
                <w:color w:val="000000"/>
                <w:sz w:val="20"/>
                <w:szCs w:val="20"/>
              </w:rPr>
              <w:fldChar w:fldCharType="separate"/>
            </w:r>
            <w:r w:rsidR="0042295D">
              <w:rPr>
                <w:rFonts w:ascii="Arial" w:hAnsi="Arial" w:eastAsia="Arial" w:cs="Arial"/>
                <w:noProof/>
                <w:color w:val="000000"/>
                <w:sz w:val="20"/>
                <w:szCs w:val="20"/>
              </w:rPr>
              <w:t>(Q. Li et al. 2015)</w:t>
            </w:r>
            <w:r w:rsidR="0042295D">
              <w:rPr>
                <w:rFonts w:ascii="Arial" w:hAnsi="Arial" w:eastAsia="Arial" w:cs="Arial"/>
                <w:color w:val="000000"/>
                <w:sz w:val="20"/>
                <w:szCs w:val="20"/>
              </w:rPr>
              <w:fldChar w:fldCharType="end"/>
            </w:r>
            <w:r w:rsidRPr="00B33419">
              <w:rPr>
                <w:rFonts w:ascii="Arial" w:hAnsi="Arial" w:eastAsia="Arial" w:cs="Arial"/>
                <w:color w:val="000000"/>
                <w:sz w:val="20"/>
                <w:szCs w:val="20"/>
              </w:rPr>
              <w:t> </w:t>
            </w:r>
          </w:p>
        </w:tc>
      </w:tr>
      <w:tr w:rsidRPr="00B33419" w:rsidR="00AD5898" w:rsidTr="00C75A8B" w14:paraId="405BDCB7" w14:textId="77777777">
        <w:trPr>
          <w:trHeight w:val="269"/>
        </w:trPr>
        <w:tc>
          <w:tcPr>
            <w:tcW w:w="535" w:type="dxa"/>
            <w:vMerge/>
          </w:tcPr>
          <w:p w:rsidRPr="00B33419" w:rsidR="00AD5898" w:rsidRDefault="00AD5898" w14:paraId="65F9C3DC" w14:textId="77777777">
            <w:pPr>
              <w:rPr>
                <w:rFonts w:ascii="Arial" w:hAnsi="Arial" w:cs="Arial"/>
                <w:sz w:val="20"/>
                <w:szCs w:val="20"/>
              </w:rPr>
            </w:pPr>
          </w:p>
        </w:tc>
        <w:tc>
          <w:tcPr>
            <w:tcW w:w="2299" w:type="dxa"/>
          </w:tcPr>
          <w:p w:rsidRPr="00B33419" w:rsidR="00AD5898" w:rsidRDefault="00F75E14" w14:paraId="7F4DDECF" w14:textId="77777777">
            <w:pPr>
              <w:rPr>
                <w:rFonts w:ascii="Arial" w:hAnsi="Arial" w:cs="Arial"/>
                <w:sz w:val="20"/>
                <w:szCs w:val="20"/>
              </w:rPr>
            </w:pPr>
            <w:r w:rsidRPr="00B33419">
              <w:rPr>
                <w:rFonts w:ascii="Arial" w:hAnsi="Arial" w:cs="Arial"/>
                <w:sz w:val="20"/>
                <w:szCs w:val="20"/>
              </w:rPr>
              <w:t>ENST00000341500.9</w:t>
            </w:r>
          </w:p>
        </w:tc>
        <w:tc>
          <w:tcPr>
            <w:tcW w:w="567" w:type="dxa"/>
          </w:tcPr>
          <w:p w:rsidRPr="00B33419" w:rsidR="00AD5898" w:rsidRDefault="00F75E14" w14:paraId="565B2BCC" w14:textId="77777777">
            <w:pPr>
              <w:jc w:val="center"/>
              <w:rPr>
                <w:rFonts w:ascii="Arial" w:hAnsi="Arial" w:cs="Arial"/>
                <w:sz w:val="20"/>
                <w:szCs w:val="20"/>
              </w:rPr>
            </w:pPr>
            <w:r w:rsidRPr="00B33419">
              <w:rPr>
                <w:rFonts w:ascii="Arial" w:hAnsi="Arial" w:cs="Arial"/>
                <w:sz w:val="20"/>
                <w:szCs w:val="20"/>
              </w:rPr>
              <w:t>19</w:t>
            </w:r>
          </w:p>
        </w:tc>
        <w:tc>
          <w:tcPr>
            <w:tcW w:w="1701" w:type="dxa"/>
          </w:tcPr>
          <w:p w:rsidRPr="00B33419" w:rsidR="00AD5898" w:rsidRDefault="00F75E14" w14:paraId="717EC4E5" w14:textId="77777777">
            <w:pPr>
              <w:rPr>
                <w:rFonts w:ascii="Arial" w:hAnsi="Arial" w:cs="Arial"/>
                <w:sz w:val="20"/>
                <w:szCs w:val="20"/>
              </w:rPr>
            </w:pPr>
            <w:r w:rsidRPr="00B33419">
              <w:rPr>
                <w:rFonts w:ascii="Arial" w:hAnsi="Arial" w:cs="Arial"/>
                <w:sz w:val="20"/>
                <w:szCs w:val="20"/>
              </w:rPr>
              <w:t>INSR</w:t>
            </w:r>
          </w:p>
        </w:tc>
        <w:tc>
          <w:tcPr>
            <w:tcW w:w="4253" w:type="dxa"/>
          </w:tcPr>
          <w:p w:rsidRPr="00B33419" w:rsidR="00AD5898" w:rsidRDefault="00F75E14" w14:paraId="2290C7FA" w14:textId="66452C89">
            <w:pPr>
              <w:widowControl w:val="0"/>
              <w:rPr>
                <w:rFonts w:ascii="Arial" w:hAnsi="Arial" w:cs="Arial"/>
                <w:sz w:val="20"/>
                <w:szCs w:val="20"/>
              </w:rPr>
            </w:pPr>
            <w:r w:rsidRPr="00B33419">
              <w:rPr>
                <w:rFonts w:ascii="Arial" w:hAnsi="Arial" w:eastAsia="Arial" w:cs="Arial"/>
                <w:color w:val="000000"/>
                <w:sz w:val="20"/>
                <w:szCs w:val="20"/>
              </w:rPr>
              <w:t>I</w:t>
            </w:r>
            <w:r w:rsidRPr="00B33419">
              <w:rPr>
                <w:rFonts w:ascii="Arial" w:hAnsi="Arial" w:eastAsia="Arial" w:cs="Arial"/>
                <w:color w:val="000000"/>
                <w:sz w:val="20"/>
                <w:szCs w:val="20"/>
                <w:highlight w:val="white"/>
              </w:rPr>
              <w:t>nsulin receptor</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This gene encodes a member of the receptor tyrosine kinase family of proteins. The encoded preproprotein is proteolytically processed to generate alpha and beta subunits that form a </w:t>
            </w:r>
            <w:proofErr w:type="spellStart"/>
            <w:r w:rsidRPr="00B33419">
              <w:rPr>
                <w:rFonts w:ascii="Arial" w:hAnsi="Arial" w:eastAsia="Arial" w:cs="Arial"/>
                <w:color w:val="000000"/>
                <w:sz w:val="20"/>
                <w:szCs w:val="20"/>
                <w:highlight w:val="white"/>
              </w:rPr>
              <w:t>heterotetrameric</w:t>
            </w:r>
            <w:proofErr w:type="spellEnd"/>
            <w:r w:rsidRPr="00B33419">
              <w:rPr>
                <w:rFonts w:ascii="Arial" w:hAnsi="Arial" w:eastAsia="Arial" w:cs="Arial"/>
                <w:color w:val="000000"/>
                <w:sz w:val="20"/>
                <w:szCs w:val="20"/>
                <w:highlight w:val="white"/>
              </w:rPr>
              <w:t xml:space="preserve"> receptor. Binding of insulin or other ligands to this receptor activates the insulin signaling pathway, which regulates glucose uptake</w:t>
            </w:r>
            <w:r w:rsidR="0042295D">
              <w:rPr>
                <w:rFonts w:ascii="Arial" w:hAnsi="Arial" w:eastAsia="Arial" w:cs="Arial"/>
                <w:color w:val="000000"/>
                <w:sz w:val="20"/>
                <w:szCs w:val="20"/>
                <w:highlight w:val="white"/>
              </w:rPr>
              <w:t>, release, synthesis, and storage of</w:t>
            </w:r>
            <w:r w:rsidRPr="00B33419">
              <w:rPr>
                <w:rFonts w:ascii="Arial" w:hAnsi="Arial" w:eastAsia="Arial" w:cs="Arial"/>
                <w:color w:val="000000"/>
                <w:sz w:val="20"/>
                <w:szCs w:val="20"/>
                <w:highlight w:val="white"/>
              </w:rPr>
              <w:t xml:space="preserve"> carbohydrates, lipids</w:t>
            </w:r>
            <w:r w:rsidR="0042295D">
              <w:rPr>
                <w:rFonts w:ascii="Arial" w:hAnsi="Arial" w:eastAsia="Arial" w:cs="Arial"/>
                <w:color w:val="000000"/>
                <w:sz w:val="20"/>
                <w:szCs w:val="20"/>
                <w:highlight w:val="white"/>
              </w:rPr>
              <w:t>,</w:t>
            </w:r>
            <w:r w:rsidRPr="00B33419">
              <w:rPr>
                <w:rFonts w:ascii="Arial" w:hAnsi="Arial" w:eastAsia="Arial" w:cs="Arial"/>
                <w:color w:val="000000"/>
                <w:sz w:val="20"/>
                <w:szCs w:val="20"/>
                <w:highlight w:val="white"/>
              </w:rPr>
              <w:t xml:space="preserve"> and protein</w:t>
            </w:r>
            <w:r w:rsidR="0042295D">
              <w:rPr>
                <w:rFonts w:ascii="Arial" w:hAnsi="Arial" w:eastAsia="Arial" w:cs="Arial"/>
                <w:color w:val="000000"/>
                <w:sz w:val="20"/>
                <w:szCs w:val="20"/>
                <w:highlight w:val="white"/>
              </w:rPr>
              <w:t>s</w:t>
            </w:r>
            <w:r w:rsidRPr="00B33419">
              <w:rPr>
                <w:rFonts w:ascii="Arial" w:hAnsi="Arial" w:eastAsia="Arial" w:cs="Arial"/>
                <w:color w:val="000000"/>
                <w:sz w:val="20"/>
                <w:szCs w:val="20"/>
                <w:highlight w:val="white"/>
              </w:rPr>
              <w:t>.</w:t>
            </w:r>
            <w:r w:rsidRPr="00B33419">
              <w:rPr>
                <w:rFonts w:ascii="Arial" w:hAnsi="Arial" w:eastAsia="Arial" w:cs="Arial"/>
                <w:color w:val="000000"/>
                <w:sz w:val="20"/>
                <w:szCs w:val="20"/>
              </w:rPr>
              <w:t xml:space="preserve"> </w:t>
            </w:r>
            <w:r w:rsidR="0042295D">
              <w:rPr>
                <w:rFonts w:ascii="Arial" w:hAnsi="Arial" w:eastAsia="Arial" w:cs="Arial"/>
                <w:color w:val="000000"/>
                <w:sz w:val="20"/>
                <w:szCs w:val="20"/>
              </w:rPr>
              <w:fldChar w:fldCharType="begin" w:fldLock="1"/>
            </w:r>
            <w:r w:rsidR="0042295D">
              <w:rPr>
                <w:rFonts w:ascii="Arial" w:hAnsi="Arial" w:eastAsia="Arial" w:cs="Arial"/>
                <w:color w:val="000000"/>
                <w:sz w:val="20"/>
                <w:szCs w:val="20"/>
              </w:rPr>
              <w:instrText>ADDIN paperpile_citation &lt;clusterId&gt;U665B623X113V717&lt;/clusterId&gt;&lt;metadata&gt;&lt;citation&gt;&lt;id&gt;64f417f6-ebb7-06ed-bdf1-b6682997701b&lt;/id&gt;&lt;/citation&gt;&lt;/metadata&gt;&lt;data&gt;eJy9V9lu20gW/ZWCHjIJINIkJW4OMtPyFhtxbMNy5iUIjCJZpGpCsdhVRSvsIP/e55KyJKene2ZexoAlqpa7nHvuws/fJ22X1dKsRDE5/j7pBdeT40ngBfPJdLJWjV3hZ4rngvd48uPJj+nESlsL/PooLM9ULXPGm4KtlMYFXrNWq1LWsqmYbFir6j7vjcUh9cS15A0zfVNotRbH2DeyWlmDB6vY1c3ynlWiEWw4aKVqDDQ/qbpbk7rQxy9pTEc/6LnllTBkX0IW1rypOqxgQTT4/S/VaZhDdqraZSeSPu9F6+73yq7e7ou8q7lmGQ6pqmdatEpbM+prcMSbeb4zT55NaB55bcmKMJ458zROCCElacVzfc+Lj4zve7OZAyAdL03xGZLBawmYJ7M0SOLY87DCOwvcJsefv09KqQ3JvBe/rRrOFoNL4wpHfBAgqG6klbwmp+/pQAnMubUUvOdTbNh4HBSV83laFmnpFEXmOx4P504axaFTJMFMzMpARCVHQPe675SsObv8D6rvLv9E9bAxqo4zQBYFoRMkQM4TWekkPIycNI2y0ktSf16mL1Qvel6wj3vNi1q+1LqgTaXzQbyHPwf/gTObB4hMFMQ/2YT7bLgy2pPxKA9FEDlJmCSOF4Wxw8s4c9IkDL1ZUfqcZ5MfXxCRzFjNczLhZHH64f397aebs2N2t+fxLejZs+WWxez13ent8g2ThvF9DhTSKF0IzfIVJ2lCy98AUNYzqbWoBrK1WFSFmTLxLRfGUBJpBf6zWjyJGuuUVT/nj6D1shS5pQRb86ZnG1jRMFUSa7UqOmw9CYZMcNnH84fL27MlW9ycsfvz5afrh+Uxe1jBVmO7omdi3daqh2HGIt9IC2wntetdSnC40xthGDI0V+uWa7F1U4wnd0VgzfVXoQ3LhN0IWES4sBZyRWMH73C/sVrVxmVLJCvQMeLXTjT5UCsKHJOlhDF284diQBJQUr7SrmIrVA0qHh2WRpS0cArJoRl2QEshh+oBPXu/6n7KGsVQcRqoySGSMEKkgKaGEXBxgwdWCAt0oeh1y94xz52nwZudT3YlEAehIe6Ff4iTqn/y8VJtEEiNeDHTgVXQCCrvixuVx39Ky9f4PtsGnW24YSozQj/Bgo20K/kzkNsgFGNARmXPtiIjojdTqKtQGQeGoN5yY1S+VUkSB3kuO1VgYj2W2Z1/e3vIly3E8ICwgcv4vswWfv5s7ev7YNDrz/3hAj3NpiCiacVAw7rfm7MX/jcDvKwY8ZBwJ7cMxlWguliPESS3EL6DYP0hUKXqBhu3JgGCB3y4d1r5gRdei+7NGBB3NgvDU/b3cXuhK9/30wfdvpnuoNli/YJYU3Z9Of1rdj2shEEWwCfFOAoTZTt4bZAKPbNaVsTxfYLIdcbRpciBFw1zVxIgl/J7h03dj1DIrBuCiYgTAQsCX7Vr4h3SfhvO25vT60/Lq9ubIcUBj4ShTWUGp2rqs8PldVcjzXguyOmG2w5IboVQ4J4EH1r3YZrsPJjubB6BofwkTA5D8+/o+YzUrt8TPrKhcs0sl7Wi85gBiPXNSMihtKD2VGJwk2qyFRXgQdj14AgpqsW3Q3qbg3I7lswtOmgDX0W/QUmmTrKrLW/ZxfLy7ciftwj32+E0PqkOG0hBkaOrQHJozAbjUb5iCw3ZNe1geLJ9SyPH3d3j4v7h6vT6fOhao3EWO95+Mnl8HpyG+eQx419p5vr/TlMvpqJhKKKZaD/oHE40B4PO4fzz3w5PmBRz1faajMLBlbWtOT462mw2rmm1pAYw8s8FWkdVe6S3AKOJHFnxzToAwim45Q4yDOehu+nWmdC7me95eKWV5VYmW+aSqDjAeNIZ2VBz/SiQwez6+pSQNzkYNzn2p5Oq0904IESRyPIyTfPEC9PQmxdlEHtxMGgpysdO1xSsA4Wfdx5RY9q5NDhDxAdtj3Dz6M8nQhfbE4wcLTVuBA0yvwA0tHcEfIgY7Pqges4eRL5qhuZ81SD6trNiys51JuthMLHjNvvUoORqIy1a3Yf791N2pfmv7lv2EfAhg3rKh0skuF1N2Xuu18Sf96AI2hk7kxolW1GaHR47FHOq6lpUw/YW4+mBSlreCj28xjgGOxdF5Zdq3HRF0blfdeHuZrNoXs79uIwckWUxZjNROBkmMieLoiRIU4zKfobDBrzLEbbvwGgIxxgBBKD45mL6dpWu/gJtSDikYJNn0m3qtdvIlVuppyOEdi2Ko91wjsDkEkXypL9GfLcExmWTrxTojjuqqkfubpf+sarfieZVrd+9Ak/fzbxXJMC8+x+txLBQqhrDoyEXFzRp8JZy4p5sMivu08uQN8uFEMk8D8s04rN5khdBHgAsHhR+GfqRnyZRSUWq6NrH7a1ERBFPvKwsspzPojQsZzlP85JnkfDzLPJKv0i8iOZ9Mh01cz/d00uh09vxpUWd1oI3NGj79OaTn39DgT5DqlKSSHOB/EIDmRyXmN0FVZKr5lpmGoPz5Njqbli6VjkVou0RtQEPz9foBlBJUxuKv4tvFK8Gte6XirYI7cn27A0f3gofxqPsYXeUCs9wArsXJ17infigUTL3/fNkcRZfePP4YhYvovQ0ine0GpkYJsIPZ1Hp+LM0dOZhmTiZ53tO7nt8zuNUJBkVhFwLPrxl+HHop2k4n/tuEAQ/vvwOpTQN2A==&lt;/data&gt; \* MERGEFORMAT</w:instrText>
            </w:r>
            <w:r w:rsidR="0042295D">
              <w:rPr>
                <w:rFonts w:ascii="Arial" w:hAnsi="Arial" w:eastAsia="Arial" w:cs="Arial"/>
                <w:color w:val="000000"/>
                <w:sz w:val="20"/>
                <w:szCs w:val="20"/>
              </w:rPr>
              <w:fldChar w:fldCharType="separate"/>
            </w:r>
            <w:r w:rsidR="0042295D">
              <w:rPr>
                <w:rFonts w:ascii="Arial" w:hAnsi="Arial" w:eastAsia="Arial" w:cs="Arial"/>
                <w:noProof/>
                <w:color w:val="000000"/>
                <w:sz w:val="20"/>
                <w:szCs w:val="20"/>
              </w:rPr>
              <w:t>(Rasheed, Rasheed, and Ali 2024)</w:t>
            </w:r>
            <w:r w:rsidR="0042295D">
              <w:rPr>
                <w:rFonts w:ascii="Arial" w:hAnsi="Arial" w:eastAsia="Arial" w:cs="Arial"/>
                <w:color w:val="000000"/>
                <w:sz w:val="20"/>
                <w:szCs w:val="20"/>
              </w:rPr>
              <w:fldChar w:fldCharType="end"/>
            </w:r>
          </w:p>
        </w:tc>
      </w:tr>
      <w:tr w:rsidRPr="00B33419" w:rsidR="00AD5898" w:rsidTr="00C75A8B" w14:paraId="4035D0D1" w14:textId="77777777">
        <w:trPr>
          <w:trHeight w:val="269"/>
        </w:trPr>
        <w:tc>
          <w:tcPr>
            <w:tcW w:w="535" w:type="dxa"/>
            <w:vMerge/>
          </w:tcPr>
          <w:p w:rsidRPr="00B33419" w:rsidR="00AD5898" w:rsidRDefault="00AD5898" w14:paraId="5023141B" w14:textId="77777777">
            <w:pPr>
              <w:rPr>
                <w:rFonts w:ascii="Arial" w:hAnsi="Arial" w:cs="Arial"/>
                <w:sz w:val="20"/>
                <w:szCs w:val="20"/>
              </w:rPr>
            </w:pPr>
          </w:p>
        </w:tc>
        <w:tc>
          <w:tcPr>
            <w:tcW w:w="2299" w:type="dxa"/>
          </w:tcPr>
          <w:p w:rsidRPr="00B33419" w:rsidR="00AD5898" w:rsidRDefault="00F75E14" w14:paraId="58CC10A5" w14:textId="77777777">
            <w:pPr>
              <w:rPr>
                <w:rFonts w:ascii="Arial" w:hAnsi="Arial" w:cs="Arial"/>
                <w:sz w:val="20"/>
                <w:szCs w:val="20"/>
              </w:rPr>
            </w:pPr>
            <w:r w:rsidRPr="00B33419">
              <w:rPr>
                <w:rFonts w:ascii="Arial" w:hAnsi="Arial" w:cs="Arial"/>
                <w:sz w:val="20"/>
                <w:szCs w:val="20"/>
              </w:rPr>
              <w:t>ENST00000343537.12</w:t>
            </w:r>
          </w:p>
        </w:tc>
        <w:tc>
          <w:tcPr>
            <w:tcW w:w="567" w:type="dxa"/>
          </w:tcPr>
          <w:p w:rsidRPr="00B33419" w:rsidR="00AD5898" w:rsidRDefault="00F75E14" w14:paraId="6B965A47"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4BFC12FE" w14:textId="77777777">
            <w:pPr>
              <w:rPr>
                <w:rFonts w:ascii="Arial" w:hAnsi="Arial" w:cs="Arial"/>
                <w:sz w:val="20"/>
                <w:szCs w:val="20"/>
              </w:rPr>
            </w:pPr>
            <w:r w:rsidRPr="00B33419">
              <w:rPr>
                <w:rFonts w:ascii="Arial" w:hAnsi="Arial" w:cs="Arial"/>
                <w:sz w:val="20"/>
                <w:szCs w:val="20"/>
              </w:rPr>
              <w:t>TP53BP2</w:t>
            </w:r>
          </w:p>
        </w:tc>
        <w:tc>
          <w:tcPr>
            <w:tcW w:w="4253" w:type="dxa"/>
          </w:tcPr>
          <w:p w:rsidRPr="00B33419" w:rsidR="00AD5898" w:rsidP="0042295D" w:rsidRDefault="00F75E14" w14:paraId="5BC33BFF" w14:textId="21726BB6">
            <w:pPr>
              <w:widowControl w:val="0"/>
              <w:rPr>
                <w:rFonts w:ascii="Arial" w:hAnsi="Arial" w:cs="Arial"/>
                <w:sz w:val="20"/>
                <w:szCs w:val="20"/>
              </w:rPr>
            </w:pPr>
            <w:r w:rsidRPr="00B33419">
              <w:rPr>
                <w:rFonts w:ascii="Arial" w:hAnsi="Arial" w:eastAsia="Arial" w:cs="Arial"/>
                <w:color w:val="000000"/>
                <w:sz w:val="20"/>
                <w:szCs w:val="20"/>
              </w:rPr>
              <w:t>T</w:t>
            </w:r>
            <w:r w:rsidRPr="00B33419">
              <w:rPr>
                <w:rFonts w:ascii="Arial" w:hAnsi="Arial" w:eastAsia="Arial" w:cs="Arial"/>
                <w:color w:val="000000"/>
                <w:sz w:val="20"/>
                <w:szCs w:val="20"/>
                <w:highlight w:val="white"/>
              </w:rPr>
              <w:t>umor protein p53 binding protein 2</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This gene encodes a member of the ASPP (apoptosis-stimulating protein of p53) family of </w:t>
            </w:r>
            <w:r w:rsidR="0042295D">
              <w:rPr>
                <w:rFonts w:ascii="Arial" w:hAnsi="Arial" w:eastAsia="Arial" w:cs="Arial"/>
                <w:color w:val="000000"/>
                <w:sz w:val="20"/>
                <w:szCs w:val="20"/>
                <w:highlight w:val="white"/>
              </w:rPr>
              <w:t>p53-interacting</w:t>
            </w:r>
            <w:r w:rsidRPr="00B33419">
              <w:rPr>
                <w:rFonts w:ascii="Arial" w:hAnsi="Arial" w:eastAsia="Arial" w:cs="Arial"/>
                <w:color w:val="000000"/>
                <w:sz w:val="20"/>
                <w:szCs w:val="20"/>
                <w:highlight w:val="white"/>
              </w:rPr>
              <w:t xml:space="preserve"> proteins. The protein contains four ankyrin repeats and an SH3 domain involved in protein-protein interactions. It is localized to the perinuclear region of the </w:t>
            </w:r>
            <w:r w:rsidRPr="00B33419" w:rsidR="0042295D">
              <w:rPr>
                <w:rFonts w:ascii="Arial" w:hAnsi="Arial" w:eastAsia="Arial" w:cs="Arial"/>
                <w:color w:val="000000"/>
                <w:sz w:val="20"/>
                <w:szCs w:val="20"/>
                <w:highlight w:val="white"/>
              </w:rPr>
              <w:t>cytoplasm and</w:t>
            </w:r>
            <w:r w:rsidRPr="00B33419">
              <w:rPr>
                <w:rFonts w:ascii="Arial" w:hAnsi="Arial" w:eastAsia="Arial" w:cs="Arial"/>
                <w:color w:val="000000"/>
                <w:sz w:val="20"/>
                <w:szCs w:val="20"/>
                <w:highlight w:val="white"/>
              </w:rPr>
              <w:t xml:space="preserve"> regulates apoptosis and cell growth through interactions with other regulatory molecules</w:t>
            </w:r>
            <w:r w:rsidR="0042295D">
              <w:rPr>
                <w:rFonts w:ascii="Arial" w:hAnsi="Arial" w:eastAsia="Arial" w:cs="Arial"/>
                <w:color w:val="000000"/>
                <w:sz w:val="20"/>
                <w:szCs w:val="20"/>
                <w:highlight w:val="white"/>
              </w:rPr>
              <w:t>,</w:t>
            </w:r>
            <w:r w:rsidRPr="00B33419">
              <w:rPr>
                <w:rFonts w:ascii="Arial" w:hAnsi="Arial" w:eastAsia="Arial" w:cs="Arial"/>
                <w:color w:val="000000"/>
                <w:sz w:val="20"/>
                <w:szCs w:val="20"/>
                <w:highlight w:val="white"/>
              </w:rPr>
              <w:t xml:space="preserve"> including members of the p53 family.</w:t>
            </w:r>
            <w:r w:rsidR="0042295D">
              <w:rPr>
                <w:rFonts w:ascii="Arial" w:hAnsi="Arial" w:eastAsia="Arial" w:cs="Arial"/>
                <w:color w:val="000000"/>
                <w:sz w:val="20"/>
                <w:szCs w:val="20"/>
              </w:rPr>
              <w:t xml:space="preserve"> </w:t>
            </w:r>
            <w:r w:rsidR="0042295D">
              <w:rPr>
                <w:rFonts w:ascii="Arial" w:hAnsi="Arial" w:eastAsia="Arial" w:cs="Arial"/>
                <w:color w:val="000000"/>
                <w:sz w:val="20"/>
                <w:szCs w:val="20"/>
                <w:highlight w:val="white"/>
              </w:rPr>
              <w:fldChar w:fldCharType="begin" w:fldLock="1"/>
            </w:r>
            <w:r w:rsidR="0042295D">
              <w:rPr>
                <w:rFonts w:ascii="Arial" w:hAnsi="Arial" w:eastAsia="Arial" w:cs="Arial"/>
                <w:color w:val="000000"/>
                <w:sz w:val="20"/>
                <w:szCs w:val="20"/>
                <w:highlight w:val="white"/>
              </w:rPr>
              <w:instrText>ADDIN paperpile_citation &lt;clusterId&gt;F146S496H786M417&lt;/clusterId&gt;&lt;metadata&gt;&lt;citation&gt;&lt;id&gt;cb590561-3ea9-04ab-8f50-c956b2fb29d5&lt;/id&gt;&lt;/citation&gt;&lt;/metadata&gt;&lt;data&gt;eJzNWGlv20Ya/isDfSgSQJR5iFeCoPWRNN11Wq/tAsEGhTGcGUpTkzMsD8tqkP++zzvU6aTXAovuB0HS8J33fN6LHz5OmqGodLdUcvLi42SteDt5MQn90J9MJ7U1/ZL+4rfka/yaTz5N6Ua/bhT+Xl3dnV7ffnd++RoUve4rOjzni1Pv9ObqKmTC1k2lHlmtpOa96lhlu47ZkglVVayxFW91v2bcSFbyB9t27O2MNevKthp3K2v0r7zX1tCV5VBzwxa861stmG0X3FgtOwj+2Q6t4RXp01oxY9/zvpqxU8HljN0IPWM/4hsHsz1tOVRbegXdzMJp1S8VXYZAXrn7ql7TOZgoI9SO5kejeyXZTe9swuFpraAUn0x33mz/OnfcrrhZDHxBXlSGnG41fgb+LPDT6KQxvJsFuZ+lWRoEKZ7rrjMg8P0w9bJ5OCcFcL2jmCXz2AuTOMYZH/qlhUYfPk5K3XY9Hl8O0j5oYZ1Qd3I29JpYwjbNK2Jxib+2FVo6Eb7v4RN6fhjFXpxl7/G0tG3N+56w4+4zunLnLhRhLsokirx5IQPP57L0eJbOvTwO40j5Uqh5BDDtNTrnLdCx1+d60L96V4NeHCt1/kTsjoyd72QHpUjCyFeeSsvM85OEe1kUhR40KcM4D8rAz49kXyhj9IHsG8ShUO0T0RdPRG+p2MVOcpmquFAi8sJASM8XEeLCU+HFYp4JjqwKfH4k+XZpa96xd3vZlwpRBWaOZd++eyJ8S8bck1F6Mi+iRMrUmycqJbt9LxeB9CKex0XMw9T35ZH0a3bOa10hbfcwaNUK6D0Sfv3U6SMRu967PMlD4Wex7/EiBVAEYp5HKvFCH7EIsigIc/9YtBZL3kp2tRf9w8qB/lDw1RPBRMLc6SiWZ7mSYTGHl2G2Dx2AsrzwIpElQFha5vPwSOxZO5gD0N8sWlvbY6FnT8PsaNjZHto8iuK4KLwwDmHrPIw8XsLNZRbM81ImYh6Ux9BetrrrbbM88PO1XT9182fQJpIDWPMoTUqVCQ+ALjxf5gFgHZAaiRR+GCRRII5hzY1W1V7m68I8lfkU047kENAiyoPAL7wiU8j9WMZeMUcVKIIoEVkm/Tg7TuP32hxgeTiW9v6LFSWJs9QLgjh8CvGBvd8p4iOBCpFGnih9jns89Qpf+sgswCwIgzgq1eTTTyh2BToEF2NyKVZzbRjcf48OI3rbMkhgCEbNxZIJjsLbTl1p7pcacKxt11PbQuvD06FTrls5MiYV75dsZdtKrrRUU6Y7pk2phGtRK42Hb1WFolpAEug3jWz8Bw8wUkybDqJ4j5s/4yYT69729lEbj3edFdQmJVsoo9gpe0at9Dk6V+c0dC6GFp1odQGqPWNrhG1a2yttpowujbp3u3apGmgH3UDrWi8UMd3oa9K9WLOGQN5TQUGX3ZN7vfVq1aFBLdc131zU7tKz1+9un3uVvlcMyDaWZoLRNKm7dmj6jv08GOeczrV4ZZbctVESVG0bvzYPvNMPsLjbtcnRqzCRlO1m7K1dqYdtoGqFyoFyXZPaqyXqyGjyTupvGb2bN3rLEH0NlkyDnrwHj2tBzxBTmMJoQFizwUgFn1uLSeKtahVbIQoWp6OdpA1vbNPbTnde1+t6qLjz4SYYZE8TRyxkz9xA9HzKOFsSxPqhJhwOTdPCbvwkV8Dzum5s23PTjzb1vF2ofgpEGphUDDRvQHsS3A3tg36g4BNAMXI1lgIDm/YzFDQg0mqoldNl59fPxqgZe7dxa49BBraPvj6Y5bQB2PiIdTiJs3u1ZnCh6UdnjACCfq2qrYTb4YZNOBve9g4zOPOkchkDPZ9dnV4/30dlOyySJyrFpbP0ywPjoSkbiJxVVtxjpvo9d4yGdHqBCYzUA360WepC9zR6bpR9/e2ba/YM2EHoCfGo/itk9qZ6tEooxLt9fsCmQVlY8bWHG6bXpabUXFOg9WLpUeTIR7rmCyJG8iplPLByNM7BhTY0JW70ayDAlRdAg9w7Jv9vT85SgSWnbH8KiyMg7Bx2EHMUyI7qihmH1G5YYHjcxJMKZ48PKUaMHWxJureTXvC21Sh0KztUEq6Rg1COViqgC5jrKfWQ/uqXYTdA7ysmVR24bsy9XTWbQg2kND/YBaajRuqxqawe0+4gt+tB2I6q69AiSIpQs9kd1F5xZR50aw3pRGsAyuW6RXioSyz7vulenJysVquZG7HhoBNgR53wwg49HZ2gqiuY0c0el31dbSbvO171bjxHI07mue963YjiHiO8j9ZV8Htaq/5PViO3GbnVg5YO9iO7Yaf7LeLIjr15h8vF/3Z7+rRfgO62HnMTISoNuq6kCeLIOy9ZrUVrC0LBFkkKpfjlZ+WVfHEPmNNUBcjzFgg7RVESbvRtajdiREGezLMoGe0fSDxtTw+W6ic5yO1cTS3I9nfnmKbTeO6OZHk3tBVF+mD/+/BlZG0KgtvmTsDyJD6hXW1GTp2B0wQzDLRuWqTfIRM1tBaloRaOCx+V705wsFHka1x+1SpqWdDpULYRhZ6Zqp4ZvZwt7ANd2nM4MoWu/VVhPyFwd52wLZwUTCeLoR3GmS1WYVrM56lflDwJ/SKPMMMVaUkraVliBHBoGbfRFTa47wy6T48m54a083Hq2sZryr4fcEmh0lwo6iiUywSfd4Cg0AYFE8jClNBtOsQPj+Aip5tv9sP7iKUX/5pu8fdP4Fba+iW647gKz9Be9TeirWbITYaJbFYN31ROs5l9nHExG+5nL9nfqOvfLv18qWpMCO16J4tdoki2HB1x/YdcAxbdnn6B67GSNwNGHuJ2vhwgANspxr8O5Z5XO14HgrbPumP1L//xh4KulutOo5IuIOvUwIR6LLffoogA792fsefq9gtibt3Qxi40cgL31/to/RnHv/n3Zyx3S5Ao4tyPk8CLFM+xeWINzEos3SKPkyIsizCXVLE6lGmBZPyIxHR16cM2r+XjTFrtkvq33yr9fukYCrSsk4Na+V9VGhQ5QTaerS+1ud90YTDpxJKKO+7aRaUoE7dHXy+rV8p8VbWvvjJD/SryvyIG3au/Ylk3FKWtaKYnn5wCWle8wb+TM1KoW/KAWk6ewLMq53Gc5CpOhQxlmGVhoPIYC3BY+pnI8ZTezw3N3fZWFOUC0ZEyxR4+T3wZ+bHyM7/gfl4QKx5nSpIWpDda2uadGb1r9dZifE1nzzH5Gtp+A3r7J14/YuG64D2n3qK7N6ixGDsnL0oAXlGb+s5c6qLlLbj17eCOLq2gjr8hsSss9K8xzFHHRsvV3PAZvtFAjX3g3yzoEfl5sqH9nrtmdzuSAsxbUurPjgJP35zBsrMgC/NsHgSvs9OL9I0/T99E6WmSnyfpDoQjblXCSxUWsSejgntzeldTlEp6wo+FL6RURZqRYzDHutU/SOMgz+N55s/COMvzPPv0038Az0+Djw==&lt;/data&gt; \* MERGEFORMAT</w:instrText>
            </w:r>
            <w:r w:rsidR="0042295D">
              <w:rPr>
                <w:rFonts w:ascii="Arial" w:hAnsi="Arial" w:eastAsia="Arial" w:cs="Arial"/>
                <w:color w:val="000000"/>
                <w:sz w:val="20"/>
                <w:szCs w:val="20"/>
                <w:highlight w:val="white"/>
              </w:rPr>
              <w:fldChar w:fldCharType="separate"/>
            </w:r>
            <w:r w:rsidR="0042295D">
              <w:rPr>
                <w:rFonts w:ascii="Arial" w:hAnsi="Arial" w:eastAsia="Arial" w:cs="Arial"/>
                <w:noProof/>
                <w:color w:val="000000"/>
                <w:sz w:val="20"/>
                <w:szCs w:val="20"/>
                <w:highlight w:val="white"/>
              </w:rPr>
              <w:t>(Buti et al. 2020)</w:t>
            </w:r>
            <w:r w:rsidR="0042295D">
              <w:rPr>
                <w:rFonts w:ascii="Arial" w:hAnsi="Arial" w:eastAsia="Arial" w:cs="Arial"/>
                <w:color w:val="000000"/>
                <w:sz w:val="20"/>
                <w:szCs w:val="20"/>
                <w:highlight w:val="white"/>
              </w:rPr>
              <w:fldChar w:fldCharType="end"/>
            </w:r>
            <w:r w:rsidRPr="00B33419">
              <w:rPr>
                <w:rFonts w:ascii="Arial" w:hAnsi="Arial" w:eastAsia="Arial" w:cs="Arial"/>
                <w:color w:val="000000"/>
                <w:sz w:val="20"/>
                <w:szCs w:val="20"/>
              </w:rPr>
              <w:t xml:space="preserve"> </w:t>
            </w:r>
          </w:p>
        </w:tc>
      </w:tr>
      <w:tr w:rsidRPr="00B33419" w:rsidR="00AD5898" w:rsidTr="00C75A8B" w14:paraId="727879D6" w14:textId="77777777">
        <w:trPr>
          <w:trHeight w:val="269"/>
        </w:trPr>
        <w:tc>
          <w:tcPr>
            <w:tcW w:w="535" w:type="dxa"/>
            <w:vMerge/>
          </w:tcPr>
          <w:p w:rsidRPr="00B33419" w:rsidR="00AD5898" w:rsidRDefault="00AD5898" w14:paraId="1F3B1409" w14:textId="77777777">
            <w:pPr>
              <w:rPr>
                <w:rFonts w:ascii="Arial" w:hAnsi="Arial" w:cs="Arial"/>
                <w:sz w:val="20"/>
                <w:szCs w:val="20"/>
              </w:rPr>
            </w:pPr>
          </w:p>
        </w:tc>
        <w:tc>
          <w:tcPr>
            <w:tcW w:w="2299" w:type="dxa"/>
          </w:tcPr>
          <w:p w:rsidRPr="00B33419" w:rsidR="00AD5898" w:rsidRDefault="00F75E14" w14:paraId="30F871E2" w14:textId="77777777">
            <w:pPr>
              <w:rPr>
                <w:rFonts w:ascii="Arial" w:hAnsi="Arial" w:cs="Arial"/>
                <w:sz w:val="20"/>
                <w:szCs w:val="20"/>
              </w:rPr>
            </w:pPr>
            <w:r w:rsidRPr="00B33419">
              <w:rPr>
                <w:rFonts w:ascii="Arial" w:hAnsi="Arial" w:cs="Arial"/>
                <w:sz w:val="20"/>
                <w:szCs w:val="20"/>
              </w:rPr>
              <w:t>ENST00000360760.9, ENST00000462190.1</w:t>
            </w:r>
          </w:p>
        </w:tc>
        <w:tc>
          <w:tcPr>
            <w:tcW w:w="567" w:type="dxa"/>
          </w:tcPr>
          <w:p w:rsidRPr="00B33419" w:rsidR="00AD5898" w:rsidRDefault="00F75E14" w14:paraId="2CC21B90" w14:textId="77777777">
            <w:pPr>
              <w:jc w:val="center"/>
              <w:rPr>
                <w:rFonts w:ascii="Arial" w:hAnsi="Arial" w:cs="Arial"/>
                <w:sz w:val="20"/>
                <w:szCs w:val="20"/>
              </w:rPr>
            </w:pPr>
            <w:r w:rsidRPr="00B33419">
              <w:rPr>
                <w:rFonts w:ascii="Arial" w:hAnsi="Arial" w:cs="Arial"/>
                <w:sz w:val="20"/>
                <w:szCs w:val="20"/>
              </w:rPr>
              <w:t>2</w:t>
            </w:r>
          </w:p>
        </w:tc>
        <w:tc>
          <w:tcPr>
            <w:tcW w:w="1701" w:type="dxa"/>
          </w:tcPr>
          <w:p w:rsidRPr="00B33419" w:rsidR="00AD5898" w:rsidRDefault="00F75E14" w14:paraId="5BACA620" w14:textId="77777777">
            <w:pPr>
              <w:rPr>
                <w:rFonts w:ascii="Arial" w:hAnsi="Arial" w:cs="Arial"/>
                <w:sz w:val="20"/>
                <w:szCs w:val="20"/>
              </w:rPr>
            </w:pPr>
            <w:r w:rsidRPr="00B33419">
              <w:rPr>
                <w:rFonts w:ascii="Arial" w:hAnsi="Arial" w:cs="Arial"/>
                <w:sz w:val="20"/>
                <w:szCs w:val="20"/>
              </w:rPr>
              <w:t>SPATS2L</w:t>
            </w:r>
          </w:p>
        </w:tc>
        <w:tc>
          <w:tcPr>
            <w:tcW w:w="4253" w:type="dxa"/>
          </w:tcPr>
          <w:p w:rsidR="0042295D" w:rsidRDefault="0042295D" w14:paraId="7AAA5769" w14:textId="07FC28DC">
            <w:pPr>
              <w:widowControl w:val="0"/>
              <w:rPr>
                <w:rFonts w:ascii="Arial" w:hAnsi="Arial" w:eastAsia="Arial" w:cs="Arial"/>
                <w:color w:val="000000"/>
                <w:sz w:val="20"/>
                <w:szCs w:val="20"/>
              </w:rPr>
            </w:pPr>
            <w:r>
              <w:rPr>
                <w:rFonts w:ascii="Arial" w:hAnsi="Arial" w:eastAsia="Arial" w:cs="Arial"/>
                <w:color w:val="000000"/>
                <w:sz w:val="20"/>
                <w:szCs w:val="20"/>
              </w:rPr>
              <w:t xml:space="preserve">Spermatogenesis-associated serine-rich 2-like enables RNA binding activity and </w:t>
            </w:r>
            <w:proofErr w:type="gramStart"/>
            <w:r>
              <w:rPr>
                <w:rFonts w:ascii="Arial" w:hAnsi="Arial" w:eastAsia="Arial" w:cs="Arial"/>
                <w:color w:val="000000"/>
                <w:sz w:val="20"/>
                <w:szCs w:val="20"/>
              </w:rPr>
              <w:t>is located in</w:t>
            </w:r>
            <w:proofErr w:type="gramEnd"/>
            <w:r>
              <w:rPr>
                <w:rFonts w:ascii="Arial" w:hAnsi="Arial" w:eastAsia="Arial" w:cs="Arial"/>
                <w:color w:val="000000"/>
                <w:sz w:val="20"/>
                <w:szCs w:val="20"/>
              </w:rPr>
              <w:t xml:space="preserve"> the cytosol, nucleolus, and nucleoplasm. It is a part of a </w:t>
            </w:r>
            <w:r w:rsidRPr="00B33419">
              <w:rPr>
                <w:rFonts w:ascii="Arial" w:hAnsi="Arial" w:eastAsia="Arial" w:cs="Arial"/>
                <w:color w:val="000000"/>
                <w:sz w:val="20"/>
                <w:szCs w:val="20"/>
                <w:highlight w:val="white"/>
              </w:rPr>
              <w:t>protein-containing complex.</w:t>
            </w:r>
            <w:r w:rsidRPr="00B33419">
              <w:rPr>
                <w:rFonts w:ascii="Arial" w:hAnsi="Arial" w:eastAsia="Arial" w:cs="Arial"/>
                <w:color w:val="000000"/>
                <w:sz w:val="20"/>
                <w:szCs w:val="20"/>
              </w:rPr>
              <w:t xml:space="preserve"> </w:t>
            </w:r>
            <w:r>
              <w:rPr>
                <w:rFonts w:ascii="Arial" w:hAnsi="Arial" w:eastAsia="Arial" w:cs="Arial"/>
                <w:color w:val="000000"/>
                <w:sz w:val="20"/>
                <w:szCs w:val="20"/>
              </w:rPr>
              <w:fldChar w:fldCharType="begin" w:fldLock="1"/>
            </w:r>
            <w:r>
              <w:rPr>
                <w:rFonts w:ascii="Arial" w:hAnsi="Arial" w:eastAsia="Arial" w:cs="Arial"/>
                <w:color w:val="000000"/>
                <w:sz w:val="20"/>
                <w:szCs w:val="20"/>
              </w:rPr>
              <w:instrText>ADDIN paperpile_citation &lt;clusterId&gt;P759D117S597X212&lt;/clusterId&gt;&lt;metadata&gt;&lt;citation&gt;&lt;id&gt;05670480-90d2-0a6c-a7c1-350f90965e0b&lt;/id&gt;&lt;/citation&gt;&lt;/metadata&gt;&lt;data&gt;eJyVVmtv2zYU/SuCPhQYEDp8iRQDBFuaJkizdGiWAGlWFMXly9YiS4YeXYyg/32XbubYzpJh/iBL1CUP7zn3HurzQw7jMGu7/ODzQx6rrh/yg/w038trWN1eVHhfNdVQQd0/voptN4dhCH71PktDX6v0oCU1MtBIgpeOUOsDsSZyAqC5N2XhXaHz73tPQDdPQLdhG+hmB+g2ZDdrIGG1EsJ5UjqDQEZTUnrpifSgDBWsdIJtAd1uAEG7jXS7iwRtdruGskHRoJkgqnAFoQXmBFQY4pzm0ZbSGV++lNNNqF5PCgM2sipUwRSLinBWloTyCMQyHYkABpgilyULW1CfNnVqtqE+PROqyT6toQxVVpvCEA2GESpDJIZhVgVlWjmvKaq4BXX2BPXHbIRmuo12toP2IyY7WwNyriNVEBBQC6SRlsRw7Uhw3hrjPWfCbwEev1yDx89r8HgN5GNwTIeSMMM5oSEoYgtrCFeWUS85F0y9TOJ/cbhJIZfKRqOJKIMhVMcS1WJAgEkRy9KChmIL6HJLrR0CL5/LNc0u12BRUWoQiICRFvVimkDkPjUa846XlIrwEn1n4+v0nY0b9CllAGiBWXmtCHUoESAcYVr7AiQIJuRL9J09r4tdBlchGyRGLqm3OiAc1ga1nBGruSMCO1mbUgXlipca+bKCnZrf7eQUsdHKxgND+iRhTKbcvCCg0URUQdEvsPuC2G7lqyewD7uucbWDhQHZ1UYrR6kjugbjyaAsehN4LEWqg/YlmCjkNo3nr9J4/q80nq/hgimkd5iK54aiHzosw1h4gi2HfWeND8G9ROPF+DqJF+OmG4LWToiATisjoWXEvLSIRAYN2GCOSo/d9WUvH7saj5R8NgyLg/19fz/xbTVpu+k+oxPGSrXfIzNKo8uhGwij0O9+ynHeYrTDchEQ6uPHr0e/X78/vjhB9KEa6jR4tQhpZ+00NKGv+gz6vnUV4E6zPnRVE7KucrOMZ3V1F7JFDUuMyRZdO23afqhcFsENbZdB47NhFjpYhDEND9BNw5ChR4Ibh5DNl6FuK5/VYbwL8woyu8y6MB1rGFJj4tTs/OhXvn91fXQtVtcig/uqx61iorjR19JcZVlX/Szx+5AvA3TJITEGNcr/bMeugTqpnl130PR19gED9/JvbT3OEwmcJcX6fkwPbK0NLZSmsqTEUI/OB8ql8mZEFDQaarC8qcXgHtd3OPMBsVyFzL1dotnc4QKPYvVu1tbQTaZtO63DxLXzf4Z+ntWHoXlTd4dvmnF+KOibtEB/+P9Uxi2MNra1D12fauSorrOPKETX71+kEqgahFzUYcBNUgyeAUslTiU2jbKOxwjao98GcEpjZtZyKZ0tlIrOp68IPy6+Ps6KosBzIOrCphM0Wq7AcFYIFiIPjgaGPy1Cmf/g4i4sV96btCDTJY7i11F7XAdoklYsqetO7ocO3sEASbyqP227UE2b/CBi/4QkzPvmorIddLjW0I2roYvWJUkfQ9q/mtCdzKFKKg9YUtDABP8BK7j9Br9M06tEfP4Y+xushL/+EZpdr0NTwawi0qfZW1rSt6zkppSMnZRH7/QplfpU6CNljpVea/9YLiwUXlE03Ij+Kw0eLtaJkihpnZJ4waMm0dIFWBkB00ilKQolJ/j3/cvfHkYEcg==&lt;/data&gt; \* MERGEFORMAT</w:instrText>
            </w:r>
            <w:r>
              <w:rPr>
                <w:rFonts w:ascii="Arial" w:hAnsi="Arial" w:eastAsia="Arial" w:cs="Arial"/>
                <w:color w:val="000000"/>
                <w:sz w:val="20"/>
                <w:szCs w:val="20"/>
              </w:rPr>
              <w:fldChar w:fldCharType="separate"/>
            </w:r>
            <w:r>
              <w:rPr>
                <w:rFonts w:ascii="Arial" w:hAnsi="Arial" w:eastAsia="Arial" w:cs="Arial"/>
                <w:noProof/>
                <w:color w:val="000000"/>
                <w:sz w:val="20"/>
                <w:szCs w:val="20"/>
              </w:rPr>
              <w:t>(F. Li et al. 2023)</w:t>
            </w:r>
            <w:r>
              <w:rPr>
                <w:rFonts w:ascii="Arial" w:hAnsi="Arial" w:eastAsia="Arial" w:cs="Arial"/>
                <w:color w:val="000000"/>
                <w:sz w:val="20"/>
                <w:szCs w:val="20"/>
              </w:rPr>
              <w:fldChar w:fldCharType="end"/>
            </w:r>
          </w:p>
          <w:p w:rsidR="0042295D" w:rsidRDefault="0042295D" w14:paraId="326BEEAA" w14:textId="77777777">
            <w:pPr>
              <w:widowControl w:val="0"/>
              <w:rPr>
                <w:rFonts w:ascii="Arial" w:hAnsi="Arial" w:eastAsia="Arial" w:cs="Arial"/>
                <w:color w:val="000000"/>
                <w:sz w:val="20"/>
                <w:szCs w:val="20"/>
              </w:rPr>
            </w:pPr>
          </w:p>
          <w:p w:rsidR="0042295D" w:rsidRDefault="0042295D" w14:paraId="7F5749F1" w14:textId="77777777">
            <w:pPr>
              <w:widowControl w:val="0"/>
              <w:rPr>
                <w:rFonts w:ascii="Arial" w:hAnsi="Arial" w:eastAsia="Arial" w:cs="Arial"/>
                <w:color w:val="000000"/>
                <w:sz w:val="20"/>
                <w:szCs w:val="20"/>
              </w:rPr>
            </w:pPr>
          </w:p>
          <w:p w:rsidRPr="00B33419" w:rsidR="00AD5898" w:rsidRDefault="00AD5898" w14:paraId="2DEDAE4A" w14:textId="281EAA7C">
            <w:pPr>
              <w:widowControl w:val="0"/>
              <w:rPr>
                <w:rFonts w:ascii="Arial" w:hAnsi="Arial" w:cs="Arial"/>
                <w:sz w:val="20"/>
                <w:szCs w:val="20"/>
              </w:rPr>
            </w:pPr>
          </w:p>
        </w:tc>
      </w:tr>
      <w:tr w:rsidRPr="00B33419" w:rsidR="00AD5898" w:rsidTr="00C75A8B" w14:paraId="72283E4F" w14:textId="77777777">
        <w:trPr>
          <w:trHeight w:val="269"/>
        </w:trPr>
        <w:tc>
          <w:tcPr>
            <w:tcW w:w="535" w:type="dxa"/>
            <w:vMerge/>
          </w:tcPr>
          <w:p w:rsidRPr="00B33419" w:rsidR="00AD5898" w:rsidRDefault="00AD5898" w14:paraId="562C75D1" w14:textId="77777777">
            <w:pPr>
              <w:rPr>
                <w:rFonts w:ascii="Arial" w:hAnsi="Arial" w:cs="Arial"/>
                <w:sz w:val="20"/>
                <w:szCs w:val="20"/>
              </w:rPr>
            </w:pPr>
          </w:p>
        </w:tc>
        <w:tc>
          <w:tcPr>
            <w:tcW w:w="2299" w:type="dxa"/>
          </w:tcPr>
          <w:p w:rsidRPr="00B33419" w:rsidR="00AD5898" w:rsidRDefault="00F75E14" w14:paraId="187F2CFB" w14:textId="77777777">
            <w:pPr>
              <w:rPr>
                <w:rFonts w:ascii="Arial" w:hAnsi="Arial" w:cs="Arial"/>
                <w:sz w:val="20"/>
                <w:szCs w:val="20"/>
              </w:rPr>
            </w:pPr>
            <w:r w:rsidRPr="00B33419">
              <w:rPr>
                <w:rFonts w:ascii="Arial" w:hAnsi="Arial" w:cs="Arial"/>
                <w:sz w:val="20"/>
                <w:szCs w:val="20"/>
              </w:rPr>
              <w:t>ENST00000367220.9</w:t>
            </w:r>
          </w:p>
        </w:tc>
        <w:tc>
          <w:tcPr>
            <w:tcW w:w="567" w:type="dxa"/>
          </w:tcPr>
          <w:p w:rsidRPr="00B33419" w:rsidR="00AD5898" w:rsidRDefault="00F75E14" w14:paraId="1B87E3DE" w14:textId="77777777">
            <w:pPr>
              <w:jc w:val="center"/>
              <w:rPr>
                <w:rFonts w:ascii="Arial" w:hAnsi="Arial" w:cs="Arial"/>
                <w:sz w:val="20"/>
                <w:szCs w:val="20"/>
              </w:rPr>
            </w:pPr>
            <w:r w:rsidRPr="00B33419">
              <w:rPr>
                <w:rFonts w:ascii="Arial" w:hAnsi="Arial" w:cs="Arial"/>
                <w:sz w:val="20"/>
                <w:szCs w:val="20"/>
              </w:rPr>
              <w:t>6</w:t>
            </w:r>
          </w:p>
        </w:tc>
        <w:tc>
          <w:tcPr>
            <w:tcW w:w="1701" w:type="dxa"/>
          </w:tcPr>
          <w:p w:rsidRPr="00B33419" w:rsidR="00AD5898" w:rsidRDefault="00F75E14" w14:paraId="40263210" w14:textId="77777777">
            <w:pPr>
              <w:rPr>
                <w:rFonts w:ascii="Arial" w:hAnsi="Arial" w:cs="Arial"/>
                <w:sz w:val="20"/>
                <w:szCs w:val="20"/>
              </w:rPr>
            </w:pPr>
            <w:r w:rsidRPr="00B33419">
              <w:rPr>
                <w:rFonts w:ascii="Arial" w:hAnsi="Arial" w:cs="Arial"/>
                <w:sz w:val="20"/>
                <w:szCs w:val="20"/>
              </w:rPr>
              <w:t>IPCEF1</w:t>
            </w:r>
          </w:p>
        </w:tc>
        <w:tc>
          <w:tcPr>
            <w:tcW w:w="4253" w:type="dxa"/>
          </w:tcPr>
          <w:p w:rsidRPr="00B33419" w:rsidR="00AD5898" w:rsidRDefault="00F75E14" w14:paraId="6287C739" w14:textId="5954BC16">
            <w:pPr>
              <w:widowControl w:val="0"/>
              <w:rPr>
                <w:rFonts w:ascii="Arial" w:hAnsi="Arial" w:cs="Arial"/>
                <w:sz w:val="20"/>
                <w:szCs w:val="20"/>
                <w:highlight w:val="yellow"/>
              </w:rPr>
            </w:pPr>
            <w:r w:rsidRPr="00B33419">
              <w:rPr>
                <w:rFonts w:ascii="Arial" w:hAnsi="Arial" w:eastAsia="Arial" w:cs="Arial"/>
                <w:color w:val="000000"/>
                <w:sz w:val="20"/>
                <w:szCs w:val="20"/>
                <w:highlight w:val="white"/>
              </w:rPr>
              <w:t xml:space="preserve">Interaction protein for </w:t>
            </w:r>
            <w:proofErr w:type="spellStart"/>
            <w:r w:rsidRPr="00B33419">
              <w:rPr>
                <w:rFonts w:ascii="Arial" w:hAnsi="Arial" w:eastAsia="Arial" w:cs="Arial"/>
                <w:color w:val="000000"/>
                <w:sz w:val="20"/>
                <w:szCs w:val="20"/>
                <w:highlight w:val="white"/>
              </w:rPr>
              <w:t>cytohesin</w:t>
            </w:r>
            <w:proofErr w:type="spellEnd"/>
            <w:r w:rsidRPr="00B33419">
              <w:rPr>
                <w:rFonts w:ascii="Arial" w:hAnsi="Arial" w:eastAsia="Arial" w:cs="Arial"/>
                <w:color w:val="000000"/>
                <w:sz w:val="20"/>
                <w:szCs w:val="20"/>
                <w:highlight w:val="white"/>
              </w:rPr>
              <w:t xml:space="preserve"> exchange factors 1. Predicted to enable peroxidase activity. Predicted to be involved in response to oxidative stress</w:t>
            </w:r>
            <w:r w:rsidR="0042295D">
              <w:rPr>
                <w:rFonts w:ascii="Arial" w:hAnsi="Arial" w:eastAsia="Arial" w:cs="Arial"/>
                <w:color w:val="000000"/>
                <w:sz w:val="20"/>
                <w:szCs w:val="20"/>
                <w:highlight w:val="white"/>
              </w:rPr>
              <w:t>, predicted</w:t>
            </w:r>
            <w:r w:rsidRPr="00B33419">
              <w:rPr>
                <w:rFonts w:ascii="Arial" w:hAnsi="Arial" w:eastAsia="Arial" w:cs="Arial"/>
                <w:color w:val="000000"/>
                <w:sz w:val="20"/>
                <w:szCs w:val="20"/>
                <w:highlight w:val="white"/>
              </w:rPr>
              <w:t xml:space="preserve"> to be located in </w:t>
            </w:r>
            <w:r w:rsidR="0042295D">
              <w:rPr>
                <w:rFonts w:ascii="Arial" w:hAnsi="Arial" w:eastAsia="Arial" w:cs="Arial"/>
                <w:color w:val="000000"/>
                <w:sz w:val="20"/>
                <w:szCs w:val="20"/>
                <w:highlight w:val="white"/>
              </w:rPr>
              <w:t xml:space="preserve">the </w:t>
            </w:r>
            <w:r w:rsidRPr="00B33419">
              <w:rPr>
                <w:rFonts w:ascii="Arial" w:hAnsi="Arial" w:eastAsia="Arial" w:cs="Arial"/>
                <w:color w:val="000000"/>
                <w:sz w:val="20"/>
                <w:szCs w:val="20"/>
                <w:highlight w:val="white"/>
              </w:rPr>
              <w:t>cytoplasm and plasma membrane.</w:t>
            </w:r>
            <w:r w:rsidRPr="00B33419">
              <w:rPr>
                <w:rFonts w:ascii="Arial" w:hAnsi="Arial" w:eastAsia="Arial" w:cs="Arial"/>
                <w:color w:val="000000"/>
                <w:sz w:val="20"/>
                <w:szCs w:val="20"/>
              </w:rPr>
              <w:t xml:space="preserve"> </w:t>
            </w:r>
            <w:r w:rsidR="0042295D">
              <w:rPr>
                <w:rFonts w:ascii="Arial" w:hAnsi="Arial" w:eastAsia="Arial" w:cs="Arial"/>
                <w:color w:val="000000"/>
                <w:sz w:val="20"/>
                <w:szCs w:val="20"/>
              </w:rPr>
              <w:fldChar w:fldCharType="begin" w:fldLock="1"/>
            </w:r>
            <w:r w:rsidR="0042295D">
              <w:rPr>
                <w:rFonts w:ascii="Arial" w:hAnsi="Arial" w:eastAsia="Arial" w:cs="Arial"/>
                <w:color w:val="000000"/>
                <w:sz w:val="20"/>
                <w:szCs w:val="20"/>
              </w:rPr>
              <w:instrText>ADDIN paperpile_citation &lt;clusterId&gt;H774V131R521O225&lt;/clusterId&gt;&lt;metadata&gt;&lt;citation&gt;&lt;id&gt;569fee71-5f12-0f4d-b3e3-31265f35783e&lt;/id&gt;&lt;/citation&gt;&lt;/metadata&gt;&lt;data&gt;eJy9WPtu1M4VfpXR/oFAWm886zsUtcmScGmAKAEJilA0Ho/XA16PfzN2whYh9RX6On2IPkSfpN+xN8nuQmlppf6TrMdnzuU7d3/4Omn7vNauUsXk4dfJWgk7eTiZ+3M+mU5WpukqPKaTb9NJp7ta4WGhrexrYdn5q0PWWlPqWjdLZtWVErVjgrWmU02nRc2sqRUzJaucuJS4dvn8bHF8wpluWCtaXYPLmnXV2hpdMCms1I1ZCQi+MnW/ImHzEE/auX54wO9aNMteLOlRNXj+ZHrbiBqPL009Yy9VMWPnqp3dvSr7evNajXqvVKEhSUHl1tjOjRIa0PAk4948y5LN0aWou5vjwPdJl8JoOvFnQZrND1YrOyOsZnw+DwmxdqWB4yQIeRzxJMaJ6LvKANMPXyelto74vdTNYMnw8LQ3JK3RhJijt3gsjV2JriOfEAGjs8uBcyGjNMx97hVJmHv+PFReJhT3RBjwMi2CwC8FvHUn7H3vqh6g3Um86Jtdie/3JIKAvb+VGKRKpaEfe3EQpZ6f5KWXFtncSwMe52nhR0EU7kh80Td/rvo7eU/0IH1L4Is9gUTBXtxKVEEZyTL2vTAoJWzMQi8vg9KbCxUlWRSrqJS7Nppt+071z8071VvWFX4Sl4UvvDJKICv3YVhRBl4Ka4sgSWWR5TuyLnQlttz3Xuwbd7EnjijYxa1AX8VzYOZ7UvmZ5xc89LKQz70siIQf8TjN5J4DRdOIO4F/qoT5uX1EsWUhT5KA+5nygiIVQLPMPFiZezA7ChIVI4Z20Xy3HZ4v9F6wvNuTBgL27s66nCsZhIUnQyDpB/PAEylX3lyWPOVcpIoXu3ACTe9iB9J9/13sIwoHXtwBmvNYqiAIvIQHsK8I4EERll4exjzxozCURTz59hGZmLvOCtnt1TDH7lNtol8PmLAKFawxV6pm3bodqldjmn/85a/SFBSlw4WuEt1Aqr60VjmnCiakNc4x1yqpFapgUwwEetXWWgroTUVPqroexOba1GaJFzVVUEks3JQV2rW1WJOYYu2sWoKWbm6kaNMQkythtemhRL8yVi9Vo3B5xt5UyiqgpKZsYw4r1IYH3ZSmrwuWk3nS9pLKMyp20xHL70rwwI6RVKJwXV+smS6oqpcaCt0IcHrZiK4HGXFx4GfJIggEqWPXuqt+VujZ/bM3iwesM1AOOKkVCesguG+guusAImEBF4CO2FZmMFfD3LeOXq00YBfWCnBXsmoI1fV04HGj49ihRg27yiqYJRB7N1wHFEd/Ib5kRVxF8UlI0qWhoEMgDA0I9gBP5iR4NNRmnuiyxMnQ6ur1VizchNN4oewt9LHwW62LwZ/5euiW1imGgGzAUbfkI0TZbyjVaLRA8Eqxs8U5aX1dURvNa2MKVlqzYlFyZ4Pr809KdkDkSBvdjGmipWMQJWCWqNduMF7WfTFCRqhA09Y0UEBtYIfu6IqkxZQ9hX3sddMNaA7Q/HFt4KXjRq5lbVpQCpJNdCN0+GVW+E0+uhbwADlUdSRPNQV5jSKWBA/cjp8+Za+ByiAAVh8Jgu2waUw3BuvF2nVqdaf+AGSrLJkHSuiy0ffWzcI5g6Cm25vAk6KRyoK7VWMatf0G18JcNygFSqxGNEYbOmGXqmNDhNEMIRVoLYO5VgyWyEpQ+VBWOyDMZG+vNuZTvCHbxRi4Y/jRW3b/8C0CHJ6/DR8hf+u1HW0QlPZuIN/YRioTsnexchtLNDNtfARd7mas7w1HWM/Yc0Q70KynjEfpbjnZDc+ttIaIrZQYYCO4SNMfZ8SMvYKMvIbDTTPi+p0Ydn9v+nvAXGWu1YgaTEIOgYW6tQ4SW7y3A3iP/Vnqc3/Kzn7nz3zfx20CXDdwg5BbRpcY9r53+eBMdn9xeHE+ZYsni3l0NGWvTv7+tyM+8Ll49noxfzBjJ5RW0AcJcRNzo0nAY4vdmDtkEA7xgL9BzDP8i9oH7Fq4bTTF7iy8CS94+btxmFJxCa9OYVdB3YI8TOjsER78UDATX/QYHtsFEu3xs1pfG1tQC0W/WQn7GSXn0eCX2973aLuEIpTE+tG/Gc0/Q0dwPAdWOK3YoUUyYDGY0iJBLRMvz84uD8/fPF+cHg+dfKzuHd74dwP85c0+MYzxl7n4TPvH/3PJ2FkdaHOgxWFvGdhM/fvLwGZH+I83DKxPTb/KFe1WsR+MYA1bF51ctNTpCuPYGZ3KMZmHbUISmi8X6Tz0eerTUVFe9rYmrLZYfJhUXde6hwcH19fXM3fDz2u3+M3ghoMfLy4HlLm1EQUE3DDCojMzdvkvbmwR/o8SMZgh81uLlN63o5G5njX1atboarY0VwfA40CM8eYOtmD5CHwvncTwM3nIp5Nlb/txNoz9IgrnKSZdP0plJJM0yrJ5NuxlJcXUoChtIKoF46ETIpSO0bPQlG/GCZqFTgy1cXa4uYVgeWZci05d04VnwuaIt5fkd5y8bah1ON3h8vgK/5WukeafNK0DPKJahqo2O5+xBYYOMXvEFqau1XKI5TO0mpWQt9d/jXO6z/lCVsYMir7cRCaqoGg+C73D8A04fIIwBL2f7PK4nbajOCuVSrgXlVha/BKjfh6owAv4PI7KIErSgGqBA1wS3vgKzwzhOnqW4urL7JdC6/sg6HPk18HWiv3fxcx0IjX8eLQ+1Q1qz41+Dlghh3HXLGs1hPDm6PdV/Vg192r7+B6S+XHg3yMG7vEvGIZprTQ1DbeEyGFdszOB1u8OnpI+rhKcCiLPRawCib1bxiEvyjIURZTxMOF8rlKJpRjsyoy+RvTt5eYWz9MU+zj8gK0nT/00LspE+IUsUp7Pg4CXiV/GcTkZ7UZzGL8tkH6euRq/VJhFrURDSxanTx3y+AsG1CeYJKneaHeCDMPIP3lYoggrKovPm1OdW1TYycPO9sPRqZFUVDckSHNlj1dCU4Wk+Qv9dYb/gtLrSvxhSa8I5cmG9pUYPvy8GUnZm1tSKqIDBd6eHPmpf8TTeZaGnB+nh0+SEz9MToLkMM4WcXIbgZsVUYgy5EnkxSn3vVDgF4DKvDJMZJbzNAqDAReMcMOGCVKeZVEcJbMkTb59/Ce25la8&lt;/data&gt; \* MERGEFORMAT</w:instrText>
            </w:r>
            <w:r w:rsidR="0042295D">
              <w:rPr>
                <w:rFonts w:ascii="Arial" w:hAnsi="Arial" w:eastAsia="Arial" w:cs="Arial"/>
                <w:color w:val="000000"/>
                <w:sz w:val="20"/>
                <w:szCs w:val="20"/>
              </w:rPr>
              <w:fldChar w:fldCharType="separate"/>
            </w:r>
            <w:r w:rsidR="0042295D">
              <w:rPr>
                <w:rFonts w:ascii="Arial" w:hAnsi="Arial" w:eastAsia="Arial" w:cs="Arial"/>
                <w:noProof/>
                <w:color w:val="000000"/>
                <w:sz w:val="20"/>
                <w:szCs w:val="20"/>
              </w:rPr>
              <w:t>(Guo et al. 2021)</w:t>
            </w:r>
            <w:r w:rsidR="0042295D">
              <w:rPr>
                <w:rFonts w:ascii="Arial" w:hAnsi="Arial" w:eastAsia="Arial" w:cs="Arial"/>
                <w:color w:val="000000"/>
                <w:sz w:val="20"/>
                <w:szCs w:val="20"/>
              </w:rPr>
              <w:fldChar w:fldCharType="end"/>
            </w:r>
          </w:p>
        </w:tc>
      </w:tr>
      <w:tr w:rsidRPr="00B33419" w:rsidR="00AD5898" w:rsidTr="00C75A8B" w14:paraId="603253E2" w14:textId="77777777">
        <w:trPr>
          <w:trHeight w:val="269"/>
        </w:trPr>
        <w:tc>
          <w:tcPr>
            <w:tcW w:w="535" w:type="dxa"/>
            <w:vMerge/>
          </w:tcPr>
          <w:p w:rsidRPr="00B33419" w:rsidR="00AD5898" w:rsidRDefault="00AD5898" w14:paraId="664355AD" w14:textId="77777777">
            <w:pPr>
              <w:rPr>
                <w:rFonts w:ascii="Arial" w:hAnsi="Arial" w:cs="Arial"/>
                <w:sz w:val="20"/>
                <w:szCs w:val="20"/>
              </w:rPr>
            </w:pPr>
          </w:p>
        </w:tc>
        <w:tc>
          <w:tcPr>
            <w:tcW w:w="2299" w:type="dxa"/>
          </w:tcPr>
          <w:p w:rsidRPr="00B33419" w:rsidR="00AD5898" w:rsidRDefault="00F75E14" w14:paraId="34304374" w14:textId="77777777">
            <w:pPr>
              <w:rPr>
                <w:rFonts w:ascii="Arial" w:hAnsi="Arial" w:cs="Arial"/>
                <w:sz w:val="20"/>
                <w:szCs w:val="20"/>
              </w:rPr>
            </w:pPr>
            <w:r w:rsidRPr="00B33419">
              <w:rPr>
                <w:rFonts w:ascii="Arial" w:hAnsi="Arial" w:cs="Arial"/>
                <w:sz w:val="20"/>
                <w:szCs w:val="20"/>
              </w:rPr>
              <w:t>ENST00000375200.6</w:t>
            </w:r>
          </w:p>
        </w:tc>
        <w:tc>
          <w:tcPr>
            <w:tcW w:w="567" w:type="dxa"/>
          </w:tcPr>
          <w:p w:rsidRPr="00B33419" w:rsidR="00AD5898" w:rsidRDefault="00F75E14" w14:paraId="6B441830" w14:textId="77777777">
            <w:pPr>
              <w:jc w:val="cente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4CE9E067" w14:textId="77777777">
            <w:pPr>
              <w:rPr>
                <w:rFonts w:ascii="Arial" w:hAnsi="Arial" w:cs="Arial"/>
                <w:sz w:val="20"/>
                <w:szCs w:val="20"/>
              </w:rPr>
            </w:pPr>
            <w:r w:rsidRPr="00B33419">
              <w:rPr>
                <w:rFonts w:ascii="Arial" w:hAnsi="Arial" w:cs="Arial"/>
                <w:sz w:val="20"/>
                <w:szCs w:val="20"/>
              </w:rPr>
              <w:t>ZNF341</w:t>
            </w:r>
          </w:p>
        </w:tc>
        <w:tc>
          <w:tcPr>
            <w:tcW w:w="4253" w:type="dxa"/>
          </w:tcPr>
          <w:p w:rsidRPr="00B33419" w:rsidR="00AD5898" w:rsidP="00641AB6" w:rsidRDefault="00F75E14" w14:paraId="745D270C" w14:textId="0B4DD3C0">
            <w:pPr>
              <w:widowControl w:val="0"/>
              <w:rPr>
                <w:rFonts w:ascii="Arial" w:hAnsi="Arial" w:cs="Arial"/>
                <w:sz w:val="20"/>
                <w:szCs w:val="20"/>
              </w:rPr>
            </w:pPr>
            <w:r w:rsidRPr="00B33419">
              <w:rPr>
                <w:rFonts w:ascii="Arial" w:hAnsi="Arial" w:eastAsia="Arial" w:cs="Arial"/>
                <w:color w:val="000000"/>
                <w:sz w:val="20"/>
                <w:szCs w:val="20"/>
              </w:rPr>
              <w:t>Z</w:t>
            </w:r>
            <w:r w:rsidRPr="00B33419">
              <w:rPr>
                <w:rFonts w:ascii="Arial" w:hAnsi="Arial" w:eastAsia="Arial" w:cs="Arial"/>
                <w:color w:val="000000"/>
                <w:sz w:val="20"/>
                <w:szCs w:val="20"/>
                <w:highlight w:val="white"/>
              </w:rPr>
              <w:t>inc finger protein 341</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Enables DNA binding activity and DNA-binding transcription activator activity. Predicted to </w:t>
            </w:r>
            <w:proofErr w:type="gramStart"/>
            <w:r w:rsidRPr="00B33419">
              <w:rPr>
                <w:rFonts w:ascii="Arial" w:hAnsi="Arial" w:eastAsia="Arial" w:cs="Arial"/>
                <w:color w:val="000000"/>
                <w:sz w:val="20"/>
                <w:szCs w:val="20"/>
                <w:highlight w:val="white"/>
              </w:rPr>
              <w:t>be</w:t>
            </w:r>
            <w:proofErr w:type="gramEnd"/>
            <w:r w:rsidRPr="00B33419">
              <w:rPr>
                <w:rFonts w:ascii="Arial" w:hAnsi="Arial" w:eastAsia="Arial" w:cs="Arial"/>
                <w:color w:val="000000"/>
                <w:sz w:val="20"/>
                <w:szCs w:val="20"/>
                <w:highlight w:val="white"/>
              </w:rPr>
              <w:t xml:space="preserve"> involved in </w:t>
            </w:r>
            <w:r w:rsidR="0042295D">
              <w:rPr>
                <w:rFonts w:ascii="Arial" w:hAnsi="Arial" w:eastAsia="Arial" w:cs="Arial"/>
                <w:color w:val="000000"/>
                <w:sz w:val="20"/>
                <w:szCs w:val="20"/>
                <w:highlight w:val="white"/>
              </w:rPr>
              <w:t xml:space="preserve">the </w:t>
            </w:r>
            <w:r w:rsidRPr="00B33419">
              <w:rPr>
                <w:rFonts w:ascii="Arial" w:hAnsi="Arial" w:eastAsia="Arial" w:cs="Arial"/>
                <w:color w:val="000000"/>
                <w:sz w:val="20"/>
                <w:szCs w:val="20"/>
                <w:highlight w:val="white"/>
              </w:rPr>
              <w:t xml:space="preserve">regulation of DNA-templated transcription. Located in </w:t>
            </w:r>
            <w:r w:rsidR="0042295D">
              <w:rPr>
                <w:rFonts w:ascii="Arial" w:hAnsi="Arial" w:eastAsia="Arial" w:cs="Arial"/>
                <w:color w:val="000000"/>
                <w:sz w:val="20"/>
                <w:szCs w:val="20"/>
                <w:highlight w:val="white"/>
              </w:rPr>
              <w:t xml:space="preserve">the </w:t>
            </w:r>
            <w:r w:rsidRPr="00B33419">
              <w:rPr>
                <w:rFonts w:ascii="Arial" w:hAnsi="Arial" w:eastAsia="Arial" w:cs="Arial"/>
                <w:color w:val="000000"/>
                <w:sz w:val="20"/>
                <w:szCs w:val="20"/>
                <w:highlight w:val="white"/>
              </w:rPr>
              <w:t>nucleus</w:t>
            </w:r>
            <w:r w:rsidR="00641AB6">
              <w:rPr>
                <w:rFonts w:ascii="Arial" w:hAnsi="Arial" w:eastAsia="Arial" w:cs="Arial"/>
                <w:color w:val="000000"/>
                <w:sz w:val="20"/>
                <w:szCs w:val="20"/>
                <w:highlight w:val="white"/>
              </w:rPr>
              <w:t xml:space="preserve"> and implicated</w:t>
            </w:r>
            <w:r w:rsidRPr="00B33419">
              <w:rPr>
                <w:rFonts w:ascii="Arial" w:hAnsi="Arial" w:eastAsia="Arial" w:cs="Arial"/>
                <w:color w:val="000000"/>
                <w:sz w:val="20"/>
                <w:szCs w:val="20"/>
                <w:highlight w:val="white"/>
              </w:rPr>
              <w:t xml:space="preserve"> in </w:t>
            </w:r>
            <w:r w:rsidR="0042295D">
              <w:rPr>
                <w:rFonts w:ascii="Arial" w:hAnsi="Arial" w:eastAsia="Arial" w:cs="Arial"/>
                <w:color w:val="000000"/>
                <w:sz w:val="20"/>
                <w:szCs w:val="20"/>
                <w:highlight w:val="white"/>
              </w:rPr>
              <w:t>hyper-</w:t>
            </w:r>
            <w:proofErr w:type="spellStart"/>
            <w:r w:rsidR="0042295D">
              <w:rPr>
                <w:rFonts w:ascii="Arial" w:hAnsi="Arial" w:eastAsia="Arial" w:cs="Arial"/>
                <w:color w:val="000000"/>
                <w:sz w:val="20"/>
                <w:szCs w:val="20"/>
                <w:highlight w:val="white"/>
              </w:rPr>
              <w:t>IgE</w:t>
            </w:r>
            <w:proofErr w:type="spellEnd"/>
            <w:r w:rsidRPr="00B33419">
              <w:rPr>
                <w:rFonts w:ascii="Arial" w:hAnsi="Arial" w:eastAsia="Arial" w:cs="Arial"/>
                <w:color w:val="000000"/>
                <w:sz w:val="20"/>
                <w:szCs w:val="20"/>
                <w:highlight w:val="white"/>
              </w:rPr>
              <w:t xml:space="preserve"> recurrent infection syndrome 3.</w:t>
            </w:r>
            <w:r w:rsidRPr="00B33419">
              <w:rPr>
                <w:rFonts w:ascii="Arial" w:hAnsi="Arial" w:eastAsia="Arial" w:cs="Arial"/>
                <w:color w:val="000000"/>
                <w:sz w:val="20"/>
                <w:szCs w:val="20"/>
              </w:rPr>
              <w:t xml:space="preserve"> </w:t>
            </w:r>
            <w:r w:rsidR="00641AB6">
              <w:rPr>
                <w:rFonts w:ascii="Arial" w:hAnsi="Arial" w:eastAsia="Arial" w:cs="Arial"/>
                <w:color w:val="000000"/>
                <w:sz w:val="20"/>
                <w:szCs w:val="20"/>
              </w:rPr>
              <w:fldChar w:fldCharType="begin" w:fldLock="1"/>
            </w:r>
            <w:r w:rsidR="00641AB6">
              <w:rPr>
                <w:rFonts w:ascii="Arial" w:hAnsi="Arial" w:eastAsia="Arial" w:cs="Arial"/>
                <w:color w:val="000000"/>
                <w:sz w:val="20"/>
                <w:szCs w:val="20"/>
              </w:rPr>
              <w:instrText>ADDIN paperpile_citation &lt;clusterId&gt;J224X511T862Q685&lt;/clusterId&gt;&lt;metadata&gt;&lt;citation&gt;&lt;id&gt;ae01b76a-6a39-0516-813b-343b2f5471f1&lt;/id&gt;&lt;/citation&gt;&lt;/metadata&gt;&lt;data&gt;eJzVWG1v3DYS/ivEAhfYwEqWVquXdRFc1xu7MWo7hu320BaFQVLUirFEqhRlZy/ID8r3+wf5Y/dQ+263V6SfroABr8ghn5lnhjND/vJx0HSskm0p8sHxx8FCUDM4HoyCUTQYDmqtbInPZPBpOLDSVgIf56oURlqRk7KrqSI/X51F45DkopBcCsUXWPioq652wtkIXw2dixYfIXYdJRioqJp3GMSYUPh+rzujaIXPWWeMT941UvnkvK47pSt/K1B01VpIKEs0xKRWROJvKavnDl22rYJYMIlHXjoJ49XQPa2s0yJLJ14QpU6zXMteLz8MwuTovc+19J3t/kbVppYgZhClQRaEoRuhnS01SPrl46CQpnVb/igfZW9IRfvvky+f/y2pdbhKWkkrZ/2P+Cy0qam1juu1EHHj9z1IHsfZKI4Cj+UF94JJWnhZkiceTdNM0CAKxZjCE1vcWUWlEVvcMylaXsp93Nkz3JUQmW1w4zEdBXEReFmQjL1gxHJAJsyLeRIUAUsmcRHv4V5SRbeol7oWSsKn+TPky2fIO4LkcoM+KaIwEZx5YzqmXsA491gWZV4ax3lW0HScZJN99C+fsYfcsftSzmmX/wl4L7ODS/MkCtkk86Ikh9U8Ba4YC49P4pBmSZbEOdvDPTG0lPWOlwXof4Z68tzJvQw52aDygqXpmKVeOAlTL6DZ2KM8DrxcsGBMKct4mu2h3oh8h+s372X+Xj7sg948A10JkZsN6ng0Cnkqck8kGSJrNOJexjisjvOchQFnIuF7qFOldvi97kS1Dzl9BukkyHSDx+BSxoLESxJABUkmPBYVI49RKEDFJOa8GHz6FYeJtdZQ7kDuFo3ktCLlohHGO5+fknahcoOYacnB2/PT20NCjSCcdi1yD1sQHETd6ppWXq5rqaiynhJzauWjIAdvrg7JIzUSoy3RBbm9m95F5OBWzpFHyJ2hqs07LgyZqpxMORZRqw15VyznuJGNdbklOiQYPr9Ibu/IwbmywlSie0DGSchsYTV+CXJGa1ktyIu9D4eEga9KVJKThhpHHql023q68IpO8R7h4OLd2b6uPdrQ4W6Xc103lbCCQHpPeJV+D36WipMzqeaw6dpoK6AjJg6RRxWvuhwzxJaC2CdNlHgCjy2IzYUzlYFQiNtStsQI5LInoCuYNAqgt0VuA9aTtOUO50Zw0bY919Obw5dVgJQUc+IR6jAhFPZttEGw+OR6b8fpzR+t5RUCzkUEEsY2wfcjTSmUtggUp28ralSw3jzdCsfJH+m8jpNVNGwB4ajOrqRJ13ZgfUHg1Bzab9RoHJSytPea06nST5i/+p4cXFHbGYh8L+Euc0i4qCq4rIMO/so8b41m+9l2aWMc/KP3inJnCcEBvqptuPY+Ec5E6+xrgS188hawoHVIaOumcSbgNqWhKIo3GJc5TIKjS7o2tKRNpaVqu2LDcH+MWuLO1XDp+FxwIxAUhFZa9Xs2RjPKwMTOUkusJuJDg7S2VM7tsPUH0awV5nEdT+Kl8Wvf+OQO0whrBpf0lMLstQ4437QFHwAyLsowu6RmGQqNK3t571ipcNTWy5fW7qrwAr5a1E2p+cLCeJjItWrBV78bqTW4rOSDgMlQs9RNuQD2OuhqwUvUnbb2yb/E6pyQnv8nR7XbbdmYYPmD0k8IEqYRVlsayFyAWWfDi5Af9sPMSFFgeS5b3rXwAJKFZBXQdAWFkXGXvmpWBxx/NM9lbz/8Im1vkYX0lg7qkpu0C9dHIV3lfU1xurvupmPOay6BX99Pb+7OZxenfaJfp5vBcbBt1+7XLWDf69wz+uBaxq/pC/cbvb7PW7d5275tt0Hb6dt227mv6QfRujZ5cd+Zymm77nZdAzcorW3a46MjtIG+NvOjP24EUaoQiY2Ryu4ufHp68hVn0ldV7StZ+nP9eNTU/Mgle5zH9uj6chYGySjI4nDwq1Ol5o7tnVEw2XJEXk/1vDPdsoQm43GUZTQKaM75OEmDJGBhHE1cB4qzWMn+0EDwAlFmXPFaOJ+/7bn/DnEGBZbVRBXCnZCuJW9k605XOyRXgj8gd6GlUbwckvOr29ObS/IDOtxoM/lWt420CHwXdreSP5BZiZQIqofI4UZimzO3XnxDflAoBKZFlDnEfpLMpP3yGVvXdO6K5LlCErOdFS8W31qffCddfP8lU240tC2ES7wbe1xq2R3f6ueseyI/afOAXz8NyQ+3U5+cVtjWaKR5d5xcxjkmj31P7zPhmvRvkQGFqf3C+N+Q2bognG+CjLwRrr6jvbVDcovUaMmF7kDCmsMhmV57b69xGlbs/A5jL4jZbupkfgd2+L+InyJ1oGK4UnDtgv63Dsn6y3+cOt2HrSIHvWKHK7W952rvqQTj/+bR5j9n9VLkL0g9wS3Fu0QUOCt2wDYqzoRrBEFxNZeY638g99Fv0AryrlrpVVLUdL7cb6HREBbu1wNu2jl9ZsNqIxK+3PPvz/n/6wmnuOP4DS4uO6d7ezsUQcjShHoJjVCN4jDxsjBiXjSO2KiIx2lYuNSNEDEcqfsjUntfYZa1wdWUD/6fl5Xhn1SSjtUiP9p5fPiLhWc44K4ynywupELRXuvY8lJX1GCxnlcC2tXroX+W1WuhXlXm9SvV1a+j4JXboH39dca1HSu0a6JbR8wUPfE1xeWuPTpxKrUlDd3rQ0xpEVFR0CCiIacFi5MsFiA4GIV5GuUUhTAOC/dc0zX3q1VZQIvxJBgVWSiimMVxPgomAndlGqJiiowX+SjNuXvFcpo/iEV/G3fJ3OnoPX5YPuXoGbpm5e6woXsO4qcfcB99Qy11zYJsz1CYca0bHBe49wrXj5yrC8kMNdjPmq4futDc9TQrETR+wpzWVLrWxN0WqKI+/uNIKP1Iv527Kcf1YCV7RfunsrulKLnbiLrWpZdwrzYniIGTMBtNsnEYnmbTN+lZME7PonSaTGZJuonF1QU8ZQEfj6g3jhLujbMo97IkFV7KkjDJwRQt3KuC67b7C3yYxuFkEieTyB9l2WQyyT79+l9Mj6mW&lt;/data&gt; \* MERGEFORMAT</w:instrText>
            </w:r>
            <w:r w:rsidR="00641AB6">
              <w:rPr>
                <w:rFonts w:ascii="Arial" w:hAnsi="Arial" w:eastAsia="Arial" w:cs="Arial"/>
                <w:color w:val="000000"/>
                <w:sz w:val="20"/>
                <w:szCs w:val="20"/>
              </w:rPr>
              <w:fldChar w:fldCharType="separate"/>
            </w:r>
            <w:r w:rsidR="00641AB6">
              <w:rPr>
                <w:rFonts w:ascii="Arial" w:hAnsi="Arial" w:eastAsia="Arial" w:cs="Arial"/>
                <w:noProof/>
                <w:color w:val="000000"/>
                <w:sz w:val="20"/>
                <w:szCs w:val="20"/>
              </w:rPr>
              <w:t>(Béziat et al. 2023)</w:t>
            </w:r>
            <w:r w:rsidR="00641AB6">
              <w:rPr>
                <w:rFonts w:ascii="Arial" w:hAnsi="Arial" w:eastAsia="Arial" w:cs="Arial"/>
                <w:color w:val="000000"/>
                <w:sz w:val="20"/>
                <w:szCs w:val="20"/>
              </w:rPr>
              <w:fldChar w:fldCharType="end"/>
            </w:r>
          </w:p>
        </w:tc>
      </w:tr>
      <w:tr w:rsidRPr="00B33419" w:rsidR="00AD5898" w:rsidTr="00C75A8B" w14:paraId="51249BF2" w14:textId="77777777">
        <w:trPr>
          <w:trHeight w:val="269"/>
        </w:trPr>
        <w:tc>
          <w:tcPr>
            <w:tcW w:w="535" w:type="dxa"/>
            <w:vMerge/>
          </w:tcPr>
          <w:p w:rsidRPr="00B33419" w:rsidR="00AD5898" w:rsidRDefault="00AD5898" w14:paraId="1A965116" w14:textId="77777777">
            <w:pPr>
              <w:rPr>
                <w:rFonts w:ascii="Arial" w:hAnsi="Arial" w:cs="Arial"/>
                <w:sz w:val="20"/>
                <w:szCs w:val="20"/>
              </w:rPr>
            </w:pPr>
          </w:p>
        </w:tc>
        <w:tc>
          <w:tcPr>
            <w:tcW w:w="2299" w:type="dxa"/>
          </w:tcPr>
          <w:p w:rsidRPr="00B33419" w:rsidR="00AD5898" w:rsidRDefault="00F75E14" w14:paraId="716E61F0" w14:textId="77777777">
            <w:pPr>
              <w:rPr>
                <w:rFonts w:ascii="Arial" w:hAnsi="Arial" w:cs="Arial"/>
                <w:sz w:val="20"/>
                <w:szCs w:val="20"/>
              </w:rPr>
            </w:pPr>
            <w:r w:rsidRPr="00B33419">
              <w:rPr>
                <w:rFonts w:ascii="Arial" w:hAnsi="Arial" w:cs="Arial"/>
                <w:sz w:val="20"/>
                <w:szCs w:val="20"/>
              </w:rPr>
              <w:t>ENST00000382545.5</w:t>
            </w:r>
          </w:p>
        </w:tc>
        <w:tc>
          <w:tcPr>
            <w:tcW w:w="567" w:type="dxa"/>
          </w:tcPr>
          <w:p w:rsidRPr="00B33419" w:rsidR="00AD5898" w:rsidRDefault="00F75E14" w14:paraId="60063D61" w14:textId="77777777">
            <w:pPr>
              <w:jc w:val="center"/>
              <w:rPr>
                <w:rFonts w:ascii="Arial" w:hAnsi="Arial" w:cs="Arial"/>
                <w:sz w:val="20"/>
                <w:szCs w:val="20"/>
              </w:rPr>
            </w:pPr>
            <w:r w:rsidRPr="00B33419">
              <w:rPr>
                <w:rFonts w:ascii="Arial" w:hAnsi="Arial" w:cs="Arial"/>
                <w:sz w:val="20"/>
                <w:szCs w:val="20"/>
              </w:rPr>
              <w:t>12</w:t>
            </w:r>
          </w:p>
        </w:tc>
        <w:tc>
          <w:tcPr>
            <w:tcW w:w="1701" w:type="dxa"/>
          </w:tcPr>
          <w:p w:rsidRPr="00B33419" w:rsidR="00AD5898" w:rsidRDefault="00F75E14" w14:paraId="6C579533" w14:textId="77777777">
            <w:pPr>
              <w:rPr>
                <w:rFonts w:ascii="Arial" w:hAnsi="Arial" w:cs="Arial"/>
                <w:sz w:val="20"/>
                <w:szCs w:val="20"/>
              </w:rPr>
            </w:pPr>
            <w:r w:rsidRPr="00B33419">
              <w:rPr>
                <w:rFonts w:ascii="Arial" w:hAnsi="Arial" w:eastAsia="Arial" w:cs="Arial"/>
                <w:color w:val="000000"/>
                <w:sz w:val="20"/>
                <w:szCs w:val="20"/>
              </w:rPr>
              <w:t>KCNA1</w:t>
            </w:r>
          </w:p>
        </w:tc>
        <w:tc>
          <w:tcPr>
            <w:tcW w:w="4253" w:type="dxa"/>
          </w:tcPr>
          <w:p w:rsidRPr="00B33419" w:rsidR="00AD5898" w:rsidP="00641AB6" w:rsidRDefault="00F75E14" w14:paraId="7036787A" w14:textId="52C0D40A">
            <w:pPr>
              <w:widowControl w:val="0"/>
              <w:rPr>
                <w:rFonts w:ascii="Arial" w:hAnsi="Arial" w:cs="Arial"/>
                <w:sz w:val="20"/>
                <w:szCs w:val="20"/>
              </w:rPr>
            </w:pPr>
            <w:r w:rsidRPr="00B33419">
              <w:rPr>
                <w:rFonts w:ascii="Arial" w:hAnsi="Arial" w:eastAsia="Arial" w:cs="Arial"/>
                <w:color w:val="000000"/>
                <w:sz w:val="20"/>
                <w:szCs w:val="20"/>
              </w:rPr>
              <w:t>P</w:t>
            </w:r>
            <w:r w:rsidRPr="00B33419">
              <w:rPr>
                <w:rFonts w:ascii="Arial" w:hAnsi="Arial" w:eastAsia="Arial" w:cs="Arial"/>
                <w:color w:val="000000"/>
                <w:sz w:val="20"/>
                <w:szCs w:val="20"/>
                <w:highlight w:val="white"/>
              </w:rPr>
              <w:t>otassium voltage-gated channel subfamily A member 1</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This gene encodes a voltage-gated delayed potassium channel phylogenetically related to the Drosophila Shaker channel. The encoded protein has six putative transmembrane segments (S1-S6), and the loop between S5 and S6 forms the pore and contains the conserved selectivity filter motif (GYGD). The functional channel is a </w:t>
            </w:r>
            <w:proofErr w:type="spellStart"/>
            <w:r w:rsidRPr="00B33419">
              <w:rPr>
                <w:rFonts w:ascii="Arial" w:hAnsi="Arial" w:eastAsia="Arial" w:cs="Arial"/>
                <w:color w:val="000000"/>
                <w:sz w:val="20"/>
                <w:szCs w:val="20"/>
                <w:highlight w:val="white"/>
              </w:rPr>
              <w:t>homotetramer</w:t>
            </w:r>
            <w:proofErr w:type="spellEnd"/>
            <w:r w:rsidRPr="00B33419">
              <w:rPr>
                <w:rFonts w:ascii="Arial" w:hAnsi="Arial" w:eastAsia="Arial" w:cs="Arial"/>
                <w:color w:val="000000"/>
                <w:sz w:val="20"/>
                <w:szCs w:val="20"/>
                <w:highlight w:val="white"/>
              </w:rPr>
              <w:t xml:space="preserve">. The N-terminus of the channel is associated with beta subunits that can modify the inactivation properties of the channel </w:t>
            </w:r>
            <w:r w:rsidR="00641AB6">
              <w:rPr>
                <w:rFonts w:ascii="Arial" w:hAnsi="Arial" w:eastAsia="Arial" w:cs="Arial"/>
                <w:color w:val="000000"/>
                <w:sz w:val="20"/>
                <w:szCs w:val="20"/>
                <w:highlight w:val="white"/>
              </w:rPr>
              <w:t>and</w:t>
            </w:r>
            <w:r w:rsidRPr="00B33419">
              <w:rPr>
                <w:rFonts w:ascii="Arial" w:hAnsi="Arial" w:eastAsia="Arial" w:cs="Arial"/>
                <w:color w:val="000000"/>
                <w:sz w:val="20"/>
                <w:szCs w:val="20"/>
                <w:highlight w:val="white"/>
              </w:rPr>
              <w:t xml:space="preserve"> affect expression levels. The C-terminus of the channel is complexed to a PDZ domain protein responsible for channel targeting. Mutations in this gene have been associated with myokymia with periodic ataxia (AEMK).</w:t>
            </w:r>
            <w:r w:rsidR="00641AB6">
              <w:rPr>
                <w:rFonts w:ascii="Arial" w:hAnsi="Arial" w:eastAsia="Arial" w:cs="Arial"/>
                <w:color w:val="000000"/>
                <w:sz w:val="20"/>
                <w:szCs w:val="20"/>
                <w:highlight w:val="white"/>
              </w:rPr>
              <w:t xml:space="preserve"> </w:t>
            </w:r>
            <w:r w:rsidR="00641AB6">
              <w:rPr>
                <w:rFonts w:ascii="Arial" w:hAnsi="Arial" w:eastAsia="Arial" w:cs="Arial"/>
                <w:color w:val="000000"/>
                <w:sz w:val="20"/>
                <w:szCs w:val="20"/>
                <w:highlight w:val="white"/>
              </w:rPr>
              <w:fldChar w:fldCharType="begin" w:fldLock="1"/>
            </w:r>
            <w:r w:rsidR="00641AB6">
              <w:rPr>
                <w:rFonts w:ascii="Arial" w:hAnsi="Arial" w:eastAsia="Arial" w:cs="Arial"/>
                <w:color w:val="000000"/>
                <w:sz w:val="20"/>
                <w:szCs w:val="20"/>
                <w:highlight w:val="white"/>
              </w:rPr>
              <w:instrText>ADDIN paperpile_citation &lt;clusterId&gt;S592Z858V349S953&lt;/clusterId&gt;&lt;metadata&gt;&lt;citation&gt;&lt;id&gt;cb8ebc28-2047-0b20-94db-43549cee374e&lt;/id&gt;&lt;/citation&gt;&lt;/metadata&gt;&lt;data&gt;eJyVlttu2zgQhl9F0EWBBcqEB1EkAwS7tpOg27pFkGTRi6IohgfZ2siSIcltgqDvvkPZtSMBvVhf2CD1i99o5p+Rv7yksOvXTZtefHlJi7Lt+vQiXSSz9G1awbCYt82PuutDWeNeWZd9CVUXRVFTNO0G+j74kTAZrn0r464xVkungTiTBUK5B2JZ8MQpxZj1XGuVpz/fnuCz5N0reFitujF39m7KjZpk2N4jLTDGhTZEZtQQmmWUgNWcAAdhOEgGnI+QyxPwrvEwedDlhDdIkuURxwtdOHAZAQ+MUAOGgAuBWC9MQcE6R8MI9/6Eu1+XY9j7CQwFyfsjKs+ZhCwoEvBQQkWWEetYIFJQneU2SC31CPUxWZxgD1ifMMZ9XEx4gyYZtvfIoD030jBiARCZ4yPavGBEZwJDyQwEo0bIuxPwNlRV6MvQjqF3E+ZRltydksptkQmEAQhLKJOMGIPLoFnOQPCCcz/C3p+wC2jGwPsJEAXJ/RFFrRVSACc5fggNhSfa2IJ4IQ1WUzhQ2Qh1+7o97pou1Da0qzHydtodR11ye2qOgueUWV2QIrcCrVMoYlgeSCFy5XKnrPNmhL5KPpzQ/7RlM/Hq1YcJdtAkw/YeyZzKg7CcBI4gyrwkBpQmSoKyNHjNtfudW29L9zgt5tSwe80rz4rCFyqAI1QVaCBKLYFccDSuoB6huQM6An5+PQAept34edr+qEg+n5ofwLvMSXyqQPH5lKdEW+kIMGc48yJzTE+qOT/hZqsWfkA1qeV8gjyokuHCoZKegfRBEJNnOHMCNoxhmSYSoRLb0lNv059f36a7tsJZm677fntxfu6fznxTnjXt6pzRM0apOu/wG29Ey+Poyinhf6R423Zn++dtiNHcfpvdPfy9WF4jvC/7Km4uKozXYUjr0Ie2WYU6lP1zAl3XuBIw6uRH2a+TD4tPM5Zsdj30aIsuKWtX7XxIHPSwrcIT3lH7pG5qXD+VLtm2AV17UCMOY40W+n2kQ6BV2a1jnl7S5wBtbGbK4oxP/212bY3ZvUg/hd0+yr508eDvTbXbxAdhKua+63bDIp4HqxCLwBjBQ36l21kdrOOacJopQi2nxGTeEhxKmcHhK1QWJ12HQIcnvSDclZiG+fOyrB/xgEP+O7duKmjPVk2zqsKZaza/tv5cV5ehflO1l2/q3eZS0DfxgO7yfxUOI9jZoql8aLtY9VmFpoEtrs7nsaqY/2aDie8xRoriNbD4ygxMCSdVZgufW5ywSgphpSm491woaRmVGl8tsSC77bfDXbQA4yAHm7tMMXDcci28UoUMHruAW5DA0ZjpPhWP4Xn0zo41Io8xafiHoFlUAepYQxaL7q6f+hau0BSxqGV307ShXNXpRYENEmK9/q6XpW2hxTP7djdsLRsXS32QxNdKe72BMlY/GgpqOMNfaMu6+Q5/reKlmP/0oP0Egx8e9tLk4SiNRhoUePVmTjWdM82Nzhi71rMrdYOGuBFqlptFro4WOPwxwHxkmBGS5bkjmSni7NOCOJFrH7RURsiYnjbA0OhMSWaMVCI7o0r8/Pof2Xe9Dg==&lt;/data&gt; \* MERGEFORMAT</w:instrText>
            </w:r>
            <w:r w:rsidR="00641AB6">
              <w:rPr>
                <w:rFonts w:ascii="Arial" w:hAnsi="Arial" w:eastAsia="Arial" w:cs="Arial"/>
                <w:color w:val="000000"/>
                <w:sz w:val="20"/>
                <w:szCs w:val="20"/>
                <w:highlight w:val="white"/>
              </w:rPr>
              <w:fldChar w:fldCharType="separate"/>
            </w:r>
            <w:r w:rsidR="00641AB6">
              <w:rPr>
                <w:rFonts w:ascii="Arial" w:hAnsi="Arial" w:eastAsia="Arial" w:cs="Arial"/>
                <w:noProof/>
                <w:color w:val="000000"/>
                <w:sz w:val="20"/>
                <w:szCs w:val="20"/>
                <w:highlight w:val="white"/>
              </w:rPr>
              <w:t>(C. A. Brownstein et al. 2016)</w:t>
            </w:r>
            <w:r w:rsidR="00641AB6">
              <w:rPr>
                <w:rFonts w:ascii="Arial" w:hAnsi="Arial" w:eastAsia="Arial" w:cs="Arial"/>
                <w:color w:val="000000"/>
                <w:sz w:val="20"/>
                <w:szCs w:val="20"/>
                <w:highlight w:val="white"/>
              </w:rPr>
              <w:fldChar w:fldCharType="end"/>
            </w:r>
            <w:r w:rsidRPr="00B33419">
              <w:rPr>
                <w:rFonts w:ascii="Arial" w:hAnsi="Arial" w:eastAsia="Arial" w:cs="Arial"/>
                <w:color w:val="000000"/>
                <w:sz w:val="20"/>
                <w:szCs w:val="20"/>
              </w:rPr>
              <w:t xml:space="preserve"> </w:t>
            </w:r>
          </w:p>
        </w:tc>
      </w:tr>
      <w:tr w:rsidRPr="00B33419" w:rsidR="00AD5898" w:rsidTr="00C75A8B" w14:paraId="36C1078E" w14:textId="77777777">
        <w:trPr>
          <w:trHeight w:val="269"/>
        </w:trPr>
        <w:tc>
          <w:tcPr>
            <w:tcW w:w="535" w:type="dxa"/>
            <w:vMerge/>
          </w:tcPr>
          <w:p w:rsidRPr="00B33419" w:rsidR="00AD5898" w:rsidRDefault="00AD5898" w14:paraId="7DF4E37C" w14:textId="77777777">
            <w:pPr>
              <w:rPr>
                <w:rFonts w:ascii="Arial" w:hAnsi="Arial" w:cs="Arial"/>
                <w:sz w:val="20"/>
                <w:szCs w:val="20"/>
              </w:rPr>
            </w:pPr>
          </w:p>
        </w:tc>
        <w:tc>
          <w:tcPr>
            <w:tcW w:w="2299" w:type="dxa"/>
          </w:tcPr>
          <w:p w:rsidRPr="00B33419" w:rsidR="00AD5898" w:rsidRDefault="00F75E14" w14:paraId="47B1A6E6" w14:textId="77777777">
            <w:pPr>
              <w:rPr>
                <w:rFonts w:ascii="Arial" w:hAnsi="Arial" w:cs="Arial"/>
                <w:sz w:val="20"/>
                <w:szCs w:val="20"/>
              </w:rPr>
            </w:pPr>
            <w:r w:rsidRPr="00B33419">
              <w:rPr>
                <w:rFonts w:ascii="Arial" w:hAnsi="Arial" w:cs="Arial"/>
                <w:sz w:val="20"/>
                <w:szCs w:val="20"/>
              </w:rPr>
              <w:t>ENST00000389995.4</w:t>
            </w:r>
          </w:p>
        </w:tc>
        <w:tc>
          <w:tcPr>
            <w:tcW w:w="567" w:type="dxa"/>
          </w:tcPr>
          <w:p w:rsidRPr="00B33419" w:rsidR="00AD5898" w:rsidRDefault="00F75E14" w14:paraId="6C375A72" w14:textId="77777777">
            <w:pPr>
              <w:jc w:val="center"/>
              <w:rPr>
                <w:rFonts w:ascii="Arial" w:hAnsi="Arial" w:cs="Arial"/>
                <w:sz w:val="20"/>
                <w:szCs w:val="20"/>
              </w:rPr>
            </w:pPr>
            <w:r w:rsidRPr="00B33419">
              <w:rPr>
                <w:rFonts w:ascii="Arial" w:hAnsi="Arial" w:cs="Arial"/>
                <w:sz w:val="20"/>
                <w:szCs w:val="20"/>
              </w:rPr>
              <w:t>21</w:t>
            </w:r>
          </w:p>
        </w:tc>
        <w:tc>
          <w:tcPr>
            <w:tcW w:w="1701" w:type="dxa"/>
          </w:tcPr>
          <w:p w:rsidRPr="00B33419" w:rsidR="00AD5898" w:rsidRDefault="00F75E14" w14:paraId="43C22567" w14:textId="77777777">
            <w:pPr>
              <w:rPr>
                <w:rFonts w:ascii="Arial" w:hAnsi="Arial" w:cs="Arial"/>
                <w:sz w:val="20"/>
                <w:szCs w:val="20"/>
              </w:rPr>
            </w:pPr>
            <w:r w:rsidRPr="00B33419">
              <w:rPr>
                <w:rFonts w:ascii="Arial" w:hAnsi="Arial" w:cs="Arial"/>
                <w:sz w:val="20"/>
                <w:szCs w:val="20"/>
              </w:rPr>
              <w:t>SOD1</w:t>
            </w:r>
          </w:p>
        </w:tc>
        <w:tc>
          <w:tcPr>
            <w:tcW w:w="4253" w:type="dxa"/>
          </w:tcPr>
          <w:p w:rsidRPr="00B33419" w:rsidR="00AD5898" w:rsidP="00641AB6" w:rsidRDefault="00F75E14" w14:paraId="0EC4E4A6" w14:textId="3F399235">
            <w:pPr>
              <w:widowControl w:val="0"/>
              <w:rPr>
                <w:rFonts w:ascii="Arial" w:hAnsi="Arial" w:cs="Arial"/>
                <w:sz w:val="20"/>
                <w:szCs w:val="20"/>
              </w:rPr>
            </w:pPr>
            <w:r w:rsidRPr="00B33419">
              <w:rPr>
                <w:rFonts w:ascii="Arial" w:hAnsi="Arial" w:eastAsia="Arial" w:cs="Arial"/>
                <w:color w:val="000000"/>
                <w:sz w:val="20"/>
                <w:szCs w:val="20"/>
              </w:rPr>
              <w:t>S</w:t>
            </w:r>
            <w:r w:rsidRPr="00B33419">
              <w:rPr>
                <w:rFonts w:ascii="Arial" w:hAnsi="Arial" w:eastAsia="Arial" w:cs="Arial"/>
                <w:color w:val="000000"/>
                <w:sz w:val="20"/>
                <w:szCs w:val="20"/>
                <w:highlight w:val="white"/>
              </w:rPr>
              <w:t>uperoxide dismutase 1</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The protein encoded by this gene binds copper and zinc ions and is one of two isozymes responsible for destroying free superoxide radicals in the body. The encoded isozyme is a soluble cytoplasmic protein, acting as a homodimer to convert </w:t>
            </w:r>
            <w:r w:rsidR="00641AB6">
              <w:rPr>
                <w:rFonts w:ascii="Arial" w:hAnsi="Arial" w:eastAsia="Arial" w:cs="Arial"/>
                <w:color w:val="000000"/>
                <w:sz w:val="20"/>
                <w:szCs w:val="20"/>
                <w:highlight w:val="white"/>
              </w:rPr>
              <w:t>naturally occurring</w:t>
            </w:r>
            <w:r w:rsidRPr="00B33419">
              <w:rPr>
                <w:rFonts w:ascii="Arial" w:hAnsi="Arial" w:eastAsia="Arial" w:cs="Arial"/>
                <w:color w:val="000000"/>
                <w:sz w:val="20"/>
                <w:szCs w:val="20"/>
                <w:highlight w:val="white"/>
              </w:rPr>
              <w:t xml:space="preserve"> but harmful superoxide radicals to molecular oxygen and hydrogen peroxide. The other isozyme is </w:t>
            </w:r>
            <w:proofErr w:type="gramStart"/>
            <w:r w:rsidR="00641AB6">
              <w:rPr>
                <w:rFonts w:ascii="Arial" w:hAnsi="Arial" w:eastAsia="Arial" w:cs="Arial"/>
                <w:color w:val="000000"/>
                <w:sz w:val="20"/>
                <w:szCs w:val="20"/>
                <w:highlight w:val="white"/>
              </w:rPr>
              <w:t xml:space="preserve">a </w:t>
            </w:r>
            <w:r w:rsidRPr="00B33419" w:rsidR="00641AB6">
              <w:rPr>
                <w:rFonts w:ascii="Arial" w:hAnsi="Arial" w:eastAsia="Arial" w:cs="Arial"/>
                <w:color w:val="000000"/>
                <w:sz w:val="20"/>
                <w:szCs w:val="20"/>
                <w:highlight w:val="white"/>
              </w:rPr>
              <w:t>mitochondrial</w:t>
            </w:r>
            <w:proofErr w:type="gramEnd"/>
            <w:r w:rsidRPr="00B33419">
              <w:rPr>
                <w:rFonts w:ascii="Arial" w:hAnsi="Arial" w:eastAsia="Arial" w:cs="Arial"/>
                <w:color w:val="000000"/>
                <w:sz w:val="20"/>
                <w:szCs w:val="20"/>
                <w:highlight w:val="white"/>
              </w:rPr>
              <w:t xml:space="preserve"> protein. In addition, this protein contains an antimicrobial peptide that displays antibacterial, antifungal, and anti-MRSA activity against </w:t>
            </w:r>
            <w:r w:rsidRPr="00641AB6">
              <w:rPr>
                <w:rFonts w:ascii="Arial" w:hAnsi="Arial" w:eastAsia="Arial" w:cs="Arial"/>
                <w:i/>
                <w:iCs/>
                <w:color w:val="000000"/>
                <w:sz w:val="20"/>
                <w:szCs w:val="20"/>
                <w:highlight w:val="white"/>
              </w:rPr>
              <w:t>E. coli, E. faecalis, S. aureus, S. aureus</w:t>
            </w:r>
            <w:r w:rsidRPr="00B33419">
              <w:rPr>
                <w:rFonts w:ascii="Arial" w:hAnsi="Arial" w:eastAsia="Arial" w:cs="Arial"/>
                <w:color w:val="000000"/>
                <w:sz w:val="20"/>
                <w:szCs w:val="20"/>
                <w:highlight w:val="white"/>
              </w:rPr>
              <w:t xml:space="preserve"> MRSA LPV+, S. agalactiae, and yeast </w:t>
            </w:r>
            <w:r w:rsidRPr="00641AB6">
              <w:rPr>
                <w:rFonts w:ascii="Arial" w:hAnsi="Arial" w:eastAsia="Arial" w:cs="Arial"/>
                <w:i/>
                <w:iCs/>
                <w:color w:val="000000"/>
                <w:sz w:val="20"/>
                <w:szCs w:val="20"/>
                <w:highlight w:val="white"/>
              </w:rPr>
              <w:t>C</w:t>
            </w:r>
            <w:r w:rsidRPr="00B33419">
              <w:rPr>
                <w:rFonts w:ascii="Arial" w:hAnsi="Arial" w:eastAsia="Arial" w:cs="Arial"/>
                <w:color w:val="000000"/>
                <w:sz w:val="20"/>
                <w:szCs w:val="20"/>
                <w:highlight w:val="white"/>
              </w:rPr>
              <w:t xml:space="preserve">. </w:t>
            </w:r>
            <w:proofErr w:type="spellStart"/>
            <w:r w:rsidRPr="00641AB6">
              <w:rPr>
                <w:rFonts w:ascii="Arial" w:hAnsi="Arial" w:eastAsia="Arial" w:cs="Arial"/>
                <w:i/>
                <w:iCs/>
                <w:color w:val="000000"/>
                <w:sz w:val="20"/>
                <w:szCs w:val="20"/>
                <w:highlight w:val="white"/>
              </w:rPr>
              <w:t>krusei</w:t>
            </w:r>
            <w:proofErr w:type="spellEnd"/>
            <w:r w:rsidRPr="00B33419">
              <w:rPr>
                <w:rFonts w:ascii="Arial" w:hAnsi="Arial" w:eastAsia="Arial" w:cs="Arial"/>
                <w:color w:val="000000"/>
                <w:sz w:val="20"/>
                <w:szCs w:val="20"/>
                <w:highlight w:val="white"/>
              </w:rPr>
              <w:t>. </w:t>
            </w:r>
            <w:r w:rsidR="00641AB6">
              <w:rPr>
                <w:rFonts w:ascii="Arial" w:hAnsi="Arial" w:eastAsia="Arial" w:cs="Arial"/>
                <w:color w:val="000000"/>
                <w:sz w:val="20"/>
                <w:szCs w:val="20"/>
                <w:highlight w:val="white"/>
              </w:rPr>
              <w:fldChar w:fldCharType="begin" w:fldLock="1"/>
            </w:r>
            <w:r w:rsidR="00641AB6">
              <w:rPr>
                <w:rFonts w:ascii="Arial" w:hAnsi="Arial" w:eastAsia="Arial" w:cs="Arial"/>
                <w:color w:val="000000"/>
                <w:sz w:val="20"/>
                <w:szCs w:val="20"/>
                <w:highlight w:val="white"/>
              </w:rPr>
              <w:instrText>ADDIN paperpile_citation &lt;clusterId&gt;P759D117S587P211&lt;/clusterId&gt;&lt;metadata&gt;&lt;citation&gt;&lt;id&gt;6004a4e5-8e83-058e-98be-21ec332d1dde&lt;/id&gt;&lt;/citation&gt;&lt;/metadata&gt;&lt;data&gt;eJyNVdtu2zgQ/RVBDwUWKB1eJTJAsJu2CZDNpUXXL0FRFCNebDayZFBSt9mg/75Dx00cY5Puk63hIc/MOZzhp7sSpnHZp/Lw010ZYhrG8rC8Kl+XLWz+XvYprvqxx0js4hihHbaA0KcVjKN3O6giL3yJORQ09aEymgQRFKGyVqShihKmFAPGNXDtyh+vH0kvH0mvYAHxKePlHuMGUlw+0FVWCNpwThwEIJQGTozTljSsqqStpKMBntCd79QYb+EfuNljPN+vcYsqzh9IHThkMpIYSi2hhjLSBKsIt54LW4faGP2E9PqR9P1yhKeE13uEGVFcP5BJ40DUQhKtKArqVUNMDZpo4YSijNZOPBV0/kh2PiXYp5vv0d1jivkjYQDPmLPEVVIQCg0QMFqSEKhW3nkPAp6rbg43fhmHX1T4E7VTpa691txSUhlVo6ScEe01I15ZQ7msheP1c6RnN979gnED2aHzoTG8ooawfDepqh0x0kkiNDjUU3HL1XOiXsI4TCjay7L+RO0IqxirJasFFqU5odZy0iiniNZVU1EA3lj6XGscD9BNK3i5ObagnfbQlZYKmCbCKEeo9pKAFTXx0vHK04rKvTp32uO48S93BgJ2msJwyoDSmliUEKlUIKYSjISGhQq0EazGpvj8upxSi1OnXI7j+vDgwH2fuT7O+rQ4YHTGKOUHX7s041xINvutRPx6asbbtUeKDx++HH+cn729OEHWMY5tDp51brJj7LuiD8Ua0k3shr6Lw4ok3wJmWqxTP3qMFrErxqUvhnXsoC3y4EpF56fU4xpuHhN0w8J30eLaNPjCQkq3sVsUUKymEbqx+Ov9O1YgJCuDaSP9fyW9ybmNwzLLdFfeesA5W6I+2d7yaz8l5MfIn8VVZh9sLD76Abd969tplYvSOks/DNPmIx8IC589YJpKwjRjjxOQUgnSq9wv2K5Ke2J04wlnHmcjd8y5nO2ArBZPu8MMbERZ3txexO4GD9gaMdhl30KaLfp+0fqZ7Vc/Q78v2yPfvWrT0Su8XkeCvsoHDEf/z0GknprQt86nIft+3LbFB1jj18Fltjd2SLVu/YjJUQQvgWWxpKhZaHjDOM4bWlPvamGBKjBUiYpz6URTgcs+TOsv210e99DGmtrjmEQQrXVQKnhVSe2UrbwOLEhnynsNbvztziOW/SGrbAM+jf3b1kOX/WPZaXvyHW/HuzxM0dA4nPbJx0VXHgZsDZ+tOusuYpMg4Yljmjahi95mm7eQ/u/Op5MVxOz8CNhUHczwF1Ls+m/wxyIvZdnLLfYKNldhfg8t5g/QfIk2CFw9fUM1fcM0xwnN2Ik+flef4qN7Kurjyryt6gfn7y9LQ3GwGRHw9QBFJDYlAVYJ0lgw+F6axoc8Y2zysOlxVitmFKOmnlEpDb5rPz7/C7CTeGo=&lt;/data&gt; \* MERGEFORMAT</w:instrText>
            </w:r>
            <w:r w:rsidR="00641AB6">
              <w:rPr>
                <w:rFonts w:ascii="Arial" w:hAnsi="Arial" w:eastAsia="Arial" w:cs="Arial"/>
                <w:color w:val="000000"/>
                <w:sz w:val="20"/>
                <w:szCs w:val="20"/>
                <w:highlight w:val="white"/>
              </w:rPr>
              <w:fldChar w:fldCharType="separate"/>
            </w:r>
            <w:r w:rsidR="00641AB6">
              <w:rPr>
                <w:rFonts w:ascii="Arial" w:hAnsi="Arial" w:eastAsia="Arial" w:cs="Arial"/>
                <w:noProof/>
                <w:color w:val="000000"/>
                <w:sz w:val="20"/>
                <w:szCs w:val="20"/>
                <w:highlight w:val="white"/>
              </w:rPr>
              <w:t>(Morimoto et al. 2010)</w:t>
            </w:r>
            <w:r w:rsidR="00641AB6">
              <w:rPr>
                <w:rFonts w:ascii="Arial" w:hAnsi="Arial" w:eastAsia="Arial" w:cs="Arial"/>
                <w:color w:val="000000"/>
                <w:sz w:val="20"/>
                <w:szCs w:val="20"/>
                <w:highlight w:val="white"/>
              </w:rPr>
              <w:fldChar w:fldCharType="end"/>
            </w:r>
          </w:p>
        </w:tc>
      </w:tr>
      <w:tr w:rsidRPr="00B33419" w:rsidR="00AD5898" w:rsidTr="00C75A8B" w14:paraId="25AD41FE" w14:textId="77777777">
        <w:trPr>
          <w:trHeight w:val="269"/>
        </w:trPr>
        <w:tc>
          <w:tcPr>
            <w:tcW w:w="535" w:type="dxa"/>
            <w:vMerge/>
          </w:tcPr>
          <w:p w:rsidRPr="00B33419" w:rsidR="00AD5898" w:rsidRDefault="00AD5898" w14:paraId="44FB30F8" w14:textId="77777777">
            <w:pPr>
              <w:rPr>
                <w:rFonts w:ascii="Arial" w:hAnsi="Arial" w:cs="Arial"/>
                <w:sz w:val="20"/>
                <w:szCs w:val="20"/>
              </w:rPr>
            </w:pPr>
          </w:p>
        </w:tc>
        <w:tc>
          <w:tcPr>
            <w:tcW w:w="2299" w:type="dxa"/>
          </w:tcPr>
          <w:p w:rsidRPr="00B33419" w:rsidR="00AD5898" w:rsidRDefault="00F75E14" w14:paraId="601965CE" w14:textId="77777777">
            <w:pPr>
              <w:rPr>
                <w:rFonts w:ascii="Arial" w:hAnsi="Arial" w:cs="Arial"/>
                <w:sz w:val="20"/>
                <w:szCs w:val="20"/>
              </w:rPr>
            </w:pPr>
            <w:r w:rsidRPr="00B33419">
              <w:rPr>
                <w:rFonts w:ascii="Arial" w:hAnsi="Arial" w:cs="Arial"/>
                <w:sz w:val="20"/>
                <w:szCs w:val="20"/>
              </w:rPr>
              <w:t>ENST00000471661.5</w:t>
            </w:r>
          </w:p>
        </w:tc>
        <w:tc>
          <w:tcPr>
            <w:tcW w:w="567" w:type="dxa"/>
          </w:tcPr>
          <w:p w:rsidRPr="00B33419" w:rsidR="00AD5898" w:rsidRDefault="00F75E14" w14:paraId="138328F9" w14:textId="77777777">
            <w:pPr>
              <w:jc w:val="center"/>
              <w:rPr>
                <w:rFonts w:ascii="Arial" w:hAnsi="Arial" w:cs="Arial"/>
                <w:sz w:val="20"/>
                <w:szCs w:val="20"/>
                <w:highlight w:val="yellow"/>
              </w:rPr>
            </w:pPr>
            <w:r w:rsidRPr="00B33419">
              <w:rPr>
                <w:rFonts w:ascii="Arial" w:hAnsi="Arial" w:cs="Arial"/>
                <w:sz w:val="20"/>
                <w:szCs w:val="20"/>
              </w:rPr>
              <w:t>2</w:t>
            </w:r>
          </w:p>
        </w:tc>
        <w:tc>
          <w:tcPr>
            <w:tcW w:w="1701" w:type="dxa"/>
          </w:tcPr>
          <w:p w:rsidRPr="00B33419" w:rsidR="00AD5898" w:rsidRDefault="00F75E14" w14:paraId="0F975BC0" w14:textId="77777777">
            <w:pPr>
              <w:rPr>
                <w:rFonts w:ascii="Arial" w:hAnsi="Arial" w:cs="Arial"/>
                <w:sz w:val="20"/>
                <w:szCs w:val="20"/>
              </w:rPr>
            </w:pPr>
            <w:r w:rsidRPr="00B33419">
              <w:rPr>
                <w:rFonts w:ascii="Arial" w:hAnsi="Arial" w:cs="Arial"/>
                <w:sz w:val="20"/>
                <w:szCs w:val="20"/>
              </w:rPr>
              <w:t>ENSG00000290897</w:t>
            </w:r>
          </w:p>
        </w:tc>
        <w:tc>
          <w:tcPr>
            <w:tcW w:w="4253" w:type="dxa"/>
          </w:tcPr>
          <w:p w:rsidRPr="00B33419" w:rsidR="00AD5898" w:rsidRDefault="00F75E14" w14:paraId="4F881AD7" w14:textId="77777777">
            <w:pPr>
              <w:widowControl w:val="0"/>
              <w:rPr>
                <w:rFonts w:ascii="Arial" w:hAnsi="Arial" w:cs="Arial"/>
                <w:sz w:val="20"/>
                <w:szCs w:val="20"/>
                <w:highlight w:val="yellow"/>
              </w:rPr>
            </w:pPr>
            <w:r w:rsidRPr="00B33419">
              <w:rPr>
                <w:rFonts w:ascii="Arial" w:hAnsi="Arial" w:cs="Arial"/>
                <w:sz w:val="20"/>
                <w:szCs w:val="20"/>
              </w:rPr>
              <w:t>—</w:t>
            </w:r>
          </w:p>
        </w:tc>
      </w:tr>
      <w:tr w:rsidRPr="00B33419" w:rsidR="00AD5898" w:rsidTr="00C75A8B" w14:paraId="3BE9089E" w14:textId="77777777">
        <w:trPr>
          <w:trHeight w:val="269"/>
        </w:trPr>
        <w:tc>
          <w:tcPr>
            <w:tcW w:w="535" w:type="dxa"/>
            <w:vMerge/>
          </w:tcPr>
          <w:p w:rsidRPr="00B33419" w:rsidR="00AD5898" w:rsidRDefault="00AD5898" w14:paraId="1DA6542E" w14:textId="77777777">
            <w:pPr>
              <w:rPr>
                <w:rFonts w:ascii="Arial" w:hAnsi="Arial" w:cs="Arial"/>
                <w:sz w:val="20"/>
                <w:szCs w:val="20"/>
              </w:rPr>
            </w:pPr>
          </w:p>
        </w:tc>
        <w:tc>
          <w:tcPr>
            <w:tcW w:w="2299" w:type="dxa"/>
          </w:tcPr>
          <w:p w:rsidRPr="00B33419" w:rsidR="00AD5898" w:rsidRDefault="00F75E14" w14:paraId="50EACD25" w14:textId="77777777">
            <w:pPr>
              <w:rPr>
                <w:rFonts w:ascii="Arial" w:hAnsi="Arial" w:cs="Arial"/>
                <w:sz w:val="20"/>
                <w:szCs w:val="20"/>
              </w:rPr>
            </w:pPr>
            <w:r w:rsidRPr="00B33419">
              <w:rPr>
                <w:rFonts w:ascii="Arial" w:hAnsi="Arial" w:cs="Arial"/>
                <w:sz w:val="20"/>
                <w:szCs w:val="20"/>
              </w:rPr>
              <w:t>ENST00000472755.2</w:t>
            </w:r>
          </w:p>
        </w:tc>
        <w:tc>
          <w:tcPr>
            <w:tcW w:w="567" w:type="dxa"/>
          </w:tcPr>
          <w:p w:rsidRPr="00B33419" w:rsidR="00AD5898" w:rsidRDefault="00F75E14" w14:paraId="0B778152" w14:textId="77777777">
            <w:pPr>
              <w:jc w:val="center"/>
              <w:rPr>
                <w:rFonts w:ascii="Arial" w:hAnsi="Arial" w:cs="Arial"/>
                <w:sz w:val="20"/>
                <w:szCs w:val="20"/>
              </w:rPr>
            </w:pPr>
            <w:r w:rsidRPr="00B33419">
              <w:rPr>
                <w:rFonts w:ascii="Arial" w:hAnsi="Arial" w:cs="Arial"/>
                <w:sz w:val="20"/>
                <w:szCs w:val="20"/>
              </w:rPr>
              <w:t>3</w:t>
            </w:r>
          </w:p>
        </w:tc>
        <w:tc>
          <w:tcPr>
            <w:tcW w:w="1701" w:type="dxa"/>
          </w:tcPr>
          <w:p w:rsidRPr="00B33419" w:rsidR="00AD5898" w:rsidRDefault="00F75E14" w14:paraId="45560240" w14:textId="77777777">
            <w:pPr>
              <w:rPr>
                <w:rFonts w:ascii="Arial" w:hAnsi="Arial" w:cs="Arial"/>
                <w:sz w:val="20"/>
                <w:szCs w:val="20"/>
              </w:rPr>
            </w:pPr>
            <w:r w:rsidRPr="00B33419">
              <w:rPr>
                <w:rFonts w:ascii="Arial" w:hAnsi="Arial" w:cs="Arial"/>
                <w:sz w:val="20"/>
                <w:szCs w:val="20"/>
              </w:rPr>
              <w:t>TWF2</w:t>
            </w:r>
          </w:p>
        </w:tc>
        <w:tc>
          <w:tcPr>
            <w:tcW w:w="4253" w:type="dxa"/>
          </w:tcPr>
          <w:p w:rsidRPr="00B33419" w:rsidR="00AD5898" w:rsidRDefault="00F75E14" w14:paraId="5B02D7D8" w14:textId="3B420A1D">
            <w:pPr>
              <w:widowControl w:val="0"/>
              <w:rPr>
                <w:rFonts w:ascii="Arial" w:hAnsi="Arial" w:cs="Arial"/>
                <w:sz w:val="20"/>
                <w:szCs w:val="20"/>
              </w:rPr>
            </w:pPr>
            <w:proofErr w:type="spellStart"/>
            <w:r w:rsidRPr="00B33419">
              <w:rPr>
                <w:rFonts w:ascii="Arial" w:hAnsi="Arial" w:eastAsia="Arial" w:cs="Arial"/>
                <w:color w:val="000000"/>
                <w:sz w:val="20"/>
                <w:szCs w:val="20"/>
              </w:rPr>
              <w:t>T</w:t>
            </w:r>
            <w:r w:rsidRPr="00B33419">
              <w:rPr>
                <w:rFonts w:ascii="Arial" w:hAnsi="Arial" w:eastAsia="Arial" w:cs="Arial"/>
                <w:color w:val="000000"/>
                <w:sz w:val="20"/>
                <w:szCs w:val="20"/>
                <w:highlight w:val="white"/>
              </w:rPr>
              <w:t>winfilin</w:t>
            </w:r>
            <w:proofErr w:type="spellEnd"/>
            <w:r w:rsidRPr="00B33419">
              <w:rPr>
                <w:rFonts w:ascii="Arial" w:hAnsi="Arial" w:eastAsia="Arial" w:cs="Arial"/>
                <w:color w:val="000000"/>
                <w:sz w:val="20"/>
                <w:szCs w:val="20"/>
                <w:highlight w:val="white"/>
              </w:rPr>
              <w:t xml:space="preserve"> actin binding protein 2</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The protein encoded by this gene was identified by its interaction with the catalytic domain of protein kinase C-zeta. The encoded protein contains an </w:t>
            </w:r>
            <w:proofErr w:type="spellStart"/>
            <w:proofErr w:type="gramStart"/>
            <w:r w:rsidRPr="00B33419">
              <w:rPr>
                <w:rFonts w:ascii="Arial" w:hAnsi="Arial" w:eastAsia="Arial" w:cs="Arial"/>
                <w:color w:val="000000"/>
                <w:sz w:val="20"/>
                <w:szCs w:val="20"/>
                <w:highlight w:val="white"/>
              </w:rPr>
              <w:t>actin</w:t>
            </w:r>
            <w:proofErr w:type="spellEnd"/>
            <w:proofErr w:type="gramEnd"/>
            <w:r w:rsidRPr="00B33419">
              <w:rPr>
                <w:rFonts w:ascii="Arial" w:hAnsi="Arial" w:eastAsia="Arial" w:cs="Arial"/>
                <w:color w:val="000000"/>
                <w:sz w:val="20"/>
                <w:szCs w:val="20"/>
                <w:highlight w:val="white"/>
              </w:rPr>
              <w:t xml:space="preserve">-binding site and an ATP-binding site. It is closely related to </w:t>
            </w:r>
            <w:proofErr w:type="spellStart"/>
            <w:r w:rsidRPr="00B33419">
              <w:rPr>
                <w:rFonts w:ascii="Arial" w:hAnsi="Arial" w:eastAsia="Arial" w:cs="Arial"/>
                <w:color w:val="000000"/>
                <w:sz w:val="20"/>
                <w:szCs w:val="20"/>
                <w:highlight w:val="white"/>
              </w:rPr>
              <w:t>twinfilin</w:t>
            </w:r>
            <w:proofErr w:type="spellEnd"/>
            <w:r w:rsidRPr="00B33419">
              <w:rPr>
                <w:rFonts w:ascii="Arial" w:hAnsi="Arial" w:eastAsia="Arial" w:cs="Arial"/>
                <w:color w:val="000000"/>
                <w:sz w:val="20"/>
                <w:szCs w:val="20"/>
                <w:highlight w:val="white"/>
              </w:rPr>
              <w:t xml:space="preserve"> (PTK9), a conserved actin monomer-binding protein.</w:t>
            </w:r>
            <w:r w:rsidRPr="00B33419">
              <w:rPr>
                <w:rFonts w:ascii="Arial" w:hAnsi="Arial" w:eastAsia="Arial" w:cs="Arial"/>
                <w:color w:val="000000"/>
                <w:sz w:val="20"/>
                <w:szCs w:val="20"/>
              </w:rPr>
              <w:t xml:space="preserve"> </w:t>
            </w:r>
            <w:r w:rsidR="00641AB6">
              <w:rPr>
                <w:rFonts w:ascii="Arial" w:hAnsi="Arial" w:eastAsia="Arial" w:cs="Arial"/>
                <w:color w:val="000000"/>
                <w:sz w:val="20"/>
                <w:szCs w:val="20"/>
              </w:rPr>
              <w:fldChar w:fldCharType="begin" w:fldLock="1"/>
            </w:r>
            <w:r w:rsidR="00AE35D9">
              <w:rPr>
                <w:rFonts w:ascii="Arial" w:hAnsi="Arial" w:eastAsia="Arial" w:cs="Arial"/>
                <w:color w:val="000000"/>
                <w:sz w:val="20"/>
                <w:szCs w:val="20"/>
              </w:rPr>
              <w:instrText>ADDIN paperpile_citation &lt;clusterId&gt;B531P618E398I983&lt;/clusterId&gt;&lt;metadata&gt;&lt;citation&gt;&lt;id&gt;00ed31fb-b8cb-01b1-97dc-458cb8c22e4f&lt;/id&gt;&lt;/citation&gt;&lt;/metadata&gt;&lt;data&gt;eJy1V1tv2zgW/iuEH7ozgCVTsq4BitlcWky6mTZoUsxDMQgoirLYSqRXl7ieov99v0PZsR0U3UWBfchF5Lmf71z48etsPRaN7mtVzs6+zrZKdLOzWch5PpvPWmuGGp9BiI9SbOlm9m1OLMN2rfB5e/tw/v7++vLmFSgGPTR0eL/RptKNNixknVqNjRhUz4QccIJz0SozsEaZ1VD3DGfSyrqBYtYPqlNWglVA3Cc7dkY0EPjGZ2/V2Nleav9wUY0NXd7Xir2ZTpitmNkRKiPVGRtwaatKS43bTwcqOr+DJjVsWWW7J/HENZs/xYRi8QMy3fcjORxl+Hi0zdjSV0ihK62mwHE/iMPl4s3bVx/ev7u7vPbDNAs9nvu7CEOCAR0PU+4lURqRbrFSPfHGPFt69Juki3GoLcz5+HVW6a4fQHCO5FizZX/iuhHu6BZBJalGD3CYpJzTLUxvxTBQih0Jc6cPmr4zwXkcBoGX5bn0uEgyTwSi9GQV51FZFIXiEXJ+UHttjGDnB50XqtkKM/TqUZyqvj5/pvqIkrnLyYIlL8I8i7kXZGqJ2PDQy1JVeUVZcRHHQS6X2YkFt2LotPzMrg5G/N6Pp8pvr54pBwVzh5NSlUdpWMrIC6O48nhaQh9PUi+RSiSpiIIwkSdK72vbip5dHHS+7rQqW2FOFd9fPFO8J2PuZudyuCziYhl7FY/hcoJ4iyrinkyyMFFRIPO4PNF+N6jKadr7q5oG6DzRfPfcY0fD7o58rvIkTysvDHjk8ahMvKyKlZcFMi1TEciC89m3vyZUPohmcCgMc8SIB06XtO26UQNQziG0EJ+pZ/z/yv6p3g6VcmLPwczjAvqf2wP7yf6ADiiKfujg2lQPiLLzQ5nedltWC90xiej38NE8qm5grZK1MFpCej/odmw0IjBYpholCcx0rldQ3vvsvtZ7xl5bA3HrNSRTyMgs9eXfo+71gGLaibWkGDB4VJPqYjRlo0AsBrbu7NCNJRJRdbZ1AsiyfyAx60nt2FVCKp9dG9aKtoUJ80NqjuSBowMzEAB9JQWJSpbzKcMeMtzg+CiXc7aptawdm+1WcP9vEDgvOqVYZzfOJwEeaJGiVzCAgumzu4OUZwCarBiNJqQjAhbVZYB3ttFDTe6RvaIrcKJM2bPBbkR3YhYb9BpRvho7jU5YqkfV2DWJnrvoTOqkJaMrpBUOHJjHFqpL1a0swgE+sxIDpagcEW7LRFlq9w3OSQ4mqG2RR7ol6cem7WD25JnPfocetlGsr+1mSt8u560de7XPyjNBTAIf5AqlWhHDUR0CSetO9VR5kEaM5D2pbnVJIBEQAHWAqMsHLo5D5TCDfA9GDMAKVgAWs19u41+ZNRTXfYoRrk5N9e7yQEFuFVurTlukplbOjX6X9H6wa7bCv7Ca4A6jRNOcKCa6vfDSMmMHVup+3cCAY/cmn5By8opgaxD0KRe77CBSatgoGHAbO2dvg9hnf5JFG6olig7B+SRoht3cXC5u/xV4lzcR+wW/fp3qeU5MtuhV9wgemKnKUe4zrnqkwdMGR7hstezsI4pC73reHIHUZN/KQQVfA6WlGs2ThGdG9OPamedYqPIPgHsC2BF63qFh7Bz6vrynqtauZR21KfCMzTBVp3CdSKMnYlafenicockpaB27HTsSO66wuwwTdI+VU+J6ipcF5HaY3o2I74g+8rPYknDqkC5w6osk7x6fx4LkORTDLUDntNyxxinIaQWij599NDEnR5TbofmITtZoq9IdQ+h3myDtn5+RYzT+9wA08bDzbtCyUW46m9WI/Y2GrTn6ftjPSHe6bt04DvI8jpdx7k4k7Sx/XIZZuORpSkdl9TB2DQ3Yo23046wehnV/tlhsNhv/036a+eivC0I/kLCYThdhvoiyhdsifZqFPiRCLvH/kP27fFgKAKw1WuZwbATxrxWsdxLEFId+gYOdI7+B+WWnqGfudO9tN7LQvmla3+jaX9lHYjpIOAnFzuSfUAYunPV+rzBZQN/L2jaicwKCIsoXRZmmWVEsVZYtCxFkaZBUaVCFMqhEvORKJWUxBQBDX9r1ttOrmqb+3hXZKUGTF3MRvb53khstMZBhWrH1jPR6sYh8vqA1rKe5MjsL5rPV2I3TVhZLIYssyiSPkjhMVZiJTCyDhJb+igrIoRyEV2oNp90WBXS+G8iTrVnZxq623u9KlOwF9hTsxXdjt1Lddo4xKgzmZMk+GO22CWwzdwiBdTvOH6rE3mPUgW7OLkVDk9WgbvJoyeM5+3B37j9tkJyrchlUhVdksvB4UARenpbSi2J8ZzIMVUQY67FIYU86+4qgOQx/3Gej/OLjZTTF/7+9jX6MlrFoVbk4qqGfAhdwLVHz5cX2RpvPu7xCyB4oK2tXjfKR3f3Rb3XzUpkXTffyhRnbl0v+ggT0L3/CwX4sKtsArT1F6Bwj8FZgZMJAsquvRQCDkrwssqKShSjCrAornlVJEgmuqoyHpVBlHMVcCIJLOa4fdlw54oK3XCGTIOTLgmcyidQyUSKSJS+iOI6iTIQR9Swy/7Pa7p6GZJr3dz29OO0l+p+hx0RAL1r56guW3iusAtSVdP8aYMaomJ1VWBoV7ePX5kYXHWA5O8PW6Y5urKRlfkdiN5g8r9CKaTUfgGxhhI+/Ap3FPop/ruiKwj3b0b4V7k19P5Gy+ydS2sIdBT2xLnjGL4IMz8goCF5l51fpax6lr5fpeZJfJukTJCcUF3FVyVQJTyVZ4kU8Cj0hBV5Ey1zJVJZVKig9rrSd8ykeoXgvLrmP59m3v/4D6vu7QQ==&lt;/data&gt; \* MERGEFORMAT</w:instrText>
            </w:r>
            <w:r w:rsidR="00641AB6">
              <w:rPr>
                <w:rFonts w:ascii="Arial" w:hAnsi="Arial" w:eastAsia="Arial" w:cs="Arial"/>
                <w:color w:val="000000"/>
                <w:sz w:val="20"/>
                <w:szCs w:val="20"/>
              </w:rPr>
              <w:fldChar w:fldCharType="separate"/>
            </w:r>
            <w:r w:rsidR="00AE35D9">
              <w:rPr>
                <w:rFonts w:ascii="Arial" w:hAnsi="Arial" w:eastAsia="Arial" w:cs="Arial"/>
                <w:noProof/>
                <w:color w:val="000000"/>
                <w:sz w:val="20"/>
                <w:szCs w:val="20"/>
              </w:rPr>
              <w:t>(Peng et al. 2009)</w:t>
            </w:r>
            <w:r w:rsidR="00641AB6">
              <w:rPr>
                <w:rFonts w:ascii="Arial" w:hAnsi="Arial" w:eastAsia="Arial" w:cs="Arial"/>
                <w:color w:val="000000"/>
                <w:sz w:val="20"/>
                <w:szCs w:val="20"/>
              </w:rPr>
              <w:fldChar w:fldCharType="end"/>
            </w:r>
          </w:p>
        </w:tc>
      </w:tr>
      <w:tr w:rsidRPr="00B33419" w:rsidR="00AD5898" w:rsidTr="00C75A8B" w14:paraId="4D3C05FB" w14:textId="77777777">
        <w:trPr>
          <w:trHeight w:val="269"/>
        </w:trPr>
        <w:tc>
          <w:tcPr>
            <w:tcW w:w="535" w:type="dxa"/>
            <w:vMerge/>
          </w:tcPr>
          <w:p w:rsidRPr="00B33419" w:rsidR="00AD5898" w:rsidRDefault="00AD5898" w14:paraId="3041E394" w14:textId="77777777">
            <w:pPr>
              <w:rPr>
                <w:rFonts w:ascii="Arial" w:hAnsi="Arial" w:cs="Arial"/>
                <w:sz w:val="20"/>
                <w:szCs w:val="20"/>
              </w:rPr>
            </w:pPr>
          </w:p>
        </w:tc>
        <w:tc>
          <w:tcPr>
            <w:tcW w:w="2299" w:type="dxa"/>
          </w:tcPr>
          <w:p w:rsidRPr="00B33419" w:rsidR="00AD5898" w:rsidRDefault="00F75E14" w14:paraId="298262AE" w14:textId="77777777">
            <w:pPr>
              <w:rPr>
                <w:rFonts w:ascii="Arial" w:hAnsi="Arial" w:cs="Arial"/>
                <w:sz w:val="20"/>
                <w:szCs w:val="20"/>
              </w:rPr>
            </w:pPr>
            <w:r w:rsidRPr="00B33419">
              <w:rPr>
                <w:rFonts w:ascii="Arial" w:hAnsi="Arial" w:cs="Arial"/>
                <w:sz w:val="20"/>
                <w:szCs w:val="20"/>
              </w:rPr>
              <w:t>ENST00000476438.1</w:t>
            </w:r>
          </w:p>
        </w:tc>
        <w:tc>
          <w:tcPr>
            <w:tcW w:w="567" w:type="dxa"/>
          </w:tcPr>
          <w:p w:rsidRPr="00B33419" w:rsidR="00AD5898" w:rsidRDefault="00F75E14" w14:paraId="339EFE5D" w14:textId="77777777">
            <w:pPr>
              <w:jc w:val="center"/>
              <w:rPr>
                <w:rFonts w:ascii="Arial" w:hAnsi="Arial" w:cs="Arial"/>
                <w:sz w:val="20"/>
                <w:szCs w:val="20"/>
              </w:rPr>
            </w:pPr>
            <w:r w:rsidRPr="00B33419">
              <w:rPr>
                <w:rFonts w:ascii="Arial" w:hAnsi="Arial" w:cs="Arial"/>
                <w:sz w:val="20"/>
                <w:szCs w:val="20"/>
              </w:rPr>
              <w:t>16</w:t>
            </w:r>
          </w:p>
        </w:tc>
        <w:tc>
          <w:tcPr>
            <w:tcW w:w="1701" w:type="dxa"/>
          </w:tcPr>
          <w:p w:rsidRPr="00B33419" w:rsidR="00AD5898" w:rsidRDefault="00F75E14" w14:paraId="277B4384" w14:textId="77777777">
            <w:pPr>
              <w:rPr>
                <w:rFonts w:ascii="Arial" w:hAnsi="Arial" w:cs="Arial"/>
                <w:sz w:val="20"/>
                <w:szCs w:val="20"/>
              </w:rPr>
            </w:pPr>
            <w:r w:rsidRPr="00B33419">
              <w:rPr>
                <w:rFonts w:ascii="Arial" w:hAnsi="Arial" w:cs="Arial"/>
                <w:sz w:val="20"/>
                <w:szCs w:val="20"/>
              </w:rPr>
              <w:t>PIGQ</w:t>
            </w:r>
          </w:p>
        </w:tc>
        <w:tc>
          <w:tcPr>
            <w:tcW w:w="4253" w:type="dxa"/>
          </w:tcPr>
          <w:p w:rsidRPr="00B33419" w:rsidR="00AD5898" w:rsidP="00AE35D9" w:rsidRDefault="00F75E14" w14:paraId="4C1BC8A6" w14:textId="48C78782">
            <w:pPr>
              <w:widowControl w:val="0"/>
              <w:rPr>
                <w:rFonts w:ascii="Arial" w:hAnsi="Arial" w:cs="Arial"/>
                <w:sz w:val="20"/>
                <w:szCs w:val="20"/>
              </w:rPr>
            </w:pPr>
            <w:r w:rsidRPr="00B33419">
              <w:rPr>
                <w:rFonts w:ascii="Arial" w:hAnsi="Arial" w:eastAsia="Arial" w:cs="Arial"/>
                <w:color w:val="000000"/>
                <w:sz w:val="20"/>
                <w:szCs w:val="20"/>
              </w:rPr>
              <w:t>P</w:t>
            </w:r>
            <w:r w:rsidRPr="00B33419">
              <w:rPr>
                <w:rFonts w:ascii="Arial" w:hAnsi="Arial" w:eastAsia="Arial" w:cs="Arial"/>
                <w:color w:val="000000"/>
                <w:sz w:val="20"/>
                <w:szCs w:val="20"/>
                <w:highlight w:val="white"/>
              </w:rPr>
              <w:t>hosphatidylinositol glycan anchor biosynthesis class Q</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This gene is involved in the first step in glycosylphosphatidylinositol (GPI)-anchor biosynthesis. The GPI-anchor is a glycolipid found on many blood cells and </w:t>
            </w:r>
            <w:r w:rsidR="00AE35D9">
              <w:rPr>
                <w:rFonts w:ascii="Arial" w:hAnsi="Arial" w:eastAsia="Arial" w:cs="Arial"/>
                <w:color w:val="000000"/>
                <w:sz w:val="20"/>
                <w:szCs w:val="20"/>
                <w:highlight w:val="white"/>
              </w:rPr>
              <w:t>anchors</w:t>
            </w:r>
            <w:r w:rsidRPr="00B33419">
              <w:rPr>
                <w:rFonts w:ascii="Arial" w:hAnsi="Arial" w:eastAsia="Arial" w:cs="Arial"/>
                <w:color w:val="000000"/>
                <w:sz w:val="20"/>
                <w:szCs w:val="20"/>
                <w:highlight w:val="white"/>
              </w:rPr>
              <w:t xml:space="preserve"> proteins to the cell surface.</w:t>
            </w:r>
            <w:r w:rsidRPr="00B33419">
              <w:rPr>
                <w:rFonts w:ascii="Arial" w:hAnsi="Arial" w:eastAsia="Arial" w:cs="Arial"/>
                <w:color w:val="000000"/>
                <w:sz w:val="20"/>
                <w:szCs w:val="20"/>
              </w:rPr>
              <w:t xml:space="preserve"> </w:t>
            </w:r>
            <w:r w:rsidR="00AE35D9">
              <w:rPr>
                <w:rFonts w:ascii="Arial" w:hAnsi="Arial" w:eastAsia="Arial" w:cs="Arial"/>
                <w:color w:val="000000"/>
                <w:sz w:val="20"/>
                <w:szCs w:val="20"/>
              </w:rPr>
              <w:fldChar w:fldCharType="begin" w:fldLock="1"/>
            </w:r>
            <w:r w:rsidR="00AE35D9">
              <w:rPr>
                <w:rFonts w:ascii="Arial" w:hAnsi="Arial" w:eastAsia="Arial" w:cs="Arial"/>
                <w:color w:val="000000"/>
                <w:sz w:val="20"/>
                <w:szCs w:val="20"/>
              </w:rPr>
              <w:instrText>ADDIN paperpile_citation &lt;clusterId&gt;Z787N847J537G958&lt;/clusterId&gt;&lt;metadata&gt;&lt;citation&gt;&lt;id&gt;20bc345d-39a7-01e1-90ac-04210a198c0b&lt;/id&gt;&lt;/citation&gt;&lt;/metadata&gt;&lt;data&gt;eJzVWuty3EZ2fpUu/lDsKvYQd6C9600oDkVSImmapFapqFyqg+7GTIsYYBYXUmPXVuUR8hJ5krxJniRfA3PBjIa0k9hViUuWZoDuc+vvfOecJj/+cjBv02Yx1wffHdzcfDq+vb84uTw9ODxoTJPbh6dU5QtmioyKxuSa6Tn+njdGMl1IPZ9SXs6pmS6YajVrSpYaynOd4719XE50gY+PVBnsryGH/dn85ebi7Mc/H5m/fMdu9bysGlZmrNaPumCFfmJ1m37WEoupUKzSjwbPsKCZapabRlfUtJWGhZ/Ltiooh41vR+yimOrKNCN2pRtKR2xs6tFmTdbm3br+m5Vm+vVasZndUFqDlak11VY0YpKbGiuw6QP8XeCZqevWBiTC58cyb2f2S+DjW07FpKWJ/a4LfFelwUfXGbmO4x19NjM1cj0vTnohBd45buDyRISh1YWdtV3vey53fd/DM2oROij/+AuE101n+rSom7Kw1mWm6p6N9WNZsEs8KStplJWL/zj+97grQo+HfqfBFKbBqVglY7s6K6sZNfB9KJd1rz51Ynw/SLRMfO54bgp5lHCKI+I6FFLEQailEAd/P1wbdz1pF53nK8vup4bd41nDrsjstU+EMYx0k3/etu/+fse+XjTrnvfGhVmcCi9LuXAcxR2ZpDxNo4hnUrlKO0mSxN7QuH+hWVoWZmjeW13XRtK26rc7mlf72Nu16iRwlBORx4Ms1NwhEXLSUnElfc8RroxkFg5Vv9NVUU5pqPpdZeoGQsfbyt+Nd7SvtrLuTa8+9ULHT7KMe0kccCeKBE8yxDL2KE2zOJbajYbq7xo+RvrVA/XHhXnY1ny8o3i1iR2v9UZJnHqeTLgMPcCBgKw0iiUXbhAKFagkCYKh3teEHEVODPReA/hw5q/buq//uqN8tZN1b5ZBlzEFkgIufCG4k7mCp1LGMEGpKEmFDmI11H5OVdNn7BqNZPKdw96F2XIT28AsyIIwjBPJ3UxK7sRpzBMKfB6GjlLSczNytnLgDMQ0mTZDvVdGTknnndCB7qtd5aut7GqAcspkEGcRF4EHlGeRw0kIxaXnJJFPQqXbXt9CF+hqgPE2N/plhPd7BvgOvVDEsSAulIi5IxzNkxQMEGdad5lF8Ra+r+izfqofzFAtSf3wstrVroFiz4HijhNDwMwJlUV26nM/S0SaRYErPW8HYfphSIWnlZHbWk+/hha2sNPNAYdB4kufOFEEnT4BUhKk5GehE8UxAW1b2XTWomAUW7mkKk172M3nnoAvceT4L+daL3KYaU6gdKiIh4kLm4TyeSJ9yX2ZUOpqP43jLZtudKF+Nk+GmiHsqGj1LuCvdlRvdrKrtXrhKicOw4S7aYxEl6C21JHEk8BXqRAZCZntqKeB4suyAlWPO4ED1Ze73Ga3scsNryHTIum7Dk7fzcAv2uOJT5KTG/pKhbHr+Xrr9Cuih9kWrZ6bXGl2xc73HAdQ5YRIXOEm24ad7wZlJZidb2ISkdYqSDzuAaDcSZWL2qWRE2HmhToQFAdbMTmrzHw+JHyyQfmwQ/cfdpFgd7Huca+WHN93hQp57GbxMiYh6EdqXyQBeTZVh2pP1awsVF1+BdAndrIDwpMd3eutrHu11J9qTZnIQPI2im4C+hMJ8ICqozw/UJRucf75MBuvDJUvw+9cD2DnkUoDlSXc0wpcF8FXirTmJB2KSQZKZFvZf4cWNMcxDX291amWknadvd11dr2X3W6cjf3Ej0WaIroRABgnDhfkBzwO3FQRGrMs3Q72Q94Wapt+Hro0HhLQbrb3u9jpJt1jxFjESchTS7WOEwFbKHVAWZqlsSRH+WKb9hZbmX6c510WvEAx3ZYBwwBTQZh4mqOAeKgrgFTixgmPZaBjT4gESOtUyhJtvGzMo21r3xfK0KQoa/TL475Lrtm1bp7Kaofsd9T/ysZluxmFQqOHQLFJEAZ85mmQCY4i5EkVZK6vwq9tOkFiBbf4i51QQQpHXxY1hgnTzl406eV9SyKMZayzQPIoszwsI6DfdZAMgRMTiCQM4i1GupJXZnkWa0ZqJ9Ouwu2hI+HF3HO+oqOvCuVSKjvfVEonCgnkCP5BewLL0Byk5EQ80kqkypde6m1ViNflQpbNEDTvFrMu976uWoGbRJYrvR2y+oome5ns3SaFUx/o0SEEBUJbs4SlcMtZyB8duCqjLbo4odlcUzsw62ZqcnCg3msb8iJ2fXChE2/bdrNr21IwuxlUtTAhx9OYEATaOSexowOhyUFzp4SOEx1FaKV+2kx92PTLwUJT1XUmngNJYMhmatPHhRcgx7qpSHYpuPz4QWOkfNTo7Sdkp8p+nJVwSln+z6pyxmrzhWU0g59IAozK+svcjrh2sJ1PdVFiDMcUWs8B8aqdMarrUppO2pNpphiHmf6tw7ik1qZcuvj1ebxXX9bY3Ri1yA2y1TRlzib5QkInFRKzKOSU9QJB0DVmA4ljrNmP7Bs7yX/LIFSP2D0EUZbBemhee/6kkWkwgRmlYXRmerMk9GAEwyxeYcYHMVRyioCUM43Q/a2FO6aYjNjJapnCXHAIc2XeKrxhp6dn/QXB1e1FfcieCEaVs3mlEcgaBIEw9VcHUGeXZXn5xOSigYKmWnSPcG5Fbc01KH04C/RiM22D0pmMrxZX2I6TGhwtsy6zrC26fSN2s4nqJtTdmnWQ+xDsnCZcqSwdKjYD+VBumsWIna7Ps9bm5xaBOWT0BWLZdDEvMaYbBEEBWjhna6sNDFq93p9ZmzdmDlTIsrAG2bdUlDPq8NYZgTc4vgY7EZ8yrXX1qNWI3fXKGN5iZC+lbKvKHhN4WuMIvVHIugToIx6vvpQZo4nunllfsaODeQO/GkpzvXbChrDSndSisaCtS6W7/XVDTVtvcNzWI3YGiqhKUzQ25Pa6prt5WXswg/ZOp02xSh8yFJMN7gwKzqNRLeiBTQlBMWrSNuyxzB/bHJoqgMtUFkF1W006aMkSdi1PE8UBBUsO4raBHFXVopnODC1N2cTvzTa42tounwBebV7ise7jlpm0KlNLgHUfqL1G19PSYhbxbyX+BS4re1sBnxEum5JIw3xvvn5zdnPx7X/+67/1CYu986pstCkQ0vsh1CHnCclpL/16oMrx9TFswCGBIow9oqGpUC9bmwZTJP6Kp5DuYLxfITAosvJhUgWQWkeXN2xdOGAdfNbd7q4IrJMKZ6LtK1CaJahpa1tyqfO8g4zSWd8DMPi7dtdGfHkD+QzPWVPslaAs54vKYN4Ge0+bZv7d0ZHNRCuxB1c9KqvJEdIYTKLro3RxFIyco+Xl3SfK7UY3jDHlRVF/vWaZJ9cNuhIHRSelB1tA/l9doNr33RVqf3/a92r77yuficKzN60X65vWq/VN67IVtLV0dXn6aRWv7iJxrrJPbZXbOA7uYj92B1bjxMoCuEeQ0oqqxejJXtGOcApHqjRH2KuMzeijPVewtsxXeg68wIGPP9linmWoyGSBZ/uHZd36h5qdI8c6EoUTp0gFXRXsB3BuZUqEfVmyLgqQVNOiLvzQNPRE6xV9c/mnzcoTJJauDtnJ+Xt2R5be2NvWMpxm7wuAr0IWL6yuK7ArAJlvPvzY2ulmLfJ3t3Gs51Q1tqBYOWeo5oBn/Vv1PCP097cSHLkiwjWUepBf66e0hNA7ZDLypZgc7vh0o0HrTfW/9+r/hhF/xHltCz3vSHct+kqeYRQZAvU5cH690sYGgmxrt1x7URTlY5dxXVaglj4nbTvcqqvXK6NeCC+kdGEYWPEOB2J/0PErfl/rtirnw4PqLuyp4Md5ClKZNjXfTtd3Ruf9X2cac0ix2LZ6J5Anxna2BZzfe1wrH3uyGK7+YQqb398d7xo88HrbrqEmOzejU1sF0XLObxDdxSIvJwt2LEnpGYh7aRc641Wv2i94pzF2FVPSExSZV+yKbA9nEK0tyGw7d671z7qbGq41alOFSqDqZ93bWHPIjm1vRnsDeEsqLVv1gtpXbFwWCu8GjGP9eV2BlEHP5cSOl8se87We0qNBMTvcJ/nafJ4hrsUeJ17ALTsesYsRG7c3AP3GcmvDyqOjaz2D0pp9MPkMwLW4HaOHerLXFi+C4PBF8O0nCDt643zRVSKo2190UaDdfCQMHnv12g6lA4AN1iXYEM1FWS0GMPsdVP7POGDcPugXYDBuqynN2DW6p6lt+8HjxX4f9yHwVk+sRXcP//HvRd/OrifVO2lsY1ezS3vbNzBguXjwZB2Rb+7e333bb7hD96+LZzneqrrBdtslm5+7pmoZ6TEiVk+XaVkvVsw6BndRd/E41sWMqoc/7eC+dwVGnIN/EYs7DDXG2r+uzNu8cle2FujFSh77QdlGeSN+eF6DkP1BtfAP6K+ez61eLl/JXZv731Iw+KlXKv0gVNwXFHPH1S4XDknuBJ7rkCsS6aRYXIMJJDrjX9Csdj3xx9Xcor6M0PB248r+Vlfavvv14tIUD5tpp8a8lFM1mpTlJNdd27x89I/T/HtdvMqr718V7ex733llBdTf/yZ1MLRNszK31GptPEYXcENzfDt6a22pp+R2P+KKhOPIKJBxGugw80k6jg59P3FD+9EJAhmlif3JmWrnn5a7/FhEDhLDD0UWRJGbxZHKEtfFHx2Qhy0UxJ5yD3qfH/TiYPC7DfYSj8uq/8WK8iTXVNhLPtf+qoY8/dJUNKaG7LBh6jcYnc0Eo0CGaVzbceeiuOznjIPvMNZ2jy5Laeem5ZLyqdDV6YyMnXwast0CjfAvcGr7nH+a2Fc2zgfLtdfU/fLIfb+U3a+X2oGoW4G3b147ifPaTTyRBK57mhyP4zdOEL/x4+NInETxGhnLi2FXxGEQpDxzVMYRWcETLwyBqMwPgkjEMrFbulG3cz4OXSGCOBCjOMInkfz9p/8CKSb4Cg==&lt;/data&gt; \* MERGEFORMAT</w:instrText>
            </w:r>
            <w:r w:rsidR="00AE35D9">
              <w:rPr>
                <w:rFonts w:ascii="Arial" w:hAnsi="Arial" w:eastAsia="Arial" w:cs="Arial"/>
                <w:color w:val="000000"/>
                <w:sz w:val="20"/>
                <w:szCs w:val="20"/>
              </w:rPr>
              <w:fldChar w:fldCharType="separate"/>
            </w:r>
            <w:r w:rsidR="00AE35D9">
              <w:rPr>
                <w:rFonts w:ascii="Arial" w:hAnsi="Arial" w:eastAsia="Arial" w:cs="Arial"/>
                <w:noProof/>
                <w:color w:val="000000"/>
                <w:sz w:val="20"/>
                <w:szCs w:val="20"/>
              </w:rPr>
              <w:t>(Johnstone et al. 2020)</w:t>
            </w:r>
            <w:r w:rsidR="00AE35D9">
              <w:rPr>
                <w:rFonts w:ascii="Arial" w:hAnsi="Arial" w:eastAsia="Arial" w:cs="Arial"/>
                <w:color w:val="000000"/>
                <w:sz w:val="20"/>
                <w:szCs w:val="20"/>
              </w:rPr>
              <w:fldChar w:fldCharType="end"/>
            </w:r>
          </w:p>
        </w:tc>
      </w:tr>
      <w:tr w:rsidRPr="00B33419" w:rsidR="00AD5898" w:rsidTr="00C75A8B" w14:paraId="41711587" w14:textId="77777777">
        <w:trPr>
          <w:trHeight w:val="269"/>
        </w:trPr>
        <w:tc>
          <w:tcPr>
            <w:tcW w:w="535" w:type="dxa"/>
            <w:vMerge/>
          </w:tcPr>
          <w:p w:rsidRPr="00B33419" w:rsidR="00AD5898" w:rsidRDefault="00AD5898" w14:paraId="722B00AE" w14:textId="77777777">
            <w:pPr>
              <w:rPr>
                <w:rFonts w:ascii="Arial" w:hAnsi="Arial" w:cs="Arial"/>
                <w:sz w:val="20"/>
                <w:szCs w:val="20"/>
              </w:rPr>
            </w:pPr>
          </w:p>
        </w:tc>
        <w:tc>
          <w:tcPr>
            <w:tcW w:w="2299" w:type="dxa"/>
          </w:tcPr>
          <w:p w:rsidRPr="00B33419" w:rsidR="00AD5898" w:rsidRDefault="00F75E14" w14:paraId="40FB7DC8" w14:textId="77777777">
            <w:pPr>
              <w:rPr>
                <w:rFonts w:ascii="Arial" w:hAnsi="Arial" w:cs="Arial"/>
                <w:sz w:val="20"/>
                <w:szCs w:val="20"/>
              </w:rPr>
            </w:pPr>
            <w:r w:rsidRPr="00B33419">
              <w:rPr>
                <w:rFonts w:ascii="Arial" w:hAnsi="Arial" w:cs="Arial"/>
                <w:sz w:val="20"/>
                <w:szCs w:val="20"/>
              </w:rPr>
              <w:t>ENST00000518375.1</w:t>
            </w:r>
          </w:p>
        </w:tc>
        <w:tc>
          <w:tcPr>
            <w:tcW w:w="567" w:type="dxa"/>
          </w:tcPr>
          <w:p w:rsidRPr="00B33419" w:rsidR="00AD5898" w:rsidRDefault="00F75E14" w14:paraId="03853697" w14:textId="77777777">
            <w:pPr>
              <w:jc w:val="center"/>
              <w:rPr>
                <w:rFonts w:ascii="Arial" w:hAnsi="Arial" w:cs="Arial"/>
                <w:sz w:val="20"/>
                <w:szCs w:val="20"/>
              </w:rPr>
            </w:pPr>
            <w:r w:rsidRPr="00B33419">
              <w:rPr>
                <w:rFonts w:ascii="Arial" w:hAnsi="Arial" w:cs="Arial"/>
                <w:sz w:val="20"/>
                <w:szCs w:val="20"/>
              </w:rPr>
              <w:t>8</w:t>
            </w:r>
          </w:p>
        </w:tc>
        <w:tc>
          <w:tcPr>
            <w:tcW w:w="1701" w:type="dxa"/>
          </w:tcPr>
          <w:p w:rsidRPr="00B33419" w:rsidR="00AD5898" w:rsidRDefault="00F75E14" w14:paraId="41F55833" w14:textId="77777777">
            <w:pPr>
              <w:rPr>
                <w:rFonts w:ascii="Arial" w:hAnsi="Arial" w:cs="Arial"/>
                <w:sz w:val="20"/>
                <w:szCs w:val="20"/>
              </w:rPr>
            </w:pPr>
            <w:r w:rsidRPr="00B33419">
              <w:rPr>
                <w:rFonts w:ascii="Arial" w:hAnsi="Arial" w:cs="Arial"/>
                <w:sz w:val="20"/>
                <w:szCs w:val="20"/>
              </w:rPr>
              <w:t>LRP12</w:t>
            </w:r>
          </w:p>
        </w:tc>
        <w:tc>
          <w:tcPr>
            <w:tcW w:w="4253" w:type="dxa"/>
          </w:tcPr>
          <w:p w:rsidRPr="00B33419" w:rsidR="00AD5898" w:rsidP="00AE35D9" w:rsidRDefault="00F75E14" w14:paraId="6AEF074B" w14:textId="44921A22">
            <w:pPr>
              <w:widowControl w:val="0"/>
              <w:rPr>
                <w:rFonts w:ascii="Arial" w:hAnsi="Arial" w:cs="Arial"/>
                <w:sz w:val="20"/>
                <w:szCs w:val="20"/>
              </w:rPr>
            </w:pPr>
            <w:r w:rsidRPr="00B33419">
              <w:rPr>
                <w:rFonts w:ascii="Arial" w:hAnsi="Arial" w:eastAsia="Arial" w:cs="Arial"/>
                <w:color w:val="000000"/>
                <w:sz w:val="20"/>
                <w:szCs w:val="20"/>
                <w:highlight w:val="white"/>
              </w:rPr>
              <w:t xml:space="preserve">LDL </w:t>
            </w:r>
            <w:r w:rsidR="00E11E0C">
              <w:rPr>
                <w:rFonts w:ascii="Arial" w:hAnsi="Arial" w:eastAsia="Arial" w:cs="Arial"/>
                <w:color w:val="000000"/>
                <w:sz w:val="20"/>
                <w:szCs w:val="20"/>
                <w:highlight w:val="white"/>
              </w:rPr>
              <w:t>receptor-related</w:t>
            </w:r>
            <w:r w:rsidRPr="00B33419">
              <w:rPr>
                <w:rFonts w:ascii="Arial" w:hAnsi="Arial" w:eastAsia="Arial" w:cs="Arial"/>
                <w:color w:val="000000"/>
                <w:sz w:val="20"/>
                <w:szCs w:val="20"/>
                <w:highlight w:val="white"/>
              </w:rPr>
              <w:t xml:space="preserve"> protein 12</w:t>
            </w:r>
            <w:r w:rsidRPr="00B33419">
              <w:rPr>
                <w:rFonts w:ascii="Arial" w:hAnsi="Arial" w:cs="Arial"/>
                <w:sz w:val="20"/>
                <w:szCs w:val="20"/>
              </w:rPr>
              <w:t xml:space="preserve">. </w:t>
            </w:r>
            <w:r w:rsidRPr="00B33419">
              <w:rPr>
                <w:rFonts w:ascii="Arial" w:hAnsi="Arial" w:eastAsia="Arial" w:cs="Arial"/>
                <w:color w:val="000000"/>
                <w:sz w:val="20"/>
                <w:szCs w:val="20"/>
                <w:highlight w:val="white"/>
              </w:rPr>
              <w:t xml:space="preserve">This gene encodes a member of the low-density lipoprotein </w:t>
            </w:r>
            <w:r w:rsidR="00E11E0C">
              <w:rPr>
                <w:rFonts w:ascii="Arial" w:hAnsi="Arial" w:eastAsia="Arial" w:cs="Arial"/>
                <w:color w:val="000000"/>
                <w:sz w:val="20"/>
                <w:szCs w:val="20"/>
                <w:highlight w:val="white"/>
              </w:rPr>
              <w:t>receptor-related</w:t>
            </w:r>
            <w:r w:rsidRPr="00B33419">
              <w:rPr>
                <w:rFonts w:ascii="Arial" w:hAnsi="Arial" w:eastAsia="Arial" w:cs="Arial"/>
                <w:color w:val="000000"/>
                <w:sz w:val="20"/>
                <w:szCs w:val="20"/>
                <w:highlight w:val="white"/>
              </w:rPr>
              <w:t xml:space="preserve"> protein family. The product of this gene is a transmembrane protein differentially expressed in many cancer cells.</w:t>
            </w:r>
            <w:r w:rsidR="00AE35D9">
              <w:rPr>
                <w:rFonts w:ascii="Arial" w:hAnsi="Arial" w:eastAsia="Arial" w:cs="Arial"/>
                <w:color w:val="000000"/>
                <w:sz w:val="20"/>
                <w:szCs w:val="20"/>
              </w:rPr>
              <w:t xml:space="preserve"> </w:t>
            </w:r>
            <w:r w:rsidR="00AE35D9">
              <w:rPr>
                <w:rFonts w:ascii="Arial" w:hAnsi="Arial" w:eastAsia="Arial" w:cs="Arial"/>
                <w:color w:val="000000"/>
                <w:sz w:val="20"/>
                <w:szCs w:val="20"/>
                <w:highlight w:val="white"/>
              </w:rPr>
              <w:fldChar w:fldCharType="begin" w:fldLock="1"/>
            </w:r>
            <w:r w:rsidR="00AE35D9">
              <w:rPr>
                <w:rFonts w:ascii="Arial" w:hAnsi="Arial" w:eastAsia="Arial" w:cs="Arial"/>
                <w:color w:val="000000"/>
                <w:sz w:val="20"/>
                <w:szCs w:val="20"/>
                <w:highlight w:val="white"/>
              </w:rPr>
              <w:instrText>ADDIN paperpile_citation &lt;clusterId&gt;Q723E871A551X975&lt;/clusterId&gt;&lt;metadata&gt;&lt;citation&gt;&lt;id&gt;ad090ca4-5d19-07b3-ab51-1fa3e0b780d9&lt;/id&gt;&lt;/citation&gt;&lt;/metadata&gt;&lt;data&gt;eJzVVttu3LoV/RViHoJzAEum7lKAoMeexG6AcWMkaYM2CIwtihrxRCInpGRnGuTfuyh57IyR08tjX+wRubkva699+fhttZvqXrlONqvn31Z7SXb1fBVznq5OVoPRY4dP/7uhPX5Fq+8n/sW430l8Xl/fnL19/3q9eQWJUY29P3xzK638urPSOWU0My3bvL2O4hNGbCu1ZAJaSWnZsDs1dkoz0qz8EseMhl2vcMtUI/WoWgWRes86te0CaDP9NHqFZC3t2fryz3hI/d4p520YSz1zXyYazOSYkH3PBFmhtBnIwbvfzWQh7v3TwnhHHg/bqX9ycQDFg/FuZ5XeSsveCSW1kDDbsPPJIQTn2JVsFLHNZo1XyrnJIxB5wG7h7+C/4sTDZ5S/4GHEk/LU/R4aLcIo5kWSF8tLjXteZTyo4iT2LtBWOv88K+MAf3Kc0TR2Bj59/LZqlXUjrtcEDL3LPc3fl2S18gErrUZFvVfhfWuNHWgcfZrvZZg/vlH+IC/jXBR1GaRtWwWcR2VQ1iINiDdRlJZ1W2UJMv9o9dxS08s9u340vDby2Or59ROzkGDz4WKU80wkUV4GJOs64FktgjpNYJmnIkmLVhSCjoxu5J1Ujwb/0ZHeHpvcPLE4i7DNg0kZ8VhmMgnSPJIBr+I0KPM2CcqUmiqNKE6oPDJ5payi4ccw3xok/tjq1dNAZxl29Rhqm8mqogTWSh4HXOZFQLXIA15QJMusrQs6DvUDamLzaHRDw7HJD08jhQT78BhoKUiIMhUBbxIYrLMkQBLbgNoka+qWeFUWq++fFuLdUD/OrC3yIMuqdDYlDKpRjiAwh9KaPvv28H9Y4j+prD+s+p+C8d1nQW8nlOPNIX7pGUC1Gy2JmfudNYNxZpAIcwmyVYLmWOA7AZABzZTJW0TNTO2kvUXkAEYQOooN2WvNAJRjbpya/Qm7k2xykPg5MD43ZKH+Vnq8zaAE6/a1VY3652J0NGx+BYHxzjAtoac2vo/hfAsJAOpTAqM0QqtktRm7g+eLazPcB//eIKvLS/YLXiCZ6a+HNDtokezq72voXLBEAJ0SnY+9tfLLhKj7PTOPrFksDKT39xbc/KSXsyq4gnZ7bC7+FQf+LXR5RDW09Q98Ctl7vKNebfUwQ9z+11DtrGlheGZYzBkErGnABClQWf+ec+yXN+/Wa+c9u5XUQ5wY7aDwq0JhSoScsat6d4gEBg5owK/dnulpqBEoGCft7IwPA5jdy3dkkTPHopx91uZOz7XlQnbpS+yH8nuokSVYn+QoexqI93SuRq9O+87RM7nDt+zVNDDnkZTuMRJzXOJuJ4XntGfWXOusnkboGeeE/civ2ckT1qhu31hEadUAsDW5ZXBevLlEn3DTFtNt9PIzAxeVAxLWTlosVHe+axwY9UDIcRqASYj6+6z03GxBCWSkY2d2VKJfRuFSr4dK3Q1zU4zSvMCk8/1t17Q3k+19T/th1H9cdeO4c89PT+/u7kJN42RlCFBPaVHtTu8ndoj30PKfpI/H/PwILXfneaw0+sbHT2guN04YC1ejk9V2stPSvzP0b2rqsuVtlmIQtkWZlznnvu20oKua6TIPYswE17G13zZqbCLruZzYAyprsM2iID32LyXoMR4K5Bqbg+nNdj/fbQj5o9HY/bzSgOF49FeNurFOjXv/4KmtE/Y3GDMTRE7Y+frE26aGQia284LxWy3u20ctQszyw3CihldcUBpkTYRto6gTTMMsCqKWEsnrouRNBWGHNi0AzDeANOdqSQ/wbr6G2KdCY7enf7hRHeVG1CrU/RBq1YVbc3uKnA+yOX0gBLIiFKrkfL9RGpPuYMgJIEQWb8y2X5J7f/Snrn8h9bPevniGKn6R8GdegXvxP3jopro1fQN8fWhn6CzXtMPX6aX3x3UUwZFGCiwssi2jnGIZRQ0vm6zNKUl4DaxKqhpq4sjra6bdzf0riolS3tR1ErVZAQVUNFUhkjhtahkRJzwTVVWvlrg/y/3DVuhX/0D2y7Jp1r0k7ReMyK+w4tVXTLyXNJIvHOUuQFx03NXzFluJ9PPztd6o2pKFvtFO89HGCD+T70XQxqR9NZDyo3cEi0GZEP992zK39NvWX3mgV/eyf6F5iX6/iLL3D6J+MM8SuL045yU/j8q4KtMoelWevSwueFpcJMVZXq0XtGc2LQQUWPfykqKAImqCtErjoC6w8+apqJpIYPWNfRsRVtK8XUVFFlVVVlZJmGf590//Am0vVOQ=&lt;/data&gt; \* MERGEFORMAT</w:instrText>
            </w:r>
            <w:r w:rsidR="00AE35D9">
              <w:rPr>
                <w:rFonts w:ascii="Arial" w:hAnsi="Arial" w:eastAsia="Arial" w:cs="Arial"/>
                <w:color w:val="000000"/>
                <w:sz w:val="20"/>
                <w:szCs w:val="20"/>
                <w:highlight w:val="white"/>
              </w:rPr>
              <w:fldChar w:fldCharType="separate"/>
            </w:r>
            <w:r w:rsidR="00AE35D9">
              <w:rPr>
                <w:rFonts w:ascii="Arial" w:hAnsi="Arial" w:eastAsia="Arial" w:cs="Arial"/>
                <w:noProof/>
                <w:color w:val="000000"/>
                <w:sz w:val="20"/>
                <w:szCs w:val="20"/>
                <w:highlight w:val="white"/>
              </w:rPr>
              <w:t>(Garnis et al. 2004)</w:t>
            </w:r>
            <w:r w:rsidR="00AE35D9">
              <w:rPr>
                <w:rFonts w:ascii="Arial" w:hAnsi="Arial" w:eastAsia="Arial" w:cs="Arial"/>
                <w:color w:val="000000"/>
                <w:sz w:val="20"/>
                <w:szCs w:val="20"/>
                <w:highlight w:val="white"/>
              </w:rPr>
              <w:fldChar w:fldCharType="end"/>
            </w:r>
          </w:p>
        </w:tc>
      </w:tr>
      <w:tr w:rsidRPr="00B33419" w:rsidR="00AD5898" w:rsidTr="00C75A8B" w14:paraId="4F197FD5" w14:textId="77777777">
        <w:trPr>
          <w:trHeight w:val="269"/>
        </w:trPr>
        <w:tc>
          <w:tcPr>
            <w:tcW w:w="535" w:type="dxa"/>
            <w:vMerge/>
          </w:tcPr>
          <w:p w:rsidRPr="00B33419" w:rsidR="00AD5898" w:rsidRDefault="00AD5898" w14:paraId="42C6D796" w14:textId="77777777">
            <w:pPr>
              <w:rPr>
                <w:rFonts w:ascii="Arial" w:hAnsi="Arial" w:cs="Arial"/>
                <w:sz w:val="20"/>
                <w:szCs w:val="20"/>
              </w:rPr>
            </w:pPr>
          </w:p>
        </w:tc>
        <w:tc>
          <w:tcPr>
            <w:tcW w:w="2299" w:type="dxa"/>
          </w:tcPr>
          <w:p w:rsidRPr="00B33419" w:rsidR="00AD5898" w:rsidRDefault="00F75E14" w14:paraId="0839052F" w14:textId="77777777">
            <w:pPr>
              <w:rPr>
                <w:rFonts w:ascii="Arial" w:hAnsi="Arial" w:cs="Arial"/>
                <w:sz w:val="20"/>
                <w:szCs w:val="20"/>
              </w:rPr>
            </w:pPr>
            <w:r w:rsidRPr="00B33419">
              <w:rPr>
                <w:rFonts w:ascii="Arial" w:hAnsi="Arial" w:cs="Arial"/>
                <w:sz w:val="20"/>
                <w:szCs w:val="20"/>
              </w:rPr>
              <w:t>ENST00000530439.1</w:t>
            </w:r>
          </w:p>
        </w:tc>
        <w:tc>
          <w:tcPr>
            <w:tcW w:w="567" w:type="dxa"/>
          </w:tcPr>
          <w:p w:rsidRPr="00B33419" w:rsidR="00AD5898" w:rsidRDefault="00F75E14" w14:paraId="46335038" w14:textId="77777777">
            <w:pPr>
              <w:jc w:val="center"/>
              <w:rPr>
                <w:rFonts w:ascii="Arial" w:hAnsi="Arial" w:cs="Arial"/>
                <w:sz w:val="20"/>
                <w:szCs w:val="20"/>
              </w:rPr>
            </w:pPr>
            <w:r w:rsidRPr="00B33419">
              <w:rPr>
                <w:rFonts w:ascii="Arial" w:hAnsi="Arial" w:cs="Arial"/>
                <w:sz w:val="20"/>
                <w:szCs w:val="20"/>
              </w:rPr>
              <w:t>11</w:t>
            </w:r>
          </w:p>
        </w:tc>
        <w:tc>
          <w:tcPr>
            <w:tcW w:w="1701" w:type="dxa"/>
          </w:tcPr>
          <w:p w:rsidRPr="00B33419" w:rsidR="00AD5898" w:rsidRDefault="00F75E14" w14:paraId="1710E5BE" w14:textId="77777777">
            <w:pPr>
              <w:rPr>
                <w:rFonts w:ascii="Arial" w:hAnsi="Arial" w:cs="Arial"/>
                <w:sz w:val="20"/>
                <w:szCs w:val="20"/>
              </w:rPr>
            </w:pPr>
            <w:r w:rsidRPr="00B33419">
              <w:rPr>
                <w:rFonts w:ascii="Arial" w:hAnsi="Arial" w:cs="Arial"/>
                <w:sz w:val="20"/>
                <w:szCs w:val="20"/>
              </w:rPr>
              <w:t>ADM</w:t>
            </w:r>
          </w:p>
        </w:tc>
        <w:tc>
          <w:tcPr>
            <w:tcW w:w="4253" w:type="dxa"/>
          </w:tcPr>
          <w:p w:rsidRPr="00B33419" w:rsidR="00AD5898" w:rsidRDefault="00F75E14" w14:paraId="18CC0577" w14:textId="4A28553A">
            <w:pPr>
              <w:widowControl w:val="0"/>
              <w:rPr>
                <w:rFonts w:ascii="Arial" w:hAnsi="Arial" w:cs="Arial"/>
                <w:sz w:val="20"/>
                <w:szCs w:val="20"/>
              </w:rPr>
            </w:pPr>
            <w:r w:rsidRPr="00B33419">
              <w:rPr>
                <w:rFonts w:ascii="Arial" w:hAnsi="Arial" w:eastAsia="Arial" w:cs="Arial"/>
                <w:color w:val="000000"/>
                <w:sz w:val="20"/>
                <w:szCs w:val="20"/>
              </w:rPr>
              <w:t>A</w:t>
            </w:r>
            <w:r w:rsidRPr="00B33419">
              <w:rPr>
                <w:rFonts w:ascii="Arial" w:hAnsi="Arial" w:eastAsia="Arial" w:cs="Arial"/>
                <w:color w:val="000000"/>
                <w:sz w:val="20"/>
                <w:szCs w:val="20"/>
                <w:highlight w:val="white"/>
              </w:rPr>
              <w:t>drenomedullin</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The protein encoded by this gene is a preprohormone cleaved to form two biologically active peptides, adrenomedullin and proadrenomedullin N-terminal 20 peptide. Adrenomedullin is a 52 aa peptide with several functions, including vasodilation, </w:t>
            </w:r>
            <w:r w:rsidR="00E11E0C">
              <w:rPr>
                <w:rFonts w:ascii="Arial" w:hAnsi="Arial" w:eastAsia="Arial" w:cs="Arial"/>
                <w:color w:val="000000"/>
                <w:sz w:val="20"/>
                <w:szCs w:val="20"/>
                <w:highlight w:val="white"/>
              </w:rPr>
              <w:t>hormone secretion regulation, angiogenesis promotion</w:t>
            </w:r>
            <w:r w:rsidRPr="00B33419">
              <w:rPr>
                <w:rFonts w:ascii="Arial" w:hAnsi="Arial" w:eastAsia="Arial" w:cs="Arial"/>
                <w:color w:val="000000"/>
                <w:sz w:val="20"/>
                <w:szCs w:val="20"/>
                <w:highlight w:val="white"/>
              </w:rPr>
              <w:t xml:space="preserve">, and antimicrobial activity. The antimicrobial activity is antibacterial, as the peptide has been shown to kill </w:t>
            </w:r>
            <w:r w:rsidRPr="00E11E0C">
              <w:rPr>
                <w:rFonts w:ascii="Arial" w:hAnsi="Arial" w:eastAsia="Arial" w:cs="Arial"/>
                <w:i/>
                <w:iCs/>
                <w:color w:val="000000"/>
                <w:sz w:val="20"/>
                <w:szCs w:val="20"/>
                <w:highlight w:val="white"/>
              </w:rPr>
              <w:t>E. coli</w:t>
            </w:r>
            <w:r w:rsidRPr="00B33419">
              <w:rPr>
                <w:rFonts w:ascii="Arial" w:hAnsi="Arial" w:eastAsia="Arial" w:cs="Arial"/>
                <w:color w:val="000000"/>
                <w:sz w:val="20"/>
                <w:szCs w:val="20"/>
                <w:highlight w:val="white"/>
              </w:rPr>
              <w:t xml:space="preserve"> and </w:t>
            </w:r>
            <w:r w:rsidRPr="00E11E0C">
              <w:rPr>
                <w:rFonts w:ascii="Arial" w:hAnsi="Arial" w:eastAsia="Arial" w:cs="Arial"/>
                <w:i/>
                <w:iCs/>
                <w:color w:val="000000"/>
                <w:sz w:val="20"/>
                <w:szCs w:val="20"/>
                <w:highlight w:val="white"/>
              </w:rPr>
              <w:t>S. aureus</w:t>
            </w:r>
            <w:r w:rsidRPr="00B33419">
              <w:rPr>
                <w:rFonts w:ascii="Arial" w:hAnsi="Arial" w:eastAsia="Arial" w:cs="Arial"/>
                <w:color w:val="000000"/>
                <w:sz w:val="20"/>
                <w:szCs w:val="20"/>
                <w:highlight w:val="white"/>
              </w:rPr>
              <w:t xml:space="preserve"> at low concentration</w:t>
            </w:r>
            <w:r w:rsidR="00E11E0C">
              <w:rPr>
                <w:rFonts w:ascii="Arial" w:hAnsi="Arial" w:eastAsia="Arial" w:cs="Arial"/>
                <w:color w:val="000000"/>
                <w:sz w:val="20"/>
                <w:szCs w:val="20"/>
              </w:rPr>
              <w:t xml:space="preserve">.  </w:t>
            </w:r>
            <w:r w:rsidR="00E11E0C">
              <w:rPr>
                <w:rFonts w:ascii="Arial" w:hAnsi="Arial" w:eastAsia="Arial" w:cs="Arial"/>
                <w:color w:val="000000"/>
                <w:sz w:val="20"/>
                <w:szCs w:val="20"/>
                <w:highlight w:val="white"/>
              </w:rPr>
              <w:fldChar w:fldCharType="begin" w:fldLock="1"/>
            </w:r>
            <w:r w:rsidR="00E11E0C">
              <w:rPr>
                <w:rFonts w:ascii="Arial" w:hAnsi="Arial" w:eastAsia="Arial" w:cs="Arial"/>
                <w:color w:val="000000"/>
                <w:sz w:val="20"/>
                <w:szCs w:val="20"/>
                <w:highlight w:val="white"/>
              </w:rPr>
              <w:instrText>ADDIN paperpile_citation &lt;clusterId&gt;Q151E231A521X222&lt;/clusterId&gt;&lt;metadata&gt;&lt;citation&gt;&lt;id&gt;788421c2-06c1-0f59-bdc4-82a21b1710b2&lt;/id&gt;&lt;/citation&gt;&lt;/metadata&gt;&lt;data&gt;eJy1V11v3LgV/SvEPAS7WEsW9S0DQWsnNhzE2wZ2mjwEC4OirkZsNKJAUuMdBPnvPdR8eMbZXbQPfRqTurznfvHw+Mu3xTjVvbIdNYuLb4sNCbO4WMRRVC7OFis9uA5Lvvh+tnDK9YTFZWNo0Ctqpr5XA6PfR0PWKj0wrEblJuWE2TDReCthmRgaNsDRtNJG9Nv9bjPqsdtYskBZ635aec9xgpWydqIZ82wxiiUs8DcPeIF1L4blhD1s0YD1v/VkBtFjeaus033I5t9RuA6LZ4MWoR6M9HIzx9Q9m2JrizzAKop5EiQV57utR9E7H0NeVUFWpr4ujVZ+Jwp5mhfR+e1tECfhfGBcqcZ/KqosLjOfj5iAgJp++bZolbHe1a9zKvOfd3pVC9OQ0R5tUE6J3u5MWm1WwjnfmCM75j89ziiyaHneVEUQRU0dRFWZBSJPk6CM8ryUGRdSSnTuGfj9M/B7vRbSnoK+fwG6tWHvD4DUUJqnKQ8kpW0QtakI6opXQZ5mpah4KhMhTgCvnwFvtVmj2KeI1y8Qd0bs+gDZlnmRyioJeFkjRwKkiLIqkEkaFTHlTRzRCeQV+/wM+iA7Uq4TE5lT4KvPL5CPLNn8cQsfF7yO6kYEcdZmQVRjBgSRDJK4yNoyauIqPYW/eQa/104PzYvG3rzA3RmxmwNkmjcFZQUP0ogoiHhCQSWKGBHkvKmLqJQ8/zPIB9FTp/4acWtzBJjESZqUKHFWU4quxnEgqqIKKJVZ1XJZUxafAN6zT0cT3OtNc4p4/+nl9HobNm/vJjfJ8qiOy6ClGpCCU1AnyFamBVVJnqRN1iy+/4bbU1tnhHQ/8s5Pl29//Zkp8AvYZU09G2l0qiGmjVoqXPp+w7AcnGoVNWxmqtmVZbpl3bQSYKuOtOyMXmm5cSCrkL1z3uVodDNJnKo3zNKaPG+5mZjsGTzJfmrUsGSuoyPCW4KdmpB99JtgRBokeSSEyTrQYE0EhlytJrCfZx7M20rJOcyGQLQ+T7cNdE9KSr50D/h6ckiY2Y11hALDxrqp2eyhTul4l+aPpHyIyNCoDXB94BPcPxHOrck6tZzD8T63UZ96Lku2FkbpCb7QaT1QYEkacr4wnl4lmrTLD+zfToN0OOq//hAOc5uR0EgL9L73v0n0F09GyG4mg9oD1dDZUYSG0F61Vm7DnvzDY2FskQMiFixiTrNfEmYRk8+RITRmxWrsvcfPxFo9IWy0QSPGg8OdP0zzFmhAYBjsni31IBoN67EDVG/1ofQ4fvNwOxfh7pY9IVBCNDjp50X7wE8zwq1h0ie+LcNRnXc99cmsVI8e3ZOdekyw7fQTEgNfuX08L4qEUhraZeNvwpzPqC0u6ZoO6fwUh7z85TzAS8Z/Dtk/J8NaNfjhtsdTuQX6cbx8QmJwhDkwR23FDWrUCu33qmK2842cGyz1ahTGh67n0/tiHt0dX5Hd9O+nZl8IOJ6Gr4N+Grb3QDk4nPqGoe/eu8DVwRU3avA0wPD06u2ihQE29iGfVN96ofAVWXvmwr0VRnbs0uBmQe6ceXnk+4KPHz48Xt5/fPfm7nqmO59KTw5fomdl8rhXSbM+eazFV6+q/m/S6aUAOtY/z4rmWLocKZpjofM/CCVIwUcrcTcWF/xssZzMtOX0TAoIAhFVdUFRibeKJymJqvI1bNrHyfS+FHu16RUR+B0FGNEh51dwLNpW9Ur4nsPjW0I73QocPg/AIMDR25Auww/hGbsRErdhpr5P5Kdw8NV7kMpzL7jsXwNm3Vi1NXnApCqx1Bhs9ga90yDQXpyxh1GoITw8TUVZpjGXcRDlkuM1hNaoG5kGZSxiXvOC492CsUXBJErwDVHPqX1ZdM6NF+fnze8h9GGozfL8jxSit7Iwe3p6CgdZq3DoV+GgunCp1+eoDqbj/CAfUSGpQMNXmzs1YJT2GFaiGcLgjF72FGIU91t/6/rXNLzqzetXw7R6nUSvvAP7+r8Lzk51q3vITOsTugQnfRAjVud3PhTbCT4LlCRJmqzKCwgHXpdZLhuoozquSVYFQbY0Iq8K4YXyND7uTtV1SlWTecOyTmSTc5K8LCVF1MoI/qjMeCK8lPARf6XNiez1/5EErdoKav2mJzF4acG9GJfX/mV/K5zwE6bsDYZTLTFBLXiZ/My/G+5UbTAdiwtnpnnrTkt/cXYmoBQy1yuh/Pg7DKAYRIhfPHFQF+LvS//J13mxs/2HmP9l+bg1ZR8Ppv5+zBZeel1FZXTFy7gqU86vy8u3xU2UFjdJcZlXb/LiMEe7G0RlUsdtG3BqoyAtohzKr4KoT3lVisar/dyXxz9Lc/JFxqsqj5M8TIFRVeX33/4DMUyKdA==&lt;/data&gt; \* MERGEFORMAT</w:instrText>
            </w:r>
            <w:r w:rsidR="00E11E0C">
              <w:rPr>
                <w:rFonts w:ascii="Arial" w:hAnsi="Arial" w:eastAsia="Arial" w:cs="Arial"/>
                <w:color w:val="000000"/>
                <w:sz w:val="20"/>
                <w:szCs w:val="20"/>
                <w:highlight w:val="white"/>
              </w:rPr>
              <w:fldChar w:fldCharType="separate"/>
            </w:r>
            <w:r w:rsidR="00E11E0C">
              <w:rPr>
                <w:rFonts w:ascii="Arial" w:hAnsi="Arial" w:eastAsia="Arial" w:cs="Arial"/>
                <w:noProof/>
                <w:color w:val="000000"/>
                <w:sz w:val="20"/>
                <w:szCs w:val="20"/>
                <w:highlight w:val="white"/>
              </w:rPr>
              <w:t>(Lombardero et al. 2008)</w:t>
            </w:r>
            <w:r w:rsidR="00E11E0C">
              <w:rPr>
                <w:rFonts w:ascii="Arial" w:hAnsi="Arial" w:eastAsia="Arial" w:cs="Arial"/>
                <w:color w:val="000000"/>
                <w:sz w:val="20"/>
                <w:szCs w:val="20"/>
                <w:highlight w:val="white"/>
              </w:rPr>
              <w:fldChar w:fldCharType="end"/>
            </w:r>
          </w:p>
        </w:tc>
      </w:tr>
      <w:tr w:rsidRPr="00B33419" w:rsidR="00AD5898" w:rsidTr="00C75A8B" w14:paraId="690C1193" w14:textId="77777777">
        <w:trPr>
          <w:trHeight w:val="269"/>
        </w:trPr>
        <w:tc>
          <w:tcPr>
            <w:tcW w:w="535" w:type="dxa"/>
            <w:vMerge/>
          </w:tcPr>
          <w:p w:rsidRPr="00B33419" w:rsidR="00AD5898" w:rsidRDefault="00AD5898" w14:paraId="6E1831B3" w14:textId="77777777">
            <w:pPr>
              <w:rPr>
                <w:rFonts w:ascii="Arial" w:hAnsi="Arial" w:cs="Arial"/>
                <w:sz w:val="20"/>
                <w:szCs w:val="20"/>
              </w:rPr>
            </w:pPr>
          </w:p>
        </w:tc>
        <w:tc>
          <w:tcPr>
            <w:tcW w:w="2299" w:type="dxa"/>
          </w:tcPr>
          <w:p w:rsidRPr="00B33419" w:rsidR="00AD5898" w:rsidRDefault="00F75E14" w14:paraId="416B2C20" w14:textId="77777777">
            <w:pPr>
              <w:rPr>
                <w:rFonts w:ascii="Arial" w:hAnsi="Arial" w:cs="Arial"/>
                <w:sz w:val="20"/>
                <w:szCs w:val="20"/>
              </w:rPr>
            </w:pPr>
            <w:r w:rsidRPr="00B33419">
              <w:rPr>
                <w:rFonts w:ascii="Arial" w:hAnsi="Arial" w:cs="Arial"/>
                <w:sz w:val="20"/>
                <w:szCs w:val="20"/>
              </w:rPr>
              <w:t>ENST00000594682.6</w:t>
            </w:r>
          </w:p>
        </w:tc>
        <w:tc>
          <w:tcPr>
            <w:tcW w:w="567" w:type="dxa"/>
          </w:tcPr>
          <w:p w:rsidRPr="00B33419" w:rsidR="00AD5898" w:rsidRDefault="00F75E14" w14:paraId="6C8C1C60" w14:textId="77777777">
            <w:pPr>
              <w:jc w:val="center"/>
              <w:rPr>
                <w:rFonts w:ascii="Arial" w:hAnsi="Arial" w:cs="Arial"/>
                <w:sz w:val="20"/>
                <w:szCs w:val="20"/>
              </w:rPr>
            </w:pPr>
            <w:r w:rsidRPr="00B33419">
              <w:rPr>
                <w:rFonts w:ascii="Arial" w:hAnsi="Arial" w:cs="Arial"/>
                <w:sz w:val="20"/>
                <w:szCs w:val="20"/>
              </w:rPr>
              <w:t>19</w:t>
            </w:r>
          </w:p>
        </w:tc>
        <w:tc>
          <w:tcPr>
            <w:tcW w:w="1701" w:type="dxa"/>
          </w:tcPr>
          <w:p w:rsidRPr="00B33419" w:rsidR="00AD5898" w:rsidRDefault="00F75E14" w14:paraId="39B7428B" w14:textId="77777777">
            <w:pPr>
              <w:rPr>
                <w:rFonts w:ascii="Arial" w:hAnsi="Arial" w:cs="Arial"/>
                <w:sz w:val="20"/>
                <w:szCs w:val="20"/>
              </w:rPr>
            </w:pPr>
            <w:r w:rsidRPr="00B33419">
              <w:rPr>
                <w:rFonts w:ascii="Arial" w:hAnsi="Arial" w:cs="Arial"/>
                <w:sz w:val="20"/>
                <w:szCs w:val="20"/>
              </w:rPr>
              <w:t>ZNF83</w:t>
            </w:r>
          </w:p>
        </w:tc>
        <w:tc>
          <w:tcPr>
            <w:tcW w:w="4253" w:type="dxa"/>
          </w:tcPr>
          <w:p w:rsidRPr="00B33419" w:rsidR="00AD5898" w:rsidP="00E11E0C" w:rsidRDefault="00F75E14" w14:paraId="5CB7A003" w14:textId="29C4B982">
            <w:pPr>
              <w:widowControl w:val="0"/>
              <w:rPr>
                <w:rFonts w:ascii="Arial" w:hAnsi="Arial" w:cs="Arial"/>
                <w:sz w:val="20"/>
                <w:szCs w:val="20"/>
              </w:rPr>
            </w:pPr>
            <w:r w:rsidRPr="00B33419">
              <w:rPr>
                <w:rFonts w:ascii="Arial" w:hAnsi="Arial" w:eastAsia="Arial" w:cs="Arial"/>
                <w:color w:val="000000"/>
                <w:sz w:val="20"/>
                <w:szCs w:val="20"/>
              </w:rPr>
              <w:t>Z</w:t>
            </w:r>
            <w:r w:rsidRPr="00B33419">
              <w:rPr>
                <w:rFonts w:ascii="Arial" w:hAnsi="Arial" w:eastAsia="Arial" w:cs="Arial"/>
                <w:color w:val="000000"/>
                <w:sz w:val="20"/>
                <w:szCs w:val="20"/>
                <w:highlight w:val="white"/>
              </w:rPr>
              <w:t>inc finger protein 83</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Predicted to enable DNA-binding transcription factor activity, RNA polymerase II-specific</w:t>
            </w:r>
            <w:r w:rsidR="00E11E0C">
              <w:rPr>
                <w:rFonts w:ascii="Arial" w:hAnsi="Arial" w:eastAsia="Arial" w:cs="Arial"/>
                <w:color w:val="000000"/>
                <w:sz w:val="20"/>
                <w:szCs w:val="20"/>
                <w:highlight w:val="white"/>
              </w:rPr>
              <w:t>,</w:t>
            </w:r>
            <w:r w:rsidRPr="00B33419">
              <w:rPr>
                <w:rFonts w:ascii="Arial" w:hAnsi="Arial" w:eastAsia="Arial" w:cs="Arial"/>
                <w:color w:val="000000"/>
                <w:sz w:val="20"/>
                <w:szCs w:val="20"/>
                <w:highlight w:val="white"/>
              </w:rPr>
              <w:t xml:space="preserve"> and RNA polymerase II cis-regulatory region sequence-specific DNA binding activity</w:t>
            </w:r>
            <w:r w:rsidR="00E11E0C">
              <w:rPr>
                <w:rFonts w:ascii="Arial" w:hAnsi="Arial" w:eastAsia="Arial" w:cs="Arial"/>
                <w:color w:val="000000"/>
                <w:sz w:val="20"/>
                <w:szCs w:val="20"/>
                <w:highlight w:val="white"/>
              </w:rPr>
              <w:t>, and predicted</w:t>
            </w:r>
            <w:r w:rsidRPr="00B33419">
              <w:rPr>
                <w:rFonts w:ascii="Arial" w:hAnsi="Arial" w:eastAsia="Arial" w:cs="Arial"/>
                <w:color w:val="000000"/>
                <w:sz w:val="20"/>
                <w:szCs w:val="20"/>
                <w:highlight w:val="white"/>
              </w:rPr>
              <w:t xml:space="preserve"> to be involved in </w:t>
            </w:r>
            <w:r w:rsidR="00E11E0C">
              <w:rPr>
                <w:rFonts w:ascii="Arial" w:hAnsi="Arial" w:eastAsia="Arial" w:cs="Arial"/>
                <w:color w:val="000000"/>
                <w:sz w:val="20"/>
                <w:szCs w:val="20"/>
                <w:highlight w:val="white"/>
              </w:rPr>
              <w:t xml:space="preserve">the </w:t>
            </w:r>
            <w:r w:rsidRPr="00B33419">
              <w:rPr>
                <w:rFonts w:ascii="Arial" w:hAnsi="Arial" w:eastAsia="Arial" w:cs="Arial"/>
                <w:color w:val="000000"/>
                <w:sz w:val="20"/>
                <w:szCs w:val="20"/>
                <w:highlight w:val="white"/>
              </w:rPr>
              <w:t>regulation of transcription by RNA polymerase II. </w:t>
            </w:r>
            <w:r w:rsidR="00E11E0C">
              <w:rPr>
                <w:rFonts w:ascii="Arial" w:hAnsi="Arial" w:eastAsia="Arial" w:cs="Arial"/>
                <w:color w:val="000000"/>
                <w:sz w:val="20"/>
                <w:szCs w:val="20"/>
                <w:highlight w:val="white"/>
              </w:rPr>
              <w:fldChar w:fldCharType="begin" w:fldLock="1"/>
            </w:r>
            <w:r w:rsidR="00E11E0C">
              <w:rPr>
                <w:rFonts w:ascii="Arial" w:hAnsi="Arial" w:eastAsia="Arial" w:cs="Arial"/>
                <w:color w:val="000000"/>
                <w:sz w:val="20"/>
                <w:szCs w:val="20"/>
                <w:highlight w:val="white"/>
              </w:rPr>
              <w:instrText>ADDIN paperpile_citation &lt;clusterId&gt;V318J466Y756V461&lt;/clusterId&gt;&lt;metadata&gt;&lt;citation&gt;&lt;id&gt;eaa6cbf6-f0b5-0b43-9a9b-f1c4e01dde57&lt;/id&gt;&lt;/citation&gt;&lt;/metadata&gt;&lt;data&gt;eJzlWvlu3DYafxVigO22gDmmbilBsLWncdPU6aax0+ZAEVAkNcNGI83qsDMJ8mL7EPtM+/uouZ2rB1ps9594RH7i77sPKs/fjBZ9Xtp2ZvTo1pvR0shmdGvkC98bHY3mddXN8Ei/tVziVzx6e0RvdMuFwePDhy9OHl1+Mzm/C4rOdiUtPjKqbxpTdezZd2dpwO/6WfADm/ed7GxdsUVTz+vOtCwvpdamYUpWCn+wPm1M2xJNN2vqfjrDX8O+O+P/+fcpW8hudi2X7MpK1jWyalVjF3SgLJleto2Z9uUAUBfswhPiJAVPP9d9Awpw9aAux+xyZprxdrnoy9UWWC5lQ3iNXCxvOeAVEZ1Hjydz01jwyi5qZU23pPWvTWXcoXhpdLRRJanwbtmaKwu5Tn/ATimraS+npB5TkTZrS3oVY0948fHP4+UcEGOoXYxFNhYiBI1t24qIIj/iAmRYkn03q3H68zejwjZth+1nM1mz+w7CPZ8ve3q3sp2VZUsEtFnUzVx2HRmZKJhbfGHpMc9iFRe+4EoUORcqzrnMM81l7CVpEfqBMRGsvkV8aqvpFu9H6Z52AJ8e4BEFe7rBi4xSXugJblJfc5FlAc+CqOBhHEUFyekXyR7efVux8y3gvf4G4v3zA0hHw9zyAOoZEaVp5vOs8DwutNQ8F1nKwywNPKOKNE3zPdAHVtZbzMnMWW0H8sEBIlGwBxs8I6NUSRnySImYiziNeZ7oHP94gShEoFNvX6kXM+l0tNbqgREvbii1Zxe7Oo21J2TOvSTMIJ4Xk05h0gjCmcKPc72v0++trLZoT+WBdN8foIGAfb9BSzNl0lAWXCSJ4oLETI1nuEpM5GWFjLTx9j2m32LBXz/mMI5kx2N8WYTa5IqrLJRcmFjxLPZDnsmiMCZOlQmyD3jo5UcBLw88NEqM8IqI57mGfKn2eGayhAcyUlmU6zz1/D28lXus8O7bG4CTA0BHwiYbRK2zPDG5x40XwH5+FMJT0pAHofZzryiSQu27y7mxOyFv99EOo+Hcsm0kiDA3udaSayVTWDCIeBonOaBEpHUayET5B8pkz/aEO9Dls5uyMbc44AXKeEhr8A4jBCIhETzTCQIjS2DEtBCxSg+cxSlmI9tBJDw91CUo2NOtKkUklF/kmusoQKT7oqCgk1xKIxIvVkmUhXt492qY4nSL+MAcqPPe6QEiKJhbXMV6HEciDHKepgYJzSj8Ep7iscizLPeg02Q/+M7MhxPo2bsS6NnWWQIdIocmyC0UDplJea4QE572C6mFnxWx2MN7hNR07/3u8ujeTX9xawOcKoznB4XiSZYbLvLCQ7RnkqdBjKQqEz8JDxxG7hrwZuq8YUGXO3dMGMWhzLT0uRa5z0WUJHCZHGUijHIvCFJP5/vR8GQVcRsBDxCf3BCwYk82cHGQ6zhOPB7JFDnNFECSnuZFnKTQZ+oF/r7HPJtZl+rXEsoDhT67URwkYmhbHJDBIpMoYGWSoj2LeIbY47FGoQilKUySHchX7RaHr/vDfP3kMKMRCXuyTWnSz3wRRBEPdUb1D+bMBFJ2EYd5gWSX5L4Zvf3paKTqxbKx0xnhzLpucev4WDUGjdWVUfUcDWE7rpvpcWmVqVrTHudLXile6eNwLI4dUyBblKZDqyOAnsuX1Fd+uDd8sO4NH657w9NVbzgZesOHH+4NH+70hpcHveFXn9Ybui7uRtPlr/uwF7LsDnqxj/SQ7Nc1kW+3veKLtdKGALrBhWNO5i26YUXLj5saECVcAi11o2xVzyX7/PHkC2ZbB75ojK7ntpJQPzkLge834WN2YaeVLYjFjs03Ms1gT5gAjFrwrGTfGs3yJdNwi6Y1O5TgEIKQrtHgN6jDLZN53XcMm1PDrmRjV7u2ckzBrAs8GtbV6OvhaXPyDmw+nozZScXsHIPBFeD6Cny2naw0Tl3rk1jqrGJzo9A02HbeDnTlkoiIQpsrU9YLdyre3RszcMjjCWkHz9iH5mhEGNxLG7PAC7JctiAAZWVedZzwBvFYa/7Vm0oRjpadJJIso/MwqVic1h6xawM9gx8wIjvmpX8jIiURN2wmNURfB0MLUzkxVoHgtPMascQKnD8MR53BGuG/cyMN2OcupL4YD6G1c9a1aQxTNaAQBdDkte1mbFHXw8xV1SsBSeE/GliwrVdsSzarO5in2xx2xBZjF7NHa/uZq7rsXaw1tlwCqyy5IoM2ZDSE3krRjqnxXthDDBicXKnr5+Bm2tTX4IysBE/tFW0AQS7qRbdlkilAtIzSjGyIpIZApeY0kq5EzxEIxN+V7ZranYeHOVIWe2UqmF8W3Rq03WcJkWSvnJKqXpUYhlmBJfBGaebzId18AXeHQqEWmA4iw7gVImFgdsvK2jL1tXPFmtmuhVdtRD7IU41ZrN0SsbnKUm5iXWc5W81sbsEMCd+XcOWZRMZXdVlPEbAlWMnLWr10fOxpdC09+o6V7M4FdgTnjp3CKNpc69ihIzLhatpFMkWi1bDIJt7IaW3VUsFwepYrtVASGhKh6YmGklRnpksn2+MJQmNm1Qxx18nV7QNedU43BBeR9e06ht95jyBbQoMHWLKZYblFEDUvERNDbthgbzJMgepyU5l0H/DSLK/rRlMpHfZvg8nbA+7tgxx5extZt1n/jpxL50Fjrtq1cCHIedKAEeTyo9FiPnTFAeVvXwyJvTerS5YF0j4x4ScR9zPapeia07afubcV3bo8mCRJBgdJaEkXL/qmpCK7c/3w3BXvFtX7+vp6TNYcI2CO5cDH8QWVEDdri0CEsRcd4xgctqr4v/gdAtK1da3Bhy81dtlqUQKhUW2RCDuHtVrZYC6sfTdu0Y3QrCwoaGzVHcpbqdyOq3I+ruxsPK2vjqG39Znt8Y76fkK5fdEiNULD3tFo2jf9qgUtokgGuUBHLeIs1r6KfSyRDTB02nIoYiD8yiALDTULbjcp0ZQhFNk/KxeWyyMXwI8rVyftUO/dwPEt/uEXaHxfU/N7r24XtpPlEdssRV6KzvCITWYo2LfZR3HQtH8r8TrFzJlEMR7AHlB82Mp8kJGj7U/UsAxj/Qp3/AnA/9MCHuI+know7Q7wRY/uW3b8AkzvnL9qTSd40zRHjDru6etZ3UMwAU/dAFwgWRj2rVmyc3RCSIN145hbA1B2vkCHNBte+I14n2KxP0ST1JP/Hgr80wQa/9Gm+8tp8E/w/Ql1Zlus3yk74WAHqd2rN6S5WLadweRxagehqBG6WFYoftR+rFdd5+OGKIJil6773EG8wICNFx+aGuPz39sdpkiGM7oKYCer2oN2ab3tGFifsZX0A6LsOwNYWvnYH87IZuObCo1k19Pgj0NO9BWZW7NLNJnVijt6h3rREyW1mQ9qH5qF9gAhit4n6m5A3WTUzeEN5HiPN+yee6Fmde0kXvP1m3PNX8XB3utfnwAiqw4xvaM8p1XsTuqyNFNztKGJvEiE3gZyIpu2Jj9CeqjkaqI6SBpbm21t9XG54i3I6dff8O2reDogTYO1NdndEh1tUyPLMowONNfdwnxgX8/sHBnWF0J86cUBtbz/Bx3WH1wE3qn8V8spyL+cvezHs5fjnc90MlZ5EfNC5BEXeUhXv1nOC0+FRniY+iKasdq6bxRGhDcYF9ys9Xw9KelX418+99wcT/p8bvTxzlD466aZo5GyiKrT5bmtXm4vcFt4fikbvFtPS7MatNzSP2blHVN9VjZ3Pqv6+Z1AfEYHtHd+qXRtnxd1SfdzpJuTskSuXeDp+JyYamfSow8JqS7i1NOh7ysRiiKWsY+VKPPCVIeFTjwvDPOUrmZ1v3ixeiv0PS81SeR7Jg61p7LAaCOiMEr8PNJplGaFbwI3iRLvmOSHT9z0Xxj4oh0+mteT0siKbsY9+vau7r7qGvmV7CSNzbY9Q9dgpxjnClm2hkbyb6pzmzeywWFd07ul81rRZfGKpL5Gsbg7l5Yuf+k6QML18FdiHq2v5JdT2iJVj1a030k3xl8OpOxyQ0pXvo6CvvycilSceqmfpaHn3U1PvkrORJicBclJnE3irS+uPt0XfpREIoX7BhkPC0PfuoqUB1GamzT209R3eqFrVSd8EnlZFvuZGEdp8van/wKLVBhq&lt;/data&gt; \* MERGEFORMAT</w:instrText>
            </w:r>
            <w:r w:rsidR="00E11E0C">
              <w:rPr>
                <w:rFonts w:ascii="Arial" w:hAnsi="Arial" w:eastAsia="Arial" w:cs="Arial"/>
                <w:color w:val="000000"/>
                <w:sz w:val="20"/>
                <w:szCs w:val="20"/>
                <w:highlight w:val="white"/>
              </w:rPr>
              <w:fldChar w:fldCharType="separate"/>
            </w:r>
            <w:r w:rsidR="00E11E0C">
              <w:rPr>
                <w:rFonts w:ascii="Arial" w:hAnsi="Arial" w:eastAsia="Arial" w:cs="Arial"/>
                <w:noProof/>
                <w:color w:val="000000"/>
                <w:sz w:val="20"/>
                <w:szCs w:val="20"/>
                <w:highlight w:val="white"/>
              </w:rPr>
              <w:t>(Lyu et al. 2021)</w:t>
            </w:r>
            <w:r w:rsidR="00E11E0C">
              <w:rPr>
                <w:rFonts w:ascii="Arial" w:hAnsi="Arial" w:eastAsia="Arial" w:cs="Arial"/>
                <w:color w:val="000000"/>
                <w:sz w:val="20"/>
                <w:szCs w:val="20"/>
                <w:highlight w:val="white"/>
              </w:rPr>
              <w:fldChar w:fldCharType="end"/>
            </w:r>
          </w:p>
        </w:tc>
      </w:tr>
      <w:tr w:rsidRPr="00B33419" w:rsidR="00AD5898" w:rsidTr="00C75A8B" w14:paraId="3DEF1DE7" w14:textId="77777777">
        <w:trPr>
          <w:trHeight w:val="269"/>
        </w:trPr>
        <w:tc>
          <w:tcPr>
            <w:tcW w:w="535" w:type="dxa"/>
            <w:vMerge/>
          </w:tcPr>
          <w:p w:rsidRPr="00B33419" w:rsidR="00AD5898" w:rsidRDefault="00AD5898" w14:paraId="54E11D2A" w14:textId="77777777">
            <w:pPr>
              <w:rPr>
                <w:rFonts w:ascii="Arial" w:hAnsi="Arial" w:cs="Arial"/>
                <w:sz w:val="20"/>
                <w:szCs w:val="20"/>
              </w:rPr>
            </w:pPr>
          </w:p>
        </w:tc>
        <w:tc>
          <w:tcPr>
            <w:tcW w:w="2299" w:type="dxa"/>
          </w:tcPr>
          <w:p w:rsidRPr="00B33419" w:rsidR="00AD5898" w:rsidRDefault="00F75E14" w14:paraId="2650A086" w14:textId="77777777">
            <w:pPr>
              <w:rPr>
                <w:rFonts w:ascii="Arial" w:hAnsi="Arial" w:cs="Arial"/>
                <w:sz w:val="20"/>
                <w:szCs w:val="20"/>
              </w:rPr>
            </w:pPr>
            <w:r w:rsidRPr="00B33419">
              <w:rPr>
                <w:rFonts w:ascii="Arial" w:hAnsi="Arial" w:cs="Arial"/>
                <w:sz w:val="20"/>
                <w:szCs w:val="20"/>
              </w:rPr>
              <w:t>ENST00000622186.5</w:t>
            </w:r>
          </w:p>
        </w:tc>
        <w:tc>
          <w:tcPr>
            <w:tcW w:w="567" w:type="dxa"/>
          </w:tcPr>
          <w:p w:rsidRPr="00B33419" w:rsidR="00AD5898" w:rsidRDefault="00F75E14" w14:paraId="7A036E3D" w14:textId="77777777">
            <w:pPr>
              <w:jc w:val="center"/>
              <w:rPr>
                <w:rFonts w:ascii="Arial" w:hAnsi="Arial" w:cs="Arial"/>
                <w:sz w:val="20"/>
                <w:szCs w:val="20"/>
              </w:rPr>
            </w:pPr>
            <w:r w:rsidRPr="00B33419">
              <w:rPr>
                <w:rFonts w:ascii="Arial" w:hAnsi="Arial" w:cs="Arial"/>
                <w:sz w:val="20"/>
                <w:szCs w:val="20"/>
              </w:rPr>
              <w:t>3</w:t>
            </w:r>
          </w:p>
        </w:tc>
        <w:tc>
          <w:tcPr>
            <w:tcW w:w="1701" w:type="dxa"/>
          </w:tcPr>
          <w:p w:rsidRPr="00B33419" w:rsidR="00AD5898" w:rsidRDefault="00F75E14" w14:paraId="34B972F8" w14:textId="77777777">
            <w:pPr>
              <w:rPr>
                <w:rFonts w:ascii="Arial" w:hAnsi="Arial" w:cs="Arial"/>
                <w:sz w:val="20"/>
                <w:szCs w:val="20"/>
              </w:rPr>
            </w:pPr>
            <w:r w:rsidRPr="00B33419">
              <w:rPr>
                <w:rFonts w:ascii="Arial" w:hAnsi="Arial" w:cs="Arial"/>
                <w:sz w:val="20"/>
                <w:szCs w:val="20"/>
              </w:rPr>
              <w:t>SLC6A6</w:t>
            </w:r>
          </w:p>
        </w:tc>
        <w:tc>
          <w:tcPr>
            <w:tcW w:w="4253" w:type="dxa"/>
          </w:tcPr>
          <w:p w:rsidRPr="00E11E0C" w:rsidR="00AD5898" w:rsidRDefault="00F75E14" w14:paraId="1565C233" w14:textId="428B1E2A">
            <w:pPr>
              <w:widowControl w:val="0"/>
              <w:rPr>
                <w:rFonts w:ascii="Arial" w:hAnsi="Arial" w:eastAsia="Arial" w:cs="Arial"/>
                <w:color w:val="000000"/>
                <w:sz w:val="20"/>
                <w:szCs w:val="20"/>
                <w:highlight w:val="white"/>
              </w:rPr>
            </w:pPr>
            <w:r w:rsidRPr="00B33419">
              <w:rPr>
                <w:rFonts w:ascii="Arial" w:hAnsi="Arial" w:eastAsia="Arial" w:cs="Arial"/>
                <w:color w:val="000000"/>
                <w:sz w:val="20"/>
                <w:szCs w:val="20"/>
              </w:rPr>
              <w:t>S</w:t>
            </w:r>
            <w:r w:rsidRPr="00B33419">
              <w:rPr>
                <w:rFonts w:ascii="Arial" w:hAnsi="Arial" w:eastAsia="Arial" w:cs="Arial"/>
                <w:color w:val="000000"/>
                <w:sz w:val="20"/>
                <w:szCs w:val="20"/>
                <w:highlight w:val="white"/>
              </w:rPr>
              <w:t xml:space="preserve">olute carrier family 6 </w:t>
            </w:r>
            <w:proofErr w:type="gramStart"/>
            <w:r w:rsidRPr="00B33419">
              <w:rPr>
                <w:rFonts w:ascii="Arial" w:hAnsi="Arial" w:eastAsia="Arial" w:cs="Arial"/>
                <w:color w:val="000000"/>
                <w:sz w:val="20"/>
                <w:szCs w:val="20"/>
                <w:highlight w:val="white"/>
              </w:rPr>
              <w:t>member</w:t>
            </w:r>
            <w:proofErr w:type="gramEnd"/>
            <w:r w:rsidRPr="00B33419">
              <w:rPr>
                <w:rFonts w:ascii="Arial" w:hAnsi="Arial" w:eastAsia="Arial" w:cs="Arial"/>
                <w:color w:val="000000"/>
                <w:sz w:val="20"/>
                <w:szCs w:val="20"/>
                <w:highlight w:val="white"/>
              </w:rPr>
              <w:t xml:space="preserve"> 6</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This gene encodes a multi-pass membrane protein member of </w:t>
            </w:r>
            <w:r w:rsidR="00E11E0C">
              <w:rPr>
                <w:rFonts w:ascii="Arial" w:hAnsi="Arial" w:eastAsia="Arial" w:cs="Arial"/>
                <w:color w:val="000000"/>
                <w:sz w:val="20"/>
                <w:szCs w:val="20"/>
                <w:highlight w:val="white"/>
              </w:rPr>
              <w:t>the</w:t>
            </w:r>
            <w:r w:rsidRPr="00B33419">
              <w:rPr>
                <w:rFonts w:ascii="Arial" w:hAnsi="Arial" w:eastAsia="Arial" w:cs="Arial"/>
                <w:color w:val="000000"/>
                <w:sz w:val="20"/>
                <w:szCs w:val="20"/>
                <w:highlight w:val="white"/>
              </w:rPr>
              <w:t xml:space="preserve"> </w:t>
            </w:r>
            <w:r w:rsidR="00E11E0C">
              <w:rPr>
                <w:rFonts w:ascii="Arial" w:hAnsi="Arial" w:eastAsia="Arial" w:cs="Arial"/>
                <w:color w:val="000000"/>
                <w:sz w:val="20"/>
                <w:szCs w:val="20"/>
                <w:highlight w:val="white"/>
              </w:rPr>
              <w:t xml:space="preserve">sodium and chloride-ion dependent </w:t>
            </w:r>
            <w:proofErr w:type="gramStart"/>
            <w:r w:rsidR="00E11E0C">
              <w:rPr>
                <w:rFonts w:ascii="Arial" w:hAnsi="Arial" w:eastAsia="Arial" w:cs="Arial"/>
                <w:color w:val="000000"/>
                <w:sz w:val="20"/>
                <w:szCs w:val="20"/>
                <w:highlight w:val="white"/>
              </w:rPr>
              <w:t>transporters family</w:t>
            </w:r>
            <w:proofErr w:type="gramEnd"/>
            <w:r w:rsidRPr="00B33419">
              <w:rPr>
                <w:rFonts w:ascii="Arial" w:hAnsi="Arial" w:eastAsia="Arial" w:cs="Arial"/>
                <w:color w:val="000000"/>
                <w:sz w:val="20"/>
                <w:szCs w:val="20"/>
                <w:highlight w:val="white"/>
              </w:rPr>
              <w:t>. The encoded protein transports taurine and beta-alanine.</w:t>
            </w:r>
            <w:r w:rsidR="00E11E0C">
              <w:rPr>
                <w:rFonts w:ascii="Arial" w:hAnsi="Arial" w:eastAsia="Arial" w:cs="Arial"/>
                <w:color w:val="000000"/>
                <w:sz w:val="20"/>
                <w:szCs w:val="20"/>
                <w:highlight w:val="white"/>
              </w:rPr>
              <w:t xml:space="preserve"> </w:t>
            </w:r>
            <w:r w:rsidR="00E11E0C">
              <w:rPr>
                <w:rFonts w:ascii="Arial" w:hAnsi="Arial" w:eastAsia="Arial" w:cs="Arial"/>
                <w:color w:val="000000"/>
                <w:sz w:val="20"/>
                <w:szCs w:val="20"/>
                <w:highlight w:val="white"/>
              </w:rPr>
              <w:fldChar w:fldCharType="begin" w:fldLock="1"/>
            </w:r>
            <w:r w:rsidR="00E11E0C">
              <w:rPr>
                <w:rFonts w:ascii="Arial" w:hAnsi="Arial" w:eastAsia="Arial" w:cs="Arial"/>
                <w:color w:val="000000"/>
                <w:sz w:val="20"/>
                <w:szCs w:val="20"/>
                <w:highlight w:val="white"/>
              </w:rPr>
              <w:instrText>ADDIN paperpile_citation &lt;clusterId&gt;K232Y388N679S483&lt;/clusterId&gt;&lt;metadata&gt;&lt;citation&gt;&lt;id&gt;7bc095dc-450f-0617-9430-6230f78ef2f1&lt;/id&gt;&lt;/citation&gt;&lt;/metadata&gt;&lt;data&gt;eJzFV9tuGzkS/RVCD5kXtdwX9c1BsGvLzsY7cuKxFSRIMDDYZLWak26yl2Rb0QR53s/bX5oidbWdWQz2ZZ8kksU6VYd168/fRv1QtcI0wEen30ZroHp0OorDqByNR52StnHL0fexk7PrHnB5c3N/dru4ms0vUcYK27rNyxYeqAVO7uaz7Cwj8LXXYIxQknAtHsAQO3RKiyVIMMIQKjmhdQ3MGsJaIQWjLVGDZapDWSHJkhqrBSOMSgYakX5Tg5a0RaxzoTqqv0zINfDJ4aQe2qNT0F5NB1wwIWE03nvqPLyStdIdJe9/JnPRCTQcBYQxA3h/x6MH1Q6dW0QJrloqlwNdujVIXHMl3FE4ieMoP6m6LkDKiiCM02yjR7rjPI2DMMmcgh4vG9wr0yAKp7hBB9sotOTzt1EttLF49gFBPJZfXdDfG+GUSWEFbd3lD7j0Zltn71aEuN174dZhnPEyzqsgzqaIzBGsiJIyYIxCnURVTssKn/KAeDEc8P4pPPoR3MUTOCdBLvZodTqFGGgdFDyPgpAWPKiyiAc8S9J8ChGl8Bjt1lO3hZs1g2yfQd4+gdxJkds9bMGSMI0RkZd1grDTAg2IWFBFCR7wJCmT+BHsp0YduXn9hNNPTxCvBfm0x6p4CnUWsyBKyzIIw3Aa0GlSBXmUxJyGRRRx9gjro6AHqE+N+DpQ+Rjv4xO8rRD5eHCwrjjNchokLMJXrCIaFBDmAa2jNOJ1GRVT5PXXTZjd09YeQi2PPBjmUN+CxWgNUWlFv7jU/j8mqsvTZ2mxsfWZCz5b/lJCfz+k5f3OOR9htEKDKHNKz66uT8lCEWoM+vgDl5/ZPybCOaq0hpZaJ7IStiE9/gdpzU9bDhRuNKpVS09HDdQOqNKTZQb9IB5oO/Yr2wDpFYJVLRDoPa0W0TQshy1AB6yhUpgOC9rl4s27i7tTcnkwsdeqFu1WeQe2WW/vcWopWYEGoipLkRJOaq06D/kPhDlW8q6TohqMv1NRA3vbZt5rJ4/vSc4sxu6ELPBgw9VPxuFbQJ4wbqD9M7w3Q4dBfLMV3aqZHVg0pAK7ApA/eANnyn9l1WNunhAxB+MKggP9z79jYsHY8SPeSbX2pz/THuMjuAaB/lEMpzWG84ScrzeL352Wp3SO/c39gxii6p3BfG2O3sybJCSmixVLl04Tcnt5936+wLd77uGKGtKIJbaeHwWcM15IjGqflr1S2nG+lMrbO1er4NhM/wxbToxYSlHjRWnbNfFcowarPNhzO/BF3r2dzd/fXb17uzezo2t8G0IR2GKEY5naobsw3STeLlo07WFw25bqJdgJebPu1bFxDCcGjYFmXRlRO4ihP2LuGQGug3+B9Upp7grkZpNU+6R/eSSvMfNx/+UTll4Sg+3agpPQ7rlr2glkBL2DrsK168pfkGPfhQwOOawhZxo9af1g0PnCm4R5lqeh6/73BisAFpRoPFoOetgU5pSHSQEQ55TVGZ8mLMT2wDftndf3g25dnT2aMj5jkUbXey2kdSusWFhJRSs8E6jxF4xBThW5HjD4RY/Uv1GmF9YVj91ZnGVhHo3JzS2ZNULSyUty01BsIGxNLqCn2nb4bGM8BGiVwqRrW1iCi9zrbakckzuMZ64w4N9LLPHaCLseE+znmLNxin0tfKT/fzRrd/QBQ0KSF26/5Rok1pDD/TvWKNU+tm538di47d74R0AL9OQ3sVGAxm09HmMRwoHosZc+gRmWbgZo0QITW7r6ggAfBuRkTKbJE/f3fTivWFimnAXTNKyDMIvyoETpIIuTsM4LqOPatTCDvYphqHzD1/Uh8HnUWNufnpzwrxOcEydKL0/+bFJ0kgZFV6vVRLJKTGTbTaRoJkv1cIKRhM3uZB+WGE3MTarn67mQ2NN3OAYpbanGO2rZwgQb827rb037CuSLVr96IYfuVRK+cArMq79uoBmqWrUcyXSOnbUtucEaoM3JhTPHNDRyXRfqNCqrLIOS8XKKWZElPI3iOMvLKq8qGsE0r4raDc5Df7+9VSZVmVYhZ0AryAGHyDgvIoCwKouyZlER1ZzlzE0OzmosEbuR132eBKt/baZoNWuBSjdLRW4uZ5dfsflfYC13ySjMa8xjrJKj0xrnL3ATx5Wci0pTjeqsHvzWXDE3r2xF1EqCvuyocMOHxVzFfjHBX4p5rB7o35fuyNE82sq+pf5LYbERJYu9qJtRvASevj4Pi/A8KuKymEbRZXF2kb8Op/nrJD/LylmW70NpO12zPIwYZAENKx5MGcYhTSEP8jwPq4oVOfdXmAbqB0kcn6KyxNE7nYRIe1kW33/9A6QwiYE=&lt;/data&gt; \* MERGEFORMAT</w:instrText>
            </w:r>
            <w:r w:rsidR="00E11E0C">
              <w:rPr>
                <w:rFonts w:ascii="Arial" w:hAnsi="Arial" w:eastAsia="Arial" w:cs="Arial"/>
                <w:color w:val="000000"/>
                <w:sz w:val="20"/>
                <w:szCs w:val="20"/>
                <w:highlight w:val="white"/>
              </w:rPr>
              <w:fldChar w:fldCharType="separate"/>
            </w:r>
            <w:r w:rsidR="00E11E0C">
              <w:rPr>
                <w:rFonts w:ascii="Arial" w:hAnsi="Arial" w:eastAsia="Arial" w:cs="Arial"/>
                <w:noProof/>
                <w:color w:val="000000"/>
                <w:sz w:val="20"/>
                <w:szCs w:val="20"/>
                <w:highlight w:val="white"/>
              </w:rPr>
              <w:t>(Dazhi et al. 2019)</w:t>
            </w:r>
            <w:r w:rsidR="00E11E0C">
              <w:rPr>
                <w:rFonts w:ascii="Arial" w:hAnsi="Arial" w:eastAsia="Arial" w:cs="Arial"/>
                <w:color w:val="000000"/>
                <w:sz w:val="20"/>
                <w:szCs w:val="20"/>
                <w:highlight w:val="white"/>
              </w:rPr>
              <w:fldChar w:fldCharType="end"/>
            </w:r>
          </w:p>
        </w:tc>
      </w:tr>
      <w:tr w:rsidRPr="00B33419" w:rsidR="00AD5898" w:rsidTr="00C75A8B" w14:paraId="463016CA" w14:textId="77777777">
        <w:trPr>
          <w:trHeight w:val="269"/>
        </w:trPr>
        <w:tc>
          <w:tcPr>
            <w:tcW w:w="535" w:type="dxa"/>
            <w:vMerge/>
          </w:tcPr>
          <w:p w:rsidRPr="00B33419" w:rsidR="00AD5898" w:rsidRDefault="00AD5898" w14:paraId="31126E5D" w14:textId="77777777">
            <w:pPr>
              <w:rPr>
                <w:rFonts w:ascii="Arial" w:hAnsi="Arial" w:cs="Arial"/>
                <w:sz w:val="20"/>
                <w:szCs w:val="20"/>
              </w:rPr>
            </w:pPr>
          </w:p>
        </w:tc>
        <w:tc>
          <w:tcPr>
            <w:tcW w:w="2299" w:type="dxa"/>
          </w:tcPr>
          <w:p w:rsidRPr="00B33419" w:rsidR="00AD5898" w:rsidRDefault="00F75E14" w14:paraId="779E419D" w14:textId="77777777">
            <w:pPr>
              <w:rPr>
                <w:rFonts w:ascii="Arial" w:hAnsi="Arial" w:cs="Arial"/>
                <w:sz w:val="20"/>
                <w:szCs w:val="20"/>
              </w:rPr>
            </w:pPr>
            <w:r w:rsidRPr="00B33419">
              <w:rPr>
                <w:rFonts w:ascii="Arial" w:hAnsi="Arial" w:cs="Arial"/>
                <w:sz w:val="20"/>
                <w:szCs w:val="20"/>
              </w:rPr>
              <w:t>ENST00000651342.1</w:t>
            </w:r>
          </w:p>
        </w:tc>
        <w:tc>
          <w:tcPr>
            <w:tcW w:w="567" w:type="dxa"/>
          </w:tcPr>
          <w:p w:rsidRPr="00B33419" w:rsidR="00AD5898" w:rsidRDefault="00F75E14" w14:paraId="54B6C890" w14:textId="77777777">
            <w:pPr>
              <w:jc w:val="center"/>
              <w:rPr>
                <w:rFonts w:ascii="Arial" w:hAnsi="Arial" w:cs="Arial"/>
                <w:sz w:val="20"/>
                <w:szCs w:val="20"/>
              </w:rPr>
            </w:pPr>
            <w:r w:rsidRPr="00B33419">
              <w:rPr>
                <w:rFonts w:ascii="Arial" w:hAnsi="Arial" w:cs="Arial"/>
                <w:sz w:val="20"/>
                <w:szCs w:val="20"/>
              </w:rPr>
              <w:t>2</w:t>
            </w:r>
          </w:p>
        </w:tc>
        <w:tc>
          <w:tcPr>
            <w:tcW w:w="1701" w:type="dxa"/>
          </w:tcPr>
          <w:p w:rsidRPr="00B33419" w:rsidR="00AD5898" w:rsidRDefault="00F75E14" w14:paraId="3CFED76F" w14:textId="77777777">
            <w:pPr>
              <w:rPr>
                <w:rFonts w:ascii="Arial" w:hAnsi="Arial" w:cs="Arial"/>
                <w:sz w:val="20"/>
                <w:szCs w:val="20"/>
              </w:rPr>
            </w:pPr>
            <w:r w:rsidRPr="00B33419">
              <w:rPr>
                <w:rFonts w:ascii="Arial" w:hAnsi="Arial" w:cs="Arial"/>
                <w:sz w:val="20"/>
                <w:szCs w:val="20"/>
              </w:rPr>
              <w:t>SUCLG1</w:t>
            </w:r>
          </w:p>
        </w:tc>
        <w:tc>
          <w:tcPr>
            <w:tcW w:w="4253" w:type="dxa"/>
          </w:tcPr>
          <w:p w:rsidRPr="00B33419" w:rsidR="00AD5898" w:rsidP="00DE09DE" w:rsidRDefault="00F75E14" w14:paraId="12D88453" w14:textId="220914D7">
            <w:pPr>
              <w:widowControl w:val="0"/>
              <w:rPr>
                <w:rFonts w:ascii="Arial" w:hAnsi="Arial" w:cs="Arial"/>
                <w:sz w:val="20"/>
                <w:szCs w:val="20"/>
              </w:rPr>
            </w:pPr>
            <w:r w:rsidRPr="00B33419">
              <w:rPr>
                <w:rFonts w:ascii="Arial" w:hAnsi="Arial" w:eastAsia="Arial" w:cs="Arial"/>
                <w:color w:val="000000"/>
                <w:sz w:val="20"/>
                <w:szCs w:val="20"/>
              </w:rPr>
              <w:t>S</w:t>
            </w:r>
            <w:r w:rsidRPr="00B33419">
              <w:rPr>
                <w:rFonts w:ascii="Arial" w:hAnsi="Arial" w:eastAsia="Arial" w:cs="Arial"/>
                <w:color w:val="000000"/>
                <w:sz w:val="20"/>
                <w:szCs w:val="20"/>
                <w:highlight w:val="white"/>
              </w:rPr>
              <w:t>uccinate-CoA ligase GDP/ADP-forming subunit alpha</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This gene encodes the alpha subunit of the heterodimeric enzyme </w:t>
            </w:r>
            <w:r w:rsidR="00E11E0C">
              <w:rPr>
                <w:rFonts w:ascii="Arial" w:hAnsi="Arial" w:eastAsia="Arial" w:cs="Arial"/>
                <w:color w:val="000000"/>
                <w:sz w:val="20"/>
                <w:szCs w:val="20"/>
                <w:highlight w:val="white"/>
              </w:rPr>
              <w:t xml:space="preserve">succinate-CoA </w:t>
            </w:r>
            <w:r w:rsidRPr="00B33419">
              <w:rPr>
                <w:rFonts w:ascii="Arial" w:hAnsi="Arial" w:eastAsia="Arial" w:cs="Arial"/>
                <w:color w:val="000000"/>
                <w:sz w:val="20"/>
                <w:szCs w:val="20"/>
                <w:highlight w:val="white"/>
              </w:rPr>
              <w:t xml:space="preserve">ligase. This enzyme is targeted </w:t>
            </w:r>
            <w:proofErr w:type="gramStart"/>
            <w:r w:rsidRPr="00B33419">
              <w:rPr>
                <w:rFonts w:ascii="Arial" w:hAnsi="Arial" w:eastAsia="Arial" w:cs="Arial"/>
                <w:color w:val="000000"/>
                <w:sz w:val="20"/>
                <w:szCs w:val="20"/>
                <w:highlight w:val="white"/>
              </w:rPr>
              <w:t>to</w:t>
            </w:r>
            <w:proofErr w:type="gramEnd"/>
            <w:r w:rsidRPr="00B33419">
              <w:rPr>
                <w:rFonts w:ascii="Arial" w:hAnsi="Arial" w:eastAsia="Arial" w:cs="Arial"/>
                <w:color w:val="000000"/>
                <w:sz w:val="20"/>
                <w:szCs w:val="20"/>
                <w:highlight w:val="white"/>
              </w:rPr>
              <w:t xml:space="preserve"> </w:t>
            </w:r>
            <w:proofErr w:type="gramStart"/>
            <w:r w:rsidRPr="00B33419">
              <w:rPr>
                <w:rFonts w:ascii="Arial" w:hAnsi="Arial" w:eastAsia="Arial" w:cs="Arial"/>
                <w:color w:val="000000"/>
                <w:sz w:val="20"/>
                <w:szCs w:val="20"/>
                <w:highlight w:val="white"/>
              </w:rPr>
              <w:t>the mitochondria</w:t>
            </w:r>
            <w:proofErr w:type="gramEnd"/>
            <w:r w:rsidRPr="00B33419">
              <w:rPr>
                <w:rFonts w:ascii="Arial" w:hAnsi="Arial" w:eastAsia="Arial" w:cs="Arial"/>
                <w:color w:val="000000"/>
                <w:sz w:val="20"/>
                <w:szCs w:val="20"/>
                <w:highlight w:val="white"/>
              </w:rPr>
              <w:t xml:space="preserve"> and catalyzes the conversion of </w:t>
            </w:r>
            <w:r w:rsidR="00E11E0C">
              <w:rPr>
                <w:rFonts w:ascii="Arial" w:hAnsi="Arial" w:eastAsia="Arial" w:cs="Arial"/>
                <w:color w:val="000000"/>
                <w:sz w:val="20"/>
                <w:szCs w:val="20"/>
                <w:highlight w:val="white"/>
              </w:rPr>
              <w:t>succinyl-CoA</w:t>
            </w:r>
            <w:r w:rsidRPr="00B33419">
              <w:rPr>
                <w:rFonts w:ascii="Arial" w:hAnsi="Arial" w:eastAsia="Arial" w:cs="Arial"/>
                <w:color w:val="000000"/>
                <w:sz w:val="20"/>
                <w:szCs w:val="20"/>
                <w:highlight w:val="white"/>
              </w:rPr>
              <w:t xml:space="preserve"> and ADP or GDP to succinate and ATP or GTP. Mutations in this gene </w:t>
            </w:r>
            <w:r w:rsidR="00E11E0C">
              <w:rPr>
                <w:rFonts w:ascii="Arial" w:hAnsi="Arial" w:eastAsia="Arial" w:cs="Arial"/>
                <w:color w:val="000000"/>
                <w:sz w:val="20"/>
                <w:szCs w:val="20"/>
                <w:highlight w:val="white"/>
              </w:rPr>
              <w:t>cause</w:t>
            </w:r>
            <w:r w:rsidRPr="00B33419">
              <w:rPr>
                <w:rFonts w:ascii="Arial" w:hAnsi="Arial" w:eastAsia="Arial" w:cs="Arial"/>
                <w:color w:val="000000"/>
                <w:sz w:val="20"/>
                <w:szCs w:val="20"/>
                <w:highlight w:val="white"/>
              </w:rPr>
              <w:t xml:space="preserve"> the metabolic disorder fatal infantile lactic acidosis and mitochondrial DNA depletion.</w:t>
            </w:r>
            <w:r w:rsidRPr="00B33419">
              <w:rPr>
                <w:rFonts w:ascii="Arial" w:hAnsi="Arial" w:eastAsia="Arial" w:cs="Arial"/>
                <w:color w:val="000000"/>
                <w:sz w:val="20"/>
                <w:szCs w:val="20"/>
              </w:rPr>
              <w:t xml:space="preserve"> </w:t>
            </w:r>
            <w:r w:rsidR="00E11E0C">
              <w:rPr>
                <w:rFonts w:ascii="Arial" w:hAnsi="Arial" w:eastAsia="Arial" w:cs="Arial"/>
                <w:color w:val="000000"/>
                <w:sz w:val="20"/>
                <w:szCs w:val="20"/>
              </w:rPr>
              <w:fldChar w:fldCharType="begin" w:fldLock="1"/>
            </w:r>
            <w:r w:rsidR="00E11E0C">
              <w:rPr>
                <w:rFonts w:ascii="Arial" w:hAnsi="Arial" w:eastAsia="Arial" w:cs="Arial"/>
                <w:color w:val="000000"/>
                <w:sz w:val="20"/>
                <w:szCs w:val="20"/>
              </w:rPr>
              <w:instrText>ADDIN paperpile_citation &lt;clusterId&gt;Y146M194B584F287&lt;/clusterId&gt;&lt;metadata&gt;&lt;citation&gt;&lt;id&gt;400f89ba-60f0-0771-931d-b7c52a9bd1ae&lt;/id&gt;&lt;/citation&gt;&lt;/metadata&gt;&lt;data&gt;eJzVV9tu3LoV/RViHoIEsMak7gqQtmPHLpLap4HjXoAgMHjTDGNJ1BElO5Mg/9PX9hf63m/qouZizfScnHMe+xBnRHJz7b322tzkh6+zdhCVcSutZi+/ztaad7OXs5CyfHYyq23Tr/DJZt9O/Lp+3Wp8vnt3t7i5fXN+dYE1vekrP3hemcZIXp2Qa1tpOVS8OyG8UeTc1u3Q897YhldkgT9rZxwxDekfLZHcaUceTb8itemtXNlGdQYLdSN1u+KVrde25f1qTbhzVhrea7VZ//4v51d/ZKTebu535ETaxvFmOZhG28GRktemWsPNT3boAA1HzwxQdD0n+NGu1m5ObjT+wM16aOZPS8uhmiz3oY3hiI3V+N1pB77kCqjeGGPeETc72ZPqybyonH4wuiNnf8WMcW7wfIX4/WCrofYfcZHgU1njyaZzRll6+mkuRCfnSEU2Z+GcMraxbrCGUpoGYcH+7qH4Ujtvl0U0wJ8MY3zoVxbYH77OKu56zF5zXulPmCpNtx3oHrnfsTE9+PY7XPtp29W8770atjbED98ZP1AqkUdRChjBdUCLPA+KKNJApVHCVShEmkIqe9DbA8RFratDwMURINaTxR6tSJI4j6gOijQEWiZ4wFOAF1rJXAotMiamaGd2QN4rPoF8a1b//kejD1HfHqHu7MjbPXQmWSTzKAy4kmFAE0QrKAuDiJYySXLkRMmDQE1lB8hkAv0eyjvi9/1xuFsr8n4PzDMaprpkQV7oMqCgOCgSEQcqSzKaCypyWkyBr/knZQcxxdWN+gXcrdEUVnGdax4HSSrSgOZZGIgEcip4mqeJpmGUsSnsn1Zc2GGCCg6xZXeIe3aEu7EiZ3vYPMlFkcgCYFIGlKeg2YsqTmUZZoXgPFcHNHOBtJupiu3Q/IKKt0YTGedRnqdFGgc65EVAFYQFtlXAEhmHcZZTVoZT2EtdraagN3xVH4HeHIGOJuTmiWCWSV6EacBUmiHSiAd5GMkgKkNGFc05EweCWtQ1735btY4mkyiZYlHIqQy0zr2URAZyYxmkPGEZi8OQpuWBlO65HXgX3GjBp9Fe1McMXxzraWpJLp6qqKCpzJBeVVB4EPIkyPMoCUJZRoKl+BMlB6rS7l67CfSV3pTzBPvqWFOjDbl6OjWU1lBsGqhQguk454EIaQgWUhxT8IiFyfGpseI1xDs9OK7+t3qPkSeGU/gkLmXKWZDgDAloWYhASFYEacZDHsaUxocxX/L7VYl/E+xLbr4cYV8ey2trRS73wEh1IWMVBkWRQ9SiiAJOtQpUrlIB6FQVKOGPflt0q7bSPRoPhbXg977z/7/28X1jPps05ptdYz4/bsw/0UC/3+9//bZ3vOrH/l3QAFUd+0tT5WNAg77b0aubn1v9tHi3jAvXd1z6Za91aaQBl2tiS9KjZxyz/GVda+IGKU2zrsj5nxekMkskhTz3/L4gSNUx8cepMZLU/esfFkRprw+fC7cGgMXOnopaI31VDQOETrg0agD4nNyusLkyznYKtxz8lnxwABHrfVJHnQi7zTb8FKCvd2SpG+1e7iTw/D//9FOYeTEC+uFFiOF/7Ybn5G8a167Wdj3B7UqfjOK7xWbO8IYgCpCEfYWGk0vTLElvf05Nv0qtJ4Dhnd+oss6dkAr52AZvIX9Mr1vbgxB+Qlq3xk41Pjv42PNObQT9Pe6un0qK70oKGd4S4ukhbmUftTohOADGzI/nBOlN7aPHd+uvofDb28l5zG7J78j5WJeY1J/hACMcdMGzL+ulj98BU8/JmyZwpjLSPkF3+kHj0qdgC5PeJ3Zfl0iBg4yHHoW+oVR3D3oTGubBrb8QIzC9Ib1fdXozjK1asDXuwmLyvJ1fs/j2BSiVoxpHKL0Luu1sr+H+YWZA5xKaRCKc/nHw8YI8C4QH3Y08OP0UBihRRvY/HQcKDzIFBwLB92v86gbZD91W5IeoHW/c6Ka33Jbe1kFPIFkoNcaFMxJlIzvtS847PxaStO2aNEMtAPjIJ/SiNLC0GrNI3p3f7NLV6s60EDamRGWtIpUe7q1ce863S7zg9zr3RznvdgWNnPSdrZx/xdw5CXZmL9nJbDl0w6ZJJJJLzmMq0QtTncmS5YyFsX+LtKq8G7rKt4LJ4+XDbNX3rXt5evr4+Dh34xEEajst+zmwT7cjp7xDVVT6tDXm9L0/XP3ZisdIGBUJO8XeZT9D70FeWhQTTrQPH7/tOheaYpnjshektKS452cMrwqmApHJBBc0oRj3F2uHY1oioK8wHB3d+AbX1Oc5nk5z2y1Pv/N4Arw0kMTZ+so0aHk7a4dso8nNl9YuK72Nahz6/ap6pZtnVffqGXL4KqLP/Abu1W+CheODKG2Fo9F5nxdVRd5x5NmdXnuf3IoznxncBsuyjHQSZQnuCaGisc4FC8MoiWIwULJYJrrwz8ShvdtapVLqKIoyXYSxwmU5xDVWFLwM8T5SlGdaSxHhmjXbxH6v1/tnnX/iB8psHov2vNK88VcL5p+h8uIzhP+a99zLwbhLKMks0TdLXEe0719vmisjOt5hP1TPOHSFKqn2S+xjo7uLmhvfU33hoTbn+N+fpfaB/2HppzzZs+3aH/j4Er7dLCW3+6W+jY4r/L3njOb0jOVhkceMXeSL19kljbPLKFukxXma7WWyUZaiaczzMgpCPBWDWGsWcJmKIExDleZJWHDln06+asd7FcsSVuBhENF5luQFblLfPv4XPzqM+A==&lt;/data&gt; \* MERGEFORMAT</w:instrText>
            </w:r>
            <w:r w:rsidR="00E11E0C">
              <w:rPr>
                <w:rFonts w:ascii="Arial" w:hAnsi="Arial" w:eastAsia="Arial" w:cs="Arial"/>
                <w:color w:val="000000"/>
                <w:sz w:val="20"/>
                <w:szCs w:val="20"/>
              </w:rPr>
              <w:fldChar w:fldCharType="separate"/>
            </w:r>
            <w:r w:rsidR="00E11E0C">
              <w:rPr>
                <w:rFonts w:ascii="Arial" w:hAnsi="Arial" w:eastAsia="Arial" w:cs="Arial"/>
                <w:noProof/>
                <w:color w:val="000000"/>
                <w:sz w:val="20"/>
                <w:szCs w:val="20"/>
              </w:rPr>
              <w:t>(Maalej et al. 2018)</w:t>
            </w:r>
            <w:r w:rsidR="00E11E0C">
              <w:rPr>
                <w:rFonts w:ascii="Arial" w:hAnsi="Arial" w:eastAsia="Arial" w:cs="Arial"/>
                <w:color w:val="000000"/>
                <w:sz w:val="20"/>
                <w:szCs w:val="20"/>
              </w:rPr>
              <w:fldChar w:fldCharType="end"/>
            </w:r>
          </w:p>
        </w:tc>
      </w:tr>
      <w:tr w:rsidRPr="00B33419" w:rsidR="00AD5898" w:rsidTr="00C75A8B" w14:paraId="683DD394" w14:textId="77777777">
        <w:trPr>
          <w:trHeight w:val="269"/>
        </w:trPr>
        <w:tc>
          <w:tcPr>
            <w:tcW w:w="535" w:type="dxa"/>
            <w:vMerge/>
          </w:tcPr>
          <w:p w:rsidRPr="00B33419" w:rsidR="00AD5898" w:rsidRDefault="00AD5898" w14:paraId="2DE403A5" w14:textId="77777777">
            <w:pPr>
              <w:rPr>
                <w:rFonts w:ascii="Arial" w:hAnsi="Arial" w:cs="Arial"/>
                <w:sz w:val="20"/>
                <w:szCs w:val="20"/>
              </w:rPr>
            </w:pPr>
          </w:p>
        </w:tc>
        <w:tc>
          <w:tcPr>
            <w:tcW w:w="2299" w:type="dxa"/>
          </w:tcPr>
          <w:p w:rsidRPr="00B33419" w:rsidR="00AD5898" w:rsidRDefault="00F75E14" w14:paraId="4F628ADD" w14:textId="77777777">
            <w:pPr>
              <w:rPr>
                <w:rFonts w:ascii="Arial" w:hAnsi="Arial" w:cs="Arial"/>
                <w:sz w:val="20"/>
                <w:szCs w:val="20"/>
              </w:rPr>
            </w:pPr>
            <w:r w:rsidRPr="00B33419">
              <w:rPr>
                <w:rFonts w:ascii="Arial" w:hAnsi="Arial" w:cs="Arial"/>
                <w:sz w:val="20"/>
                <w:szCs w:val="20"/>
              </w:rPr>
              <w:t>ENST00000680967.1</w:t>
            </w:r>
          </w:p>
        </w:tc>
        <w:tc>
          <w:tcPr>
            <w:tcW w:w="567" w:type="dxa"/>
          </w:tcPr>
          <w:p w:rsidRPr="00B33419" w:rsidR="00AD5898" w:rsidRDefault="00F75E14" w14:paraId="1946A7AE" w14:textId="77777777">
            <w:pPr>
              <w:jc w:val="center"/>
              <w:rPr>
                <w:rFonts w:ascii="Arial" w:hAnsi="Arial" w:cs="Arial"/>
                <w:sz w:val="20"/>
                <w:szCs w:val="20"/>
              </w:rPr>
            </w:pPr>
            <w:r w:rsidRPr="00B33419">
              <w:rPr>
                <w:rFonts w:ascii="Arial" w:hAnsi="Arial" w:cs="Arial"/>
                <w:sz w:val="20"/>
                <w:szCs w:val="20"/>
              </w:rPr>
              <w:t>6</w:t>
            </w:r>
          </w:p>
        </w:tc>
        <w:tc>
          <w:tcPr>
            <w:tcW w:w="1701" w:type="dxa"/>
          </w:tcPr>
          <w:p w:rsidRPr="00B33419" w:rsidR="00AD5898" w:rsidRDefault="00F75E14" w14:paraId="2BE71D92" w14:textId="77777777">
            <w:pPr>
              <w:rPr>
                <w:rFonts w:ascii="Arial" w:hAnsi="Arial" w:cs="Arial"/>
                <w:sz w:val="20"/>
                <w:szCs w:val="20"/>
              </w:rPr>
            </w:pPr>
            <w:r w:rsidRPr="00B33419">
              <w:rPr>
                <w:rFonts w:ascii="Arial" w:hAnsi="Arial" w:cs="Arial"/>
                <w:sz w:val="20"/>
                <w:szCs w:val="20"/>
              </w:rPr>
              <w:t>TUBB2A</w:t>
            </w:r>
          </w:p>
        </w:tc>
        <w:tc>
          <w:tcPr>
            <w:tcW w:w="4253" w:type="dxa"/>
          </w:tcPr>
          <w:p w:rsidRPr="00B33419" w:rsidR="00AD5898" w:rsidP="00DE09DE" w:rsidRDefault="00F75E14" w14:paraId="301DE8B3" w14:textId="354F3AFF">
            <w:pPr>
              <w:widowControl w:val="0"/>
              <w:rPr>
                <w:rFonts w:ascii="Arial" w:hAnsi="Arial" w:cs="Arial"/>
                <w:sz w:val="20"/>
                <w:szCs w:val="20"/>
              </w:rPr>
            </w:pPr>
            <w:r w:rsidRPr="00B33419">
              <w:rPr>
                <w:rFonts w:ascii="Arial" w:hAnsi="Arial" w:eastAsia="Arial" w:cs="Arial"/>
                <w:color w:val="000000"/>
                <w:sz w:val="20"/>
                <w:szCs w:val="20"/>
              </w:rPr>
              <w:t>T</w:t>
            </w:r>
            <w:r w:rsidRPr="00B33419">
              <w:rPr>
                <w:rFonts w:ascii="Arial" w:hAnsi="Arial" w:eastAsia="Arial" w:cs="Arial"/>
                <w:color w:val="000000"/>
                <w:sz w:val="20"/>
                <w:szCs w:val="20"/>
                <w:highlight w:val="white"/>
              </w:rPr>
              <w:t xml:space="preserve">ubulin beta 2A class </w:t>
            </w:r>
            <w:proofErr w:type="spellStart"/>
            <w:r w:rsidRPr="00B33419">
              <w:rPr>
                <w:rFonts w:ascii="Arial" w:hAnsi="Arial" w:eastAsia="Arial" w:cs="Arial"/>
                <w:color w:val="000000"/>
                <w:sz w:val="20"/>
                <w:szCs w:val="20"/>
                <w:highlight w:val="white"/>
              </w:rPr>
              <w:t>IIa</w:t>
            </w:r>
            <w:proofErr w:type="spellEnd"/>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Microtubules, key participants in processes such as mitosis and intracellular transport, </w:t>
            </w:r>
            <w:r w:rsidR="00DE09DE">
              <w:rPr>
                <w:rFonts w:ascii="Arial" w:hAnsi="Arial" w:eastAsia="Arial" w:cs="Arial"/>
                <w:color w:val="000000"/>
                <w:sz w:val="20"/>
                <w:szCs w:val="20"/>
                <w:highlight w:val="white"/>
              </w:rPr>
              <w:t>comprise</w:t>
            </w:r>
            <w:r w:rsidRPr="00B33419">
              <w:rPr>
                <w:rFonts w:ascii="Arial" w:hAnsi="Arial" w:eastAsia="Arial" w:cs="Arial"/>
                <w:color w:val="000000"/>
                <w:sz w:val="20"/>
                <w:szCs w:val="20"/>
                <w:highlight w:val="white"/>
              </w:rPr>
              <w:t xml:space="preserve"> heterodimers of alpha- and beta-tubulins. The protein encoded by this gene is a beta-tubulin. Defects in this gene are associated with complex cortical dysplasia with other brain malformations-5.</w:t>
            </w:r>
            <w:r w:rsidRPr="00B33419">
              <w:rPr>
                <w:rFonts w:ascii="Arial" w:hAnsi="Arial" w:eastAsia="Arial" w:cs="Arial"/>
                <w:color w:val="000000"/>
                <w:sz w:val="20"/>
                <w:szCs w:val="20"/>
              </w:rPr>
              <w:t xml:space="preserve"> </w:t>
            </w:r>
            <w:r w:rsidR="00DE09DE">
              <w:rPr>
                <w:rFonts w:ascii="Arial" w:hAnsi="Arial" w:eastAsia="Arial" w:cs="Arial"/>
                <w:color w:val="000000"/>
                <w:sz w:val="20"/>
                <w:szCs w:val="20"/>
              </w:rPr>
              <w:fldChar w:fldCharType="begin" w:fldLock="1"/>
            </w:r>
            <w:r w:rsidR="00DE09DE">
              <w:rPr>
                <w:rFonts w:ascii="Arial" w:hAnsi="Arial" w:eastAsia="Arial" w:cs="Arial"/>
                <w:color w:val="000000"/>
                <w:sz w:val="20"/>
                <w:szCs w:val="20"/>
              </w:rPr>
              <w:instrText>ADDIN paperpile_citation &lt;clusterId&gt;Q159D117Z597X212&lt;/clusterId&gt;&lt;metadata&gt;&lt;citation&gt;&lt;id&gt;b9aafdf0-3fba-0354-bcb8-5e261faf0c07&lt;/id&gt;&lt;/citation&gt;&lt;/metadata&gt;&lt;data&gt;eJzNWmluHDmWvgohYGp6gGRm7IsLRrc2r5JsSLI9qELDIBlkBq1YcmKRnC7UFeYU/WfuUP98sfkYkUtESHa53AtagJ2xPPJt39uY+fMvB6uWZ7pOZXLw6JeDtWTVwaMDx3Lsg9lBXhZNilv74NeZoWvWK4nb16/fH15ePz8+OwVNo5vMPDyRShe6WJImlWSVyqIEtRYsI/VKiqZqc8LquhSaNTIhd7pJyS2rNCuamuiCXL85OnIOsd+Hsq0KlmHHF3NyLpM5eSoL2cz3r1Sbda/7O1Iqksuk47Q0lFrUB7OdVkabo/MXeJKxYtmypZFVFrhPSm1Us+a27QaLD9ijW04dy46pbQWhZ4FK13UBMstyHOr4sWu2xiY1nrku7UhY26Ql+Pz8y4HSVd3g1VUjFSu07Nh2T46qUtyY/QrdaJaZ9Ve4LSuhk25/y6L451DPdkPq285/460qq5w1jXFNvwExa953KzzlJI6jfCpZ4FEr4g6NRMKoDFmUOLbvMRnAbXuZrnW+F+ctKxJZpfCIzJqxWNcTxiNScr0TIOK+zVw/psIJAwigLModjv+C0I1tHiYhs0YCXGnZ1DcDm7yV4GIwc98uIwG2ZAPtXZcxn4UJlbHrU0uGnDLpeDSMlRt6iS2daKz9SwZcZvpDsWf/Uq7zMuuwMOD+csJ9S0Ve7piHMK8MIkU59xm1XAtXKnJp7IqYBXbo+qEaMT9rxZ7t5ef/WwLfI6ZnE6Y9DTnbsWSW5XGoRpnjxmAZCsqCWFA/ju3A8V3Pju0Ry8sy1wUbcC2NDWWWlWPOlw+CMAqtmMKPzlSu3S7kcieb7QjHt22b+j5WWb5tUZYoXIlIxUEibeYkI9lO2DJHmtnJ9k5L8ams5CQ+TibMd2TkZMdb8dCOVCBp5CgOHPg2jWJpUeHaKlK25K5yp1FAzrFjqlm9l+CqAZ9JGJxP2Hc0pHvc87YiYXEVuAYGhreKaGQxRV2VJFGQRL4nnAkGKz3A35VImVQIrVKpr2NwSDnAIbf8yJXKpSqC3pYbx5Qp4wLbsWMuVBzG4wh80wyi75lMqzHbNxO2hoK82WecOAziRICTbfT1PZ9ypmwqPMsOEs6SZAL7wywfIPBlK0WayQnPw2m4bajI4Y5vonxL8NCiEVMItxDMuYmCUHjK5p4PsI75Pi+WkpfVcsC7+vy3pczKlJ6zYhLwz6cSjGjJ850cQsZJKIFuuN1FnAiHxoF0KPIQj0UcMBX4Y6yVHCgjRwObMzatAtdHU6sbGtI93qQbEUHVMKQCygJn4MuYHVCesFAxKT2Lj+PrtM7lwNEv8SEz2ee+AefTqeI7OnK6DzCHJdKLPCpCAeZMhjSOhUvDwLNEkLiWjPk48TCBRDtCeTmpMJf34V02g4RiAVsBlKVxmKC0ySikXIKxJwDswEHSjcIRz6cV+6QZ4hr9BLnSaFtk0wygB0cK8B9L8fR8Wmg2ZKR/08sS88BTrlBU+X4I/RkKTYw0iSwTKz9wZBiOg/xSI1irZJDdJIddq6+bYEM0MIITShdxjR4DJQ651BGUW15CQ+Y5oRfGMnLHqL9K5Y2UfKB1mbI8Z8nXq+uWathaeIwBziho3NjfkwythUEdx5/kLLBi+ZDO5MWe+Zm8lcV9tV9MuG/JSPdmU+uEiGInCGnA0M9YToi05iWK+koi4yrA3mVj96dsnQzdratPjE28PVW7oyFP99GNsu0zY2DPjail0Fsg3TCqLC+wbRlGrj2usO90lmmWD8P7pOTroh4zfjeN756IvNsHOPooLwLQ0EAw2Ns3BTjCf47jJCxCjrHU2N4XLNEDfY9YqulRi1a1nIT4xbSJHFCSi30hiZxQmPbJcSKn7wDiUEZAughRVmzbd+KRACbSPgxSzLls77DptJealtAdGRlUUcfxFQ8UtSWD3SEG5bGd0CgBAqMkdmw+5n1YFIwc73m/YMU9xofHD7Y1boRmESp6E7n6LUi3qpdKshAlzUVxc4VACHgxQsBPqEh89GE8cbzInvaXlZbD6t6UrVITMLx8QCx0LDY6eD+Ip93WZoth5+lGAoK51BaxRGZ0sFj6EQ2cKAzRB6HlRmj8FTMJ0knFRIeOw+OXTy9fvbk4eUTeDiYuM+3UhKPSFctubiu70a1peZvhdd2uZKVYrrM1QUSWbdEQCEcYSSUCtjTLy7beT3eYw3jFsDLHiNZpoUvgvDKNS4WRD/ujGG62L1fox7Ws5yOR+iGQpOxWQjB4pJKrsjLzIl7aFsEi2Bi03fjIwK9E4rovgc5Zp5KSrGkrWc9IxXolVVViDiWFkS8jwmz+0Ui2KrN1rgXUWkOcGblLdSYJ6siWJ4SqJzJ1QqywBBxqDZEBgXKVro0cxpJCVhLmzVhFbjHCaCh7fnr97NXJ1SPyvCBlhbHK8FZtBfLKWEqD4bfPz725ZkTAoB0lJrV7uhtpbGdiOmN940EttjbfzuIwlRRVqw2TW1RTI402Gbro/AkmqK13ZXWz1bKffrHuDupi8a2Wd2Zqvzy9enN2DVXfyY3J7osh9TJt4Ixb2ctu7A32LfACi++OB+pVJeHnJq3KdpmWbdMx3ghucEg4nslClEmnuUEpph/gDZFWwzytqa3mFeuXwmmN7DAOhAs5J6eZqUN76f4U2/PwP/6LJHiclSvYopb6U2dOLJOsQlBkWmHlYZbtl9UIV2mw3sHMmC3L4LsWVkt0zbjOdLOedara9n5ZakAMTrBfXmLK2LLN8dYslRnDqs5i3kBGN5h7BEJyaVQryoKyHMHFsMN6Tq63CKz2QL8DhjfQhxrKYFYXib7VCUSsO7nqtIT7SLKuu0gwXu78wBEOnYzQwCyuRwaDHfbYfCgLdODIECcwjfyf1rh3H+87lUSZr1i1hXfZRcW9hHFhULIB38iEw1AcxN4mKufk+NXF8dmbq+evLh511tlGyjbY5L0AG4TJ/bMqosEWAAYUthb6/TwjPzay6CTcWbjPZV8135w8KasHImMGBoA38GjCoNOB7rUB1wrQ6R2ABJ5hb0lk3bDNgd8MgF0u8WB7bFeVWWdajHJ6E+05YkppWdXzzWHYe5aZqmJ7gSk7ntcVOOO4DGXh4JGFUsXZjTlL/CeeDJqDwf5ccH9EN5JoL+jw5O7bDxB/3Z8Xvt/q0VX3G7lG9ktMMd+l3e2qH4lcoWys6nUfSpuU8eOAoJAtjIwqs7msBfArpGkTbhCKpkWWNfwpUnJYYUlmmqxV3p95OX5oR3HY69cakcwh7W2Ztbm58aOOVuDy9flxGJnOzRhjlaj3bZUZlwxORX8+SJtmVT9aLD7kyznPP8zhxIUokbSKZn8cuvCjhb1w3bkx2hxbYcNvW9hlyYVjOdbCChaO8/AR635fdC3I8yvk6WYonbHSSkKtOSb6BeuNUi/wYKPhn7H4McIi6YYNswyrkP5ldcsoOhdkhHlb6FxmfC6Tds7aBdcN2iPJ8nohnSjh0kLnaTOL+j76X+4FARZKEfqucJXlLpLyrsjKbpLairWCZ+eQbV5kC6WNRBiSbSeOvcWlhJnf205kR977V/RwYrXhyrv6Dy6uzOvtalwuespvWFbWuisMLeIK2XglizmX0EzUeIyLR7pq2SMHbehg3d3d3bwQXINbPi90Ol+Wt8b0ez+MkPbHjL+wbddzF47v2JYNkP0ePhCT72sktT7LLNuq3YxPUtmB4/qxiH0MMTGXAoODZ2KDKZhXdymwS0SoLo2pqibmX5vkbkJxRt4UyMgVDMR0RX7SmKOLFEMSOapac+o9214g4R7JbKmRsbYn/PPuXP4vt/AKl/MfyYXB6zbeyS6Yn6J1Wc1wjyKVtMII1OcvQ2WSxaU0iyqIitpwbtKR6QV364/7HmZG3prBay+w1M1XpIQ8Y50vMTh+t87Ybav9cT+0m05rpJLRZKvWd7J4Dd3NLCV6UxphzUbNbKLKju7LjB5m0G2LHC1Ss75P1d2zSqZ9i9bhZcP0yiToBiVQoGdHpWzaBmX++eXx8RU5bU1vUBp3ScwMZxJjEt6hZ1uDz5Yc/T1M9azNUU8609wMBTZfiZg6Uugb2PXUDMez7cfT7ouP4V5dde62Gpj5Gfo/2CHtLgbYWJOTz78Z9ZOyUjBfu7++QAmrUpDTdyj/imUPsyPq829T0a+lSAtdi3TA6fPfGnL++bcCD7HPebu5OGJrzA1f1ON8U3RHcXC4WmW6L+5lPnZuN1hdf/6NayPNbHh5xBIJXSAtRuecy2o55PoTPGi6jHva9FFX89bQD7XpfWI8MqQYXn9Zt3+Ev78A9UFIGFudjMaEbdIYWewYc2yC4vifNXlW1ittCAd2+xbb/n3eO+Xmu8MqoS/RDtR0b4iGXLc9i26rT3oDqifsps3w+g/4d2yt421bto+Q04rVeVvvZO7TFxxaYrsqYfmM/NTqhD4rMTEU6IvNeHAhzfxh7ut/EY/Ti+NXl6fk9ONKorzWcphmO8+P58ITXXdnCP8MBXdAmz0IIXjPJI4cY/lscHUh78gV5vOUvENKgVyHrTmGQgX+GoPztkIbku4YDcrmIOWeo4UwDTsu32qBnsUc04z2xxxbm8SN3TduGcTEl4vHwMjPcbXc1OCjbgzbSoJCIFmDOWBojofE3JDBKqxOgd6mNGF2dWjcm/NqvY/eXeAYPJUG551pz4eDH6rJxdXp5fkM3UplCtrn/80kTSR9gkFTgEv/ic03WjxQHka9wuG2+ZsNLyfF8d+offlyN/BdzcW/m3oD7E3z6fdo+BCT/SF/zJhKlEVdxc2vFnyPcsEjip45sBVTlrDMaFkjyARa7F/QbndT48/btj75OE9K3Y1hv/erma/PDy3HssVgnP2ucQPzojDHlEfrM13cQMGNmKgiZcYqrC2XmeyG082jP6fZY1n8kFWPfyja/LFr/WA2qB//cf3qlqsyM7nX2MecAb5mSNr14siIVafMNt9jeSxwI4/7GMv8IJEqwpDHokR5zGJJ5CVx4oS2Z079k3b1frMqtF3BE5UErit9HkdccYcrEdu25QYsCELJhBtL84MSI/2NXB9sfhxkfrRFP5mfMbC2KY8zyQrzNYJtfuokTj8iUZ6whpljAF0/QberlxiK0PvV0hwoPC/ONK9Yhe3QLHWPzkphjls2JJiBZXWaM23OTkyPzAo2x6f5UUN5y/6yNK+MuQ82tBesO5a47knJ9Y7UnK50FHj75MiKrCM7cmIYxz6NDk/CJ5YXPnHDwyA+DvaI3H5VFtuCc04tmJZ6jEnKeKxokASJ5yspnNj4R2C+7L5DsUOsiAMvdOZhHMb4+/Wv/w+W+vvk&lt;/data&gt; \* MERGEFORMAT</w:instrText>
            </w:r>
            <w:r w:rsidR="00DE09DE">
              <w:rPr>
                <w:rFonts w:ascii="Arial" w:hAnsi="Arial" w:eastAsia="Arial" w:cs="Arial"/>
                <w:color w:val="000000"/>
                <w:sz w:val="20"/>
                <w:szCs w:val="20"/>
              </w:rPr>
              <w:fldChar w:fldCharType="separate"/>
            </w:r>
            <w:r w:rsidR="00DE09DE">
              <w:rPr>
                <w:rFonts w:ascii="Arial" w:hAnsi="Arial" w:eastAsia="Arial" w:cs="Arial"/>
                <w:noProof/>
                <w:color w:val="000000"/>
                <w:sz w:val="20"/>
                <w:szCs w:val="20"/>
              </w:rPr>
              <w:t>(Brock et al. 2021)</w:t>
            </w:r>
            <w:r w:rsidR="00DE09DE">
              <w:rPr>
                <w:rFonts w:ascii="Arial" w:hAnsi="Arial" w:eastAsia="Arial" w:cs="Arial"/>
                <w:color w:val="000000"/>
                <w:sz w:val="20"/>
                <w:szCs w:val="20"/>
              </w:rPr>
              <w:fldChar w:fldCharType="end"/>
            </w:r>
          </w:p>
        </w:tc>
      </w:tr>
      <w:tr w:rsidRPr="00B33419" w:rsidR="00AD5898" w:rsidTr="00C75A8B" w14:paraId="1FC39C7A" w14:textId="77777777">
        <w:trPr>
          <w:trHeight w:val="269"/>
        </w:trPr>
        <w:tc>
          <w:tcPr>
            <w:tcW w:w="535" w:type="dxa"/>
            <w:vMerge/>
          </w:tcPr>
          <w:p w:rsidRPr="00B33419" w:rsidR="00AD5898" w:rsidRDefault="00AD5898" w14:paraId="62431CDC" w14:textId="77777777">
            <w:pPr>
              <w:rPr>
                <w:rFonts w:ascii="Arial" w:hAnsi="Arial" w:cs="Arial"/>
                <w:sz w:val="20"/>
                <w:szCs w:val="20"/>
              </w:rPr>
            </w:pPr>
          </w:p>
        </w:tc>
        <w:tc>
          <w:tcPr>
            <w:tcW w:w="2299" w:type="dxa"/>
          </w:tcPr>
          <w:p w:rsidRPr="00B33419" w:rsidR="00AD5898" w:rsidRDefault="00F75E14" w14:paraId="10238050" w14:textId="77777777">
            <w:pPr>
              <w:rPr>
                <w:rFonts w:ascii="Arial" w:hAnsi="Arial" w:cs="Arial"/>
                <w:sz w:val="20"/>
                <w:szCs w:val="20"/>
              </w:rPr>
            </w:pPr>
            <w:r w:rsidRPr="00B33419">
              <w:rPr>
                <w:rFonts w:ascii="Arial" w:hAnsi="Arial" w:cs="Arial"/>
                <w:sz w:val="20"/>
                <w:szCs w:val="20"/>
              </w:rPr>
              <w:t>MSTRG.12050.13</w:t>
            </w:r>
          </w:p>
        </w:tc>
        <w:tc>
          <w:tcPr>
            <w:tcW w:w="567" w:type="dxa"/>
          </w:tcPr>
          <w:p w:rsidRPr="00B33419" w:rsidR="00AD5898" w:rsidRDefault="00F75E14" w14:paraId="41150DF2" w14:textId="77777777">
            <w:pPr>
              <w:jc w:val="center"/>
              <w:rPr>
                <w:rFonts w:ascii="Arial" w:hAnsi="Arial" w:cs="Arial"/>
                <w:sz w:val="20"/>
                <w:szCs w:val="20"/>
                <w:highlight w:val="yellow"/>
              </w:rPr>
            </w:pPr>
            <w:r w:rsidRPr="00B33419">
              <w:rPr>
                <w:rFonts w:ascii="Arial" w:hAnsi="Arial" w:cs="Arial"/>
                <w:sz w:val="20"/>
                <w:szCs w:val="20"/>
              </w:rPr>
              <w:t>15</w:t>
            </w:r>
          </w:p>
        </w:tc>
        <w:tc>
          <w:tcPr>
            <w:tcW w:w="1701" w:type="dxa"/>
          </w:tcPr>
          <w:p w:rsidRPr="00B33419" w:rsidR="00AD5898" w:rsidRDefault="00F75E14" w14:paraId="41098C1C" w14:textId="77777777">
            <w:pPr>
              <w:rPr>
                <w:rFonts w:ascii="Arial" w:hAnsi="Arial" w:cs="Arial"/>
                <w:sz w:val="20"/>
                <w:szCs w:val="20"/>
              </w:rPr>
            </w:pPr>
            <w:r w:rsidRPr="00B33419">
              <w:rPr>
                <w:rFonts w:ascii="Arial" w:hAnsi="Arial" w:cs="Arial"/>
                <w:sz w:val="20"/>
                <w:szCs w:val="20"/>
              </w:rPr>
              <w:t>MSTRG.12050</w:t>
            </w:r>
          </w:p>
        </w:tc>
        <w:tc>
          <w:tcPr>
            <w:tcW w:w="4253" w:type="dxa"/>
          </w:tcPr>
          <w:p w:rsidRPr="00B33419" w:rsidR="00AD5898" w:rsidRDefault="00F75E14" w14:paraId="6693EB7D"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35E3E347" w14:textId="77777777">
        <w:trPr>
          <w:trHeight w:val="269"/>
        </w:trPr>
        <w:tc>
          <w:tcPr>
            <w:tcW w:w="535" w:type="dxa"/>
            <w:vMerge/>
          </w:tcPr>
          <w:p w:rsidRPr="00B33419" w:rsidR="00AD5898" w:rsidRDefault="00AD5898" w14:paraId="49E398E2" w14:textId="77777777">
            <w:pPr>
              <w:rPr>
                <w:rFonts w:ascii="Arial" w:hAnsi="Arial" w:cs="Arial"/>
                <w:sz w:val="20"/>
                <w:szCs w:val="20"/>
              </w:rPr>
            </w:pPr>
          </w:p>
        </w:tc>
        <w:tc>
          <w:tcPr>
            <w:tcW w:w="2299" w:type="dxa"/>
          </w:tcPr>
          <w:p w:rsidRPr="00B33419" w:rsidR="00AD5898" w:rsidRDefault="00F75E14" w14:paraId="000C2536" w14:textId="77777777">
            <w:pPr>
              <w:rPr>
                <w:rFonts w:ascii="Arial" w:hAnsi="Arial" w:cs="Arial"/>
                <w:sz w:val="20"/>
                <w:szCs w:val="20"/>
              </w:rPr>
            </w:pPr>
            <w:r w:rsidRPr="00B33419">
              <w:rPr>
                <w:rFonts w:ascii="Arial" w:hAnsi="Arial" w:cs="Arial"/>
                <w:sz w:val="20"/>
                <w:szCs w:val="20"/>
              </w:rPr>
              <w:t>MSTRG.13028.39</w:t>
            </w:r>
          </w:p>
        </w:tc>
        <w:tc>
          <w:tcPr>
            <w:tcW w:w="567" w:type="dxa"/>
          </w:tcPr>
          <w:p w:rsidRPr="00B33419" w:rsidR="00AD5898" w:rsidRDefault="00F75E14" w14:paraId="7C675C08" w14:textId="77777777">
            <w:pPr>
              <w:jc w:val="center"/>
              <w:rPr>
                <w:rFonts w:ascii="Arial" w:hAnsi="Arial" w:cs="Arial"/>
                <w:sz w:val="20"/>
                <w:szCs w:val="20"/>
                <w:highlight w:val="yellow"/>
              </w:rPr>
            </w:pPr>
            <w:r w:rsidRPr="00B33419">
              <w:rPr>
                <w:rFonts w:ascii="Arial" w:hAnsi="Arial" w:cs="Arial"/>
                <w:sz w:val="20"/>
                <w:szCs w:val="20"/>
              </w:rPr>
              <w:t>16</w:t>
            </w:r>
          </w:p>
        </w:tc>
        <w:tc>
          <w:tcPr>
            <w:tcW w:w="1701" w:type="dxa"/>
          </w:tcPr>
          <w:p w:rsidRPr="00B33419" w:rsidR="00AD5898" w:rsidRDefault="00F75E14" w14:paraId="52FED22C" w14:textId="77777777">
            <w:pPr>
              <w:rPr>
                <w:rFonts w:ascii="Arial" w:hAnsi="Arial" w:cs="Arial"/>
                <w:sz w:val="20"/>
                <w:szCs w:val="20"/>
              </w:rPr>
            </w:pPr>
            <w:r w:rsidRPr="00B33419">
              <w:rPr>
                <w:rFonts w:ascii="Arial" w:hAnsi="Arial" w:cs="Arial"/>
                <w:sz w:val="20"/>
                <w:szCs w:val="20"/>
              </w:rPr>
              <w:t>MSTRG.13028</w:t>
            </w:r>
          </w:p>
        </w:tc>
        <w:tc>
          <w:tcPr>
            <w:tcW w:w="4253" w:type="dxa"/>
          </w:tcPr>
          <w:p w:rsidRPr="00B33419" w:rsidR="00AD5898" w:rsidRDefault="00F75E14" w14:paraId="5960AFBE"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36342ED4" w14:textId="77777777">
        <w:trPr>
          <w:trHeight w:val="269"/>
        </w:trPr>
        <w:tc>
          <w:tcPr>
            <w:tcW w:w="535" w:type="dxa"/>
            <w:vMerge/>
          </w:tcPr>
          <w:p w:rsidRPr="00B33419" w:rsidR="00AD5898" w:rsidRDefault="00AD5898" w14:paraId="16287F21" w14:textId="77777777">
            <w:pPr>
              <w:rPr>
                <w:rFonts w:ascii="Arial" w:hAnsi="Arial" w:cs="Arial"/>
                <w:sz w:val="20"/>
                <w:szCs w:val="20"/>
              </w:rPr>
            </w:pPr>
          </w:p>
        </w:tc>
        <w:tc>
          <w:tcPr>
            <w:tcW w:w="2299" w:type="dxa"/>
          </w:tcPr>
          <w:p w:rsidRPr="00B33419" w:rsidR="00AD5898" w:rsidRDefault="00F75E14" w14:paraId="4F306DB5" w14:textId="77777777">
            <w:pPr>
              <w:rPr>
                <w:rFonts w:ascii="Arial" w:hAnsi="Arial" w:cs="Arial"/>
                <w:sz w:val="20"/>
                <w:szCs w:val="20"/>
              </w:rPr>
            </w:pPr>
            <w:r w:rsidRPr="00B33419">
              <w:rPr>
                <w:rFonts w:ascii="Arial" w:hAnsi="Arial" w:cs="Arial"/>
                <w:sz w:val="20"/>
                <w:szCs w:val="20"/>
              </w:rPr>
              <w:t>MSTRG.16696.4</w:t>
            </w:r>
          </w:p>
        </w:tc>
        <w:tc>
          <w:tcPr>
            <w:tcW w:w="567" w:type="dxa"/>
          </w:tcPr>
          <w:p w:rsidRPr="00B33419" w:rsidR="00AD5898" w:rsidRDefault="00F75E14" w14:paraId="5D9857E1" w14:textId="77777777">
            <w:pPr>
              <w:jc w:val="center"/>
              <w:rPr>
                <w:rFonts w:ascii="Arial" w:hAnsi="Arial" w:cs="Arial"/>
                <w:sz w:val="20"/>
                <w:szCs w:val="20"/>
                <w:highlight w:val="yellow"/>
              </w:rPr>
            </w:pPr>
            <w:r w:rsidRPr="00B33419">
              <w:rPr>
                <w:rFonts w:ascii="Arial" w:hAnsi="Arial" w:cs="Arial"/>
                <w:sz w:val="20"/>
                <w:szCs w:val="20"/>
              </w:rPr>
              <w:t>18</w:t>
            </w:r>
          </w:p>
        </w:tc>
        <w:tc>
          <w:tcPr>
            <w:tcW w:w="1701" w:type="dxa"/>
          </w:tcPr>
          <w:p w:rsidRPr="00B33419" w:rsidR="00AD5898" w:rsidRDefault="00F75E14" w14:paraId="22E521BF" w14:textId="77777777">
            <w:pPr>
              <w:rPr>
                <w:rFonts w:ascii="Arial" w:hAnsi="Arial" w:cs="Arial"/>
                <w:sz w:val="20"/>
                <w:szCs w:val="20"/>
              </w:rPr>
            </w:pPr>
            <w:r w:rsidRPr="00B33419">
              <w:rPr>
                <w:rFonts w:ascii="Arial" w:hAnsi="Arial" w:cs="Arial"/>
                <w:sz w:val="20"/>
                <w:szCs w:val="20"/>
              </w:rPr>
              <w:t>MSTRG.16696</w:t>
            </w:r>
          </w:p>
        </w:tc>
        <w:tc>
          <w:tcPr>
            <w:tcW w:w="4253" w:type="dxa"/>
          </w:tcPr>
          <w:p w:rsidRPr="00B33419" w:rsidR="00AD5898" w:rsidRDefault="00F75E14" w14:paraId="17C8C9FB"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6065F05C" w14:textId="77777777">
        <w:trPr>
          <w:trHeight w:val="269"/>
        </w:trPr>
        <w:tc>
          <w:tcPr>
            <w:tcW w:w="535" w:type="dxa"/>
            <w:vMerge/>
          </w:tcPr>
          <w:p w:rsidRPr="00B33419" w:rsidR="00AD5898" w:rsidRDefault="00AD5898" w14:paraId="5BE93A62" w14:textId="77777777">
            <w:pPr>
              <w:rPr>
                <w:rFonts w:ascii="Arial" w:hAnsi="Arial" w:cs="Arial"/>
                <w:sz w:val="20"/>
                <w:szCs w:val="20"/>
              </w:rPr>
            </w:pPr>
          </w:p>
        </w:tc>
        <w:tc>
          <w:tcPr>
            <w:tcW w:w="2299" w:type="dxa"/>
          </w:tcPr>
          <w:p w:rsidRPr="00B33419" w:rsidR="00AD5898" w:rsidRDefault="00F75E14" w14:paraId="6A333B1D" w14:textId="77777777">
            <w:pPr>
              <w:rPr>
                <w:rFonts w:ascii="Arial" w:hAnsi="Arial" w:cs="Arial"/>
                <w:sz w:val="20"/>
                <w:szCs w:val="20"/>
              </w:rPr>
            </w:pPr>
            <w:r w:rsidRPr="00B33419">
              <w:rPr>
                <w:rFonts w:ascii="Arial" w:hAnsi="Arial" w:cs="Arial"/>
                <w:sz w:val="20"/>
                <w:szCs w:val="20"/>
              </w:rPr>
              <w:t>MSTRG.17668.8</w:t>
            </w:r>
          </w:p>
        </w:tc>
        <w:tc>
          <w:tcPr>
            <w:tcW w:w="567" w:type="dxa"/>
          </w:tcPr>
          <w:p w:rsidRPr="00B33419" w:rsidR="00AD5898" w:rsidRDefault="00F75E14" w14:paraId="7AE9101A" w14:textId="77777777">
            <w:pPr>
              <w:jc w:val="center"/>
              <w:rPr>
                <w:rFonts w:ascii="Arial" w:hAnsi="Arial" w:cs="Arial"/>
                <w:sz w:val="20"/>
                <w:szCs w:val="20"/>
                <w:highlight w:val="yellow"/>
              </w:rPr>
            </w:pPr>
            <w:r w:rsidRPr="00B33419">
              <w:rPr>
                <w:rFonts w:ascii="Arial" w:hAnsi="Arial" w:cs="Arial"/>
                <w:sz w:val="20"/>
                <w:szCs w:val="20"/>
              </w:rPr>
              <w:t>19</w:t>
            </w:r>
          </w:p>
        </w:tc>
        <w:tc>
          <w:tcPr>
            <w:tcW w:w="1701" w:type="dxa"/>
          </w:tcPr>
          <w:p w:rsidRPr="00B33419" w:rsidR="00AD5898" w:rsidRDefault="00F75E14" w14:paraId="343AC7D4" w14:textId="77777777">
            <w:pPr>
              <w:rPr>
                <w:rFonts w:ascii="Arial" w:hAnsi="Arial" w:cs="Arial"/>
                <w:sz w:val="20"/>
                <w:szCs w:val="20"/>
              </w:rPr>
            </w:pPr>
            <w:r w:rsidRPr="00B33419">
              <w:rPr>
                <w:rFonts w:ascii="Arial" w:hAnsi="Arial" w:cs="Arial"/>
                <w:sz w:val="20"/>
                <w:szCs w:val="20"/>
              </w:rPr>
              <w:t>MSTRG.17668</w:t>
            </w:r>
          </w:p>
        </w:tc>
        <w:tc>
          <w:tcPr>
            <w:tcW w:w="4253" w:type="dxa"/>
          </w:tcPr>
          <w:p w:rsidRPr="00B33419" w:rsidR="00AD5898" w:rsidRDefault="00F75E14" w14:paraId="51F3DAA8"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41971F68" w14:textId="77777777">
        <w:trPr>
          <w:trHeight w:val="269"/>
        </w:trPr>
        <w:tc>
          <w:tcPr>
            <w:tcW w:w="535" w:type="dxa"/>
            <w:vMerge/>
          </w:tcPr>
          <w:p w:rsidRPr="00B33419" w:rsidR="00AD5898" w:rsidRDefault="00AD5898" w14:paraId="384BA73E" w14:textId="77777777">
            <w:pPr>
              <w:rPr>
                <w:rFonts w:ascii="Arial" w:hAnsi="Arial" w:cs="Arial"/>
                <w:sz w:val="20"/>
                <w:szCs w:val="20"/>
              </w:rPr>
            </w:pPr>
          </w:p>
        </w:tc>
        <w:tc>
          <w:tcPr>
            <w:tcW w:w="2299" w:type="dxa"/>
          </w:tcPr>
          <w:p w:rsidRPr="00B33419" w:rsidR="00AD5898" w:rsidRDefault="00F75E14" w14:paraId="6DF7CD15" w14:textId="77777777">
            <w:pPr>
              <w:rPr>
                <w:rFonts w:ascii="Arial" w:hAnsi="Arial" w:cs="Arial"/>
                <w:sz w:val="20"/>
                <w:szCs w:val="20"/>
              </w:rPr>
            </w:pPr>
            <w:r w:rsidRPr="00B33419">
              <w:rPr>
                <w:rFonts w:ascii="Arial" w:hAnsi="Arial" w:cs="Arial"/>
                <w:sz w:val="20"/>
                <w:szCs w:val="20"/>
              </w:rPr>
              <w:t>MSTRG.1857.1</w:t>
            </w:r>
          </w:p>
        </w:tc>
        <w:tc>
          <w:tcPr>
            <w:tcW w:w="567" w:type="dxa"/>
          </w:tcPr>
          <w:p w:rsidRPr="00B33419" w:rsidR="00AD5898" w:rsidRDefault="00F75E14" w14:paraId="511F3AB7" w14:textId="77777777">
            <w:pPr>
              <w:jc w:val="center"/>
              <w:rPr>
                <w:rFonts w:ascii="Arial" w:hAnsi="Arial" w:cs="Arial"/>
                <w:sz w:val="20"/>
                <w:szCs w:val="20"/>
                <w:highlight w:val="yellow"/>
              </w:rPr>
            </w:pPr>
            <w:r w:rsidRPr="00B33419">
              <w:rPr>
                <w:rFonts w:ascii="Arial" w:hAnsi="Arial" w:cs="Arial"/>
                <w:sz w:val="20"/>
                <w:szCs w:val="20"/>
              </w:rPr>
              <w:t>1</w:t>
            </w:r>
          </w:p>
        </w:tc>
        <w:tc>
          <w:tcPr>
            <w:tcW w:w="1701" w:type="dxa"/>
          </w:tcPr>
          <w:p w:rsidRPr="00B33419" w:rsidR="00AD5898" w:rsidRDefault="00F75E14" w14:paraId="14BB2B14" w14:textId="77777777">
            <w:pPr>
              <w:rPr>
                <w:rFonts w:ascii="Arial" w:hAnsi="Arial" w:cs="Arial"/>
                <w:sz w:val="20"/>
                <w:szCs w:val="20"/>
              </w:rPr>
            </w:pPr>
            <w:r w:rsidRPr="00B33419">
              <w:rPr>
                <w:rFonts w:ascii="Arial" w:hAnsi="Arial" w:cs="Arial"/>
                <w:sz w:val="20"/>
                <w:szCs w:val="20"/>
              </w:rPr>
              <w:t>MSTRG.1857</w:t>
            </w:r>
          </w:p>
        </w:tc>
        <w:tc>
          <w:tcPr>
            <w:tcW w:w="4253" w:type="dxa"/>
          </w:tcPr>
          <w:p w:rsidRPr="00B33419" w:rsidR="00AD5898" w:rsidRDefault="00F75E14" w14:paraId="1C08F60A"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43CACC37" w14:textId="77777777">
        <w:trPr>
          <w:trHeight w:val="269"/>
        </w:trPr>
        <w:tc>
          <w:tcPr>
            <w:tcW w:w="535" w:type="dxa"/>
            <w:vMerge/>
          </w:tcPr>
          <w:p w:rsidRPr="00B33419" w:rsidR="00AD5898" w:rsidRDefault="00AD5898" w14:paraId="34B3F2EB" w14:textId="77777777">
            <w:pPr>
              <w:rPr>
                <w:rFonts w:ascii="Arial" w:hAnsi="Arial" w:cs="Arial"/>
                <w:sz w:val="20"/>
                <w:szCs w:val="20"/>
              </w:rPr>
            </w:pPr>
          </w:p>
        </w:tc>
        <w:tc>
          <w:tcPr>
            <w:tcW w:w="2299" w:type="dxa"/>
          </w:tcPr>
          <w:p w:rsidRPr="00B33419" w:rsidR="00AD5898" w:rsidRDefault="00F75E14" w14:paraId="3DA750E1" w14:textId="77777777">
            <w:pPr>
              <w:rPr>
                <w:rFonts w:ascii="Arial" w:hAnsi="Arial" w:cs="Arial"/>
                <w:sz w:val="20"/>
                <w:szCs w:val="20"/>
              </w:rPr>
            </w:pPr>
            <w:r w:rsidRPr="00B33419">
              <w:rPr>
                <w:rFonts w:ascii="Arial" w:hAnsi="Arial" w:cs="Arial"/>
                <w:sz w:val="20"/>
                <w:szCs w:val="20"/>
              </w:rPr>
              <w:t>MSTRG.20714.15</w:t>
            </w:r>
          </w:p>
        </w:tc>
        <w:tc>
          <w:tcPr>
            <w:tcW w:w="567" w:type="dxa"/>
          </w:tcPr>
          <w:p w:rsidRPr="00B33419" w:rsidR="00AD5898" w:rsidRDefault="00F75E14" w14:paraId="58A8CB7E" w14:textId="77777777">
            <w:pPr>
              <w:jc w:val="center"/>
              <w:rPr>
                <w:rFonts w:ascii="Arial" w:hAnsi="Arial" w:cs="Arial"/>
                <w:sz w:val="20"/>
                <w:szCs w:val="20"/>
                <w:highlight w:val="yellow"/>
              </w:rPr>
            </w:pPr>
            <w:r w:rsidRPr="00B33419">
              <w:rPr>
                <w:rFonts w:ascii="Arial" w:hAnsi="Arial" w:cs="Arial"/>
                <w:sz w:val="20"/>
                <w:szCs w:val="20"/>
              </w:rPr>
              <w:t>2</w:t>
            </w:r>
          </w:p>
        </w:tc>
        <w:tc>
          <w:tcPr>
            <w:tcW w:w="1701" w:type="dxa"/>
          </w:tcPr>
          <w:p w:rsidRPr="00B33419" w:rsidR="00AD5898" w:rsidRDefault="00F75E14" w14:paraId="093049E5" w14:textId="77777777">
            <w:pPr>
              <w:rPr>
                <w:rFonts w:ascii="Arial" w:hAnsi="Arial" w:cs="Arial"/>
                <w:sz w:val="20"/>
                <w:szCs w:val="20"/>
              </w:rPr>
            </w:pPr>
            <w:r w:rsidRPr="00B33419">
              <w:rPr>
                <w:rFonts w:ascii="Arial" w:hAnsi="Arial" w:cs="Arial"/>
                <w:sz w:val="20"/>
                <w:szCs w:val="20"/>
              </w:rPr>
              <w:t>MSTRG.20714</w:t>
            </w:r>
          </w:p>
        </w:tc>
        <w:tc>
          <w:tcPr>
            <w:tcW w:w="4253" w:type="dxa"/>
          </w:tcPr>
          <w:p w:rsidRPr="00B33419" w:rsidR="00AD5898" w:rsidRDefault="00F75E14" w14:paraId="28EC527D"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045CD0CA" w14:textId="77777777">
        <w:trPr>
          <w:trHeight w:val="269"/>
        </w:trPr>
        <w:tc>
          <w:tcPr>
            <w:tcW w:w="535" w:type="dxa"/>
            <w:vMerge/>
          </w:tcPr>
          <w:p w:rsidRPr="00B33419" w:rsidR="00AD5898" w:rsidRDefault="00AD5898" w14:paraId="7D34F5C7" w14:textId="77777777">
            <w:pPr>
              <w:rPr>
                <w:rFonts w:ascii="Arial" w:hAnsi="Arial" w:cs="Arial"/>
                <w:sz w:val="20"/>
                <w:szCs w:val="20"/>
              </w:rPr>
            </w:pPr>
          </w:p>
        </w:tc>
        <w:tc>
          <w:tcPr>
            <w:tcW w:w="2299" w:type="dxa"/>
          </w:tcPr>
          <w:p w:rsidRPr="00B33419" w:rsidR="00AD5898" w:rsidRDefault="00F75E14" w14:paraId="0356C8D9" w14:textId="77777777">
            <w:pPr>
              <w:rPr>
                <w:rFonts w:ascii="Arial" w:hAnsi="Arial" w:cs="Arial"/>
                <w:sz w:val="20"/>
                <w:szCs w:val="20"/>
              </w:rPr>
            </w:pPr>
            <w:r w:rsidRPr="00B33419">
              <w:rPr>
                <w:rFonts w:ascii="Arial" w:hAnsi="Arial" w:cs="Arial"/>
                <w:sz w:val="20"/>
                <w:szCs w:val="20"/>
              </w:rPr>
              <w:t>MSTRG.21155.3</w:t>
            </w:r>
          </w:p>
        </w:tc>
        <w:tc>
          <w:tcPr>
            <w:tcW w:w="567" w:type="dxa"/>
          </w:tcPr>
          <w:p w:rsidRPr="00B33419" w:rsidR="00AD5898" w:rsidRDefault="00F75E14" w14:paraId="2E643A39" w14:textId="77777777">
            <w:pPr>
              <w:jc w:val="center"/>
              <w:rPr>
                <w:rFonts w:ascii="Arial" w:hAnsi="Arial" w:cs="Arial"/>
                <w:sz w:val="20"/>
                <w:szCs w:val="20"/>
                <w:highlight w:val="yellow"/>
              </w:rPr>
            </w:pPr>
            <w:r w:rsidRPr="00B33419">
              <w:rPr>
                <w:rFonts w:ascii="Arial" w:hAnsi="Arial" w:cs="Arial"/>
                <w:sz w:val="20"/>
                <w:szCs w:val="20"/>
              </w:rPr>
              <w:t>2</w:t>
            </w:r>
          </w:p>
        </w:tc>
        <w:tc>
          <w:tcPr>
            <w:tcW w:w="1701" w:type="dxa"/>
          </w:tcPr>
          <w:p w:rsidRPr="00B33419" w:rsidR="00AD5898" w:rsidRDefault="00F75E14" w14:paraId="71D3A4D7" w14:textId="77777777">
            <w:pPr>
              <w:rPr>
                <w:rFonts w:ascii="Arial" w:hAnsi="Arial" w:cs="Arial"/>
                <w:sz w:val="20"/>
                <w:szCs w:val="20"/>
              </w:rPr>
            </w:pPr>
            <w:r w:rsidRPr="00B33419">
              <w:rPr>
                <w:rFonts w:ascii="Arial" w:hAnsi="Arial" w:cs="Arial"/>
                <w:sz w:val="20"/>
                <w:szCs w:val="20"/>
              </w:rPr>
              <w:t>MSTRG.21155</w:t>
            </w:r>
          </w:p>
        </w:tc>
        <w:tc>
          <w:tcPr>
            <w:tcW w:w="4253" w:type="dxa"/>
          </w:tcPr>
          <w:p w:rsidRPr="00B33419" w:rsidR="00AD5898" w:rsidRDefault="00F75E14" w14:paraId="6ABA84F7"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300ABB33" w14:textId="77777777">
        <w:trPr>
          <w:trHeight w:val="269"/>
        </w:trPr>
        <w:tc>
          <w:tcPr>
            <w:tcW w:w="535" w:type="dxa"/>
            <w:vMerge/>
          </w:tcPr>
          <w:p w:rsidRPr="00B33419" w:rsidR="00AD5898" w:rsidRDefault="00AD5898" w14:paraId="0B4020A7" w14:textId="77777777">
            <w:pPr>
              <w:rPr>
                <w:rFonts w:ascii="Arial" w:hAnsi="Arial" w:cs="Arial"/>
                <w:sz w:val="20"/>
                <w:szCs w:val="20"/>
              </w:rPr>
            </w:pPr>
          </w:p>
        </w:tc>
        <w:tc>
          <w:tcPr>
            <w:tcW w:w="2299" w:type="dxa"/>
          </w:tcPr>
          <w:p w:rsidRPr="00B33419" w:rsidR="00AD5898" w:rsidRDefault="00F75E14" w14:paraId="0A9D58D0" w14:textId="77777777">
            <w:pPr>
              <w:rPr>
                <w:rFonts w:ascii="Arial" w:hAnsi="Arial" w:cs="Arial"/>
                <w:sz w:val="20"/>
                <w:szCs w:val="20"/>
              </w:rPr>
            </w:pPr>
            <w:r w:rsidRPr="00B33419">
              <w:rPr>
                <w:rFonts w:ascii="Arial" w:hAnsi="Arial" w:cs="Arial"/>
                <w:sz w:val="20"/>
                <w:szCs w:val="20"/>
              </w:rPr>
              <w:t>MSTRG.21313.3</w:t>
            </w:r>
          </w:p>
        </w:tc>
        <w:tc>
          <w:tcPr>
            <w:tcW w:w="567" w:type="dxa"/>
          </w:tcPr>
          <w:p w:rsidRPr="00B33419" w:rsidR="00AD5898" w:rsidRDefault="00F75E14" w14:paraId="7A472451" w14:textId="77777777">
            <w:pPr>
              <w:jc w:val="center"/>
              <w:rPr>
                <w:rFonts w:ascii="Arial" w:hAnsi="Arial" w:cs="Arial"/>
                <w:sz w:val="20"/>
                <w:szCs w:val="20"/>
                <w:highlight w:val="yellow"/>
              </w:rPr>
            </w:pPr>
            <w:r w:rsidRPr="00B33419">
              <w:rPr>
                <w:rFonts w:ascii="Arial" w:hAnsi="Arial" w:cs="Arial"/>
                <w:sz w:val="20"/>
                <w:szCs w:val="20"/>
              </w:rPr>
              <w:t>20</w:t>
            </w:r>
          </w:p>
        </w:tc>
        <w:tc>
          <w:tcPr>
            <w:tcW w:w="1701" w:type="dxa"/>
          </w:tcPr>
          <w:p w:rsidRPr="00B33419" w:rsidR="00AD5898" w:rsidRDefault="00F75E14" w14:paraId="0F290BB9" w14:textId="77777777">
            <w:pPr>
              <w:rPr>
                <w:rFonts w:ascii="Arial" w:hAnsi="Arial" w:cs="Arial"/>
                <w:sz w:val="20"/>
                <w:szCs w:val="20"/>
              </w:rPr>
            </w:pPr>
            <w:r w:rsidRPr="00B33419">
              <w:rPr>
                <w:rFonts w:ascii="Arial" w:hAnsi="Arial" w:cs="Arial"/>
                <w:sz w:val="20"/>
                <w:szCs w:val="20"/>
              </w:rPr>
              <w:t>MSTRG.21313</w:t>
            </w:r>
          </w:p>
        </w:tc>
        <w:tc>
          <w:tcPr>
            <w:tcW w:w="4253" w:type="dxa"/>
          </w:tcPr>
          <w:p w:rsidRPr="00B33419" w:rsidR="00AD5898" w:rsidRDefault="00F75E14" w14:paraId="2F9E5943"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3A0D47BC" w14:textId="77777777">
        <w:trPr>
          <w:trHeight w:val="269"/>
        </w:trPr>
        <w:tc>
          <w:tcPr>
            <w:tcW w:w="535" w:type="dxa"/>
            <w:vMerge/>
          </w:tcPr>
          <w:p w:rsidRPr="00B33419" w:rsidR="00AD5898" w:rsidRDefault="00AD5898" w14:paraId="1D7B270A" w14:textId="77777777">
            <w:pPr>
              <w:rPr>
                <w:rFonts w:ascii="Arial" w:hAnsi="Arial" w:cs="Arial"/>
                <w:sz w:val="20"/>
                <w:szCs w:val="20"/>
              </w:rPr>
            </w:pPr>
          </w:p>
        </w:tc>
        <w:tc>
          <w:tcPr>
            <w:tcW w:w="2299" w:type="dxa"/>
          </w:tcPr>
          <w:p w:rsidRPr="00B33419" w:rsidR="00AD5898" w:rsidRDefault="00F75E14" w14:paraId="7B147919" w14:textId="77777777">
            <w:pPr>
              <w:rPr>
                <w:rFonts w:ascii="Arial" w:hAnsi="Arial" w:cs="Arial"/>
                <w:sz w:val="20"/>
                <w:szCs w:val="20"/>
              </w:rPr>
            </w:pPr>
            <w:r w:rsidRPr="00B33419">
              <w:rPr>
                <w:rFonts w:ascii="Arial" w:hAnsi="Arial" w:cs="Arial"/>
                <w:sz w:val="20"/>
                <w:szCs w:val="20"/>
              </w:rPr>
              <w:t>MSTRG.21438.5</w:t>
            </w:r>
          </w:p>
        </w:tc>
        <w:tc>
          <w:tcPr>
            <w:tcW w:w="567" w:type="dxa"/>
          </w:tcPr>
          <w:p w:rsidRPr="00B33419" w:rsidR="00AD5898" w:rsidRDefault="00F75E14" w14:paraId="2498620F" w14:textId="77777777">
            <w:pPr>
              <w:jc w:val="center"/>
              <w:rPr>
                <w:rFonts w:ascii="Arial" w:hAnsi="Arial" w:cs="Arial"/>
                <w:sz w:val="20"/>
                <w:szCs w:val="20"/>
                <w:highlight w:val="yellow"/>
              </w:rPr>
            </w:pPr>
            <w:r w:rsidRPr="00B33419">
              <w:rPr>
                <w:rFonts w:ascii="Arial" w:hAnsi="Arial" w:cs="Arial"/>
                <w:sz w:val="20"/>
                <w:szCs w:val="20"/>
              </w:rPr>
              <w:t>20</w:t>
            </w:r>
          </w:p>
        </w:tc>
        <w:tc>
          <w:tcPr>
            <w:tcW w:w="1701" w:type="dxa"/>
          </w:tcPr>
          <w:p w:rsidRPr="00B33419" w:rsidR="00AD5898" w:rsidRDefault="00F75E14" w14:paraId="65B42E57" w14:textId="77777777">
            <w:pPr>
              <w:rPr>
                <w:rFonts w:ascii="Arial" w:hAnsi="Arial" w:cs="Arial"/>
                <w:sz w:val="20"/>
                <w:szCs w:val="20"/>
              </w:rPr>
            </w:pPr>
            <w:r w:rsidRPr="00B33419">
              <w:rPr>
                <w:rFonts w:ascii="Arial" w:hAnsi="Arial" w:cs="Arial"/>
                <w:sz w:val="20"/>
                <w:szCs w:val="20"/>
              </w:rPr>
              <w:t>MSTRG.21438</w:t>
            </w:r>
          </w:p>
        </w:tc>
        <w:tc>
          <w:tcPr>
            <w:tcW w:w="4253" w:type="dxa"/>
          </w:tcPr>
          <w:p w:rsidRPr="00B33419" w:rsidR="00AD5898" w:rsidRDefault="00F75E14" w14:paraId="6FDC1E7D"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01B5E19D" w14:textId="77777777">
        <w:trPr>
          <w:trHeight w:val="269"/>
        </w:trPr>
        <w:tc>
          <w:tcPr>
            <w:tcW w:w="535" w:type="dxa"/>
            <w:vMerge/>
          </w:tcPr>
          <w:p w:rsidRPr="00B33419" w:rsidR="00AD5898" w:rsidRDefault="00AD5898" w14:paraId="4F904CB7" w14:textId="77777777">
            <w:pPr>
              <w:rPr>
                <w:rFonts w:ascii="Arial" w:hAnsi="Arial" w:cs="Arial"/>
                <w:sz w:val="20"/>
                <w:szCs w:val="20"/>
              </w:rPr>
            </w:pPr>
          </w:p>
        </w:tc>
        <w:tc>
          <w:tcPr>
            <w:tcW w:w="2299" w:type="dxa"/>
          </w:tcPr>
          <w:p w:rsidRPr="00B33419" w:rsidR="00AD5898" w:rsidRDefault="00F75E14" w14:paraId="2E03A12C" w14:textId="77777777">
            <w:pPr>
              <w:rPr>
                <w:rFonts w:ascii="Arial" w:hAnsi="Arial" w:cs="Arial"/>
                <w:sz w:val="20"/>
                <w:szCs w:val="20"/>
              </w:rPr>
            </w:pPr>
            <w:r w:rsidRPr="00B33419">
              <w:rPr>
                <w:rFonts w:ascii="Arial" w:hAnsi="Arial" w:cs="Arial"/>
                <w:sz w:val="20"/>
                <w:szCs w:val="20"/>
              </w:rPr>
              <w:t>MSTRG.23851.1</w:t>
            </w:r>
          </w:p>
        </w:tc>
        <w:tc>
          <w:tcPr>
            <w:tcW w:w="567" w:type="dxa"/>
          </w:tcPr>
          <w:p w:rsidRPr="00B33419" w:rsidR="00AD5898" w:rsidRDefault="00F75E14" w14:paraId="68D9363B" w14:textId="77777777">
            <w:pPr>
              <w:jc w:val="center"/>
              <w:rPr>
                <w:rFonts w:ascii="Arial" w:hAnsi="Arial" w:cs="Arial"/>
                <w:sz w:val="20"/>
                <w:szCs w:val="20"/>
                <w:highlight w:val="yellow"/>
              </w:rPr>
            </w:pPr>
            <w:r w:rsidRPr="00B33419">
              <w:rPr>
                <w:rFonts w:ascii="Arial" w:hAnsi="Arial" w:cs="Arial"/>
                <w:sz w:val="20"/>
                <w:szCs w:val="20"/>
              </w:rPr>
              <w:t>3</w:t>
            </w:r>
          </w:p>
        </w:tc>
        <w:tc>
          <w:tcPr>
            <w:tcW w:w="1701" w:type="dxa"/>
          </w:tcPr>
          <w:p w:rsidRPr="00B33419" w:rsidR="00AD5898" w:rsidRDefault="00F75E14" w14:paraId="7073888B" w14:textId="77777777">
            <w:pPr>
              <w:rPr>
                <w:rFonts w:ascii="Arial" w:hAnsi="Arial" w:cs="Arial"/>
                <w:sz w:val="20"/>
                <w:szCs w:val="20"/>
              </w:rPr>
            </w:pPr>
            <w:r w:rsidRPr="00B33419">
              <w:rPr>
                <w:rFonts w:ascii="Arial" w:hAnsi="Arial" w:cs="Arial"/>
                <w:sz w:val="20"/>
                <w:szCs w:val="20"/>
              </w:rPr>
              <w:t>MSTRG.23851</w:t>
            </w:r>
          </w:p>
        </w:tc>
        <w:tc>
          <w:tcPr>
            <w:tcW w:w="4253" w:type="dxa"/>
          </w:tcPr>
          <w:p w:rsidRPr="00B33419" w:rsidR="00AD5898" w:rsidRDefault="00F75E14" w14:paraId="42C3A837"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5E8620E4" w14:textId="77777777">
        <w:trPr>
          <w:trHeight w:val="269"/>
        </w:trPr>
        <w:tc>
          <w:tcPr>
            <w:tcW w:w="535" w:type="dxa"/>
            <w:vMerge/>
          </w:tcPr>
          <w:p w:rsidRPr="00B33419" w:rsidR="00AD5898" w:rsidRDefault="00AD5898" w14:paraId="06971CD3" w14:textId="77777777">
            <w:pPr>
              <w:rPr>
                <w:rFonts w:ascii="Arial" w:hAnsi="Arial" w:cs="Arial"/>
                <w:sz w:val="20"/>
                <w:szCs w:val="20"/>
              </w:rPr>
            </w:pPr>
          </w:p>
        </w:tc>
        <w:tc>
          <w:tcPr>
            <w:tcW w:w="2299" w:type="dxa"/>
          </w:tcPr>
          <w:p w:rsidRPr="00B33419" w:rsidR="00AD5898" w:rsidRDefault="00F75E14" w14:paraId="10C35DD0" w14:textId="77777777">
            <w:pPr>
              <w:rPr>
                <w:rFonts w:ascii="Arial" w:hAnsi="Arial" w:cs="Arial"/>
                <w:sz w:val="20"/>
                <w:szCs w:val="20"/>
              </w:rPr>
            </w:pPr>
            <w:r w:rsidRPr="00B33419">
              <w:rPr>
                <w:rFonts w:ascii="Arial" w:hAnsi="Arial" w:cs="Arial"/>
                <w:sz w:val="20"/>
                <w:szCs w:val="20"/>
              </w:rPr>
              <w:t>MSTRG.28887.11</w:t>
            </w:r>
          </w:p>
        </w:tc>
        <w:tc>
          <w:tcPr>
            <w:tcW w:w="567" w:type="dxa"/>
          </w:tcPr>
          <w:p w:rsidRPr="00B33419" w:rsidR="00AD5898" w:rsidRDefault="00F75E14" w14:paraId="6DDB914C" w14:textId="77777777">
            <w:pPr>
              <w:jc w:val="center"/>
              <w:rPr>
                <w:rFonts w:ascii="Arial" w:hAnsi="Arial" w:cs="Arial"/>
                <w:sz w:val="20"/>
                <w:szCs w:val="20"/>
                <w:highlight w:val="yellow"/>
              </w:rPr>
            </w:pPr>
            <w:r w:rsidRPr="00B33419">
              <w:rPr>
                <w:rFonts w:ascii="Arial" w:hAnsi="Arial" w:cs="Arial"/>
                <w:sz w:val="20"/>
                <w:szCs w:val="20"/>
              </w:rPr>
              <w:t>6</w:t>
            </w:r>
          </w:p>
        </w:tc>
        <w:tc>
          <w:tcPr>
            <w:tcW w:w="1701" w:type="dxa"/>
          </w:tcPr>
          <w:p w:rsidRPr="00B33419" w:rsidR="00AD5898" w:rsidRDefault="00F75E14" w14:paraId="55B313E4" w14:textId="77777777">
            <w:pPr>
              <w:rPr>
                <w:rFonts w:ascii="Arial" w:hAnsi="Arial" w:cs="Arial"/>
                <w:sz w:val="20"/>
                <w:szCs w:val="20"/>
              </w:rPr>
            </w:pPr>
            <w:r w:rsidRPr="00B33419">
              <w:rPr>
                <w:rFonts w:ascii="Arial" w:hAnsi="Arial" w:cs="Arial"/>
                <w:sz w:val="20"/>
                <w:szCs w:val="20"/>
              </w:rPr>
              <w:t>MSTRG.28887</w:t>
            </w:r>
          </w:p>
        </w:tc>
        <w:tc>
          <w:tcPr>
            <w:tcW w:w="4253" w:type="dxa"/>
          </w:tcPr>
          <w:p w:rsidRPr="00B33419" w:rsidR="00AD5898" w:rsidRDefault="00F75E14" w14:paraId="5D5270E8"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31CD29A4" w14:textId="77777777">
        <w:trPr>
          <w:trHeight w:val="269"/>
        </w:trPr>
        <w:tc>
          <w:tcPr>
            <w:tcW w:w="535" w:type="dxa"/>
            <w:vMerge/>
          </w:tcPr>
          <w:p w:rsidRPr="00B33419" w:rsidR="00AD5898" w:rsidRDefault="00AD5898" w14:paraId="2A1F701D" w14:textId="77777777">
            <w:pPr>
              <w:rPr>
                <w:rFonts w:ascii="Arial" w:hAnsi="Arial" w:cs="Arial"/>
                <w:sz w:val="20"/>
                <w:szCs w:val="20"/>
              </w:rPr>
            </w:pPr>
          </w:p>
        </w:tc>
        <w:tc>
          <w:tcPr>
            <w:tcW w:w="2299" w:type="dxa"/>
          </w:tcPr>
          <w:p w:rsidRPr="00B33419" w:rsidR="00AD5898" w:rsidRDefault="00F75E14" w14:paraId="124EA031" w14:textId="77777777">
            <w:pPr>
              <w:rPr>
                <w:rFonts w:ascii="Arial" w:hAnsi="Arial" w:cs="Arial"/>
                <w:sz w:val="20"/>
                <w:szCs w:val="20"/>
              </w:rPr>
            </w:pPr>
            <w:r w:rsidRPr="00B33419">
              <w:rPr>
                <w:rFonts w:ascii="Arial" w:hAnsi="Arial" w:cs="Arial"/>
                <w:sz w:val="20"/>
                <w:szCs w:val="20"/>
              </w:rPr>
              <w:t>MSTRG.30852.9</w:t>
            </w:r>
          </w:p>
        </w:tc>
        <w:tc>
          <w:tcPr>
            <w:tcW w:w="567" w:type="dxa"/>
          </w:tcPr>
          <w:p w:rsidRPr="00B33419" w:rsidR="00AD5898" w:rsidRDefault="00F75E14" w14:paraId="6F74D8FD" w14:textId="77777777">
            <w:pPr>
              <w:jc w:val="center"/>
              <w:rPr>
                <w:rFonts w:ascii="Arial" w:hAnsi="Arial" w:cs="Arial"/>
                <w:sz w:val="20"/>
                <w:szCs w:val="20"/>
                <w:highlight w:val="yellow"/>
              </w:rPr>
            </w:pPr>
            <w:r w:rsidRPr="00B33419">
              <w:rPr>
                <w:rFonts w:ascii="Arial" w:hAnsi="Arial" w:cs="Arial"/>
                <w:sz w:val="20"/>
                <w:szCs w:val="20"/>
              </w:rPr>
              <w:t>7</w:t>
            </w:r>
          </w:p>
        </w:tc>
        <w:tc>
          <w:tcPr>
            <w:tcW w:w="1701" w:type="dxa"/>
          </w:tcPr>
          <w:p w:rsidRPr="00B33419" w:rsidR="00AD5898" w:rsidRDefault="00F75E14" w14:paraId="7CAEC0F2" w14:textId="77777777">
            <w:pPr>
              <w:rPr>
                <w:rFonts w:ascii="Arial" w:hAnsi="Arial" w:cs="Arial"/>
                <w:sz w:val="20"/>
                <w:szCs w:val="20"/>
              </w:rPr>
            </w:pPr>
            <w:r w:rsidRPr="00B33419">
              <w:rPr>
                <w:rFonts w:ascii="Arial" w:hAnsi="Arial" w:cs="Arial"/>
                <w:sz w:val="20"/>
                <w:szCs w:val="20"/>
              </w:rPr>
              <w:t>MSTRG.30852</w:t>
            </w:r>
          </w:p>
        </w:tc>
        <w:tc>
          <w:tcPr>
            <w:tcW w:w="4253" w:type="dxa"/>
          </w:tcPr>
          <w:p w:rsidRPr="00B33419" w:rsidR="00AD5898" w:rsidRDefault="00F75E14" w14:paraId="3DF531A8"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4D3C9C05" w14:textId="77777777">
        <w:trPr>
          <w:trHeight w:val="269"/>
        </w:trPr>
        <w:tc>
          <w:tcPr>
            <w:tcW w:w="535" w:type="dxa"/>
            <w:vMerge/>
          </w:tcPr>
          <w:p w:rsidRPr="00B33419" w:rsidR="00AD5898" w:rsidRDefault="00AD5898" w14:paraId="03EFCA41" w14:textId="77777777">
            <w:pPr>
              <w:rPr>
                <w:rFonts w:ascii="Arial" w:hAnsi="Arial" w:cs="Arial"/>
                <w:sz w:val="20"/>
                <w:szCs w:val="20"/>
              </w:rPr>
            </w:pPr>
          </w:p>
        </w:tc>
        <w:tc>
          <w:tcPr>
            <w:tcW w:w="2299" w:type="dxa"/>
          </w:tcPr>
          <w:p w:rsidRPr="00B33419" w:rsidR="00AD5898" w:rsidRDefault="00F75E14" w14:paraId="5455D2BD" w14:textId="77777777">
            <w:pPr>
              <w:rPr>
                <w:rFonts w:ascii="Arial" w:hAnsi="Arial" w:cs="Arial"/>
                <w:sz w:val="20"/>
                <w:szCs w:val="20"/>
              </w:rPr>
            </w:pPr>
            <w:r w:rsidRPr="00B33419">
              <w:rPr>
                <w:rFonts w:ascii="Arial" w:hAnsi="Arial" w:cs="Arial"/>
                <w:sz w:val="20"/>
                <w:szCs w:val="20"/>
              </w:rPr>
              <w:t>MSTRG.31758.2</w:t>
            </w:r>
          </w:p>
        </w:tc>
        <w:tc>
          <w:tcPr>
            <w:tcW w:w="567" w:type="dxa"/>
          </w:tcPr>
          <w:p w:rsidRPr="00B33419" w:rsidR="00AD5898" w:rsidRDefault="00F75E14" w14:paraId="28AF3A15" w14:textId="77777777">
            <w:pPr>
              <w:jc w:val="center"/>
              <w:rPr>
                <w:rFonts w:ascii="Arial" w:hAnsi="Arial" w:cs="Arial"/>
                <w:sz w:val="20"/>
                <w:szCs w:val="20"/>
                <w:highlight w:val="yellow"/>
              </w:rPr>
            </w:pPr>
            <w:r w:rsidRPr="00B33419">
              <w:rPr>
                <w:rFonts w:ascii="Arial" w:hAnsi="Arial" w:cs="Arial"/>
                <w:sz w:val="20"/>
                <w:szCs w:val="20"/>
              </w:rPr>
              <w:t>7</w:t>
            </w:r>
          </w:p>
        </w:tc>
        <w:tc>
          <w:tcPr>
            <w:tcW w:w="1701" w:type="dxa"/>
          </w:tcPr>
          <w:p w:rsidRPr="00B33419" w:rsidR="00AD5898" w:rsidRDefault="00F75E14" w14:paraId="50D62676" w14:textId="77777777">
            <w:pPr>
              <w:rPr>
                <w:rFonts w:ascii="Arial" w:hAnsi="Arial" w:cs="Arial"/>
                <w:sz w:val="20"/>
                <w:szCs w:val="20"/>
              </w:rPr>
            </w:pPr>
            <w:r w:rsidRPr="00B33419">
              <w:rPr>
                <w:rFonts w:ascii="Arial" w:hAnsi="Arial" w:cs="Arial"/>
                <w:sz w:val="20"/>
                <w:szCs w:val="20"/>
              </w:rPr>
              <w:t>MSTRG.31758</w:t>
            </w:r>
          </w:p>
        </w:tc>
        <w:tc>
          <w:tcPr>
            <w:tcW w:w="4253" w:type="dxa"/>
          </w:tcPr>
          <w:p w:rsidRPr="00B33419" w:rsidR="00AD5898" w:rsidRDefault="00F75E14" w14:paraId="4AEB7633"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4001B0A1" w14:textId="77777777">
        <w:trPr>
          <w:trHeight w:val="269"/>
        </w:trPr>
        <w:tc>
          <w:tcPr>
            <w:tcW w:w="535" w:type="dxa"/>
            <w:vMerge/>
          </w:tcPr>
          <w:p w:rsidRPr="00B33419" w:rsidR="00AD5898" w:rsidRDefault="00AD5898" w14:paraId="5F96A722" w14:textId="77777777">
            <w:pPr>
              <w:rPr>
                <w:rFonts w:ascii="Arial" w:hAnsi="Arial" w:cs="Arial"/>
                <w:sz w:val="20"/>
                <w:szCs w:val="20"/>
              </w:rPr>
            </w:pPr>
          </w:p>
        </w:tc>
        <w:tc>
          <w:tcPr>
            <w:tcW w:w="2299" w:type="dxa"/>
          </w:tcPr>
          <w:p w:rsidRPr="00B33419" w:rsidR="00AD5898" w:rsidRDefault="00F75E14" w14:paraId="4029F98D" w14:textId="77777777">
            <w:pPr>
              <w:rPr>
                <w:rFonts w:ascii="Arial" w:hAnsi="Arial" w:cs="Arial"/>
                <w:sz w:val="20"/>
                <w:szCs w:val="20"/>
              </w:rPr>
            </w:pPr>
            <w:r w:rsidRPr="00B33419">
              <w:rPr>
                <w:rFonts w:ascii="Arial" w:hAnsi="Arial" w:cs="Arial"/>
                <w:sz w:val="20"/>
                <w:szCs w:val="20"/>
              </w:rPr>
              <w:t>MSTRG.32512.1</w:t>
            </w:r>
          </w:p>
        </w:tc>
        <w:tc>
          <w:tcPr>
            <w:tcW w:w="567" w:type="dxa"/>
          </w:tcPr>
          <w:p w:rsidRPr="00B33419" w:rsidR="00AD5898" w:rsidRDefault="00F75E14" w14:paraId="49832D11" w14:textId="77777777">
            <w:pPr>
              <w:jc w:val="center"/>
              <w:rPr>
                <w:rFonts w:ascii="Arial" w:hAnsi="Arial" w:cs="Arial"/>
                <w:sz w:val="20"/>
                <w:szCs w:val="20"/>
                <w:highlight w:val="yellow"/>
              </w:rPr>
            </w:pPr>
            <w:r w:rsidRPr="00B33419">
              <w:rPr>
                <w:rFonts w:ascii="Arial" w:hAnsi="Arial" w:cs="Arial"/>
                <w:sz w:val="20"/>
                <w:szCs w:val="20"/>
              </w:rPr>
              <w:t>8</w:t>
            </w:r>
          </w:p>
        </w:tc>
        <w:tc>
          <w:tcPr>
            <w:tcW w:w="1701" w:type="dxa"/>
          </w:tcPr>
          <w:p w:rsidRPr="00B33419" w:rsidR="00AD5898" w:rsidRDefault="00F75E14" w14:paraId="56EBB1FC" w14:textId="77777777">
            <w:pPr>
              <w:rPr>
                <w:rFonts w:ascii="Arial" w:hAnsi="Arial" w:cs="Arial"/>
                <w:sz w:val="20"/>
                <w:szCs w:val="20"/>
              </w:rPr>
            </w:pPr>
            <w:r w:rsidRPr="00B33419">
              <w:rPr>
                <w:rFonts w:ascii="Arial" w:hAnsi="Arial" w:cs="Arial"/>
                <w:sz w:val="20"/>
                <w:szCs w:val="20"/>
              </w:rPr>
              <w:t>MSTRG.32512</w:t>
            </w:r>
          </w:p>
        </w:tc>
        <w:tc>
          <w:tcPr>
            <w:tcW w:w="4253" w:type="dxa"/>
          </w:tcPr>
          <w:p w:rsidRPr="00B33419" w:rsidR="00AD5898" w:rsidRDefault="00F75E14" w14:paraId="15FAC09B"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282468AA" w14:textId="77777777">
        <w:trPr>
          <w:trHeight w:val="269"/>
        </w:trPr>
        <w:tc>
          <w:tcPr>
            <w:tcW w:w="535" w:type="dxa"/>
            <w:vMerge/>
          </w:tcPr>
          <w:p w:rsidRPr="00B33419" w:rsidR="00AD5898" w:rsidRDefault="00AD5898" w14:paraId="5B95CD12" w14:textId="77777777">
            <w:pPr>
              <w:rPr>
                <w:rFonts w:ascii="Arial" w:hAnsi="Arial" w:cs="Arial"/>
                <w:sz w:val="20"/>
                <w:szCs w:val="20"/>
              </w:rPr>
            </w:pPr>
          </w:p>
        </w:tc>
        <w:tc>
          <w:tcPr>
            <w:tcW w:w="2299" w:type="dxa"/>
          </w:tcPr>
          <w:p w:rsidRPr="00B33419" w:rsidR="00AD5898" w:rsidRDefault="00F75E14" w14:paraId="342D6853" w14:textId="77777777">
            <w:pPr>
              <w:rPr>
                <w:rFonts w:ascii="Arial" w:hAnsi="Arial" w:cs="Arial"/>
                <w:sz w:val="20"/>
                <w:szCs w:val="20"/>
              </w:rPr>
            </w:pPr>
            <w:r w:rsidRPr="00B33419">
              <w:rPr>
                <w:rFonts w:ascii="Arial" w:hAnsi="Arial" w:cs="Arial"/>
                <w:sz w:val="20"/>
                <w:szCs w:val="20"/>
              </w:rPr>
              <w:t>MSTRG.35224.7</w:t>
            </w:r>
          </w:p>
        </w:tc>
        <w:tc>
          <w:tcPr>
            <w:tcW w:w="567" w:type="dxa"/>
          </w:tcPr>
          <w:p w:rsidRPr="00B33419" w:rsidR="00AD5898" w:rsidRDefault="00F75E14" w14:paraId="089009E4" w14:textId="77777777">
            <w:pPr>
              <w:jc w:val="center"/>
              <w:rPr>
                <w:rFonts w:ascii="Arial" w:hAnsi="Arial" w:cs="Arial"/>
                <w:sz w:val="20"/>
                <w:szCs w:val="20"/>
                <w:highlight w:val="yellow"/>
              </w:rPr>
            </w:pPr>
            <w:r w:rsidRPr="00B33419">
              <w:rPr>
                <w:rFonts w:ascii="Arial" w:hAnsi="Arial" w:cs="Arial"/>
                <w:sz w:val="20"/>
                <w:szCs w:val="20"/>
              </w:rPr>
              <w:t>9</w:t>
            </w:r>
          </w:p>
        </w:tc>
        <w:tc>
          <w:tcPr>
            <w:tcW w:w="1701" w:type="dxa"/>
          </w:tcPr>
          <w:p w:rsidRPr="00B33419" w:rsidR="00AD5898" w:rsidRDefault="00F75E14" w14:paraId="3E569DEF" w14:textId="77777777">
            <w:pPr>
              <w:rPr>
                <w:rFonts w:ascii="Arial" w:hAnsi="Arial" w:cs="Arial"/>
                <w:sz w:val="20"/>
                <w:szCs w:val="20"/>
              </w:rPr>
            </w:pPr>
            <w:r w:rsidRPr="00B33419">
              <w:rPr>
                <w:rFonts w:ascii="Arial" w:hAnsi="Arial" w:cs="Arial"/>
                <w:sz w:val="20"/>
                <w:szCs w:val="20"/>
              </w:rPr>
              <w:t>MSTRG.35224</w:t>
            </w:r>
          </w:p>
        </w:tc>
        <w:tc>
          <w:tcPr>
            <w:tcW w:w="4253" w:type="dxa"/>
          </w:tcPr>
          <w:p w:rsidRPr="00B33419" w:rsidR="00AD5898" w:rsidRDefault="00F75E14" w14:paraId="56B04CBC"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554F4406" w14:textId="77777777">
        <w:trPr>
          <w:trHeight w:val="269"/>
        </w:trPr>
        <w:tc>
          <w:tcPr>
            <w:tcW w:w="535" w:type="dxa"/>
            <w:vMerge/>
          </w:tcPr>
          <w:p w:rsidRPr="00B33419" w:rsidR="00AD5898" w:rsidRDefault="00AD5898" w14:paraId="5220BBB2" w14:textId="77777777">
            <w:pPr>
              <w:rPr>
                <w:rFonts w:ascii="Arial" w:hAnsi="Arial" w:cs="Arial"/>
                <w:sz w:val="20"/>
                <w:szCs w:val="20"/>
              </w:rPr>
            </w:pPr>
          </w:p>
        </w:tc>
        <w:tc>
          <w:tcPr>
            <w:tcW w:w="2299" w:type="dxa"/>
          </w:tcPr>
          <w:p w:rsidRPr="00B33419" w:rsidR="00AD5898" w:rsidRDefault="00F75E14" w14:paraId="28989156" w14:textId="77777777">
            <w:pPr>
              <w:rPr>
                <w:rFonts w:ascii="Arial" w:hAnsi="Arial" w:cs="Arial"/>
                <w:sz w:val="20"/>
                <w:szCs w:val="20"/>
              </w:rPr>
            </w:pPr>
            <w:r w:rsidRPr="00B33419">
              <w:rPr>
                <w:rFonts w:ascii="Arial" w:hAnsi="Arial" w:cs="Arial"/>
                <w:sz w:val="20"/>
                <w:szCs w:val="20"/>
              </w:rPr>
              <w:t>MSTRG.5695.28</w:t>
            </w:r>
          </w:p>
        </w:tc>
        <w:tc>
          <w:tcPr>
            <w:tcW w:w="567" w:type="dxa"/>
          </w:tcPr>
          <w:p w:rsidRPr="00B33419" w:rsidR="00AD5898" w:rsidRDefault="00F75E14" w14:paraId="734B4ECA" w14:textId="77777777">
            <w:pPr>
              <w:jc w:val="center"/>
              <w:rPr>
                <w:rFonts w:ascii="Arial" w:hAnsi="Arial" w:cs="Arial"/>
                <w:sz w:val="20"/>
                <w:szCs w:val="20"/>
                <w:highlight w:val="yellow"/>
              </w:rPr>
            </w:pPr>
            <w:r w:rsidRPr="00B33419">
              <w:rPr>
                <w:rFonts w:ascii="Arial" w:hAnsi="Arial" w:cs="Arial"/>
                <w:sz w:val="20"/>
                <w:szCs w:val="20"/>
              </w:rPr>
              <w:t>11</w:t>
            </w:r>
          </w:p>
        </w:tc>
        <w:tc>
          <w:tcPr>
            <w:tcW w:w="1701" w:type="dxa"/>
          </w:tcPr>
          <w:p w:rsidRPr="00B33419" w:rsidR="00AD5898" w:rsidRDefault="00F75E14" w14:paraId="44F87EE5" w14:textId="77777777">
            <w:pPr>
              <w:rPr>
                <w:rFonts w:ascii="Arial" w:hAnsi="Arial" w:cs="Arial"/>
                <w:sz w:val="20"/>
                <w:szCs w:val="20"/>
              </w:rPr>
            </w:pPr>
            <w:r w:rsidRPr="00B33419">
              <w:rPr>
                <w:rFonts w:ascii="Arial" w:hAnsi="Arial" w:cs="Arial"/>
                <w:sz w:val="20"/>
                <w:szCs w:val="20"/>
              </w:rPr>
              <w:t>MSTRG.5695</w:t>
            </w:r>
          </w:p>
        </w:tc>
        <w:tc>
          <w:tcPr>
            <w:tcW w:w="4253" w:type="dxa"/>
          </w:tcPr>
          <w:p w:rsidRPr="00B33419" w:rsidR="00AD5898" w:rsidRDefault="00F75E14" w14:paraId="1F0F121E"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3D2A30B3" w14:textId="77777777">
        <w:trPr>
          <w:trHeight w:val="269"/>
        </w:trPr>
        <w:tc>
          <w:tcPr>
            <w:tcW w:w="535" w:type="dxa"/>
            <w:vMerge/>
          </w:tcPr>
          <w:p w:rsidRPr="00B33419" w:rsidR="00AD5898" w:rsidRDefault="00AD5898" w14:paraId="13CB595B" w14:textId="77777777">
            <w:pPr>
              <w:rPr>
                <w:rFonts w:ascii="Arial" w:hAnsi="Arial" w:cs="Arial"/>
                <w:sz w:val="20"/>
                <w:szCs w:val="20"/>
              </w:rPr>
            </w:pPr>
          </w:p>
        </w:tc>
        <w:tc>
          <w:tcPr>
            <w:tcW w:w="2299" w:type="dxa"/>
          </w:tcPr>
          <w:p w:rsidRPr="00B33419" w:rsidR="00AD5898" w:rsidRDefault="00F75E14" w14:paraId="738C3B14" w14:textId="77777777">
            <w:pPr>
              <w:rPr>
                <w:rFonts w:ascii="Arial" w:hAnsi="Arial" w:cs="Arial"/>
                <w:sz w:val="20"/>
                <w:szCs w:val="20"/>
              </w:rPr>
            </w:pPr>
            <w:r w:rsidRPr="00B33419">
              <w:rPr>
                <w:rFonts w:ascii="Arial" w:hAnsi="Arial" w:cs="Arial"/>
                <w:sz w:val="20"/>
                <w:szCs w:val="20"/>
              </w:rPr>
              <w:t>MSTRG.6758.2</w:t>
            </w:r>
          </w:p>
        </w:tc>
        <w:tc>
          <w:tcPr>
            <w:tcW w:w="567" w:type="dxa"/>
          </w:tcPr>
          <w:p w:rsidRPr="00B33419" w:rsidR="00AD5898" w:rsidRDefault="00F75E14" w14:paraId="1D7208FC" w14:textId="77777777">
            <w:pPr>
              <w:jc w:val="center"/>
              <w:rPr>
                <w:rFonts w:ascii="Arial" w:hAnsi="Arial" w:cs="Arial"/>
                <w:sz w:val="20"/>
                <w:szCs w:val="20"/>
                <w:highlight w:val="yellow"/>
              </w:rPr>
            </w:pPr>
            <w:r w:rsidRPr="00B33419">
              <w:rPr>
                <w:rFonts w:ascii="Arial" w:hAnsi="Arial" w:cs="Arial"/>
                <w:sz w:val="20"/>
                <w:szCs w:val="20"/>
              </w:rPr>
              <w:t>11</w:t>
            </w:r>
          </w:p>
        </w:tc>
        <w:tc>
          <w:tcPr>
            <w:tcW w:w="1701" w:type="dxa"/>
          </w:tcPr>
          <w:p w:rsidRPr="00B33419" w:rsidR="00AD5898" w:rsidRDefault="00F75E14" w14:paraId="2E7EC26D" w14:textId="77777777">
            <w:pPr>
              <w:rPr>
                <w:rFonts w:ascii="Arial" w:hAnsi="Arial" w:cs="Arial"/>
                <w:sz w:val="20"/>
                <w:szCs w:val="20"/>
              </w:rPr>
            </w:pPr>
            <w:r w:rsidRPr="00B33419">
              <w:rPr>
                <w:rFonts w:ascii="Arial" w:hAnsi="Arial" w:cs="Arial"/>
                <w:sz w:val="20"/>
                <w:szCs w:val="20"/>
              </w:rPr>
              <w:t>MSTRG.6758</w:t>
            </w:r>
          </w:p>
        </w:tc>
        <w:tc>
          <w:tcPr>
            <w:tcW w:w="4253" w:type="dxa"/>
          </w:tcPr>
          <w:p w:rsidRPr="00B33419" w:rsidR="00AD5898" w:rsidRDefault="00F75E14" w14:paraId="755DD7A4"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306D4A12" w14:textId="77777777">
        <w:trPr>
          <w:trHeight w:val="269"/>
        </w:trPr>
        <w:tc>
          <w:tcPr>
            <w:tcW w:w="535" w:type="dxa"/>
            <w:vMerge/>
          </w:tcPr>
          <w:p w:rsidRPr="00B33419" w:rsidR="00AD5898" w:rsidRDefault="00AD5898" w14:paraId="6D9C8D39" w14:textId="77777777">
            <w:pPr>
              <w:rPr>
                <w:rFonts w:ascii="Arial" w:hAnsi="Arial" w:cs="Arial"/>
                <w:sz w:val="20"/>
                <w:szCs w:val="20"/>
              </w:rPr>
            </w:pPr>
          </w:p>
        </w:tc>
        <w:tc>
          <w:tcPr>
            <w:tcW w:w="2299" w:type="dxa"/>
          </w:tcPr>
          <w:p w:rsidRPr="00B33419" w:rsidR="00AD5898" w:rsidRDefault="00F75E14" w14:paraId="41711E72" w14:textId="77777777">
            <w:pPr>
              <w:rPr>
                <w:rFonts w:ascii="Arial" w:hAnsi="Arial" w:cs="Arial"/>
                <w:sz w:val="20"/>
                <w:szCs w:val="20"/>
              </w:rPr>
            </w:pPr>
            <w:r w:rsidRPr="00B33419">
              <w:rPr>
                <w:rFonts w:ascii="Arial" w:hAnsi="Arial" w:cs="Arial"/>
                <w:sz w:val="20"/>
                <w:szCs w:val="20"/>
              </w:rPr>
              <w:t>MSTRG.7085.2</w:t>
            </w:r>
          </w:p>
        </w:tc>
        <w:tc>
          <w:tcPr>
            <w:tcW w:w="567" w:type="dxa"/>
          </w:tcPr>
          <w:p w:rsidRPr="00B33419" w:rsidR="00AD5898" w:rsidRDefault="00F75E14" w14:paraId="4E75B50F" w14:textId="77777777">
            <w:pPr>
              <w:jc w:val="center"/>
              <w:rPr>
                <w:rFonts w:ascii="Arial" w:hAnsi="Arial" w:cs="Arial"/>
                <w:sz w:val="20"/>
                <w:szCs w:val="20"/>
                <w:highlight w:val="yellow"/>
              </w:rPr>
            </w:pPr>
            <w:r w:rsidRPr="00B33419">
              <w:rPr>
                <w:rFonts w:ascii="Arial" w:hAnsi="Arial" w:cs="Arial"/>
                <w:sz w:val="20"/>
                <w:szCs w:val="20"/>
              </w:rPr>
              <w:t>12</w:t>
            </w:r>
          </w:p>
        </w:tc>
        <w:tc>
          <w:tcPr>
            <w:tcW w:w="1701" w:type="dxa"/>
          </w:tcPr>
          <w:p w:rsidRPr="00B33419" w:rsidR="00AD5898" w:rsidRDefault="00F75E14" w14:paraId="3692BD77" w14:textId="77777777">
            <w:pPr>
              <w:rPr>
                <w:rFonts w:ascii="Arial" w:hAnsi="Arial" w:cs="Arial"/>
                <w:sz w:val="20"/>
                <w:szCs w:val="20"/>
              </w:rPr>
            </w:pPr>
            <w:r w:rsidRPr="00B33419">
              <w:rPr>
                <w:rFonts w:ascii="Arial" w:hAnsi="Arial" w:cs="Arial"/>
                <w:sz w:val="20"/>
                <w:szCs w:val="20"/>
              </w:rPr>
              <w:t>MSTRG.708</w:t>
            </w:r>
          </w:p>
        </w:tc>
        <w:tc>
          <w:tcPr>
            <w:tcW w:w="4253" w:type="dxa"/>
          </w:tcPr>
          <w:p w:rsidRPr="00B33419" w:rsidR="00AD5898" w:rsidRDefault="00F75E14" w14:paraId="20C40A83"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20B91207" w14:textId="77777777">
        <w:trPr>
          <w:trHeight w:val="269"/>
        </w:trPr>
        <w:tc>
          <w:tcPr>
            <w:tcW w:w="535" w:type="dxa"/>
            <w:vMerge/>
          </w:tcPr>
          <w:p w:rsidRPr="00B33419" w:rsidR="00AD5898" w:rsidRDefault="00AD5898" w14:paraId="675E05EE" w14:textId="77777777">
            <w:pPr>
              <w:rPr>
                <w:rFonts w:ascii="Arial" w:hAnsi="Arial" w:cs="Arial"/>
                <w:sz w:val="20"/>
                <w:szCs w:val="20"/>
              </w:rPr>
            </w:pPr>
          </w:p>
        </w:tc>
        <w:tc>
          <w:tcPr>
            <w:tcW w:w="2299" w:type="dxa"/>
          </w:tcPr>
          <w:p w:rsidRPr="00B33419" w:rsidR="00AD5898" w:rsidRDefault="00F75E14" w14:paraId="77C28FC4" w14:textId="77777777">
            <w:pPr>
              <w:rPr>
                <w:rFonts w:ascii="Arial" w:hAnsi="Arial" w:cs="Arial"/>
                <w:sz w:val="20"/>
                <w:szCs w:val="20"/>
              </w:rPr>
            </w:pPr>
            <w:r w:rsidRPr="00B33419">
              <w:rPr>
                <w:rFonts w:ascii="Arial" w:hAnsi="Arial" w:cs="Arial"/>
                <w:sz w:val="20"/>
                <w:szCs w:val="20"/>
              </w:rPr>
              <w:t>MSTRG.7662.7</w:t>
            </w:r>
          </w:p>
        </w:tc>
        <w:tc>
          <w:tcPr>
            <w:tcW w:w="567" w:type="dxa"/>
          </w:tcPr>
          <w:p w:rsidRPr="00B33419" w:rsidR="00AD5898" w:rsidRDefault="00F75E14" w14:paraId="0E2297C3" w14:textId="77777777">
            <w:pPr>
              <w:jc w:val="center"/>
              <w:rPr>
                <w:rFonts w:ascii="Arial" w:hAnsi="Arial" w:cs="Arial"/>
                <w:sz w:val="20"/>
                <w:szCs w:val="20"/>
                <w:highlight w:val="yellow"/>
              </w:rPr>
            </w:pPr>
            <w:r w:rsidRPr="00B33419">
              <w:rPr>
                <w:rFonts w:ascii="Arial" w:hAnsi="Arial" w:cs="Arial"/>
                <w:sz w:val="20"/>
                <w:szCs w:val="20"/>
              </w:rPr>
              <w:t>12</w:t>
            </w:r>
          </w:p>
        </w:tc>
        <w:tc>
          <w:tcPr>
            <w:tcW w:w="1701" w:type="dxa"/>
          </w:tcPr>
          <w:p w:rsidRPr="00B33419" w:rsidR="00AD5898" w:rsidRDefault="00F75E14" w14:paraId="574FC972" w14:textId="77777777">
            <w:pPr>
              <w:rPr>
                <w:rFonts w:ascii="Arial" w:hAnsi="Arial" w:cs="Arial"/>
                <w:sz w:val="20"/>
                <w:szCs w:val="20"/>
              </w:rPr>
            </w:pPr>
            <w:r w:rsidRPr="00B33419">
              <w:rPr>
                <w:rFonts w:ascii="Arial" w:hAnsi="Arial" w:cs="Arial"/>
                <w:sz w:val="20"/>
                <w:szCs w:val="20"/>
              </w:rPr>
              <w:t>MSTRG.7662</w:t>
            </w:r>
          </w:p>
        </w:tc>
        <w:tc>
          <w:tcPr>
            <w:tcW w:w="4253" w:type="dxa"/>
          </w:tcPr>
          <w:p w:rsidRPr="00B33419" w:rsidR="00AD5898" w:rsidRDefault="00F75E14" w14:paraId="6BFC820E"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C75A8B" w14:paraId="766E791B" w14:textId="77777777">
        <w:trPr>
          <w:trHeight w:val="269"/>
        </w:trPr>
        <w:tc>
          <w:tcPr>
            <w:tcW w:w="535" w:type="dxa"/>
            <w:vMerge/>
          </w:tcPr>
          <w:p w:rsidRPr="00B33419" w:rsidR="00AD5898" w:rsidRDefault="00AD5898" w14:paraId="2FC17F8B" w14:textId="77777777">
            <w:pPr>
              <w:rPr>
                <w:rFonts w:ascii="Arial" w:hAnsi="Arial" w:cs="Arial"/>
                <w:sz w:val="20"/>
                <w:szCs w:val="20"/>
              </w:rPr>
            </w:pPr>
          </w:p>
        </w:tc>
        <w:tc>
          <w:tcPr>
            <w:tcW w:w="2299" w:type="dxa"/>
          </w:tcPr>
          <w:p w:rsidRPr="00B33419" w:rsidR="00AD5898" w:rsidRDefault="00F75E14" w14:paraId="71610320" w14:textId="77777777">
            <w:pPr>
              <w:rPr>
                <w:rFonts w:ascii="Arial" w:hAnsi="Arial" w:cs="Arial"/>
                <w:sz w:val="20"/>
                <w:szCs w:val="20"/>
              </w:rPr>
            </w:pPr>
            <w:r w:rsidRPr="00B33419">
              <w:rPr>
                <w:rFonts w:ascii="Arial" w:hAnsi="Arial" w:cs="Arial"/>
                <w:sz w:val="20"/>
                <w:szCs w:val="20"/>
              </w:rPr>
              <w:t>MSTRG.830.1</w:t>
            </w:r>
          </w:p>
        </w:tc>
        <w:tc>
          <w:tcPr>
            <w:tcW w:w="567" w:type="dxa"/>
          </w:tcPr>
          <w:p w:rsidRPr="00B33419" w:rsidR="00AD5898" w:rsidRDefault="00F75E14" w14:paraId="39507054" w14:textId="77777777">
            <w:pPr>
              <w:jc w:val="center"/>
              <w:rPr>
                <w:rFonts w:ascii="Arial" w:hAnsi="Arial" w:cs="Arial"/>
                <w:sz w:val="20"/>
                <w:szCs w:val="20"/>
                <w:highlight w:val="yellow"/>
              </w:rPr>
            </w:pPr>
            <w:r w:rsidRPr="00B33419">
              <w:rPr>
                <w:rFonts w:ascii="Arial" w:hAnsi="Arial" w:cs="Arial"/>
                <w:sz w:val="20"/>
                <w:szCs w:val="20"/>
              </w:rPr>
              <w:t>1</w:t>
            </w:r>
          </w:p>
        </w:tc>
        <w:tc>
          <w:tcPr>
            <w:tcW w:w="1701" w:type="dxa"/>
          </w:tcPr>
          <w:p w:rsidRPr="00B33419" w:rsidR="00AD5898" w:rsidRDefault="00F75E14" w14:paraId="272FD9D4" w14:textId="77777777">
            <w:pPr>
              <w:rPr>
                <w:rFonts w:ascii="Arial" w:hAnsi="Arial" w:cs="Arial"/>
                <w:sz w:val="20"/>
                <w:szCs w:val="20"/>
              </w:rPr>
            </w:pPr>
            <w:r w:rsidRPr="00B33419">
              <w:rPr>
                <w:rFonts w:ascii="Arial" w:hAnsi="Arial" w:cs="Arial"/>
                <w:sz w:val="20"/>
                <w:szCs w:val="20"/>
              </w:rPr>
              <w:t>MSTRG.830</w:t>
            </w:r>
          </w:p>
        </w:tc>
        <w:tc>
          <w:tcPr>
            <w:tcW w:w="4253" w:type="dxa"/>
          </w:tcPr>
          <w:p w:rsidRPr="00B33419" w:rsidR="00AD5898" w:rsidRDefault="00F75E14" w14:paraId="7718FA41" w14:textId="77777777">
            <w:pPr>
              <w:widowControl w:val="0"/>
              <w:rPr>
                <w:rFonts w:ascii="Arial" w:hAnsi="Arial" w:cs="Arial"/>
                <w:sz w:val="20"/>
                <w:szCs w:val="20"/>
                <w:highlight w:val="yellow"/>
              </w:rPr>
            </w:pPr>
            <w:r w:rsidRPr="00B33419">
              <w:rPr>
                <w:rFonts w:ascii="Arial" w:hAnsi="Arial" w:cs="Arial"/>
                <w:sz w:val="20"/>
                <w:szCs w:val="20"/>
              </w:rPr>
              <w:t>—</w:t>
            </w:r>
          </w:p>
        </w:tc>
      </w:tr>
    </w:tbl>
    <w:p w:rsidRPr="00B33419" w:rsidR="00AD5898" w:rsidRDefault="00AD5898" w14:paraId="0A4F7224" w14:textId="77777777">
      <w:pPr>
        <w:rPr>
          <w:rFonts w:ascii="Arial" w:hAnsi="Arial" w:cs="Arial"/>
          <w:sz w:val="20"/>
          <w:szCs w:val="20"/>
        </w:rPr>
      </w:pPr>
    </w:p>
    <w:p w:rsidRPr="00B33419" w:rsidR="00AD5898" w:rsidRDefault="00F75E14" w14:paraId="1501A702" w14:textId="435EA325">
      <w:pPr>
        <w:pStyle w:val="Caption"/>
        <w:keepNext/>
        <w:rPr>
          <w:rFonts w:ascii="Arial" w:hAnsi="Arial" w:cs="Arial"/>
          <w:sz w:val="20"/>
          <w:szCs w:val="20"/>
        </w:rPr>
      </w:pPr>
      <w:r w:rsidRPr="00B33419">
        <w:rPr>
          <w:rFonts w:ascii="Arial" w:hAnsi="Arial" w:cs="Arial"/>
          <w:sz w:val="20"/>
          <w:szCs w:val="20"/>
        </w:rPr>
        <w:t xml:space="preserve">Table S. 3: Transcripts for sex determination in the BRAIN1 dataset, all </w:t>
      </w:r>
      <w:r w:rsidR="00DE09DE">
        <w:rPr>
          <w:rFonts w:ascii="Arial" w:hAnsi="Arial" w:cs="Arial"/>
          <w:sz w:val="20"/>
          <w:szCs w:val="20"/>
        </w:rPr>
        <w:t>models</w:t>
      </w:r>
    </w:p>
    <w:tbl>
      <w:tblPr>
        <w:tblStyle w:val="TableGrid"/>
        <w:tblW w:w="9355" w:type="dxa"/>
        <w:tblLayout w:type="fixed"/>
        <w:tblLook w:val="04A0" w:firstRow="1" w:lastRow="0" w:firstColumn="1" w:lastColumn="0" w:noHBand="0" w:noVBand="1"/>
      </w:tblPr>
      <w:tblGrid>
        <w:gridCol w:w="535"/>
        <w:gridCol w:w="2299"/>
        <w:gridCol w:w="567"/>
        <w:gridCol w:w="1701"/>
        <w:gridCol w:w="4253"/>
      </w:tblGrid>
      <w:tr w:rsidRPr="00B33419" w:rsidR="00AD5898" w:rsidTr="00DE09DE" w14:paraId="78DED85E" w14:textId="77777777">
        <w:tc>
          <w:tcPr>
            <w:tcW w:w="535" w:type="dxa"/>
          </w:tcPr>
          <w:p w:rsidRPr="00B33419" w:rsidR="00AD5898" w:rsidRDefault="00DE09DE" w14:paraId="5AE48A43" w14:textId="21AFF8E9">
            <w:pPr>
              <w:rPr>
                <w:rFonts w:ascii="Arial" w:hAnsi="Arial" w:cs="Arial"/>
                <w:sz w:val="20"/>
                <w:szCs w:val="20"/>
              </w:rPr>
            </w:pPr>
            <w:r>
              <w:rPr>
                <w:rFonts w:ascii="Arial" w:hAnsi="Arial" w:cs="Arial"/>
                <w:sz w:val="20"/>
                <w:szCs w:val="20"/>
              </w:rPr>
              <w:t>Model</w:t>
            </w:r>
          </w:p>
        </w:tc>
        <w:tc>
          <w:tcPr>
            <w:tcW w:w="2299" w:type="dxa"/>
          </w:tcPr>
          <w:p w:rsidRPr="00B33419" w:rsidR="00AD5898" w:rsidRDefault="00F75E14" w14:paraId="2A5C4CC2" w14:textId="77777777">
            <w:pPr>
              <w:widowControl w:val="0"/>
              <w:rPr>
                <w:rFonts w:ascii="Arial" w:hAnsi="Arial" w:cs="Arial"/>
                <w:sz w:val="20"/>
                <w:szCs w:val="20"/>
              </w:rPr>
            </w:pPr>
            <w:r w:rsidRPr="00B33419">
              <w:rPr>
                <w:rFonts w:ascii="Arial" w:hAnsi="Arial" w:cs="Arial"/>
                <w:b/>
                <w:sz w:val="20"/>
                <w:szCs w:val="20"/>
              </w:rPr>
              <w:t>Transcript ID</w:t>
            </w:r>
          </w:p>
        </w:tc>
        <w:tc>
          <w:tcPr>
            <w:tcW w:w="567" w:type="dxa"/>
          </w:tcPr>
          <w:p w:rsidRPr="00B33419" w:rsidR="00AD5898" w:rsidRDefault="00F75E14" w14:paraId="12BEB914" w14:textId="77777777">
            <w:pPr>
              <w:widowControl w:val="0"/>
              <w:rPr>
                <w:rFonts w:ascii="Arial" w:hAnsi="Arial" w:cs="Arial"/>
                <w:sz w:val="20"/>
                <w:szCs w:val="20"/>
              </w:rPr>
            </w:pPr>
            <w:r w:rsidRPr="00B33419">
              <w:rPr>
                <w:rFonts w:ascii="Arial" w:hAnsi="Arial" w:cs="Arial"/>
                <w:b/>
                <w:sz w:val="20"/>
                <w:szCs w:val="20"/>
              </w:rPr>
              <w:t>Chr</w:t>
            </w:r>
          </w:p>
        </w:tc>
        <w:tc>
          <w:tcPr>
            <w:tcW w:w="1701" w:type="dxa"/>
          </w:tcPr>
          <w:p w:rsidRPr="00B33419" w:rsidR="00AD5898" w:rsidRDefault="00F75E14" w14:paraId="264991BE" w14:textId="77777777">
            <w:pPr>
              <w:widowControl w:val="0"/>
              <w:rPr>
                <w:rFonts w:ascii="Arial" w:hAnsi="Arial" w:cs="Arial"/>
                <w:sz w:val="20"/>
                <w:szCs w:val="20"/>
              </w:rPr>
            </w:pPr>
            <w:r w:rsidRPr="00B33419">
              <w:rPr>
                <w:rFonts w:ascii="Arial" w:hAnsi="Arial" w:cs="Arial"/>
                <w:b/>
                <w:sz w:val="20"/>
                <w:szCs w:val="20"/>
              </w:rPr>
              <w:t>Gene Name</w:t>
            </w:r>
          </w:p>
        </w:tc>
        <w:tc>
          <w:tcPr>
            <w:tcW w:w="4253" w:type="dxa"/>
          </w:tcPr>
          <w:p w:rsidRPr="00B33419" w:rsidR="00AD5898" w:rsidRDefault="00F75E14" w14:paraId="513D93E2" w14:textId="77777777">
            <w:pPr>
              <w:widowControl w:val="0"/>
              <w:rPr>
                <w:rFonts w:ascii="Arial" w:hAnsi="Arial" w:cs="Arial"/>
                <w:sz w:val="20"/>
                <w:szCs w:val="20"/>
              </w:rPr>
            </w:pPr>
            <w:r w:rsidRPr="00B33419">
              <w:rPr>
                <w:rFonts w:ascii="Arial" w:hAnsi="Arial" w:cs="Arial"/>
                <w:b/>
                <w:sz w:val="20"/>
                <w:szCs w:val="20"/>
              </w:rPr>
              <w:t>Description</w:t>
            </w:r>
          </w:p>
        </w:tc>
      </w:tr>
      <w:tr w:rsidRPr="00B33419" w:rsidR="00AD5898" w:rsidTr="00DE09DE" w14:paraId="75E3F5E0" w14:textId="77777777">
        <w:tc>
          <w:tcPr>
            <w:tcW w:w="535" w:type="dxa"/>
            <w:vMerge w:val="restart"/>
          </w:tcPr>
          <w:p w:rsidRPr="00B33419" w:rsidR="00AD5898" w:rsidRDefault="00F75E14" w14:paraId="227D30F8" w14:textId="77777777">
            <w:pPr>
              <w:rPr>
                <w:rFonts w:ascii="Arial" w:hAnsi="Arial" w:cs="Arial"/>
                <w:sz w:val="20"/>
                <w:szCs w:val="20"/>
              </w:rPr>
            </w:pPr>
            <w:proofErr w:type="spellStart"/>
            <w:r w:rsidRPr="00B33419">
              <w:rPr>
                <w:rFonts w:ascii="Arial" w:hAnsi="Arial" w:cs="Arial"/>
                <w:sz w:val="20"/>
                <w:szCs w:val="20"/>
              </w:rPr>
              <w:t>aXY</w:t>
            </w:r>
            <w:proofErr w:type="spellEnd"/>
          </w:p>
          <w:p w:rsidRPr="00B33419" w:rsidR="00AD5898" w:rsidRDefault="00AD5898" w14:paraId="50F40DEB" w14:textId="77777777">
            <w:pPr>
              <w:rPr>
                <w:rFonts w:ascii="Arial" w:hAnsi="Arial" w:cs="Arial"/>
                <w:sz w:val="20"/>
                <w:szCs w:val="20"/>
              </w:rPr>
            </w:pPr>
          </w:p>
        </w:tc>
        <w:tc>
          <w:tcPr>
            <w:tcW w:w="2299" w:type="dxa"/>
          </w:tcPr>
          <w:p w:rsidRPr="00B33419" w:rsidR="00AD5898" w:rsidRDefault="00F75E14" w14:paraId="36673C79" w14:textId="77777777">
            <w:pPr>
              <w:rPr>
                <w:rFonts w:ascii="Arial" w:hAnsi="Arial" w:cs="Arial"/>
                <w:sz w:val="20"/>
                <w:szCs w:val="20"/>
              </w:rPr>
            </w:pPr>
            <w:r w:rsidRPr="00B33419">
              <w:rPr>
                <w:rFonts w:ascii="Arial" w:hAnsi="Arial" w:cs="Arial"/>
                <w:sz w:val="20"/>
                <w:szCs w:val="20"/>
              </w:rPr>
              <w:t>ENST00000647913.2</w:t>
            </w:r>
          </w:p>
        </w:tc>
        <w:tc>
          <w:tcPr>
            <w:tcW w:w="567" w:type="dxa"/>
          </w:tcPr>
          <w:p w:rsidRPr="00B33419" w:rsidR="00AD5898" w:rsidRDefault="00F75E14" w14:paraId="2A5697B1" w14:textId="77777777">
            <w:pPr>
              <w:jc w:val="center"/>
              <w:rPr>
                <w:rFonts w:ascii="Arial" w:hAnsi="Arial" w:cs="Arial"/>
                <w:sz w:val="20"/>
                <w:szCs w:val="20"/>
              </w:rPr>
            </w:pPr>
            <w:r w:rsidRPr="00B33419">
              <w:rPr>
                <w:rFonts w:ascii="Arial" w:hAnsi="Arial" w:cs="Arial"/>
                <w:sz w:val="20"/>
                <w:szCs w:val="20"/>
              </w:rPr>
              <w:t>X</w:t>
            </w:r>
          </w:p>
        </w:tc>
        <w:tc>
          <w:tcPr>
            <w:tcW w:w="1701" w:type="dxa"/>
          </w:tcPr>
          <w:p w:rsidRPr="00B33419" w:rsidR="00AD5898" w:rsidRDefault="00F75E14" w14:paraId="343E7C8D" w14:textId="77777777">
            <w:pPr>
              <w:rPr>
                <w:rFonts w:ascii="Arial" w:hAnsi="Arial" w:cs="Arial"/>
                <w:sz w:val="20"/>
                <w:szCs w:val="20"/>
              </w:rPr>
            </w:pPr>
            <w:r w:rsidRPr="00B33419">
              <w:rPr>
                <w:rFonts w:ascii="Arial" w:hAnsi="Arial" w:cs="Arial"/>
                <w:sz w:val="20"/>
                <w:szCs w:val="20"/>
              </w:rPr>
              <w:t>XIST</w:t>
            </w:r>
          </w:p>
        </w:tc>
        <w:tc>
          <w:tcPr>
            <w:tcW w:w="4253" w:type="dxa"/>
          </w:tcPr>
          <w:p w:rsidRPr="00B33419" w:rsidR="00AD5898" w:rsidRDefault="00F75E14" w14:paraId="7CA37B0A" w14:textId="6C31223F">
            <w:pPr>
              <w:widowControl w:val="0"/>
              <w:rPr>
                <w:rFonts w:ascii="Arial" w:hAnsi="Arial" w:cs="Arial"/>
                <w:sz w:val="20"/>
                <w:szCs w:val="20"/>
              </w:rPr>
            </w:pPr>
            <w:r w:rsidRPr="00B33419">
              <w:rPr>
                <w:rFonts w:ascii="Arial" w:hAnsi="Arial" w:cs="Arial"/>
                <w:sz w:val="20"/>
                <w:szCs w:val="20"/>
              </w:rPr>
              <w:t xml:space="preserve">X inactivation is an early developmental process in mammalian females that transcriptionally silences one of the X chromosomes, providing dosage equivalence between males and females. </w:t>
            </w:r>
            <w:r w:rsidR="00DE09DE">
              <w:rPr>
                <w:rFonts w:ascii="Arial" w:hAnsi="Arial" w:cs="Arial"/>
                <w:sz w:val="20"/>
                <w:szCs w:val="20"/>
              </w:rPr>
              <w:fldChar w:fldCharType="begin" w:fldLock="1"/>
            </w:r>
            <w:r w:rsidR="00DE09DE">
              <w:rPr>
                <w:rFonts w:ascii="Arial" w:hAnsi="Arial" w:cs="Arial"/>
                <w:sz w:val="20"/>
                <w:szCs w:val="20"/>
              </w:rPr>
              <w:instrText>ADDIN paperpile_citation &lt;clusterId&gt;Y787F844B235Y828&lt;/clusterId&gt;&lt;metadata&gt;&lt;citation&gt;&lt;id&gt;d9904aea-f645-4dde-b322-3ed2d9f62ee2&lt;/id&gt;&lt;/citation&gt;&lt;/metadata&gt;&lt;data&gt;eJydV21v20YS/isLARfcARIlvoiicjBa27Fzxtmp67g4A0FgrMihtGdyV91dStYF/u/3zEqyFaNNm36x6OXsM8+8Dz996d2rqve2V02no0ySHNR5Nh5kVUWDWZokg5SqpJrWeUKU9Pq9qlveu4WMcUNm2TTPp6M0i3OaFiXVcTxJk2xMo4mMp+NZSkU9zgi3lHMd4UqM5842vbefegvvl2+Hw+oxqoyKjJ0P41EUx0U+dHE6Gk8Ho3g8GE3SdLDBJZZ2EF+v15EuZyrSTRtptYjmZjVcdrOWqmGSJ0WS5JM/FG/LobRelQ254fXVaTZOp3kx7X3u94DUKLcgC64fl1bpOVnxsVSkSxJSV+Kkc0qTc+KKKiXF5eUp+8Qotu0b9Pe4cPSXXmu0X+BCwVflhq+O8bghyWoTXOw9BZfpe9l4fp1NssEkH91BSta1apT0ymi8Obs6uRRXpnMkTpRpzHwjftHK93GmPVnjja5MX4xGABV/v7n6R19ceNlsIjbGkoxKstLRj9TOmkj56J/iHS3hm5a0F6Zm0HJBrXLebvoMvSLrlN/wu58ea2Or/svvXSzSn3+B2L+B89eZLReqieRKkz2gdaGdV77z4lo6T50NZDyJisR70uTVrx0BuqGya6SyeO4QPeqL0w83HyF8c5yMJ0Uf161yfXFuJSL6m7rgY2hqOFvvYLdoTCkb9b/g8ZACdadL/uet0LQWSjs1X3gnamta0XaNV8uGREMrahzHawbfyZLDeKFFTa3E21a2+AUPo4ld6Rck/NqIO1EuAGOcackBWpAsF6KkphHKCeBoV1q1ZO2yaTbCqYYzs2JRxAC56o3AFQXtojJOzkmUpl2Sdlv+M/JrIh0UzknjRlAjxdKaktMatjbAOyQCAfBXq4AQidsF80cQrLA0h7e9sVsbQHEPw2wh1xg9F9roQWkq1JK4+XAs2KmReMfhmYu7wSF4P7yEAWXXMvDWByXAzJZy3fnOPhOir2j24R81R70yroQhrpRV8C6coT0Tkp4JrswDBTTn5QzB2DqRb+0iAWnOoEPotfILmAtOUAvH14g8/AeCFhFVOugMnCLxL7Pe2uGWqLAKUV6zZsnEQWOmdPAFyojwbgFp5QFT2o5fv7CpAWgQH865nRSudvAvzHNLKlWtSgR8ydWlELggqTu0NYmI2LnU+7TdGRYswgkCjozaMheNtHM2qdPIrjVZRB+15Piei8QNldwKnO8qBcULCa+rlr0IOdNZXOMk8nJrFBT9dtGwetzyhHrZenO9UMjtYBRyCbbCGaBl1tv4wXXLpZXKwS6gqook7J4ZtICgYV+FkfgPUl25snMcjMBWVisu75A9zPFBmzWyek57foOWu7eHCc/u7ovalNzc55xsB/EL75j+tzz7Oxm5i+q+mwYnmGaDkpyFumzo8dk7Fs1rL7RXhWBZ9chm7PwXiouN+N365GGDsnc8NvIc/9Wm4Qhh5GK+/RfuQOuouwYzuIfOyfdn2/4M2d1gj8tknBUpxneVjuS0zOKMZDapsrqoy/E4pXFaxvmIB63u2lmYlltlaFHbKTfaDrDn4TWe8mvZ+YWB9KcvPdSMV+iBkDhmlgpJxM9hLAXaFtZ7xuqdhiElWK6RQWx7gjH5FdD7A6D3lvxrnGukmiy7Sor3L1DPh6/RvqalX4Pd8oNtO4csPmB2cPwa8PoA8BqDRy1fQR7zIBLXL2DhoPeEwJXoFtXJ5lLpB5zvdifoMChfLDVm3lCEjNof/bBojki/aezRG0ToKB29YQB39H1L1wP6DbTd0ErRervF+M2SJ+P19f3xze3F6eUZH7clH70sUsx/xuPvMOde8o33Ac5TpvRAm+dw8uYzcA94Y9Y6JNX5yagYncRFMi2yOD4rjt9NzkfZ5DydHOfT07DprUzTtWG1zINePe+Q/vifNKtAMgXfxpMsTXOwy6Iky8G5qu/DIvqlhyrnTc/vl1LeG7FhmCXBsOCj52URBzsbfwDAkQ0T9K+umy/XpF2qqNMKf5UfzjAGPHi3wzge5wX+JvFomg/j4dZNf0tGNkQED1uP4mG3Y0WgtQP+Xiu+3n5fXDEPKnY9IsIveid3WSubkHGl6biBDwH1pzb4P8LjbenhT6N9z7dDg+KJ3G6r33EHde2/rS349PPTS3Ld7/fDkGLLNnw+HXx83HNiX1VjXvHLaYzvorqmySSOZ9NCVnVR1AkVs7qWGfcUh/IoafsNNqY6qbIkHYzxuTXI6qoYyDwtBsV0mmajpJxkROF7ozx7hJ/eSbQ4ZLBy58aSmqPd1mg1xL33Ql+qmZUW5eVtF44ueSg/i4QaO8MKwJXpMTyklhF+sSBrs5I/zvkVe2lfjx9kqLPbrai4fRbtPT19/j//qr2B&lt;/data&gt; \* MERGEFORMAT</w:instrText>
            </w:r>
            <w:r w:rsidR="00DE09DE">
              <w:rPr>
                <w:rFonts w:ascii="Arial" w:hAnsi="Arial" w:cs="Arial"/>
                <w:sz w:val="20"/>
                <w:szCs w:val="20"/>
              </w:rPr>
              <w:fldChar w:fldCharType="separate"/>
            </w:r>
            <w:r w:rsidR="00DE09DE">
              <w:rPr>
                <w:rFonts w:ascii="Arial" w:hAnsi="Arial" w:cs="Arial"/>
                <w:noProof/>
                <w:sz w:val="20"/>
                <w:szCs w:val="20"/>
              </w:rPr>
              <w:t>(Cerase et al. 2015)</w:t>
            </w:r>
            <w:r w:rsidR="00DE09DE">
              <w:rPr>
                <w:rFonts w:ascii="Arial" w:hAnsi="Arial" w:cs="Arial"/>
                <w:sz w:val="20"/>
                <w:szCs w:val="20"/>
              </w:rPr>
              <w:fldChar w:fldCharType="end"/>
            </w:r>
          </w:p>
        </w:tc>
      </w:tr>
      <w:tr w:rsidRPr="00B33419" w:rsidR="00AD5898" w:rsidTr="00DE09DE" w14:paraId="417113DF" w14:textId="77777777">
        <w:trPr>
          <w:trHeight w:val="269"/>
        </w:trPr>
        <w:tc>
          <w:tcPr>
            <w:tcW w:w="535" w:type="dxa"/>
            <w:vMerge/>
          </w:tcPr>
          <w:p w:rsidRPr="00B33419" w:rsidR="00AD5898" w:rsidRDefault="00AD5898" w14:paraId="77A52294" w14:textId="77777777">
            <w:pPr>
              <w:rPr>
                <w:rFonts w:ascii="Arial" w:hAnsi="Arial" w:cs="Arial"/>
                <w:sz w:val="20"/>
                <w:szCs w:val="20"/>
              </w:rPr>
            </w:pPr>
          </w:p>
        </w:tc>
        <w:tc>
          <w:tcPr>
            <w:tcW w:w="2299" w:type="dxa"/>
          </w:tcPr>
          <w:p w:rsidRPr="00B33419" w:rsidR="00AD5898" w:rsidRDefault="00F75E14" w14:paraId="1051CA82" w14:textId="77777777">
            <w:pPr>
              <w:widowControl w:val="0"/>
              <w:rPr>
                <w:rFonts w:ascii="Arial" w:hAnsi="Arial" w:cs="Arial"/>
                <w:sz w:val="20"/>
                <w:szCs w:val="20"/>
              </w:rPr>
            </w:pPr>
            <w:r w:rsidRPr="00B33419">
              <w:rPr>
                <w:rFonts w:ascii="Arial" w:hAnsi="Arial" w:cs="Arial"/>
                <w:sz w:val="20"/>
                <w:szCs w:val="20"/>
              </w:rPr>
              <w:t>MSTRG.36782.15</w:t>
            </w:r>
          </w:p>
        </w:tc>
        <w:tc>
          <w:tcPr>
            <w:tcW w:w="567" w:type="dxa"/>
          </w:tcPr>
          <w:p w:rsidRPr="00B33419" w:rsidR="00AD5898" w:rsidRDefault="00F75E14" w14:paraId="6B6092CF" w14:textId="77777777">
            <w:pPr>
              <w:jc w:val="center"/>
              <w:rPr>
                <w:rFonts w:ascii="Arial" w:hAnsi="Arial" w:cs="Arial"/>
                <w:sz w:val="20"/>
                <w:szCs w:val="20"/>
              </w:rPr>
            </w:pPr>
            <w:r w:rsidRPr="00B33419">
              <w:rPr>
                <w:rFonts w:ascii="Arial" w:hAnsi="Arial" w:cs="Arial"/>
                <w:sz w:val="20"/>
                <w:szCs w:val="20"/>
              </w:rPr>
              <w:t>Y</w:t>
            </w:r>
          </w:p>
        </w:tc>
        <w:tc>
          <w:tcPr>
            <w:tcW w:w="1701" w:type="dxa"/>
          </w:tcPr>
          <w:p w:rsidRPr="00B33419" w:rsidR="00AD5898" w:rsidRDefault="00F75E14" w14:paraId="487A8AF4" w14:textId="77777777">
            <w:pPr>
              <w:rPr>
                <w:rFonts w:ascii="Arial" w:hAnsi="Arial" w:cs="Arial"/>
                <w:sz w:val="20"/>
                <w:szCs w:val="20"/>
              </w:rPr>
            </w:pPr>
            <w:r w:rsidRPr="00B33419">
              <w:rPr>
                <w:rFonts w:ascii="Arial" w:hAnsi="Arial" w:cs="Arial"/>
                <w:sz w:val="20"/>
                <w:szCs w:val="20"/>
              </w:rPr>
              <w:t>MSTRG.36782</w:t>
            </w:r>
          </w:p>
        </w:tc>
        <w:tc>
          <w:tcPr>
            <w:tcW w:w="4253" w:type="dxa"/>
          </w:tcPr>
          <w:p w:rsidRPr="00B33419" w:rsidR="00AD5898" w:rsidRDefault="00F75E14" w14:paraId="21D7C226"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35C861CD" w14:textId="77777777">
        <w:trPr>
          <w:trHeight w:val="269"/>
        </w:trPr>
        <w:tc>
          <w:tcPr>
            <w:tcW w:w="535" w:type="dxa"/>
          </w:tcPr>
          <w:p w:rsidRPr="00B33419" w:rsidR="00AD5898" w:rsidRDefault="00F75E14" w14:paraId="5103E614" w14:textId="77777777">
            <w:pPr>
              <w:rPr>
                <w:rFonts w:ascii="Arial" w:hAnsi="Arial" w:cs="Arial"/>
                <w:sz w:val="20"/>
                <w:szCs w:val="20"/>
              </w:rPr>
            </w:pPr>
            <w:proofErr w:type="spellStart"/>
            <w:r w:rsidRPr="00B33419">
              <w:rPr>
                <w:rFonts w:ascii="Arial" w:hAnsi="Arial" w:cs="Arial"/>
                <w:sz w:val="20"/>
                <w:szCs w:val="20"/>
              </w:rPr>
              <w:t>aX</w:t>
            </w:r>
            <w:proofErr w:type="spellEnd"/>
          </w:p>
          <w:p w:rsidRPr="00B33419" w:rsidR="00AD5898" w:rsidRDefault="00AD5898" w14:paraId="007DCDA8" w14:textId="77777777">
            <w:pPr>
              <w:rPr>
                <w:rFonts w:ascii="Arial" w:hAnsi="Arial" w:cs="Arial"/>
                <w:sz w:val="20"/>
                <w:szCs w:val="20"/>
              </w:rPr>
            </w:pPr>
          </w:p>
        </w:tc>
        <w:tc>
          <w:tcPr>
            <w:tcW w:w="2299" w:type="dxa"/>
          </w:tcPr>
          <w:p w:rsidRPr="00B33419" w:rsidR="00AD5898" w:rsidRDefault="00F75E14" w14:paraId="0023C943" w14:textId="77777777">
            <w:pPr>
              <w:rPr>
                <w:rFonts w:ascii="Arial" w:hAnsi="Arial" w:cs="Arial"/>
                <w:sz w:val="20"/>
                <w:szCs w:val="20"/>
              </w:rPr>
            </w:pPr>
            <w:r w:rsidRPr="00B33419">
              <w:rPr>
                <w:rFonts w:ascii="Arial" w:hAnsi="Arial" w:cs="Arial"/>
                <w:sz w:val="20"/>
                <w:szCs w:val="20"/>
              </w:rPr>
              <w:t>ENST00000647913.2</w:t>
            </w:r>
          </w:p>
        </w:tc>
        <w:tc>
          <w:tcPr>
            <w:tcW w:w="567" w:type="dxa"/>
          </w:tcPr>
          <w:p w:rsidRPr="00B33419" w:rsidR="00AD5898" w:rsidRDefault="00F75E14" w14:paraId="2AA7E729" w14:textId="77777777">
            <w:pPr>
              <w:jc w:val="center"/>
              <w:rPr>
                <w:rFonts w:ascii="Arial" w:hAnsi="Arial" w:cs="Arial"/>
                <w:sz w:val="20"/>
                <w:szCs w:val="20"/>
              </w:rPr>
            </w:pPr>
            <w:r w:rsidRPr="00B33419">
              <w:rPr>
                <w:rFonts w:ascii="Arial" w:hAnsi="Arial" w:cs="Arial"/>
                <w:sz w:val="20"/>
                <w:szCs w:val="20"/>
              </w:rPr>
              <w:t>X</w:t>
            </w:r>
          </w:p>
        </w:tc>
        <w:tc>
          <w:tcPr>
            <w:tcW w:w="1701" w:type="dxa"/>
          </w:tcPr>
          <w:p w:rsidRPr="00B33419" w:rsidR="00AD5898" w:rsidRDefault="00F75E14" w14:paraId="1896BAE6" w14:textId="77777777">
            <w:pPr>
              <w:rPr>
                <w:rFonts w:ascii="Arial" w:hAnsi="Arial" w:cs="Arial"/>
                <w:sz w:val="20"/>
                <w:szCs w:val="20"/>
              </w:rPr>
            </w:pPr>
            <w:r w:rsidRPr="00B33419">
              <w:rPr>
                <w:rFonts w:ascii="Arial" w:hAnsi="Arial" w:cs="Arial"/>
                <w:sz w:val="20"/>
                <w:szCs w:val="20"/>
              </w:rPr>
              <w:t>XIST</w:t>
            </w:r>
          </w:p>
        </w:tc>
        <w:tc>
          <w:tcPr>
            <w:tcW w:w="4253" w:type="dxa"/>
          </w:tcPr>
          <w:p w:rsidRPr="00B33419" w:rsidR="00AD5898" w:rsidRDefault="00DE09DE" w14:paraId="139A350C" w14:textId="2A4400A2">
            <w:pPr>
              <w:widowControl w:val="0"/>
              <w:rPr>
                <w:rFonts w:ascii="Arial" w:hAnsi="Arial" w:cs="Arial"/>
                <w:sz w:val="20"/>
                <w:szCs w:val="20"/>
              </w:rPr>
            </w:pPr>
            <w:r>
              <w:rPr>
                <w:rFonts w:ascii="Arial" w:hAnsi="Arial" w:cs="Arial"/>
                <w:sz w:val="20"/>
                <w:szCs w:val="20"/>
              </w:rPr>
              <w:fldChar w:fldCharType="begin" w:fldLock="1"/>
            </w:r>
            <w:r>
              <w:rPr>
                <w:rFonts w:ascii="Arial" w:hAnsi="Arial" w:cs="Arial"/>
                <w:sz w:val="20"/>
                <w:szCs w:val="20"/>
              </w:rPr>
              <w:instrText>ADDIN paperpile_citation &lt;clusterId&gt;F973T133P423N134&lt;/clusterId&gt;&lt;metadata&gt;&lt;citation&gt;&lt;id&gt;d9904aea-f645-4dde-b322-3ed2d9f62ee2&lt;/id&gt;&lt;/citation&gt;&lt;/metadata&gt;&lt;data&gt;eJydV21v20YS/isLARfcARIlvoiicjBa27Fzxtmp67g4A0FgrMihtGdyV91dStYF/u/3zEqyFaNNm36x6OXsM8+8Dz996d2rqve2V02no0ySHNR5Nh5kVUWDWZokg5SqpJrWeUKU9Pq9qlveu4WMcUNm2TTPp6M0i3OaFiXVcTxJk2xMo4mMp+NZSkU9zgi3lHMd4UqM5842vbefegvvl2+Hw+oxqoyKjJ0P41EUx0U+dHE6Gk8Ho3g8GE3SdLDBJZZ2EF+v15EuZyrSTRtptYjmZjVcdrOWqmGSJ0WS5JM/FG/LobRelQ254fXVaTZOp3kx7X3u94DUKLcgC64fl1bpOVnxsVSkSxJSV+Kkc0qTc+KKKiXF5eUp+8Qotu0b9Pe4cPSXXmu0X+BCwVflhq+O8bghyWoTXOw9BZfpe9l4fp1NssEkH91BSta1apT0ymi8Obs6uRRXpnMkTpRpzHwjftHK93GmPVnjja5MX4xGABV/v7n6R19ceNlsIjbGkoxKstLRj9TOmkj56J/iHS3hm5a0F6Zm0HJBrXLebvoMvSLrlN/wu58ea2Or/svvXSzSn3+B2L+B89eZLReqieRKkz2gdaGdV77z4lo6T50NZDyJisR70uTVrx0BuqGya6SyeO4QPeqL0w83HyF8c5yMJ0Uf161yfXFuJSL6m7rgY2hqOFvvYLdoTCkb9b/g8ZACdadL/uet0LQWSjs1X3gnamta0XaNV8uGREMrahzHawbfyZLDeKFFTa3E21a2+AUPo4ld6Rck/NqIO1EuAGOcackBWpAsF6KkphHKCeBoV1q1ZO2yaTbCqYYzs2JRxAC56o3AFQXtojJOzkmUpl2Sdlv+M/JrIh0UzknjRlAjxdKaktMatjbAOyQCAfBXq4AQidsF80cQrLA0h7e9sVsbQHEPw2wh1xg9F9roQWkq1JK4+XAs2KmReMfhmYu7wSF4P7yEAWXXMvDWByXAzJZy3fnOPhOir2j24R81R70yroQhrpRV8C6coT0Tkp4JrswDBTTn5QzB2DqRb+0iAWnOoEPotfILmAtOUAvH14g8/AeCFhFVOugMnCLxL7Pe2uGWqLAKUV6zZsnEQWOmdPAFyojwbgFp5QFT2o5fv7CpAWgQH865nRSudvAvzHNLKlWtSgR8ydWlELggqTu0NYmI2LnU+7TdGRYswgkCjozaMheNtHM2qdPIrjVZRB+15Piei8QNldwKnO8qBcULCa+rlr0IOdNZXOMk8nJrFBT9dtGwetzyhHrZenO9UMjtYBRyCbbCGaBl1tv4wXXLpZXKwS6gqook7J4ZtICgYV+FkfgPUl25snMcjMBWVisu75A9zPFBmzWyek57foOWu7eHCc/u7ovalNzc55xsB/EL75j+tzz7Oxm5i+q+mwYnmGaDkpyFumzo8dk7Fs1rL7RXhWBZ9chm7PwXiouN+N365GGDsnc8NvIc/9Wm4Qhh5GK+/RfuQOuouwYzuIfOyfdn2/4M2d1gj8tknBUpxneVjuS0zOKMZDapsrqoy/E4pXFaxvmIB63u2lmYlltlaFHbKTfaDrDn4TWe8mvZ+YWB9KcvPdSMV+iBkDhmlgpJxM9hLAXaFtZ7xuqdhiElWK6RQWx7gjH5FdD7A6D3lvxrnGukmiy7Sor3L1DPh6/RvqalX4Pd8oNtO4csPmB2cPwa8PoA8BqDRy1fQR7zIBLXL2DhoPeEwJXoFtXJ5lLpB5zvdifoMChfLDVm3lCEjNof/bBojki/aezRG0ToKB29YQB39H1L1wP6DbTd0ErRervF+M2SJ+P19f3xze3F6eUZH7clH70sUsx/xuPvMOde8o33Ac5TpvRAm+dw8uYzcA94Y9Y6JNX5yagYncRFMi2yOD4rjt9NzkfZ5DydHOfT07DprUzTtWG1zINePe+Q/vifNKtAMgXfxpMsTXOwy6Iky8G5qu/DIvqlhyrnTc/vl1LeG7FhmCXBsOCj52URBzsbfwDAkQ0T9K+umy/XpF2qqNMKf5UfzjAGPHi3wzge5wX+JvFomg/j4dZNf0tGNkQED1uP4mG3Y0WgtQP+Xiu+3n5fXDEPKnY9IsIveid3WSubkHGl6biBDwH1pzb4P8LjbenhT6N9z7dDg+KJ3G6r33EHde2/rS349PPTS3Ld7/fDkGLLNnw+HXx83HNiX1VjXvHLaYzvorqmySSOZ9NCVnVR1AkVs7qWGfcUh/IoafsNNqY6qbIkHYzxuTXI6qoYyDwtBsV0mmajpJxkROF7ozx7hJ/eSbQ4ZLBy58aSmqPd1mg1xL33Ql+qmZUW5eVtF44ueSg/i4QaO8MKwJXpMTyklhF+sSBrs5I/zvkVe2lfjx9kqLPbrai4fRbtPT19/j//qr2B&lt;/data&gt; \* MERGEFORMAT</w:instrText>
            </w:r>
            <w:r>
              <w:rPr>
                <w:rFonts w:ascii="Arial" w:hAnsi="Arial" w:cs="Arial"/>
                <w:sz w:val="20"/>
                <w:szCs w:val="20"/>
              </w:rPr>
              <w:fldChar w:fldCharType="separate"/>
            </w:r>
            <w:r>
              <w:rPr>
                <w:rFonts w:ascii="Arial" w:hAnsi="Arial" w:cs="Arial"/>
                <w:noProof/>
                <w:sz w:val="20"/>
                <w:szCs w:val="20"/>
              </w:rPr>
              <w:t>(Cerase et al. 2015)</w:t>
            </w:r>
            <w:r>
              <w:rPr>
                <w:rFonts w:ascii="Arial" w:hAnsi="Arial" w:cs="Arial"/>
                <w:sz w:val="20"/>
                <w:szCs w:val="20"/>
              </w:rPr>
              <w:fldChar w:fldCharType="end"/>
            </w:r>
          </w:p>
        </w:tc>
      </w:tr>
      <w:tr w:rsidRPr="00B33419" w:rsidR="00AD5898" w:rsidTr="00DE09DE" w14:paraId="78DF1D2A" w14:textId="77777777">
        <w:trPr>
          <w:trHeight w:val="301"/>
        </w:trPr>
        <w:tc>
          <w:tcPr>
            <w:tcW w:w="535" w:type="dxa"/>
          </w:tcPr>
          <w:p w:rsidRPr="00B33419" w:rsidR="00AD5898" w:rsidRDefault="00F75E14" w14:paraId="446DEF0A" w14:textId="77777777">
            <w:pPr>
              <w:rPr>
                <w:rFonts w:ascii="Arial" w:hAnsi="Arial" w:cs="Arial"/>
                <w:sz w:val="20"/>
                <w:szCs w:val="20"/>
              </w:rPr>
            </w:pPr>
            <w:proofErr w:type="spellStart"/>
            <w:r w:rsidRPr="00B33419">
              <w:rPr>
                <w:rFonts w:ascii="Arial" w:hAnsi="Arial" w:cs="Arial"/>
                <w:sz w:val="20"/>
                <w:szCs w:val="20"/>
              </w:rPr>
              <w:t>aY</w:t>
            </w:r>
            <w:proofErr w:type="spellEnd"/>
          </w:p>
        </w:tc>
        <w:tc>
          <w:tcPr>
            <w:tcW w:w="2299" w:type="dxa"/>
          </w:tcPr>
          <w:p w:rsidRPr="00B33419" w:rsidR="00AD5898" w:rsidRDefault="00F75E14" w14:paraId="530AA8AA" w14:textId="77777777">
            <w:pPr>
              <w:widowControl w:val="0"/>
              <w:rPr>
                <w:rFonts w:ascii="Arial" w:hAnsi="Arial" w:cs="Arial"/>
                <w:sz w:val="20"/>
                <w:szCs w:val="20"/>
              </w:rPr>
            </w:pPr>
            <w:r w:rsidRPr="00B33419">
              <w:rPr>
                <w:rFonts w:ascii="Arial" w:hAnsi="Arial" w:cs="Arial"/>
                <w:sz w:val="20"/>
                <w:szCs w:val="20"/>
              </w:rPr>
              <w:t>MSTRG.36782.15</w:t>
            </w:r>
          </w:p>
        </w:tc>
        <w:tc>
          <w:tcPr>
            <w:tcW w:w="567" w:type="dxa"/>
          </w:tcPr>
          <w:p w:rsidRPr="00B33419" w:rsidR="00AD5898" w:rsidRDefault="00F75E14" w14:paraId="4343B804" w14:textId="77777777">
            <w:pPr>
              <w:rPr>
                <w:rFonts w:ascii="Arial" w:hAnsi="Arial" w:cs="Arial"/>
                <w:sz w:val="20"/>
                <w:szCs w:val="20"/>
              </w:rPr>
            </w:pPr>
            <w:r w:rsidRPr="00B33419">
              <w:rPr>
                <w:rFonts w:ascii="Arial" w:hAnsi="Arial" w:cs="Arial"/>
                <w:sz w:val="20"/>
                <w:szCs w:val="20"/>
              </w:rPr>
              <w:t>Y</w:t>
            </w:r>
          </w:p>
        </w:tc>
        <w:tc>
          <w:tcPr>
            <w:tcW w:w="1701" w:type="dxa"/>
          </w:tcPr>
          <w:p w:rsidRPr="00B33419" w:rsidR="00AD5898" w:rsidRDefault="00F75E14" w14:paraId="3D43913C" w14:textId="77777777">
            <w:pPr>
              <w:rPr>
                <w:rFonts w:ascii="Arial" w:hAnsi="Arial" w:cs="Arial"/>
                <w:sz w:val="20"/>
                <w:szCs w:val="20"/>
              </w:rPr>
            </w:pPr>
            <w:r w:rsidRPr="00B33419">
              <w:rPr>
                <w:rFonts w:ascii="Arial" w:hAnsi="Arial" w:cs="Arial"/>
                <w:sz w:val="20"/>
                <w:szCs w:val="20"/>
              </w:rPr>
              <w:t>MSTRG.36782</w:t>
            </w:r>
          </w:p>
        </w:tc>
        <w:tc>
          <w:tcPr>
            <w:tcW w:w="4253" w:type="dxa"/>
          </w:tcPr>
          <w:p w:rsidRPr="00B33419" w:rsidR="00AD5898" w:rsidRDefault="00F75E14" w14:paraId="40A80740" w14:textId="77777777">
            <w:pPr>
              <w:rPr>
                <w:rFonts w:ascii="Arial" w:hAnsi="Arial" w:cs="Arial"/>
                <w:sz w:val="20"/>
                <w:szCs w:val="20"/>
              </w:rPr>
            </w:pPr>
            <w:r w:rsidRPr="00B33419">
              <w:rPr>
                <w:rFonts w:ascii="Arial" w:hAnsi="Arial" w:cs="Arial"/>
                <w:sz w:val="20"/>
                <w:szCs w:val="20"/>
              </w:rPr>
              <w:t>—</w:t>
            </w:r>
          </w:p>
        </w:tc>
      </w:tr>
      <w:tr w:rsidRPr="00B33419" w:rsidR="00AD5898" w:rsidTr="00DE09DE" w14:paraId="4E47A667" w14:textId="77777777">
        <w:trPr>
          <w:trHeight w:val="269"/>
        </w:trPr>
        <w:tc>
          <w:tcPr>
            <w:tcW w:w="535" w:type="dxa"/>
            <w:vMerge w:val="restart"/>
          </w:tcPr>
          <w:p w:rsidRPr="00B33419" w:rsidR="00AD5898" w:rsidRDefault="00F75E14" w14:paraId="49B1E80E" w14:textId="77777777">
            <w:pPr>
              <w:rPr>
                <w:rFonts w:ascii="Arial" w:hAnsi="Arial" w:cs="Arial"/>
                <w:sz w:val="20"/>
                <w:szCs w:val="20"/>
              </w:rPr>
            </w:pPr>
            <w:r w:rsidRPr="00B33419">
              <w:rPr>
                <w:rFonts w:ascii="Arial" w:hAnsi="Arial" w:cs="Arial"/>
                <w:sz w:val="20"/>
                <w:szCs w:val="20"/>
              </w:rPr>
              <w:t>Autosome</w:t>
            </w:r>
          </w:p>
        </w:tc>
        <w:tc>
          <w:tcPr>
            <w:tcW w:w="2299" w:type="dxa"/>
          </w:tcPr>
          <w:p w:rsidRPr="00B33419" w:rsidR="00AD5898" w:rsidRDefault="00F75E14" w14:paraId="1E7265DD" w14:textId="77777777">
            <w:pPr>
              <w:rPr>
                <w:rFonts w:ascii="Arial" w:hAnsi="Arial" w:cs="Arial"/>
                <w:sz w:val="20"/>
                <w:szCs w:val="20"/>
              </w:rPr>
            </w:pPr>
            <w:r w:rsidRPr="00B33419">
              <w:rPr>
                <w:rFonts w:ascii="Arial" w:hAnsi="Arial" w:cs="Arial"/>
                <w:sz w:val="20"/>
                <w:szCs w:val="20"/>
              </w:rPr>
              <w:t>ENST00000246080.4</w:t>
            </w:r>
          </w:p>
        </w:tc>
        <w:tc>
          <w:tcPr>
            <w:tcW w:w="567" w:type="dxa"/>
          </w:tcPr>
          <w:p w:rsidRPr="00B33419" w:rsidR="00AD5898" w:rsidRDefault="00F75E14" w14:paraId="56DB5022" w14:textId="77777777">
            <w:pPr>
              <w:jc w:val="cente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13AB56C5" w14:textId="77777777">
            <w:pPr>
              <w:rPr>
                <w:rFonts w:ascii="Arial" w:hAnsi="Arial" w:cs="Arial"/>
                <w:sz w:val="20"/>
                <w:szCs w:val="20"/>
              </w:rPr>
            </w:pPr>
            <w:r w:rsidRPr="00B33419">
              <w:rPr>
                <w:rFonts w:ascii="Arial" w:hAnsi="Arial" w:eastAsia="Arial" w:cs="Arial"/>
                <w:color w:val="000000"/>
                <w:sz w:val="20"/>
                <w:szCs w:val="20"/>
              </w:rPr>
              <w:t>TCF15</w:t>
            </w:r>
          </w:p>
        </w:tc>
        <w:tc>
          <w:tcPr>
            <w:tcW w:w="4253" w:type="dxa"/>
          </w:tcPr>
          <w:p w:rsidRPr="00DE09DE" w:rsidR="00AD5898" w:rsidRDefault="00F75E14" w14:paraId="1787647D" w14:textId="43B99096">
            <w:pPr>
              <w:widowControl w:val="0"/>
              <w:rPr>
                <w:rFonts w:ascii="Arial" w:hAnsi="Arial" w:eastAsia="Arial" w:cs="Arial"/>
                <w:color w:val="000000"/>
                <w:sz w:val="20"/>
                <w:szCs w:val="20"/>
              </w:rPr>
            </w:pPr>
            <w:r w:rsidRPr="00B33419">
              <w:rPr>
                <w:rFonts w:ascii="Arial" w:hAnsi="Arial" w:eastAsia="Arial" w:cs="Arial"/>
                <w:color w:val="000000"/>
                <w:sz w:val="20"/>
                <w:szCs w:val="20"/>
              </w:rPr>
              <w:t xml:space="preserve">Transcription factor 15. The protein encoded by this gene is found in the nucleus and may be involved in the early </w:t>
            </w:r>
            <w:r w:rsidRPr="00B33419">
              <w:rPr>
                <w:rFonts w:ascii="Arial" w:hAnsi="Arial" w:eastAsia="Arial" w:cs="Arial"/>
                <w:color w:val="000000"/>
                <w:sz w:val="20"/>
                <w:szCs w:val="20"/>
              </w:rPr>
              <w:t>transcriptional regulation of patterning of the mesoderm. The encoded basic helix-loop-helix protein requires dimerization with another basic helix-loop-helix protein for efficient DNA binding.</w:t>
            </w:r>
            <w:r w:rsidR="00DE09DE">
              <w:rPr>
                <w:rFonts w:ascii="Arial" w:hAnsi="Arial" w:eastAsia="Arial" w:cs="Arial"/>
                <w:color w:val="000000"/>
                <w:sz w:val="20"/>
                <w:szCs w:val="20"/>
              </w:rPr>
              <w:fldChar w:fldCharType="begin" w:fldLock="1"/>
            </w:r>
            <w:r w:rsidR="00DE09DE">
              <w:rPr>
                <w:rFonts w:ascii="Arial" w:hAnsi="Arial" w:eastAsia="Arial" w:cs="Arial"/>
                <w:color w:val="000000"/>
                <w:sz w:val="20"/>
                <w:szCs w:val="20"/>
              </w:rPr>
              <w:instrText>ADDIN paperpile_citation &lt;clusterId&gt;B835P285E675I386&lt;/clusterId&gt;&lt;metadata&gt;&lt;citation&gt;&lt;id&gt;b09a511e-ff17-45d6-b788-62b06ea5a51a&lt;/id&gt;&lt;/citation&gt;&lt;/metadata&gt;&lt;data&gt;eJzdWuty27q1fhWMZrrHmREpgjeR2ZNpbPmSi+14bGd3Z2cyHhAEJMQUqfJix9mzH6Dv0fNi50nOB5CSSNVNm/Z0dpM/tggu4FuXDwsLAN//Olo1SaaqhUhHT38dPQhWjp6OXIcGo/FoWeT1Ao/UwUPKHvTP0W9j3aV+WAk8Xlzc7F9ev5ydHkGiVnWmG2dFWeSsfCClqm6JykkpMlarIid1QeYiF7Xi5I6Vqm2EwNnRm59dwvKUXM+OaaCbGDnOxBKKkVWxatr+wPhYNGXOMqAcnM3IiR7M3jbLJlu/6nCq0XhjobbsalWqfC5KcsWVyLkwoAdNpXJRVeRMpIqR09MZeqmqaoSxeDy6K7JmaR5C7YlCGafYlEbhpKJuFHoWPGY57tS13LZvrkX8KbVcGuhOrKkXBTR4/+tIqrKq8fpPIrfeKbzLmHl+x/K57pyrWrGs0hLv8CyLcsnqWgfIiBDTeqP0c+iEoesLQEcu/iRJYrFIJpYMUk9MAyGlDBCxLeb1QiWsyeot6gXcVA9hr3dQjQi53qBG1Ek5E7HluSmzHM5iK3GYb8VJEIUiThl35QD1tKnnrEzFFhV6fKyGqKc7qEaEnG5Q3akXw8GhFcc0thzYbcU+9a2ITaUnaCg9Px6g/rLQDm62oL8s/sbDv+x62MiQX7Yu9nzO3TgIrGDqCMthIrJiNuWwWLquSKCRz4bGFhhqC/qK8SL5B6a2Mj1bwzSNRAr2SIc5ljP1Uyv2fGpRORWcOTQJA28Auv+5qdgW9AUr2RByfwdSS5D9DWDApkEa+T78KiXI7EVWwuHmxGcx59yTInYGgMdwk3UsevT9k3noQR4f72BCgpjGzrOxF4pEuBaLRQpg4VkRZYnlsVBIl3qB5GKAeVSq256RVyy724E82kE0IuRoA0kB5XqYrlJoW5kEZBB4VjxNucejkIfRDnOLUuQ9zJnCyKUqvhzPtVQvoinlAjQFXaMgspwUv+IIXOI8oEIy5nM/HCBfKaTfHvKhyDJFZqxcAXgIf7UDPxAlVxsdRCDjyIWHJSy1HMd1rciVoRV5oe95lFHJ04EO7xrrrB/ik2YI/O5sB/mkIaatC3AUCR54MVicuJbjOWCxkzhWLKLEY5IlvvQHeK+aVNU9m1/n4vMQ8dUOoJYgrzaInHI3cOBgEU0RX+lOrSQAl2MnDqcp8mHguQPEc8UXBdB6EWbNvcgTUc4XO7P2fDfKPUlyvo10GjM5DRzQeoqEIYW0mMDCkPo8ZtSRIU2HOflMD1hsNThgJUcEdybwrqvXUmTr7zAKvKn0peULvRo50CEBvSzuRqmTYkmInCHyDCt0rfosw6j4VbVtPfTZ36J3cmS2wZdeyt0kwgwWnALfwdQOWWDJVDCexNM4YtEA/4IVWc/wM5Y3eb2DfLGD3AmRiy3NEind2OVWlAokyzBBvENXWpjYUkYR/O0Pc9eJajLVn9TFaqXgy51ZfbIb77UYOdkSzpHUTURoYXEA4SJBdTYLLCxHThw7qeuy4erwM0sUyo/TLfp+iVTaIM0M0X/eTSobOfLzNq0wpC3QOrS8SGJKuxESjHZ+6HIvCXjgc4cOCwBUUqwf8dfNZ1RKVXG34/fdImAr16sEaDCNA1DcihKRoP7QXI9dJBjPieLYT6PQTQbwhyyHC3vL4wy11xD4cNftkCCH2zKAy1gKrPuSUkwvFyFPvCAFZBCmQeSm1OdDkgnk4i3gT6JcsOVSfJlla6kezVwsxTTm0qKJi/rDk4HFOKWgmXBiN0YrHdYf+6LMi6ZXaqEMqpudMO+uy61Mb2UO3SBwUPlYjo+ZrdMHeO5IS6QR88M0QnEydPEr1nZfr5I1Q2m7y65Xu7hrMfJqC+36NKWuh3CGaYiJFcSwGPNMuinnCaVTjwL6w3iUN8vElNfUFMg3CbvVu4nfaUPweAH+hS3Cb9pZmFtsLm7WOhuHsaSqS8ZNYtyfvT65fPP2/PApeZmTpcLewWg5aTVcaJYVqVqKsiKsFGSh5ovsgYhPq1I7NtU2LLC9qonI06JeCKSgjOgUXhlDdR+VY6dx18pCggA8r3ipVtpYSJdi3llOCkkytVJpK7MqytrWejFjVQnZrZfG5N4MLZDr5wzhJvfQFvuhx32PN5UwryoC3VPFdRe+jmFrQ6oqwSC2N3tx+MQml0dXb0+vr4xrXGyDyApCiqsVy+uKQMO0WMIZpeBlo/RwsiyWj4aU7AXUdsgfyH2xFPmPZClAZwSG+J4dEr0/rZ4Yg6BgoXehKanUJ3J1flENiSMRb91iwmOTN3ewFz/cdgyyt9R7vRxjwYIxWT4UHDsUHRKVSyytreM2VpfijlUcOoLCrZ4aQ1V8wWABJ6ZzgVFWrF48kILzpizbQFInHJPAG5NpZDq57sA7NjkuSqO/MYtjz11i5qIvFNvMmKXKi9JiWYbk2XHt88O8qEVLnkWx3DzvmWjm9RNyh8GX7GOvY1+sFFKUeg/8pPNXSRZslRmnVtqgUmkuD4fLi9xavzKEW2IzqYxIkgmLpR8bozuWmOyhwjj3ql5oNyL0xm0axvRZQZ9aUzKfj7em3jMYVFUFVy1Rde82pibCexfkf//yV+LYjh8jdElTQ6O6FWvn4VbsfyDmxiDn9aKbquTkejY7mW3NJHuyFH9u4IQHQkM7IH948qgGei5W4pPVTtS5sKoav3TIqy5OKucqNQcKe+BYaHzl2Y5HxJ3QU2Cl2YeKSP+o4ENDwh/JBXmmjfHCJz8akL/jzQX7DDDMI7iQvH9x+UFPfw2rlaU2iLUXQ3lNHtmpoXJw5I5lY7x3A8u1g3AD5wT+k5Z2X0378Rd5PzZGmGgjJeUpYkteXIIEIBr0iEOyR22KYsX26BOtWTTVLa4D/WLa8tCDgG7EbndqOzrKejDNnjuRPXwxmpWa50oqDrYi2ajlqix0MtU6dYmsy5zadYVOCBowEQ9QVedRbD66PKupKJH4i7KdX4+RolJLBcf0cpeFxbRUIKWOXjsI+lXL4lY7Yo9G9hRB0tQA2VyQzSazN+ez07dXL9+cI3me/N2lcEt1w/IxIoDsicWpwMCdbQhnaxpC25Qmv2PxwTYUebSGUVWN3RVmZLUomiwlImtAWZhj/NPkqSizB63nssiECTlyL8Kcq2pZ6TM2GKGLgkusDiDKguzrHNaVcu3iuV42V/hdbaqB1bItJkIf1WnomBauS66zmR/ENPR83ZTKm6bMdNXQO657P1rU9ap6OpkkS64T/hIKMzsB40TKhc6Umc2L5YQXjeb7BMNMvnQwNxxO1I8MpRf82396oLRQdlHO/ynZTOW3dtUdQHZqQ+u8/jKajbcjFFkIs+5b991yf39v5zxRdp4t7Vwt7HlxN4F7J6wNTjUZeHndTTRlsRKQM7pvZNHQyf4RmM+wOKSmcl53Y6q0mxy0t1U9SVQN/gm2nLi+50+80EN6m7iT9dnHzbrqu8Q8uEG91bG7utGny8aovmvA+Mq+bTLRIGHaieiNjxLUD8JpFE8CCpfQiTfR56B6zJv/v0H9CTzu+dbFvzWKRR8Z5ms9/gEF6U2FNIoZRVGFSqmyNiH0599bVPPkBfJeCQ5V65JkZhLyOmuTI5SISNTYZs+RnV+/JafGCnIodA2iM4NJGsNO3dk4ChJgIE1Wqn7QYm1fDMNWyB0fc4FyFVnGQz46KD6RqeNQ/DqyNBPGG+kDkc1Vs7SxCuQPyn5A6J5jzvU9av9Ivl2z6u5I3V7pY/JHTGvVaFX9txT8euhv16tZd2Vg1/oa4Lsy7fMCE6H5/iZCpi8+7I/mLuO7MoxVn5uqYs/nS6ZMkfBNWyPBOymUfS/UI1E60VUWFtT2YlQV2BaYUyLddIEyVz8RVpNjXftiH4ptBGrHbm8wNOeFYBnq5LUZZsQTVNmNLjqv+KIoMi12LlaLcp0e1Z2quiK9337FcmIOi8mLolqpWu9rhk45gz7QoPv3EhLYKwh9YWRX+hLo+bpwgY2Poxj9DpXetyr4/OXlbHZlgC+xADO9fTaW1HqHgZ0vdq51U4uBHj9BM+uKIXeJQc9dvXhXI9mZuV56vqjK/xLNKnPrZKf6Bom3F0hb7b5dzj80SzD+pPmu0lJ7W2brK7Dvyq68u5Ozee+C7bnevkKN7zldmcP4wk66m71+yvqu7OTdtaO2tLtF7Nv6uA7/QjJbtleF9kqruE1jM73bF+Yk8mxz1qG98NOa2Af/mXJ9bu4dUUB094iDguJ30+oTenU3i4gCu7NF9U2nj7q94bRvi82N5fde56TtrarNm2pQ6PxunFrpGwr7rrtEfd58HuyHfy+tWHsha2fmjvW7WjM/styuuivcxwwjP5BDkzdfg5pFswKDGKvqEktt3dOk3zw2R+3n5qYQZEurf4CyuTZOnJgF+nJeSjq1/CANrWQaRVboJk4oWICX+lsDc9z7fn1Aln6yv+Ys9fGDzyaBUpPeSfO/dE76YTzi+pLy4OFU5bcwqFOxMmVJib7FXE+2Yrlu+uMieybyH7Ly2Q95s3zmOT/oAapnX2dbtWBUf87iuY50XNdNEg8y0kmjNORxSHnkRJEjkjBO/DQxX6I2q5uul5ChO/WTyIsTKaehZNyLqB/yKHSoJwWPWeJGgauPJLVut0J/zauPUfXBqXV7136iWswywXL9QQAdj4r73FzqHx84kXNAIzeOfEqPov3D6bHjT4+96X4Yz8KpHrIUzHxHQKcBjT0KVWwvcOI4jsYjfZ9pvi929FVBIvQHCO8/6M8PshS0ax9utFZnaaA/L3XDIGaRCKigiRdGlLKQczjBEdSLfH2QXRUNaqTuA4mApy6bJpgaklk+9aX+ECi14BDmRzxw/cAzX+3yo09Q5ZDVTF8zqOoYmy81z0dPJcsqoT8aeJmfqqRkJXxTl41pOi24/rqgEzEuOdKrNoDXCw3+s1Llep3ZLOijTvacme+Gu69uyPVGdPTbbx/+D3REEAc=&lt;/data&gt; \* MERGEFORMAT</w:instrText>
            </w:r>
            <w:r w:rsidR="00DE09DE">
              <w:rPr>
                <w:rFonts w:ascii="Arial" w:hAnsi="Arial" w:eastAsia="Arial" w:cs="Arial"/>
                <w:color w:val="000000"/>
                <w:sz w:val="20"/>
                <w:szCs w:val="20"/>
              </w:rPr>
              <w:fldChar w:fldCharType="separate"/>
            </w:r>
            <w:r w:rsidR="00DE09DE">
              <w:rPr>
                <w:rFonts w:ascii="Arial" w:hAnsi="Arial" w:eastAsia="Arial" w:cs="Arial"/>
                <w:noProof/>
                <w:color w:val="000000"/>
                <w:sz w:val="20"/>
                <w:szCs w:val="20"/>
              </w:rPr>
              <w:t>(W.-Y. Yang et al. 2015)</w:t>
            </w:r>
            <w:r w:rsidR="00DE09DE">
              <w:rPr>
                <w:rFonts w:ascii="Arial" w:hAnsi="Arial" w:eastAsia="Arial" w:cs="Arial"/>
                <w:color w:val="000000"/>
                <w:sz w:val="20"/>
                <w:szCs w:val="20"/>
              </w:rPr>
              <w:fldChar w:fldCharType="end"/>
            </w:r>
          </w:p>
        </w:tc>
      </w:tr>
      <w:tr w:rsidRPr="00B33419" w:rsidR="00AD5898" w:rsidTr="00DE09DE" w14:paraId="71E152EE" w14:textId="77777777">
        <w:trPr>
          <w:trHeight w:val="269"/>
        </w:trPr>
        <w:tc>
          <w:tcPr>
            <w:tcW w:w="535" w:type="dxa"/>
            <w:vMerge/>
          </w:tcPr>
          <w:p w:rsidRPr="00B33419" w:rsidR="00AD5898" w:rsidRDefault="00AD5898" w14:paraId="450EA2D7" w14:textId="77777777">
            <w:pPr>
              <w:rPr>
                <w:rFonts w:ascii="Arial" w:hAnsi="Arial" w:cs="Arial"/>
                <w:sz w:val="20"/>
                <w:szCs w:val="20"/>
              </w:rPr>
            </w:pPr>
          </w:p>
        </w:tc>
        <w:tc>
          <w:tcPr>
            <w:tcW w:w="2299" w:type="dxa"/>
          </w:tcPr>
          <w:p w:rsidRPr="00B33419" w:rsidR="00AD5898" w:rsidRDefault="00F75E14" w14:paraId="23257CE9" w14:textId="77777777">
            <w:pPr>
              <w:rPr>
                <w:rFonts w:ascii="Arial" w:hAnsi="Arial" w:cs="Arial"/>
                <w:sz w:val="20"/>
                <w:szCs w:val="20"/>
              </w:rPr>
            </w:pPr>
            <w:r w:rsidRPr="00B33419">
              <w:rPr>
                <w:rFonts w:ascii="Arial" w:hAnsi="Arial" w:cs="Arial"/>
                <w:sz w:val="20"/>
                <w:szCs w:val="20"/>
              </w:rPr>
              <w:t>ENST00000300184.8</w:t>
            </w:r>
          </w:p>
        </w:tc>
        <w:tc>
          <w:tcPr>
            <w:tcW w:w="567" w:type="dxa"/>
          </w:tcPr>
          <w:p w:rsidRPr="00B33419" w:rsidR="00AD5898" w:rsidRDefault="00F75E14" w14:paraId="5E88EA72" w14:textId="77777777">
            <w:pPr>
              <w:jc w:val="center"/>
              <w:rPr>
                <w:rFonts w:ascii="Arial" w:hAnsi="Arial" w:cs="Arial"/>
                <w:sz w:val="20"/>
                <w:szCs w:val="20"/>
              </w:rPr>
            </w:pPr>
            <w:r w:rsidRPr="00B33419">
              <w:rPr>
                <w:rFonts w:ascii="Arial" w:hAnsi="Arial" w:cs="Arial"/>
                <w:sz w:val="20"/>
                <w:szCs w:val="20"/>
              </w:rPr>
              <w:t>11</w:t>
            </w:r>
          </w:p>
        </w:tc>
        <w:tc>
          <w:tcPr>
            <w:tcW w:w="1701" w:type="dxa"/>
          </w:tcPr>
          <w:p w:rsidRPr="00B33419" w:rsidR="00AD5898" w:rsidRDefault="00F75E14" w14:paraId="0BFAE405" w14:textId="77777777">
            <w:pPr>
              <w:rPr>
                <w:rFonts w:ascii="Arial" w:hAnsi="Arial" w:cs="Arial"/>
                <w:sz w:val="20"/>
                <w:szCs w:val="20"/>
              </w:rPr>
            </w:pPr>
            <w:r w:rsidRPr="00B33419">
              <w:rPr>
                <w:rFonts w:ascii="Arial" w:hAnsi="Arial" w:eastAsia="Arial" w:cs="Arial"/>
                <w:color w:val="000000"/>
                <w:sz w:val="20"/>
                <w:szCs w:val="20"/>
              </w:rPr>
              <w:t>MS4A7</w:t>
            </w:r>
          </w:p>
        </w:tc>
        <w:tc>
          <w:tcPr>
            <w:tcW w:w="4253" w:type="dxa"/>
          </w:tcPr>
          <w:p w:rsidRPr="00B33419" w:rsidR="00AD5898" w:rsidP="00DE09DE" w:rsidRDefault="00F75E14" w14:paraId="4762F354" w14:textId="0FB8B591">
            <w:pPr>
              <w:widowControl w:val="0"/>
              <w:rPr>
                <w:rFonts w:ascii="Arial" w:hAnsi="Arial" w:cs="Arial"/>
                <w:sz w:val="20"/>
                <w:szCs w:val="20"/>
              </w:rPr>
            </w:pPr>
            <w:r w:rsidRPr="00B33419">
              <w:rPr>
                <w:rFonts w:ascii="Arial" w:hAnsi="Arial" w:eastAsia="Arial" w:cs="Arial"/>
                <w:color w:val="000000"/>
                <w:sz w:val="20"/>
                <w:szCs w:val="20"/>
              </w:rPr>
              <w:t xml:space="preserve">Membrane spanning 4-domains A7. This gene encodes a member of the membrane-spanning 4A gene family, which are characterized by </w:t>
            </w:r>
            <w:r w:rsidR="00DE09DE">
              <w:rPr>
                <w:rFonts w:ascii="Arial" w:hAnsi="Arial" w:eastAsia="Arial" w:cs="Arial"/>
                <w:color w:val="000000"/>
                <w:sz w:val="20"/>
                <w:szCs w:val="20"/>
              </w:rPr>
              <w:t>standard</w:t>
            </w:r>
            <w:r w:rsidRPr="00B33419">
              <w:rPr>
                <w:rFonts w:ascii="Arial" w:hAnsi="Arial" w:eastAsia="Arial" w:cs="Arial"/>
                <w:color w:val="000000"/>
                <w:sz w:val="20"/>
                <w:szCs w:val="20"/>
              </w:rPr>
              <w:t xml:space="preserve"> structural features and similar intron/exon splice boundaries and display unique expression patterns in hematopoietic cells and </w:t>
            </w:r>
            <w:r w:rsidR="00DE09DE">
              <w:rPr>
                <w:rFonts w:ascii="Arial" w:hAnsi="Arial" w:eastAsia="Arial" w:cs="Arial"/>
                <w:color w:val="000000"/>
                <w:sz w:val="20"/>
                <w:szCs w:val="20"/>
              </w:rPr>
              <w:t>non-lymphoid</w:t>
            </w:r>
            <w:r w:rsidRPr="00B33419">
              <w:rPr>
                <w:rFonts w:ascii="Arial" w:hAnsi="Arial" w:eastAsia="Arial" w:cs="Arial"/>
                <w:color w:val="000000"/>
                <w:sz w:val="20"/>
                <w:szCs w:val="20"/>
              </w:rPr>
              <w:t xml:space="preserve"> tissues. This family member is associated with mature cellular function in the monocytic lineage</w:t>
            </w:r>
            <w:r w:rsidR="00DE09DE">
              <w:rPr>
                <w:rFonts w:ascii="Arial" w:hAnsi="Arial" w:eastAsia="Arial" w:cs="Arial"/>
                <w:color w:val="000000"/>
                <w:sz w:val="20"/>
                <w:szCs w:val="20"/>
              </w:rPr>
              <w:t xml:space="preserve"> and </w:t>
            </w:r>
            <w:r w:rsidRPr="00B33419">
              <w:rPr>
                <w:rFonts w:ascii="Arial" w:hAnsi="Arial" w:eastAsia="Arial" w:cs="Arial"/>
                <w:color w:val="000000"/>
                <w:sz w:val="20"/>
                <w:szCs w:val="20"/>
              </w:rPr>
              <w:t xml:space="preserve">may be a component of a receptor complex involved in signal transduction. </w:t>
            </w:r>
            <w:r w:rsidR="00DE09DE">
              <w:rPr>
                <w:rFonts w:ascii="Arial" w:hAnsi="Arial" w:eastAsia="Arial" w:cs="Arial"/>
                <w:color w:val="000000"/>
                <w:sz w:val="20"/>
                <w:szCs w:val="20"/>
              </w:rPr>
              <w:fldChar w:fldCharType="begin" w:fldLock="1"/>
            </w:r>
            <w:r w:rsidR="00DE09DE">
              <w:rPr>
                <w:rFonts w:ascii="Arial" w:hAnsi="Arial" w:eastAsia="Arial" w:cs="Arial"/>
                <w:color w:val="000000"/>
                <w:sz w:val="20"/>
                <w:szCs w:val="20"/>
              </w:rPr>
              <w:instrText>ADDIN paperpile_citation &lt;clusterId&gt;G416T763I154N877&lt;/clusterId&gt;&lt;metadata&gt;&lt;citation&gt;&lt;id&gt;6743b17d-e4fb-4d38-b4fa-9c123be841e0&lt;/id&gt;&lt;/citation&gt;&lt;/metadata&gt;&lt;data&gt;eJzVWGtv2zoS/SuEF+jtBWzHsvxMUexN0ryaR7NJir5QBBRF2WwkUpeU7LhF/9T+kP1Ne4ayHcXppr37afdD0YgmD4dnZg5n+Olb40bFje3GYNgLo2AYt2QviVq9OBy1ol7CW2MRdMNIjnqB7DSajbjMb9yUB1gRjcSI9wY9HvY6XT4YjvsiiUTY58E46XQi0et1ZE90OFYp50qJJQH+vpWLubGxw+dOWkireaFmkrk8VULpyQt2mCoTpdwVJuPVV8Zb3DkjFC9kzDIurMmnfCLdC3Z21dsZvmAX1hRSaaacSYzNsE1p08b2p8a0KPLtra34rh0b1TZ2shV02kEwGmy5oDse9lqdboh/w8GgRcbRdIf58/m8rUWk2jrN2lpN2xMz28rLKJPxVjgY93rjfu+n0zOxxW2hRCrd1sXZXtDphMF4MGh8Bo1GER1PmYLdUuWmEs751siMLqZYEZIL+AJ/dWnOQnJLf2Nl43uzwZNEpSBJGY3RVzLH9pnUBTMJO5elNa60E2kX7Bk7k7ESPGWX0gFDTNke5knbZFfTUseSHRmXq4KnGDBlMYWb1kveavjLOlUs2PPrqWQHyrqCXUiTp/I3t15Jmy7BDgxCRv/eZMHf2GvFvyp2aXjcXI43Wb87CjudJjssuZ7ERk+abG+qNG+/YP/5EE12znWCBb9m6xL969SUf3mjQ65p3eMzrn9q0rn05E79GiDRdqXuiinbWboMcV0nbm3rD0/yD+TJoiTmfnqQfR0bYZU2qZksGNcxAAseGYRW9j/mbOa+KOkWf7isbMu4bAv9JIv/N0HMUlUu+Fyq+smQvIUqUhJF2t5NjS1W6kWbel3DAONMm5lMWZ7yhbQMGjep6SPLFMRQ6pmyRhNLTXbWrSkky03KrfrqNaHp/V+UmbEst2ZipXMkFRCOyBWWiwLW7O7snRxevnl7/mrbh2mp1Z+lxL40wXKtQEoFsbk1iDzb/50JSJVVUVlIxwrDQDtTWVZqQw7g+YIlXKWllQxHfXiW54e7Z+C3mJaOaTlnSakF2Y0d86W+Fxy+L8AK1lMY6CJdYK6MZdxmP7pOKgrnKpYut5LHzMpJmfLCIIAyKeA5JAKLFmw+VQggpWM1U3GJLQEumeCaybucmGIzEMlxzKUtDqhI4Fi5QsHOtbWuzc6MlXAaAnE9NzXCJzmdAYwImXqXOnKhzCIQC0K4gBYUmLc8J+ZXpCEv2vAGzuKKMl4wZ8rJtCB6TVRwYNaoWsPlD+9ExxJrMgaOGfwEI/evj968utpm7+gYwmSR0tjQgbRUtryBl+c7LSf/9GETleltbYCnCyddcxmcoClWMRm+ubvzPFp/drBMYacNGBP3HpIzuBFsSvjUCSslmUHcwva1tU8kyXP/X8v9zuYcBMlUCtqNwkvOeFr62KfNL69bF3uX/jRz6ShWWJSaovBhoplIlfba4HIpFCIanB/DsPW4BfSMayH9RkvsyqfcW5pjK0oEYcjSyuiVZ9b2tpxfjojUhUpUxQsgZqqwxhvnP2aGAk9aMqSgmFqupbhaRiShUl6auBQUKuAd/KkcyYQIQ2ijQqpo9f76SnM8aor49GGYw0ewgqLGgDYkhr3Pija73L96e3p9VQlBRnFW2zn3+0JwVg5ZWth86HF5h7nuVuW5IkmkdIQKd1ue5ARxsJkFq7AlwSPPcBppGS0McDHfwlJWD40jNUGS1E2rUS2Mhds4iZFP19wsxQ9RCFvWrlu57HjlCJ8AwrRASkFqVXNG86EaYpLSX2TlZS+NihggeFStfFHJ7ip1XDmBW4q1gbAlM2Qe5FfN+CpUJk+Vvb9BKnfOEPAXx+HJ1s7J9dbh1Un4r39SAE7ntGMKqSPy4G/cB48vgdhCJB0wUzXRS1Gb1OgDJW229+Z87/Tt1fGbc4TA2rurC6mmsBsJudI6U2kd7msom/SwsLrmuyocsDddypBkmrLKIVzY0CTZXArzxq2ycajqYvNBuj7QVOLKWeRyfZxrr6lk8Yr7jC8IGHJUALiKtEw5Txwui6rsIB2h9VSSE/m4I0fUCSUmjVFBoMlAPf/FlLh50qRM0XU0XldftLOmikXpJOVZVhXmzcayfxqjo5IJmokuH4+HnTDkIo4H/QjF/BADIu72RzEPqc5HtFWdQMf3UlTdB8Net9XtjKkN4ShuDBqBT98akCrKZ7Jyl4yksob+NnOpvdEWZhQE1ThXjKbQ7eu/0EE8WH9YW++LmhRFzQbGEY2zw3sYP7CJdFlDuiw1SqENmA+EcnmP8uEHIB9rIB/VotyAeEcQH+8h3v0A4qgGccRVpjYpuTLUTtyD0PcmyEkN5ISjQ9u05FSxk3uI00e8fqgBfCj1neJmA+EjaTf7cA/iB540RH6dbpL6rqzb8a78qX8f++VqqurOxecmyPsayHsFRfyRW94/7ZbXNYzXSj6yQWr2um4EIvkpSvnjc5yqsk4nPhvfkbVC4efdxanStxhdPhU4MSVlQQtvUAi1IUKrob9P05dSP0vty2e6zF6GnWcE4F7+xTeGWxSZlAirpmWneiOoWn5SLPx4cXGzc3l9vHe6T8OZoKHaCwKdJJLpQ/Eh9tpVi7QhOGTmrVz4LKe3gpa4w6iZ45rG2MFuZ9TZDUbd8agXBPujnVfDg05veBAOdwbjvcHQ76YnJcQPs72MzExaZtK/PBA8aSXxDE0Kw2E4HHTb/bAPw+Pkxr/DfGtA43O0ocXqTea/ejVZPYnYOsqXRxLbjnB3ylhIuqVT70FhSuoMt2DRrz0Aoea7bTsyGb3mEkJTsfQTiDZ+bnz+Tk7zz2q1x6IViTerxs9TeUPOOYv7+B4OhoFIkhB+GPJef5hEURR3IslHUcCHkjBQ+Fshqxc7tJthkgTdVtwZx61etztuRcGg20pEwPvBKAjH45iei4zYvwMRr3jByRPKHaD8wy3Z2E6QPZJulGN9qlB9WYRIYUs/dIpLPF1P8bGyjxKQogwdChoh3sb/nJ4WZvyPCf1ENK3i6pz7+LiupuLuXU1tfP/++d8Q2eA3&lt;/data&gt; \* MERGEFORMAT</w:instrText>
            </w:r>
            <w:r w:rsidR="00DE09DE">
              <w:rPr>
                <w:rFonts w:ascii="Arial" w:hAnsi="Arial" w:eastAsia="Arial" w:cs="Arial"/>
                <w:color w:val="000000"/>
                <w:sz w:val="20"/>
                <w:szCs w:val="20"/>
              </w:rPr>
              <w:fldChar w:fldCharType="separate"/>
            </w:r>
            <w:r w:rsidR="00DE09DE">
              <w:rPr>
                <w:rFonts w:ascii="Arial" w:hAnsi="Arial" w:eastAsia="Arial" w:cs="Arial"/>
                <w:noProof/>
                <w:color w:val="000000"/>
                <w:sz w:val="20"/>
                <w:szCs w:val="20"/>
              </w:rPr>
              <w:t>(Ni et al. 2023)</w:t>
            </w:r>
            <w:r w:rsidR="00DE09DE">
              <w:rPr>
                <w:rFonts w:ascii="Arial" w:hAnsi="Arial" w:eastAsia="Arial" w:cs="Arial"/>
                <w:color w:val="000000"/>
                <w:sz w:val="20"/>
                <w:szCs w:val="20"/>
              </w:rPr>
              <w:fldChar w:fldCharType="end"/>
            </w:r>
          </w:p>
        </w:tc>
      </w:tr>
      <w:tr w:rsidRPr="00B33419" w:rsidR="00AD5898" w:rsidTr="00DE09DE" w14:paraId="14836AD4" w14:textId="77777777">
        <w:trPr>
          <w:trHeight w:val="269"/>
        </w:trPr>
        <w:tc>
          <w:tcPr>
            <w:tcW w:w="535" w:type="dxa"/>
            <w:vMerge/>
          </w:tcPr>
          <w:p w:rsidRPr="00B33419" w:rsidR="00AD5898" w:rsidRDefault="00AD5898" w14:paraId="3DD355C9" w14:textId="77777777">
            <w:pPr>
              <w:rPr>
                <w:rFonts w:ascii="Arial" w:hAnsi="Arial" w:cs="Arial"/>
                <w:sz w:val="20"/>
                <w:szCs w:val="20"/>
              </w:rPr>
            </w:pPr>
          </w:p>
        </w:tc>
        <w:tc>
          <w:tcPr>
            <w:tcW w:w="2299" w:type="dxa"/>
          </w:tcPr>
          <w:p w:rsidRPr="00B33419" w:rsidR="00AD5898" w:rsidRDefault="00F75E14" w14:paraId="14A9D058" w14:textId="77777777">
            <w:pPr>
              <w:rPr>
                <w:rFonts w:ascii="Arial" w:hAnsi="Arial" w:cs="Arial"/>
                <w:sz w:val="20"/>
                <w:szCs w:val="20"/>
              </w:rPr>
            </w:pPr>
            <w:r w:rsidRPr="00B33419">
              <w:rPr>
                <w:rFonts w:ascii="Arial" w:hAnsi="Arial" w:cs="Arial"/>
                <w:sz w:val="20"/>
                <w:szCs w:val="20"/>
              </w:rPr>
              <w:t>ENST00000372476.8</w:t>
            </w:r>
          </w:p>
        </w:tc>
        <w:tc>
          <w:tcPr>
            <w:tcW w:w="567" w:type="dxa"/>
          </w:tcPr>
          <w:p w:rsidRPr="00B33419" w:rsidR="00AD5898" w:rsidRDefault="00F75E14" w14:paraId="0295336A"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6D173D79" w14:textId="77777777">
            <w:pPr>
              <w:rPr>
                <w:rFonts w:ascii="Arial" w:hAnsi="Arial" w:cs="Arial"/>
                <w:sz w:val="20"/>
                <w:szCs w:val="20"/>
              </w:rPr>
            </w:pPr>
            <w:r w:rsidRPr="00B33419">
              <w:rPr>
                <w:rFonts w:ascii="Arial" w:hAnsi="Arial" w:cs="Arial"/>
                <w:sz w:val="20"/>
                <w:szCs w:val="20"/>
              </w:rPr>
              <w:t>TIE1</w:t>
            </w:r>
          </w:p>
        </w:tc>
        <w:tc>
          <w:tcPr>
            <w:tcW w:w="4253" w:type="dxa"/>
          </w:tcPr>
          <w:p w:rsidRPr="00B33419" w:rsidR="00AD5898" w:rsidRDefault="00F75E14" w14:paraId="28F1AF95" w14:textId="2D12D3E8">
            <w:pPr>
              <w:widowControl w:val="0"/>
              <w:rPr>
                <w:rFonts w:ascii="Arial" w:hAnsi="Arial" w:cs="Arial"/>
                <w:sz w:val="20"/>
                <w:szCs w:val="20"/>
              </w:rPr>
            </w:pPr>
            <w:r w:rsidRPr="00B33419">
              <w:rPr>
                <w:rFonts w:ascii="Arial" w:hAnsi="Arial" w:eastAsia="Arial" w:cs="Arial"/>
                <w:color w:val="000000"/>
                <w:sz w:val="20"/>
                <w:szCs w:val="20"/>
              </w:rPr>
              <w:t xml:space="preserve">Tyrosine kinase with </w:t>
            </w:r>
            <w:r w:rsidR="00DE09DE">
              <w:rPr>
                <w:rFonts w:ascii="Arial" w:hAnsi="Arial" w:eastAsia="Arial" w:cs="Arial"/>
                <w:color w:val="000000"/>
                <w:sz w:val="20"/>
                <w:szCs w:val="20"/>
              </w:rPr>
              <w:t>immunoglobulin-like and EGF-like</w:t>
            </w:r>
            <w:r w:rsidRPr="00B33419">
              <w:rPr>
                <w:rFonts w:ascii="Arial" w:hAnsi="Arial" w:eastAsia="Arial" w:cs="Arial"/>
                <w:color w:val="000000"/>
                <w:sz w:val="20"/>
                <w:szCs w:val="20"/>
              </w:rPr>
              <w:t xml:space="preserve"> domains 1. This gene encodes a member of the tyrosine protein kinase family. The encoded protein plays a critical role in angiogenesis and blood vessel stability by inhibiting angiopoietin 1 signaling through the endothelial receptor tyrosine kinase Tie2. Ectodomain cleavage of the encoded protein relieves inhibition of Tie2 and is mediated by multiple factors</w:t>
            </w:r>
            <w:r w:rsidR="00DE09DE">
              <w:rPr>
                <w:rFonts w:ascii="Arial" w:hAnsi="Arial" w:eastAsia="Arial" w:cs="Arial"/>
                <w:color w:val="000000"/>
                <w:sz w:val="20"/>
                <w:szCs w:val="20"/>
              </w:rPr>
              <w:t>,</w:t>
            </w:r>
            <w:r w:rsidRPr="00B33419">
              <w:rPr>
                <w:rFonts w:ascii="Arial" w:hAnsi="Arial" w:eastAsia="Arial" w:cs="Arial"/>
                <w:color w:val="000000"/>
                <w:sz w:val="20"/>
                <w:szCs w:val="20"/>
              </w:rPr>
              <w:t xml:space="preserve"> including vascular endothelial growth factor. Alternatively</w:t>
            </w:r>
            <w:r w:rsidR="00DE09DE">
              <w:rPr>
                <w:rFonts w:ascii="Arial" w:hAnsi="Arial" w:eastAsia="Arial" w:cs="Arial"/>
                <w:color w:val="000000"/>
                <w:sz w:val="20"/>
                <w:szCs w:val="20"/>
              </w:rPr>
              <w:t>, spliced transcript variants encoding multiple isoforms were</w:t>
            </w:r>
            <w:r w:rsidRPr="00B33419">
              <w:rPr>
                <w:rFonts w:ascii="Arial" w:hAnsi="Arial" w:eastAsia="Arial" w:cs="Arial"/>
                <w:color w:val="000000"/>
                <w:sz w:val="20"/>
                <w:szCs w:val="20"/>
              </w:rPr>
              <w:t xml:space="preserve"> observed for this gene.</w:t>
            </w:r>
            <w:r w:rsidR="00DE09DE">
              <w:rPr>
                <w:rFonts w:ascii="Arial" w:hAnsi="Arial" w:eastAsia="Arial" w:cs="Arial"/>
                <w:color w:val="000000"/>
                <w:sz w:val="20"/>
                <w:szCs w:val="20"/>
              </w:rPr>
              <w:t xml:space="preserve"> </w:t>
            </w:r>
            <w:r w:rsidR="00DE09DE">
              <w:rPr>
                <w:rFonts w:ascii="Arial" w:hAnsi="Arial" w:eastAsia="Arial" w:cs="Arial"/>
                <w:color w:val="000000"/>
                <w:sz w:val="20"/>
                <w:szCs w:val="20"/>
              </w:rPr>
              <w:fldChar w:fldCharType="begin" w:fldLock="1"/>
            </w:r>
            <w:r w:rsidR="00DE09DE">
              <w:rPr>
                <w:rFonts w:ascii="Arial" w:hAnsi="Arial" w:eastAsia="Arial" w:cs="Arial"/>
                <w:color w:val="000000"/>
                <w:sz w:val="20"/>
                <w:szCs w:val="20"/>
              </w:rPr>
              <w:instrText>ADDIN paperpile_citation &lt;clusterId&gt;K885Y242U632R336&lt;/clusterId&gt;&lt;metadata&gt;&lt;citation&gt;&lt;id&gt;3ef61de2-6838-4613-83f8-c2755924f305&lt;/id&gt;&lt;/citation&gt;&lt;/metadata&gt;&lt;data&gt;eJzVV21v47gR/iuEC2y/mA4pUW8pFm3iS/ZyzR6CJIdiESyCITWyWcuUQUnOeRf57x3KSfyy170CBYqegcQmOZx5ODN8ZvjwdbTqdW3bOZaj06+jDYIfnY4iEcWj8WjZuG5Ow3z0PB51tquRBjdN21pdI9MW6hpra5h1c/S2A2eQfrP7qwsZvoFVsLT1hj3Zbs5M42boSKpm9Wa5IoO4hDHJddh21r1Og5tZNB20Fhi4kpm+sy2DVR1mCFNNAj3MAhJ0NP5n03vaTMNpbd2EfUCH3WS3UPX166I1ZGQW1q1pScK2raMlIUTBC5nGL1OPUHc0LeOi4LSmaLpsbJgRE0mfEzPDiVSxCiurpSXHjeJMFGlUBBXQd/OGnPjwdVRZ3wZVZ9DicsC+Heqe3c072ITzEKyOHNmGeRpWjV9C14Vo7MmxsPQ4WCpUlNKf4WlVKC6iKOGgFXCpZFmkiQAhBYVrZ/zWrhewM37XLygKC/4j1LjeHAK4pWHjzWCHTi7C8WOulMx5liTyCN6hJnb7BlGKRCmtDU9MFHNRaMlzTFMukwhLHReoc3kA8ZqSZIfwHL7A4hDY9ZHpQYRdv1mMVZxXqki4koXkIgsBFUZzk+exTqM0T0tzYPEDaG+xZmf0f2f52pZfNPh2ceSXD8eR2QmyD7vQVAiFEhSaolKGzh1rDiCRiyoFzLCSeYYHKKY19KXdC86Hxn2BGfCfoPc46+0hjOlvhCfiKk0zHqdZcYTxWBebvgE1RqeZ0AUvZUIBykvFQWUpLwuTqkIXeV5kB0CvPF3QPT/BrFl/46WrYye9SLGrnYcymckoInOl0ASfbpiO4oxDKsKFyg2I8sDwJ8B63z11qdHPDu1++ubgWyn26c1upFJUqBRPlEjowBiHGGU8V1WVRxV90Bxl5P55z+n+1vwOaiLE30vMneReflaQmyquMp7KHLhAlXLAQnAFxihtipJwjJ4/E3notvNgBpZgLfFIxzyuwldTse6pYUu6bCzwr3WzlunGuxd23afJ8R7DDiT6HZIds8Yhq5qexLqGGfB+Q9TOX7l9Dd6C69pA6N0ct+QeSJQtXPPkwh6NDNq2MRbICd8h+8DKC+uCQ26xpUpj5nQBiYzrcAepDnWb1VBhbh7Pbu+vptcXe3z/+Fp/BtZ/1EQRVK/+T4rSYRHa1qBdgdmvJHsFZr/u/F6xeh529uGoUfAVOSSkX5QlPMpSmlk3db/EgXyDGdOsNt7O5sHOvOtWpycnjSOt5BntwW8mT7bGzcQ0y5MO/bI9c+W0cSXldePaP62pfo3fGoPQEPwjiIe5snrsfR1cv7f8MNhov2OECugJ7S2tJzeefFtIKfVXlOhEM4T44TMdF6rK1pRRBGjIFwOOBlvXUnSvHMWn6zscs1vQ5POPWA4umyLFzjPOzpH2u5bu4Y9NuwohHrMb7ICS7t4u1hTlq9YTvUz+wu7ALGradAmmr7tNuGuDOjrKmN2HMrG2a/aLs2v0re02u8k9JS/I2n1oH9H6I2Rj9vcKPJnU+whuMYTaN26n5lV8t3QzB2Iag5R8pC8YMhOCEm5sR1dxzH7GJ/ap8Ysx++XujLReYt0iocE9/7zdvDf9/7X7/gDB+QNA/B8F64b2QufJBbtMG+hmzO7M3KEtSeN0buvSo/tze2yLjrZV9W8M7FoyrFJZYsTTPM6pSZExz+Mq54Y4KykiVcUiIeGBTB5eOar8dUJMMWn87Dc4YvzGMk9PTxNntJ24ejlxdj6hRuOE+GiJ5clbJ06UYiwVpPMNFfPFjgdbM29q8LSnmdU4sNPL1F/n9Xt072r//p3rl+9j8S4oaN//Z+DaOcjQW2GRxDJFE8cllXwjjClLFRVRKaUmZGUCcRFj6NbKfvX4sksr6pDjQkNistyoPE9Jj5SCuqNcxhE105VIizJ4LGBaEBkP74PH7fsgvNf4bLF9fTTTGsGFdkRSv/jkBgK/PBe5OJd5VORKyov87IfsUqjsMs7O0mKaZkGxRxi6GJklsqDwpMkkkaqgD73+PGzfiCKUZI2h+3n4HJqfmhLmZfAYsH0klKejMi6lSjIlYikLCokSoDNlkA6SJZq6cXIY1TyD22xRosxQRfTOiDPDVZFSi5ij4BXooqp0rGCAWDbm4leC8gN0EGqQbS8bj3ZGJaIiRsRQJa/c9bb8jE473w9T140JxflFZHDJxRJsKLUdkQIxw4S+qdFxzRr+NgtLIS9GL7I/w1BZ77eiRLivoqPn58//AmXA6Vk=&lt;/data&gt; \* MERGEFORMAT</w:instrText>
            </w:r>
            <w:r w:rsidR="00DE09DE">
              <w:rPr>
                <w:rFonts w:ascii="Arial" w:hAnsi="Arial" w:eastAsia="Arial" w:cs="Arial"/>
                <w:color w:val="000000"/>
                <w:sz w:val="20"/>
                <w:szCs w:val="20"/>
              </w:rPr>
              <w:fldChar w:fldCharType="separate"/>
            </w:r>
            <w:r w:rsidR="00DE09DE">
              <w:rPr>
                <w:rFonts w:ascii="Arial" w:hAnsi="Arial" w:eastAsia="Arial" w:cs="Arial"/>
                <w:noProof/>
                <w:color w:val="000000"/>
                <w:sz w:val="20"/>
                <w:szCs w:val="20"/>
              </w:rPr>
              <w:t>(Abu Shtaya et al. 2023)</w:t>
            </w:r>
            <w:r w:rsidR="00DE09DE">
              <w:rPr>
                <w:rFonts w:ascii="Arial" w:hAnsi="Arial" w:eastAsia="Arial" w:cs="Arial"/>
                <w:color w:val="000000"/>
                <w:sz w:val="20"/>
                <w:szCs w:val="20"/>
              </w:rPr>
              <w:fldChar w:fldCharType="end"/>
            </w:r>
          </w:p>
        </w:tc>
      </w:tr>
      <w:tr w:rsidRPr="00B33419" w:rsidR="00AD5898" w:rsidTr="00DE09DE" w14:paraId="3739FB43" w14:textId="77777777">
        <w:trPr>
          <w:trHeight w:val="2321"/>
        </w:trPr>
        <w:tc>
          <w:tcPr>
            <w:tcW w:w="535" w:type="dxa"/>
            <w:vMerge/>
          </w:tcPr>
          <w:p w:rsidRPr="00B33419" w:rsidR="00AD5898" w:rsidRDefault="00AD5898" w14:paraId="1A81F0B1" w14:textId="77777777">
            <w:pPr>
              <w:rPr>
                <w:rFonts w:ascii="Arial" w:hAnsi="Arial" w:cs="Arial"/>
                <w:sz w:val="20"/>
                <w:szCs w:val="20"/>
              </w:rPr>
            </w:pPr>
          </w:p>
        </w:tc>
        <w:tc>
          <w:tcPr>
            <w:tcW w:w="2299" w:type="dxa"/>
          </w:tcPr>
          <w:p w:rsidRPr="00B33419" w:rsidR="00AD5898" w:rsidRDefault="00F75E14" w14:paraId="037C545F" w14:textId="77777777">
            <w:pPr>
              <w:rPr>
                <w:rFonts w:ascii="Arial" w:hAnsi="Arial" w:cs="Arial"/>
                <w:sz w:val="20"/>
                <w:szCs w:val="20"/>
              </w:rPr>
            </w:pPr>
            <w:r w:rsidRPr="00B33419">
              <w:rPr>
                <w:rFonts w:ascii="Arial" w:hAnsi="Arial" w:cs="Arial"/>
                <w:sz w:val="20"/>
                <w:szCs w:val="20"/>
              </w:rPr>
              <w:t>ENST00000372583.6</w:t>
            </w:r>
          </w:p>
        </w:tc>
        <w:tc>
          <w:tcPr>
            <w:tcW w:w="567" w:type="dxa"/>
          </w:tcPr>
          <w:p w:rsidRPr="00B33419" w:rsidR="00AD5898" w:rsidRDefault="00F75E14" w14:paraId="71CBABF6"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530156D8" w14:textId="77777777">
            <w:pPr>
              <w:rPr>
                <w:rFonts w:ascii="Arial" w:hAnsi="Arial" w:cs="Arial"/>
                <w:sz w:val="20"/>
                <w:szCs w:val="20"/>
              </w:rPr>
            </w:pPr>
            <w:r w:rsidRPr="00B33419">
              <w:rPr>
                <w:rFonts w:ascii="Arial" w:hAnsi="Arial" w:cs="Arial"/>
                <w:sz w:val="20"/>
                <w:szCs w:val="20"/>
              </w:rPr>
              <w:t>HIVEP3</w:t>
            </w:r>
          </w:p>
        </w:tc>
        <w:tc>
          <w:tcPr>
            <w:tcW w:w="4253" w:type="dxa"/>
          </w:tcPr>
          <w:p w:rsidRPr="00B33419" w:rsidR="00AD5898" w:rsidRDefault="00F75E14" w14:paraId="6662216F" w14:textId="28C85595">
            <w:pPr>
              <w:widowControl w:val="0"/>
              <w:rPr>
                <w:rFonts w:ascii="Arial" w:hAnsi="Arial" w:cs="Arial"/>
                <w:sz w:val="20"/>
                <w:szCs w:val="20"/>
              </w:rPr>
            </w:pPr>
            <w:r w:rsidRPr="00B33419">
              <w:rPr>
                <w:rFonts w:ascii="Arial" w:hAnsi="Arial" w:eastAsia="Arial" w:cs="Arial"/>
                <w:color w:val="000000"/>
                <w:sz w:val="20"/>
                <w:szCs w:val="20"/>
              </w:rPr>
              <w:t>HIVEP zinc finger 3</w:t>
            </w:r>
            <w:r w:rsidRPr="00B33419">
              <w:rPr>
                <w:rFonts w:ascii="Arial" w:hAnsi="Arial" w:cs="Arial"/>
                <w:sz w:val="20"/>
                <w:szCs w:val="20"/>
              </w:rPr>
              <w:t xml:space="preserve">. </w:t>
            </w:r>
            <w:r w:rsidRPr="00B33419">
              <w:rPr>
                <w:rFonts w:ascii="Arial" w:hAnsi="Arial" w:eastAsia="Arial" w:cs="Arial"/>
                <w:color w:val="000000"/>
                <w:sz w:val="20"/>
                <w:szCs w:val="20"/>
              </w:rPr>
              <w:t xml:space="preserve">This gene encodes a </w:t>
            </w:r>
            <w:r w:rsidR="00DE09DE">
              <w:rPr>
                <w:rFonts w:ascii="Arial" w:hAnsi="Arial" w:eastAsia="Arial" w:cs="Arial"/>
                <w:color w:val="000000"/>
                <w:sz w:val="20"/>
                <w:szCs w:val="20"/>
              </w:rPr>
              <w:t>human immunodeficiency virus type 1 enhancer-binding protein family member</w:t>
            </w:r>
            <w:r w:rsidRPr="00B33419">
              <w:rPr>
                <w:rFonts w:ascii="Arial" w:hAnsi="Arial" w:eastAsia="Arial" w:cs="Arial"/>
                <w:color w:val="000000"/>
                <w:sz w:val="20"/>
                <w:szCs w:val="20"/>
              </w:rPr>
              <w:t xml:space="preserve">. Members of this protein family contain multiple zinc </w:t>
            </w:r>
            <w:r w:rsidR="00DE09DE">
              <w:rPr>
                <w:rFonts w:ascii="Arial" w:hAnsi="Arial" w:eastAsia="Arial" w:cs="Arial"/>
                <w:color w:val="000000"/>
                <w:sz w:val="20"/>
                <w:szCs w:val="20"/>
              </w:rPr>
              <w:t>fingers and acid-rich (ZAS) domains and serine-threonine-rich</w:t>
            </w:r>
            <w:r w:rsidRPr="00B33419">
              <w:rPr>
                <w:rFonts w:ascii="Arial" w:hAnsi="Arial" w:eastAsia="Arial" w:cs="Arial"/>
                <w:color w:val="000000"/>
                <w:sz w:val="20"/>
                <w:szCs w:val="20"/>
              </w:rPr>
              <w:t xml:space="preserve"> regions. This protein acts as a transcription factor and </w:t>
            </w:r>
            <w:r w:rsidR="00DE09DE">
              <w:rPr>
                <w:rFonts w:ascii="Arial" w:hAnsi="Arial" w:eastAsia="Arial" w:cs="Arial"/>
                <w:color w:val="000000"/>
                <w:sz w:val="20"/>
                <w:szCs w:val="20"/>
              </w:rPr>
              <w:t>can</w:t>
            </w:r>
            <w:r w:rsidRPr="00B33419">
              <w:rPr>
                <w:rFonts w:ascii="Arial" w:hAnsi="Arial" w:eastAsia="Arial" w:cs="Arial"/>
                <w:color w:val="000000"/>
                <w:sz w:val="20"/>
                <w:szCs w:val="20"/>
              </w:rPr>
              <w:t xml:space="preserve"> regulate nuclear factor </w:t>
            </w:r>
            <w:proofErr w:type="spellStart"/>
            <w:r w:rsidRPr="00B33419">
              <w:rPr>
                <w:rFonts w:ascii="Arial" w:hAnsi="Arial" w:eastAsia="Arial" w:cs="Arial"/>
                <w:color w:val="000000"/>
                <w:sz w:val="20"/>
                <w:szCs w:val="20"/>
              </w:rPr>
              <w:t>kappaB</w:t>
            </w:r>
            <w:proofErr w:type="spellEnd"/>
            <w:r w:rsidRPr="00B33419">
              <w:rPr>
                <w:rFonts w:ascii="Arial" w:hAnsi="Arial" w:eastAsia="Arial" w:cs="Arial"/>
                <w:color w:val="000000"/>
                <w:sz w:val="20"/>
                <w:szCs w:val="20"/>
              </w:rPr>
              <w:t xml:space="preserve">-mediated transcription by binding the </w:t>
            </w:r>
            <w:proofErr w:type="spellStart"/>
            <w:r w:rsidRPr="00B33419">
              <w:rPr>
                <w:rFonts w:ascii="Arial" w:hAnsi="Arial" w:eastAsia="Arial" w:cs="Arial"/>
                <w:color w:val="000000"/>
                <w:sz w:val="20"/>
                <w:szCs w:val="20"/>
              </w:rPr>
              <w:t>kappaB</w:t>
            </w:r>
            <w:proofErr w:type="spellEnd"/>
            <w:r w:rsidRPr="00B33419">
              <w:rPr>
                <w:rFonts w:ascii="Arial" w:hAnsi="Arial" w:eastAsia="Arial" w:cs="Arial"/>
                <w:color w:val="000000"/>
                <w:sz w:val="20"/>
                <w:szCs w:val="20"/>
              </w:rPr>
              <w:t xml:space="preserve"> motif in target genes.</w:t>
            </w:r>
            <w:r w:rsidR="00DE09DE">
              <w:rPr>
                <w:rFonts w:ascii="Arial" w:hAnsi="Arial" w:eastAsia="Arial" w:cs="Arial"/>
                <w:color w:val="000000"/>
                <w:sz w:val="20"/>
                <w:szCs w:val="20"/>
              </w:rPr>
              <w:t xml:space="preserve"> </w:t>
            </w:r>
            <w:r w:rsidR="00DE09DE">
              <w:rPr>
                <w:rFonts w:ascii="Arial" w:hAnsi="Arial" w:eastAsia="Arial" w:cs="Arial"/>
                <w:color w:val="000000"/>
                <w:sz w:val="20"/>
                <w:szCs w:val="20"/>
              </w:rPr>
              <w:fldChar w:fldCharType="begin" w:fldLock="1"/>
            </w:r>
            <w:r w:rsidR="00DE09DE">
              <w:rPr>
                <w:rFonts w:ascii="Arial" w:hAnsi="Arial" w:eastAsia="Arial" w:cs="Arial"/>
                <w:color w:val="000000"/>
                <w:sz w:val="20"/>
                <w:szCs w:val="20"/>
              </w:rPr>
              <w:instrText>ADDIN paperpile_citation &lt;clusterId&gt;D992R388N649K463&lt;/clusterId&gt;&lt;metadata&gt;&lt;citation&gt;&lt;id&gt;b1fa66fe-ef45-41aa-9b56-66dbb62f470d&lt;/id&gt;&lt;/citation&gt;&lt;/metadata&gt;&lt;data&gt;eJzVV9tu3DgS/RWigc1TS9atdTEQ7NqOswlgzwRJJoNMMDBIiuzmmiI1lOR2T5B/30OqL7GRwWAfF/3QElmsy6lTxdKXr4t+YloNG9Euzr8udoK6xfkiS5J0sVx01owbvPrnlu7C07elPzHueoHXd+/uLt5/fHt1cw2JUY3aL34Y3cTHyQliJRk3gmymjhrypzKcSGXWwpHe2VEoQ968/XT9Lj8nndWCT5o6wrU1kFkS8dg7MQzKGv9sTaTM6Kwhw0H7klDTEm67njo1YGerxg3BC9V2baeBrIURw2wiDbLhMYOn/7GTM1TD138LYzvFh9OinPSzjQNAHphrPYgHhQguP2FHDcMk9vg8WD11/qUKaFnl15M4TZLyDJ7YGJgmcVlkq/mgwX5S13VUrYrcW6FrMWCtbiKcwQKdxo2FzS9fF1K5YcTeLXmFDU3DyxvFkSvoMmpUVPuzt35bWtfRcfT5nGVIWL5TbXCO1WlS5lGTFasoaaoyYnUuIs7gCqPJKq8pUnwy+flk8EZNT819fmYNAuTz0ZRMKsZWtYiKtkmjRFZZxORqFdV1muGhZYw+NXVFrk/GLrQW5qm5q+tn9oIMCcuzybTMy7Yui6hN2zxK6AomS1ZFWVuLpGFpURT1E5M35Opk8tdn4d1cPbP360TC2mwMYa2KkldR1WYsSuqqiVhb0aipWMMaLsu0zRbffoc4o/e+tv7P6+MHnP3LkvGyd1SPoQbAaOSk9J1DU7OeQPS7AxZzjn8kjQJgiIXywHUBtLaCONFbNwbQ9kDMQW6oFxRO/UlHIOKBnaFbBlkjtmIYSSc6BnCB6wl11XWTsa2Qiith+I48KAdsfH8jKRFmQw0XLmLKtN7aITGSdkrvoIeOEOJQMBCkZy1+lMYhOOnEGhkcIYiozMCd6oOvD4oGf+5p39PLo0nkfFQyJh+xFTQjANuD707Q4Ip0tBOnSJFpM1JvLCuSklAaB6sKxnv48ahAYwGX6+QfRLXCjGgNmow22O7AB0BqJwMQQZFxtrvX7IniFWnLoaM9AMg3znZ2sB30IDgfS9rnxdHsSLRAZZE8Scg9m+mXJoGsQ0ze/3QBrk6tAiDDxm5nLLtJj6rXR9MnqKAQHGiVlOCC8TWKYPZFAJ++R7iNyUXbKo+ul1o+AxwhdsrsicL55IZDRN64hyn4OJcVPF4SG0gTXsuAjBPoC6iwvZcd3flctxMXR4ag5HzvGOa49snxmsQj11MrZgipY/Zxp8kroHHgWAtEIeoj8jJaTFwZT6y+By3YjqBUhPMBPIgZxl6Dvfta+B4h0lu9o0j2TodwY/JB/DGBr2A/UrfvA+DAPo45Qp88Y0ciQYeQ7JkdBr77FHif/r6LxOQ3ayOmoYciC7sBSodp7Wm8h2TYuzI88+VUm3t3vFGfZsRErEHW4VLvQqKGfY/bPskKJf5frU2AdeMxdgGeJ6kP2rW690WxpZ4Dg3Azvfde7FEB7eGZEzogDmknOHyZHRH+3h9DF4aLnkAwtKcT5X9MalCHjmQsTs/FtGeqdTs0JXQvowYwBU5shdb+3x/3ku7Yzw59HVn1McvJ8JngyPiDcDCzi9E070EiNMz3gIs6viEXDoWOVnvqvYeu23fznZmmZVqHca9v5d3ktL+rvpt5vuAKA/xA3Iz+DW2cSqm0Cq5BwyvhO0YX0iPJ7fGq+qScTyvq721osvOzd/5WtKH74MYQcG9YkiuLu3wd2lnY9IT3ku+8H5y8EeD8Zhma0s8bZcmH0ZfpL+YQetAwdWyCriBQ5Jmv3F8+XMTHG5ulkpalFJGQGH6KlOKyZqsyKksMI2UmiyppIRwg+LLYjGN/fnbWPsYY5mLr1md/Oc550QGy2+02Npyp2OguNmoTr+3DGaDsRHt2xBlwcgWeXe5ulMFgcDA08I0FbDhj11rEuLgPS//c6JfCvNDu5QszdS/z5IVXMLz8HzwcNjSFqTzjNBc5a+oVb1MmOZO1kFWRVpLXomnSJMXUMk+wU3+3P8WKvOSprHMm0zTjkgmaCt6sqowWLX4Sx7KSscUc2b3YHUZP/x0RreU8zdor3AfGT1LpcmG3JgzUry+TOrlM66ypizS9ri9eVa+TonqdVxdlc1VWXiduvDCApdUqbbKmaJo4LRt8cDg6f7cknt1M+KnNs1Va3YIW88udd+m2XcEWbRNZI+y6rJKc5q0UpcxEUZZN3pSrvPA4YaLhYqZLs1qVkvIskhgPooIhlIambdSkACATjDZ5GUZ9fv0IV17RkfrSUcPrufssziUGSeHnm7fmRjFHHYBBGYelG1ym+igS4LhG3/eDFLit0DRj/GN0Q9ug/1r7Lc+JxV72Jxo+Nj7OouTjUXTx7dvv/wWTz5EA&lt;/data&gt; \* MERGEFORMAT</w:instrText>
            </w:r>
            <w:r w:rsidR="00DE09DE">
              <w:rPr>
                <w:rFonts w:ascii="Arial" w:hAnsi="Arial" w:eastAsia="Arial" w:cs="Arial"/>
                <w:color w:val="000000"/>
                <w:sz w:val="20"/>
                <w:szCs w:val="20"/>
              </w:rPr>
              <w:fldChar w:fldCharType="separate"/>
            </w:r>
            <w:r w:rsidR="00DE09DE">
              <w:rPr>
                <w:rFonts w:ascii="Arial" w:hAnsi="Arial" w:eastAsia="Arial" w:cs="Arial"/>
                <w:noProof/>
                <w:color w:val="000000"/>
                <w:sz w:val="20"/>
                <w:szCs w:val="20"/>
              </w:rPr>
              <w:t>(Hicar et al. 2001)</w:t>
            </w:r>
            <w:r w:rsidR="00DE09DE">
              <w:rPr>
                <w:rFonts w:ascii="Arial" w:hAnsi="Arial" w:eastAsia="Arial" w:cs="Arial"/>
                <w:color w:val="000000"/>
                <w:sz w:val="20"/>
                <w:szCs w:val="20"/>
              </w:rPr>
              <w:fldChar w:fldCharType="end"/>
            </w:r>
          </w:p>
        </w:tc>
      </w:tr>
      <w:tr w:rsidRPr="00B33419" w:rsidR="00AD5898" w:rsidTr="00DE09DE" w14:paraId="7770C42F" w14:textId="77777777">
        <w:trPr>
          <w:trHeight w:val="269"/>
        </w:trPr>
        <w:tc>
          <w:tcPr>
            <w:tcW w:w="535" w:type="dxa"/>
            <w:vMerge/>
          </w:tcPr>
          <w:p w:rsidRPr="00B33419" w:rsidR="00AD5898" w:rsidRDefault="00AD5898" w14:paraId="717AAFBA" w14:textId="77777777">
            <w:pPr>
              <w:rPr>
                <w:rFonts w:ascii="Arial" w:hAnsi="Arial" w:cs="Arial"/>
                <w:sz w:val="20"/>
                <w:szCs w:val="20"/>
              </w:rPr>
            </w:pPr>
          </w:p>
        </w:tc>
        <w:tc>
          <w:tcPr>
            <w:tcW w:w="2299" w:type="dxa"/>
          </w:tcPr>
          <w:p w:rsidRPr="00B33419" w:rsidR="00AD5898" w:rsidRDefault="00F75E14" w14:paraId="15E7F551" w14:textId="77777777">
            <w:pPr>
              <w:rPr>
                <w:rFonts w:ascii="Arial" w:hAnsi="Arial" w:cs="Arial"/>
                <w:sz w:val="20"/>
                <w:szCs w:val="20"/>
              </w:rPr>
            </w:pPr>
            <w:r w:rsidRPr="00B33419">
              <w:rPr>
                <w:rFonts w:ascii="Arial" w:hAnsi="Arial" w:cs="Arial"/>
                <w:sz w:val="20"/>
                <w:szCs w:val="20"/>
              </w:rPr>
              <w:t>ENST00000543727.5</w:t>
            </w:r>
          </w:p>
        </w:tc>
        <w:tc>
          <w:tcPr>
            <w:tcW w:w="567" w:type="dxa"/>
          </w:tcPr>
          <w:p w:rsidRPr="00B33419" w:rsidR="00AD5898" w:rsidRDefault="00F75E14" w14:paraId="2655FCB7" w14:textId="77777777">
            <w:pPr>
              <w:jc w:val="center"/>
              <w:rPr>
                <w:rFonts w:ascii="Arial" w:hAnsi="Arial" w:cs="Arial"/>
                <w:sz w:val="20"/>
                <w:szCs w:val="20"/>
              </w:rPr>
            </w:pPr>
            <w:r w:rsidRPr="00B33419">
              <w:rPr>
                <w:rFonts w:ascii="Arial" w:hAnsi="Arial" w:cs="Arial"/>
                <w:sz w:val="20"/>
                <w:szCs w:val="20"/>
              </w:rPr>
              <w:t>12</w:t>
            </w:r>
          </w:p>
        </w:tc>
        <w:tc>
          <w:tcPr>
            <w:tcW w:w="1701" w:type="dxa"/>
          </w:tcPr>
          <w:p w:rsidRPr="00B33419" w:rsidR="00AD5898" w:rsidRDefault="00F75E14" w14:paraId="00C0995D" w14:textId="77777777">
            <w:pPr>
              <w:rPr>
                <w:rFonts w:ascii="Arial" w:hAnsi="Arial" w:cs="Arial"/>
                <w:sz w:val="20"/>
                <w:szCs w:val="20"/>
              </w:rPr>
            </w:pPr>
            <w:r w:rsidRPr="00B33419">
              <w:rPr>
                <w:rFonts w:ascii="Arial" w:hAnsi="Arial" w:cs="Arial"/>
                <w:sz w:val="20"/>
                <w:szCs w:val="20"/>
              </w:rPr>
              <w:t>TSFM</w:t>
            </w:r>
          </w:p>
        </w:tc>
        <w:tc>
          <w:tcPr>
            <w:tcW w:w="4253" w:type="dxa"/>
          </w:tcPr>
          <w:p w:rsidRPr="00B33419" w:rsidR="00AD5898" w:rsidRDefault="00F75E14" w14:paraId="0A8D2A71" w14:textId="29E85D88">
            <w:pPr>
              <w:widowControl w:val="0"/>
              <w:rPr>
                <w:rFonts w:ascii="Arial" w:hAnsi="Arial" w:cs="Arial"/>
                <w:sz w:val="20"/>
                <w:szCs w:val="20"/>
              </w:rPr>
            </w:pPr>
            <w:r w:rsidRPr="00B33419">
              <w:rPr>
                <w:rFonts w:ascii="Arial" w:hAnsi="Arial" w:eastAsia="Arial" w:cs="Arial"/>
                <w:color w:val="000000"/>
                <w:sz w:val="20"/>
                <w:szCs w:val="20"/>
              </w:rPr>
              <w:t>Ts translation elongation factor, mitochondrial</w:t>
            </w:r>
            <w:r w:rsidRPr="00B33419">
              <w:rPr>
                <w:rFonts w:ascii="Arial" w:hAnsi="Arial" w:cs="Arial"/>
                <w:sz w:val="20"/>
                <w:szCs w:val="20"/>
              </w:rPr>
              <w:t xml:space="preserve">.  </w:t>
            </w:r>
            <w:r w:rsidRPr="00B33419">
              <w:rPr>
                <w:rFonts w:ascii="Arial" w:hAnsi="Arial" w:eastAsia="Arial" w:cs="Arial"/>
                <w:color w:val="000000"/>
                <w:sz w:val="20"/>
                <w:szCs w:val="20"/>
              </w:rPr>
              <w:t xml:space="preserve">This gene encodes a mitochondrial translation elongation factor. The encoded protein is an enzyme that catalyzes the exchange of guanine nucleotides on the translation elongation factor Tu during the elongation step of </w:t>
            </w:r>
            <w:r w:rsidR="00DE09DE">
              <w:rPr>
                <w:rFonts w:ascii="Arial" w:hAnsi="Arial" w:eastAsia="Arial" w:cs="Arial"/>
                <w:color w:val="000000"/>
                <w:sz w:val="20"/>
                <w:szCs w:val="20"/>
              </w:rPr>
              <w:t>mitochondrial</w:t>
            </w:r>
            <w:r w:rsidRPr="00B33419">
              <w:rPr>
                <w:rFonts w:ascii="Arial" w:hAnsi="Arial" w:eastAsia="Arial" w:cs="Arial"/>
                <w:color w:val="000000"/>
                <w:sz w:val="20"/>
                <w:szCs w:val="20"/>
              </w:rPr>
              <w:t xml:space="preserve"> protein translation. Mutations in this gene are associated with combined oxidative phosphorylation deficiency-3 syndrome. </w:t>
            </w:r>
            <w:r w:rsidR="00DE09DE">
              <w:rPr>
                <w:rFonts w:ascii="Arial" w:hAnsi="Arial" w:eastAsia="Arial" w:cs="Arial"/>
                <w:color w:val="000000"/>
                <w:sz w:val="20"/>
                <w:szCs w:val="20"/>
              </w:rPr>
              <w:fldChar w:fldCharType="begin" w:fldLock="1"/>
            </w:r>
            <w:r w:rsidR="00DE09DE">
              <w:rPr>
                <w:rFonts w:ascii="Arial" w:hAnsi="Arial" w:eastAsia="Arial" w:cs="Arial"/>
                <w:color w:val="000000"/>
                <w:sz w:val="20"/>
                <w:szCs w:val="20"/>
              </w:rPr>
              <w:instrText>ADDIN paperpile_citation &lt;clusterId&gt;R592Y858U348S953&lt;/clusterId&gt;&lt;metadata&gt;&lt;citation&gt;&lt;id&gt;f4b430d1-a238-456d-8905-a1de42b7826e&lt;/id&gt;&lt;/citation&gt;&lt;/metadata&gt;&lt;data&gt;eJzlWNtu20gS/ZWGHmYTwJR5FUkHwY7jSzIZOzFsB5NsEBjN7qLUE5Kt5cW2ZjD/vqeasiU5c9unfdgAScRmd1edqlM3fv51shyKynQL0pODXycrku3kYBL6YTzZm9S26Rd45N9arvArmfy2N+lNXxEerha27b2e2lq0NB8q2RvbCFuK66vTc1HRLVVCW+pEY3shK2wUsl5V1mg7p4Y60wnZaFGb3qqFbXRrZCXKoVHuHtOIfrUkr1uSMqVRQlFVddDk1lZDzfKTAE+m6wZ+4N9LOaeO9c1Y40o28wErWKAGzz/boW1khcdzW03FK8P/XtJyunlXDtX6PSngaUWBTXa+Ar4lsHajvAZb/MgPvDh7UKG5AT7WIkkjL87TjC1mDa/408D30/0uCPwo8mBYz8/jcOaxisvawOyTKEvSLEoirMihh1UnB59/nZSm7fjOj0Za79PQOEhu5cyw1Mb0MBjj/fgJz6Vta9n37EdsEG7tZrw+17M8ylIvKuPc8+Ow8GSoYy+KU6UoLrM0Zr9uJL4ejHdKzXwj8V8LO+zKfH36RCZvEW51lJpSQEGmCs9PNHl+6SdeNssKL83Jn4VhnlO6K/UjvD73PtltuR8N/QVU7NjGWgZZoBJVeqH0IdovUi9XlAJwEhRxEKc0K3ekfpLemdyy7cUTnJ/Ongi8GIRbG+VRXJSJX2pPqUx6fhCVXu5HuSd9SZHMk2hG4S7KgTbCvKOFo+Y2wCfi3Bbx8VFgECcx6ZS8KJWB52ekvGIW+14ehWmUzYKipF2z8nnvbPhj9hw9RQj2HG0QRlERxDGIQ2GqPZ8S6eVlqLwoj2VIifbzItsR+NZsIfwknTu3xL19Io13iLeP4jKly5AQKTrxQ88vIvgu1toDYcMiC/QsyPWOuG1oP30j7Sk23iE24LRPflTCaXEOfvphFnt5Eiee9rMiTbJS5mH6JDSs93Y7Fr/14GsGY1vlBPj4AxoiWWRBnHl5FvhPNHL+fb0xAMkgSMpSeWEcQKWghG8zHXqJzijOKVHkw8FfkCqKrm+lYiVeHR79+Pry/Yd3xwfifCedXncCm5punZypQniNP0scta14xsn6uXC5WFDzy6om0S9kL5TsZbX6Bemb7tUCZiNO7ciojWlINIOqyPZGU4dUuhKMyMC0UihbLyu6F3emXzzJ7dfDXyrzAcrsjQVkKdveKLOUPXRANdi9a9nanrhGbC6cip9ILOQt4SXdGjt01UPmJj2C4vsfihXtmgbgCuql15mexOHFhQBAecuY1lYJxDPY+SR4Lm6NFJfvr8SzlqC3gUB7v0JJE65WUffc07SkRlPTi5rYeKar90Q3zFGf+tFMS6jfMGVEi2rD+Na1kZVXQ9vBHA8Yn0Gd5/ykqOvc8a6zykiG5cx8WP2yIFNT+49OaNOR7AiHjmHJu4VRC9Ri4LcwATkVH0r1aBK2dS1Xj2Zx4LeEsWqiM7XhgniHjbiJ7TgV5yfXb94fX4nDd8fi8uTqw9n11YF4Qy1BLq0tPwrBHZDaDy0UcXV8T3xtrPqq7R0s3wp7i1P3QA6RUMzppGEL7hzW5HswhusrHCGcN1wLAY3BQnQUoOOeg7neBaeqVW+XCNYaLQQ77duWoxuW1Np7HN5zYLU2o3msOLy+GK/ac2qz5wtTmX71O9fUVBfgE2259g6oHIbOzBtuYmTTg5OuF4IlitWIdGMKJjQ7aeEsh85qKk6HFkvtyFXVmmVvQUaJbmXFHRSYTrJ64PeWDQG9lj/blpXl3zu6uv5ro15LtWy/ygK6jdbe6NaZihoFHkzF9YKx4fa1CR46PdOgJbvFGfaybLWx9coibBejlQBaQX/NZrTLmoPiTnYCfZ7zuhaDoxlaLdOMidGo7hHgVBy9f3d09uHqh/fvwK4jW6E345irVnujnf6iA/2GepueVMkBgSK3vfPANpxaE67bwbcbG3tbbHzgFlPmaXz+fouLfAXHIlgFuk/R9YOG+e1QQU803q0pBgQjSMgZtSWUCQbQ9pIRVSg4iu8iydC6R9D10DsrrOOAk0u35am/6aDazBc9Vjpqkd3KNQVhCM5fY87mtvkrre5sq7nqHf5R9noh3iO0pEuTy4Xt8LddjZ56gfb7dxPoC3F9cR6/cEqzGNNwZbyEOrJFOjvkwlBxl4HhhYcEbssubg4vr384OjvZav1vHkYVV6NvCvmVh5z/8fyyM4e4MYSnkM1osT1DbI0W2xPH3x1XMKwpu1y17E1sXPT9sjvY37+7u5t2yxYEJlzD/JmCY/vz5X67NjG13X5P970HgB6cJz1Ud+Oaq2aoC2ofp6yH8ZFXrtZ3iis4EZxy5nnF4Y1wEeekUTfPzo74lC5vhrZib2xd8PlRQ9D766OKTjkOCTBzHyf3/3immuL1BL0RWMiHAfrzFxhBliVSlvMv1Dwmbi0cz+HsdzS0zmp7LsGdcqMnDtcHEMBvQFmDVoj3HsHN839ztmIwHH8fGrC3Rc+A45u3P9JKnMnCthJdjUuU55yKH2W5o2yccyiBn8cGAaNxz59fsqVqID7ZYWXEpZV669CeiLnZnPGSaeT0hfg/AivurNXgbhP6QfJ9MIuYONPNaBgXceTrALNglHlxMtNexl2/DDRhtkizcMYpxdFyZCKIqO+nmOOntp3/Cetwaju0GlWYaVPV08YspnN7uw+K16T3H8d8EFShy9SvVmfg+TowcbhDGkEY44ydV2NMrpf+uaheUvNd1b78DvH3MvK/4wu6l/+llt1CBjxj+cUs03lZqBn2+kWsqAzSIvCTMKYs0kmqQl+Vkj9iDMub9SlFM61VWlJOajYr8xxoymSGnUhWszQu0zJWYVxMRnSoDW6W5G9JnpLjtw17hKa64bknwIx017i0cfrKz/xXQRbmWRwEJ9nhcXrqx+lplB7O8qNZyheiTLpxKUiTIA+TOA6ncZLsTdAVjd+ufM76BfEE9vkLT1gVU2x8uGF9znXCSauMs9Kf5WUaRkkpi1QF+cxP06yQYVpqJkCH5KpoPY1meVCW6cxLVcZJWSdeoX2MpFmuNQbjIJOR+9SjTu6hyjEyJec0053altBVTA5KDIXEifyH5sygP2xhlb4d3NKZVVwH1lucOU5qaTincxFHCzTF/xKJzN7K7+f8ikkxWe99J91nsOtxq7h+3Dr57bcv/wHc1IqN&lt;/data&gt; \* MERGEFORMAT</w:instrText>
            </w:r>
            <w:r w:rsidR="00DE09DE">
              <w:rPr>
                <w:rFonts w:ascii="Arial" w:hAnsi="Arial" w:eastAsia="Arial" w:cs="Arial"/>
                <w:color w:val="000000"/>
                <w:sz w:val="20"/>
                <w:szCs w:val="20"/>
              </w:rPr>
              <w:fldChar w:fldCharType="separate"/>
            </w:r>
            <w:r w:rsidR="00DE09DE">
              <w:rPr>
                <w:rFonts w:ascii="Arial" w:hAnsi="Arial" w:eastAsia="Arial" w:cs="Arial"/>
                <w:noProof/>
                <w:color w:val="000000"/>
                <w:sz w:val="20"/>
                <w:szCs w:val="20"/>
              </w:rPr>
              <w:t>(X.-Y. Li et al. 2024)</w:t>
            </w:r>
            <w:r w:rsidR="00DE09DE">
              <w:rPr>
                <w:rFonts w:ascii="Arial" w:hAnsi="Arial" w:eastAsia="Arial" w:cs="Arial"/>
                <w:color w:val="000000"/>
                <w:sz w:val="20"/>
                <w:szCs w:val="20"/>
              </w:rPr>
              <w:fldChar w:fldCharType="end"/>
            </w:r>
          </w:p>
        </w:tc>
      </w:tr>
      <w:tr w:rsidRPr="00B33419" w:rsidR="00AD5898" w:rsidTr="00DE09DE" w14:paraId="2BD64E21" w14:textId="77777777">
        <w:trPr>
          <w:trHeight w:val="269"/>
        </w:trPr>
        <w:tc>
          <w:tcPr>
            <w:tcW w:w="535" w:type="dxa"/>
            <w:vMerge/>
          </w:tcPr>
          <w:p w:rsidRPr="00B33419" w:rsidR="00AD5898" w:rsidRDefault="00AD5898" w14:paraId="56EE48EE" w14:textId="77777777">
            <w:pPr>
              <w:rPr>
                <w:rFonts w:ascii="Arial" w:hAnsi="Arial" w:cs="Arial"/>
                <w:sz w:val="20"/>
                <w:szCs w:val="20"/>
              </w:rPr>
            </w:pPr>
          </w:p>
        </w:tc>
        <w:tc>
          <w:tcPr>
            <w:tcW w:w="2299" w:type="dxa"/>
          </w:tcPr>
          <w:p w:rsidRPr="00B33419" w:rsidR="00AD5898" w:rsidRDefault="00F75E14" w14:paraId="6EF2A093" w14:textId="77777777">
            <w:pPr>
              <w:rPr>
                <w:rFonts w:ascii="Arial" w:hAnsi="Arial" w:cs="Arial"/>
                <w:sz w:val="20"/>
                <w:szCs w:val="20"/>
              </w:rPr>
            </w:pPr>
            <w:r w:rsidRPr="00B33419">
              <w:rPr>
                <w:rFonts w:ascii="Arial" w:hAnsi="Arial" w:cs="Arial"/>
                <w:sz w:val="20"/>
                <w:szCs w:val="20"/>
              </w:rPr>
              <w:t>ENST00000581584.5</w:t>
            </w:r>
          </w:p>
        </w:tc>
        <w:tc>
          <w:tcPr>
            <w:tcW w:w="567" w:type="dxa"/>
          </w:tcPr>
          <w:p w:rsidRPr="00B33419" w:rsidR="00AD5898" w:rsidRDefault="00F75E14" w14:paraId="6D95BA9B" w14:textId="77777777">
            <w:pPr>
              <w:jc w:val="center"/>
              <w:rPr>
                <w:rFonts w:ascii="Arial" w:hAnsi="Arial" w:cs="Arial"/>
                <w:sz w:val="20"/>
                <w:szCs w:val="20"/>
              </w:rPr>
            </w:pPr>
            <w:r w:rsidRPr="00B33419">
              <w:rPr>
                <w:rFonts w:ascii="Arial" w:hAnsi="Arial" w:cs="Arial"/>
                <w:sz w:val="20"/>
                <w:szCs w:val="20"/>
              </w:rPr>
              <w:t>17</w:t>
            </w:r>
          </w:p>
        </w:tc>
        <w:tc>
          <w:tcPr>
            <w:tcW w:w="1701" w:type="dxa"/>
          </w:tcPr>
          <w:p w:rsidRPr="00B33419" w:rsidR="00AD5898" w:rsidRDefault="00F75E14" w14:paraId="352F0005" w14:textId="77777777">
            <w:pPr>
              <w:rPr>
                <w:rFonts w:ascii="Arial" w:hAnsi="Arial" w:cs="Arial"/>
                <w:sz w:val="20"/>
                <w:szCs w:val="20"/>
              </w:rPr>
            </w:pPr>
            <w:r w:rsidRPr="00B33419">
              <w:rPr>
                <w:rFonts w:ascii="Arial" w:hAnsi="Arial" w:cs="Arial"/>
                <w:sz w:val="20"/>
                <w:szCs w:val="20"/>
              </w:rPr>
              <w:t>DCXR</w:t>
            </w:r>
          </w:p>
        </w:tc>
        <w:tc>
          <w:tcPr>
            <w:tcW w:w="4253" w:type="dxa"/>
          </w:tcPr>
          <w:p w:rsidRPr="00B33419" w:rsidR="00AD5898" w:rsidP="00DD4893" w:rsidRDefault="00F75E14" w14:paraId="6ABEAA66" w14:textId="205D3E84">
            <w:pPr>
              <w:widowControl w:val="0"/>
              <w:rPr>
                <w:rFonts w:ascii="Arial" w:hAnsi="Arial" w:cs="Arial"/>
                <w:sz w:val="20"/>
                <w:szCs w:val="20"/>
              </w:rPr>
            </w:pPr>
            <w:proofErr w:type="spellStart"/>
            <w:r w:rsidRPr="00B33419">
              <w:rPr>
                <w:rFonts w:ascii="Arial" w:hAnsi="Arial" w:eastAsia="Arial" w:cs="Arial"/>
                <w:color w:val="000000"/>
                <w:sz w:val="20"/>
                <w:szCs w:val="20"/>
              </w:rPr>
              <w:t>Dicarbonyl</w:t>
            </w:r>
            <w:proofErr w:type="spellEnd"/>
            <w:r w:rsidRPr="00B33419">
              <w:rPr>
                <w:rFonts w:ascii="Arial" w:hAnsi="Arial" w:eastAsia="Arial" w:cs="Arial"/>
                <w:color w:val="000000"/>
                <w:sz w:val="20"/>
                <w:szCs w:val="20"/>
              </w:rPr>
              <w:t xml:space="preserve"> and L-xylulose reductase. The protein encoded by this gene acts as a </w:t>
            </w:r>
            <w:proofErr w:type="spellStart"/>
            <w:r w:rsidRPr="00B33419">
              <w:rPr>
                <w:rFonts w:ascii="Arial" w:hAnsi="Arial" w:eastAsia="Arial" w:cs="Arial"/>
                <w:color w:val="000000"/>
                <w:sz w:val="20"/>
                <w:szCs w:val="20"/>
              </w:rPr>
              <w:t>homotetramer</w:t>
            </w:r>
            <w:proofErr w:type="spellEnd"/>
            <w:r w:rsidRPr="00B33419">
              <w:rPr>
                <w:rFonts w:ascii="Arial" w:hAnsi="Arial" w:eastAsia="Arial" w:cs="Arial"/>
                <w:color w:val="000000"/>
                <w:sz w:val="20"/>
                <w:szCs w:val="20"/>
              </w:rPr>
              <w:t xml:space="preserve"> to catalyze diacetyl reductase and L-xylulose reductase reactions. The encoded protein may play a role in the </w:t>
            </w:r>
            <w:proofErr w:type="spellStart"/>
            <w:r w:rsidRPr="00B33419">
              <w:rPr>
                <w:rFonts w:ascii="Arial" w:hAnsi="Arial" w:eastAsia="Arial" w:cs="Arial"/>
                <w:color w:val="000000"/>
                <w:sz w:val="20"/>
                <w:szCs w:val="20"/>
              </w:rPr>
              <w:t>uronate</w:t>
            </w:r>
            <w:proofErr w:type="spellEnd"/>
            <w:r w:rsidRPr="00B33419">
              <w:rPr>
                <w:rFonts w:ascii="Arial" w:hAnsi="Arial" w:eastAsia="Arial" w:cs="Arial"/>
                <w:color w:val="000000"/>
                <w:sz w:val="20"/>
                <w:szCs w:val="20"/>
              </w:rPr>
              <w:t xml:space="preserve"> cycle of glucose metabolism and the cellular osmoregulation in the proximal renal tubules. Defects in this gene are a cause of </w:t>
            </w:r>
            <w:proofErr w:type="spellStart"/>
            <w:r w:rsidRPr="00B33419">
              <w:rPr>
                <w:rFonts w:ascii="Arial" w:hAnsi="Arial" w:eastAsia="Arial" w:cs="Arial"/>
                <w:color w:val="000000"/>
                <w:sz w:val="20"/>
                <w:szCs w:val="20"/>
              </w:rPr>
              <w:t>pentosuria</w:t>
            </w:r>
            <w:proofErr w:type="spellEnd"/>
            <w:r w:rsidRPr="00B33419">
              <w:rPr>
                <w:rFonts w:ascii="Arial" w:hAnsi="Arial" w:eastAsia="Arial" w:cs="Arial"/>
                <w:color w:val="000000"/>
                <w:sz w:val="20"/>
                <w:szCs w:val="20"/>
              </w:rPr>
              <w:t>. </w:t>
            </w:r>
            <w:r w:rsidR="00DD4893">
              <w:rPr>
                <w:rFonts w:ascii="Arial" w:hAnsi="Arial" w:eastAsia="Arial" w:cs="Arial"/>
                <w:color w:val="000000"/>
                <w:sz w:val="20"/>
                <w:szCs w:val="20"/>
              </w:rPr>
              <w:fldChar w:fldCharType="begin" w:fldLock="1"/>
            </w:r>
            <w:r w:rsidR="00DD4893">
              <w:rPr>
                <w:rFonts w:ascii="Arial" w:hAnsi="Arial" w:eastAsia="Arial" w:cs="Arial"/>
                <w:color w:val="000000"/>
                <w:sz w:val="20"/>
                <w:szCs w:val="20"/>
              </w:rPr>
              <w:instrText>ADDIN paperpile_citation &lt;clusterId&gt;P759D117S597Q212&lt;/clusterId&gt;&lt;metadata&gt;&lt;citation&gt;&lt;id&gt;fa380891-bff3-42de-96ed-1c4a7272ff5c&lt;/id&gt;&lt;/citation&gt;&lt;/metadata&gt;&lt;data&gt;eJyVVm1P4zgQ/itRP6zuJFzsvDneE7pjSxGLyh4CDi1CqJr4pfHiJlVegGrFf79xArQg9vb2Q5t4PDPPzHjmca6/j1Zd3q5XevRxdHo63z+7+DyZTUc7o9a2zgsPLEjdrt2uIw9r17mq0UGtVSdbwLelVhZa3QSy0Esrwfm96iGQa+lsuQhsGbgOn3pl20I7iwpSO9cgwLeqq0twCDFB23FwpptxcFE9WFm58WbfdO5Z58l/o6GWhXfdDtrVYo36mIezTaFr1N5f6hq1y+DF7LySFtMIftufnP+O2rZpOp8ex/e7ynVLv4gorhyUiw4Wfq1LXKvK4iujY0ZDtguyGftcMQxEH/OcUpqEg8MS9WgmIhKG2VcfEXppvG1MU8JilqEMuraoMMTr7wjUtLh7hXi4YWzdL88LqL51HtiWtsWCeQ/nXqGql9C2Wj3ZBF44t34ZM5oLEQrCk1wRmoEgEMWMhElqDBVCCRmNHndeII+h3EK8suSog9eAV0dvENEk6IUDYqoUZDTOSUrDnFDJEZEyRQyXLDd5rqMUthFP8GTsNuilA2WXtn4Ne/kGdTALLje4mVARjwRJeA6EQshIDionJk9MKCKVUZpv4x5pebuFis1c6mD6GvRg+gbVGwW9dADlOlRayBjPMDKEqiQmkOQZSWhKpQyxwIZtg86guX2V7IHOawhmb2Bnb2AHs6CXD8AgIVaU50RKHhOaKEFyRSVJQp3LyKRMyOQ/gY+1MbVeBwcoq2rZO8WGpQR/EWEp/vEoy14HdnzwfmC9fAhMpJxHiWIkimmCx58JkgnKCGc8pEZhfFqOHm82Q4lG30drHFw0DinzU7esyrZ4mkAFaz8nHJPpB2kOzofPkpBilZkfy3kOt97JO7z09ZmXzl546eSZl14I4KznpcmGl2ael6YbXpr8T156Z9B/EPIPGOxsi8EuNgz2uKGe+XOSPQGtlJl3tfPJb3Hc9aho21XzcXcXhc3Y81JVL3aRrXbRYPcnfOWPptar2pYY9PUNYoMxFuvQ2qrsO3YFdbvUZRtUJpiWd7auSr/E+KFUwd9SdqteGQVHGnMvdoKzrl3ougn+Ke0dPi3S7bksqsp5H6c+dPmie2obCS3cw3on+KLvg2M0wEalWZbEO94Dtl5w3voz/CN4Hc1pAdibQ9X6YDZFfDeGaV1i8sEJ1LbaDmhws/6lWHbeBvO6NEN2CGJ1KfXg7aqqb/t+9Gc/qZzTC9y5BFeAc7Clw2gikjd4LxNnIMqw5ZDujIlIjIRERKoVYTIGHvLQmESict8nQ2tgZ6iHMfZD3xc/7wfpYT+tZ7bEOXv20GC5HNTjRVUtnB7Lavks+rNwe7r84Oq9D2W33IvoB++g2ftl6J1RUwDzt5gCbRKWQ0hzhekykYZaJjRDvgeRhDEPkXVD5vmiW82frFKOMm24yjVEQqRKRhCFIozQOBdcY015xpNoNGR4q9dP96enIVLUw51cTZzGqwErzZAp78v+K+LwE83oJ5aFIosZm2b7B/yQxvww4vupmKSeuGStoSdJxhOGN3CUiTGPOH4+1TDQHvVjnWvPrNc3nledwvYaFnMf0YlKPKOaJDMZ5qEVxLFheZJEkIoowsoB08aXCelE6qEdFItSI0ASjmUhccKA5HEukYWTWERgspTJ/ttFTh8wlANsb88ftjmsam0XOOIGyV576vpczixeTzXWpa27XjSrpCfAJ5W+HNMlWM9i2JV4h8IYnzhPZXUHfy38lm+N0ZPuF+i/pi4G1eDiRXX0+HjzLzT+R9g=&lt;/data&gt; \* MERGEFORMAT</w:instrText>
            </w:r>
            <w:r w:rsidR="00DD4893">
              <w:rPr>
                <w:rFonts w:ascii="Arial" w:hAnsi="Arial" w:eastAsia="Arial" w:cs="Arial"/>
                <w:color w:val="000000"/>
                <w:sz w:val="20"/>
                <w:szCs w:val="20"/>
              </w:rPr>
              <w:fldChar w:fldCharType="separate"/>
            </w:r>
            <w:r w:rsidR="00DD4893">
              <w:rPr>
                <w:rFonts w:ascii="Arial" w:hAnsi="Arial" w:eastAsia="Arial" w:cs="Arial"/>
                <w:noProof/>
                <w:color w:val="000000"/>
                <w:sz w:val="20"/>
                <w:szCs w:val="20"/>
              </w:rPr>
              <w:t>(S. Yang et al. 2017)</w:t>
            </w:r>
            <w:r w:rsidR="00DD4893">
              <w:rPr>
                <w:rFonts w:ascii="Arial" w:hAnsi="Arial" w:eastAsia="Arial" w:cs="Arial"/>
                <w:color w:val="000000"/>
                <w:sz w:val="20"/>
                <w:szCs w:val="20"/>
              </w:rPr>
              <w:fldChar w:fldCharType="end"/>
            </w:r>
          </w:p>
        </w:tc>
      </w:tr>
      <w:tr w:rsidRPr="00B33419" w:rsidR="00AD5898" w:rsidTr="00DE09DE" w14:paraId="253905A9" w14:textId="77777777">
        <w:trPr>
          <w:trHeight w:val="269"/>
        </w:trPr>
        <w:tc>
          <w:tcPr>
            <w:tcW w:w="535" w:type="dxa"/>
            <w:vMerge/>
          </w:tcPr>
          <w:p w:rsidRPr="00B33419" w:rsidR="00AD5898" w:rsidRDefault="00AD5898" w14:paraId="2908EB2C" w14:textId="77777777">
            <w:pPr>
              <w:rPr>
                <w:rFonts w:ascii="Arial" w:hAnsi="Arial" w:cs="Arial"/>
                <w:sz w:val="20"/>
                <w:szCs w:val="20"/>
              </w:rPr>
            </w:pPr>
          </w:p>
        </w:tc>
        <w:tc>
          <w:tcPr>
            <w:tcW w:w="2299" w:type="dxa"/>
          </w:tcPr>
          <w:p w:rsidRPr="00B33419" w:rsidR="00AD5898" w:rsidRDefault="00F75E14" w14:paraId="377FAEA2" w14:textId="77777777">
            <w:pPr>
              <w:rPr>
                <w:rFonts w:ascii="Arial" w:hAnsi="Arial" w:cs="Arial"/>
                <w:sz w:val="20"/>
                <w:szCs w:val="20"/>
              </w:rPr>
            </w:pPr>
            <w:r w:rsidRPr="00B33419">
              <w:rPr>
                <w:rFonts w:ascii="Arial" w:hAnsi="Arial" w:cs="Arial"/>
                <w:sz w:val="20"/>
                <w:szCs w:val="20"/>
              </w:rPr>
              <w:t>ENST00000413366.8</w:t>
            </w:r>
          </w:p>
        </w:tc>
        <w:tc>
          <w:tcPr>
            <w:tcW w:w="567" w:type="dxa"/>
          </w:tcPr>
          <w:p w:rsidRPr="00B33419" w:rsidR="00AD5898" w:rsidRDefault="00F75E14" w14:paraId="2588D061" w14:textId="77777777">
            <w:pPr>
              <w:jc w:val="center"/>
              <w:rPr>
                <w:rFonts w:ascii="Arial" w:hAnsi="Arial" w:cs="Arial"/>
                <w:sz w:val="20"/>
                <w:szCs w:val="20"/>
              </w:rPr>
            </w:pPr>
            <w:r w:rsidRPr="00B33419">
              <w:rPr>
                <w:rFonts w:ascii="Arial" w:hAnsi="Arial" w:cs="Arial"/>
                <w:sz w:val="20"/>
                <w:szCs w:val="20"/>
              </w:rPr>
              <w:t>17</w:t>
            </w:r>
          </w:p>
        </w:tc>
        <w:tc>
          <w:tcPr>
            <w:tcW w:w="1701" w:type="dxa"/>
          </w:tcPr>
          <w:p w:rsidRPr="00B33419" w:rsidR="00AD5898" w:rsidRDefault="00F75E14" w14:paraId="533A8026" w14:textId="77777777">
            <w:pPr>
              <w:rPr>
                <w:rFonts w:ascii="Arial" w:hAnsi="Arial" w:cs="Arial"/>
                <w:sz w:val="20"/>
                <w:szCs w:val="20"/>
              </w:rPr>
            </w:pPr>
            <w:r w:rsidRPr="00B33419">
              <w:rPr>
                <w:rFonts w:ascii="Arial" w:hAnsi="Arial" w:cs="Arial"/>
                <w:sz w:val="20"/>
                <w:szCs w:val="20"/>
              </w:rPr>
              <w:t>PRKCA</w:t>
            </w:r>
          </w:p>
        </w:tc>
        <w:tc>
          <w:tcPr>
            <w:tcW w:w="4253" w:type="dxa"/>
          </w:tcPr>
          <w:p w:rsidRPr="00B33419" w:rsidR="00AD5898" w:rsidP="00DD4893" w:rsidRDefault="00F75E14" w14:paraId="1D43150A" w14:textId="18BA2AB0">
            <w:pPr>
              <w:widowControl w:val="0"/>
              <w:rPr>
                <w:rFonts w:ascii="Arial" w:hAnsi="Arial" w:cs="Arial"/>
                <w:sz w:val="20"/>
                <w:szCs w:val="20"/>
              </w:rPr>
            </w:pPr>
            <w:r w:rsidRPr="00B33419">
              <w:rPr>
                <w:rFonts w:ascii="Arial" w:hAnsi="Arial" w:eastAsia="Arial" w:cs="Arial"/>
                <w:color w:val="000000"/>
                <w:sz w:val="20"/>
                <w:szCs w:val="20"/>
              </w:rPr>
              <w:t xml:space="preserve">Protein </w:t>
            </w:r>
            <w:proofErr w:type="gramStart"/>
            <w:r w:rsidRPr="00B33419">
              <w:rPr>
                <w:rFonts w:ascii="Arial" w:hAnsi="Arial" w:eastAsia="Arial" w:cs="Arial"/>
                <w:color w:val="000000"/>
                <w:sz w:val="20"/>
                <w:szCs w:val="20"/>
              </w:rPr>
              <w:t>kinase</w:t>
            </w:r>
            <w:proofErr w:type="gramEnd"/>
            <w:r w:rsidRPr="00B33419">
              <w:rPr>
                <w:rFonts w:ascii="Arial" w:hAnsi="Arial" w:eastAsia="Arial" w:cs="Arial"/>
                <w:color w:val="000000"/>
                <w:sz w:val="20"/>
                <w:szCs w:val="20"/>
              </w:rPr>
              <w:t xml:space="preserve"> C alpha. Protein kinase C (PKC) is a family of serine- and threonine-specific protein kinases that can be activated by calcium and the second messenger diacylglycerol. PKC family members phosphorylate a wide variety of protein targets and are known to be involved in diverse cellular signaling pathways. PKC family members also serve as receptors for phorbol esters, a class of tumor promoters. </w:t>
            </w:r>
            <w:r w:rsidR="00DD4893">
              <w:rPr>
                <w:rFonts w:ascii="Arial" w:hAnsi="Arial" w:eastAsia="Arial" w:cs="Arial"/>
                <w:color w:val="000000"/>
                <w:sz w:val="20"/>
                <w:szCs w:val="20"/>
              </w:rPr>
              <w:fldChar w:fldCharType="begin" w:fldLock="1"/>
            </w:r>
            <w:r w:rsidR="00DD4893">
              <w:rPr>
                <w:rFonts w:ascii="Arial" w:hAnsi="Arial" w:eastAsia="Arial" w:cs="Arial"/>
                <w:color w:val="000000"/>
                <w:sz w:val="20"/>
                <w:szCs w:val="20"/>
              </w:rPr>
              <w:instrText>ADDIN paperpile_citation &lt;clusterId&gt;Z421N517C288G882&lt;/clusterId&gt;&lt;metadata&gt;&lt;citation&gt;&lt;id&gt;a2ebc5d7-3d22-4bc6-a6ad-3e3f33f54b9a&lt;/id&gt;&lt;/citation&gt;&lt;/metadata&gt;&lt;data&gt;eJzFWOtu1EoSfpXWrBadI40n7bsNQrs5kwCBJAQShFiEonZ3e9zgcc9x2xnmIB5sX2Kfab9uT+YGyyLtSoc/we1yfXX5qqpr3n8ZLfqiVqaSYvTwy2glWTt6OAqoH4/Go7luugqP2ejr2Mp1q4XE49XV7fHrm7Pp+SlkOtXV9vBmqUmj72RNrl6/mJ6Rha5Xc90uKmXmhrBGkEWrTcc6SThruGxJq8wnohq8I6fMdLJtyLRSjTSSPMPZQi/6mnVKN0D5qPu2YTVwLnQ9IVPWctXo2WT7quzr9WvJ8V0LlEFGQqMyo/HGUevgW1XLFc6UMb10Ho5Hd7ru5/YhjvAktMJ/fTrxKQ2O5nwSBH5Ih08avKFZnnt+nqVWM5tJg7MkDLwk8nHC+q7SAHr/ZVSq1nR4+Uox/VlZZ2rmDs6V1daoTrHafv0Kj6Vu56zrbDLwntijW2Uf0rzIMxmFXhIWqUdzyb0ipqkXsyylQS5lnBTI0hZuWslmturZDuDTfh9wegD4tCfTDWDBRB4JXno8zIRHozT0iiQOvDwKYp5Tnha+2AN8x/QW6h/VAda7AywIkHcbMBqHVMg49PyyjDzKuPTyMo09WvIiCIMi5mG4B3bhnNvx7S1rZvuIFweIVoJcbAMa5GUWZ6knufThnwi9LEh8L4zTMIvSOKFRcODfx13Ad98AHrpoJXZ89IUvijjmni84Mlj4iZfTBPh5lMQsLnLJ9gP6XPX8xy4+/56Lz7cpjFiW0zDzSlEEHhWB72V5WHplHBWxEHEa53QP0TFyjfbcUXUH7PwADALkfINV0pCyJAs9ltoM+kHpFSIpvShieRnTvAxZfJBB5Z0r59F/4szFIaQlzcUWk2Vl5vOCeVIkDFyRpceKAGQNaFSmjMdJvs+aG+B573ZL4ro6KMKbwyxCgtxss5jJkgeShyhBvwRTBfcY4D1RCrQHwQsq2UEWd318Jn+cwWdyJ39xEOVRhPwJKXOPZqLwWCRSlGCYCBZS3+f5HtYJsJZyJ4nvDuBODikqyckGjsdBGlM/8hhnSGHGE6/ImfCSMkkYTcIszZM9uFeAW+2gvZX/paNBYKelxVGe8hwlFzOLFxQgT4T0xVkgCh7xoEQr/fphPDKYPOspczVl5PXZ9QtydkmOL8np8fXN6etLMn12dnl6fUquXl69OT++OXt5aVEK9snOtD9hQm0G1HZe+DTPvCCNovXRLau7gzHyk5Psqw14M+sxdG7vfZPNvtpdNFaYrmXcFUAlCcMUV5zV1ttOwrtPqmHwaEp+YVcvpv/6569jIhuuhRSkWJEOnwzxsvhjUjFDCikb0qJxNl29IqXuEbtO45gw0jfq916Sqp8jQhp61jBjwvV8wVpoXaquIkbPJdHQ3hKh7mQLC4BOlNF/rObSTMhTwHWKkzvWKhdkY1MxmFKxO2DVRt+bstAtKHZvhDGa45t7qMO0/gIW/bpJ7pT1nBm1l08zJkXfgS3EqLmyOTBdL5Q0A/I+KBi+ocWOigl5K23MtL01wTSwbynrGsVseKsKHA2+GFRRLUnT81rqTgl5QMxfri+vDMw1cZTkMXVEbU2Ux3EaUOuAj8sasYWxADBSMnDZp1G0dtgrWwnncZlrdW2ILr9h81w2E2JxrD6b8TvFbR2vrDBuMhCx9rtUWACcDsYvZSuJvGN178LdW2ecAugxqlZcwxhWr8DbCTnXM2VsSls5a6UxiBJZgk6Qb/DpkD8JiblNFk5Vu8mly7/LpnVONTAflN6wAt7bfE7IcQ1z+1k15G7WqBJcbzoyZxCTZSk5zHdWD7S1ybP2Wvc6YMOI3Tisk1Nr3puNJ2O8BWeV6EFBW53tyrpd6Tm4OwPbYaiQns271T8fgijXQXTqKyaIqdWssgWEmui55cPaCxSi+Ng7W16+Jo8JnSThmOTxXwkibh8j6tFJno/JlXukUfzrYXkNSdvYxhqXykoibs5IuAPP703G0zq3G8YiXy97tEBp+rozzmPuctxVrNuEbGCBc8kF9aNWriccluDGte93023ZgCWsncltwbnP57BBya5qQJ5Zq/sFkgG0JdyDzQNxwG8Mpvk60qU1uJkNtWBp9XlR69axiqAK5JbCu+lGw9G1nrlYwWS7XnySq6VuhR1nTv7RTzTQR3sl/OiwAT0ipjdcLjpVoEQ6u4dAhR2Jr2E6mn1FjlvUSS1H21Z/3+QXczc8gyj2aUITnKDFrlpLJRxXXbd4eHSkmxqBrVXRsnY1WdplZwJ+HCHoc3PciKlGdFz1/OUOawq0ivK2b2s7LnfWpPdOn/mBQmxJR/hWKEyD7uibbQnDe4E+2YIU0PYBk4uVJXwehiY2kKEhnzUo+q7vMF6e9AL8eNO4kWAb0HWFAFRMkbXsVNraH2/Ox45EbPKInEjwv0Mr62z6XmL02FRuJcmFFC5vU13XcvYdsD9L65t2rfR/8P4C/Rpz3lH3FP3EhZi8kCsUVKFb1unhHVLfyTlGFxJJjrHft3oxcN5WyrWj6bdf3Q/j02YGHkgkdAYjeKVx18Hrc1VKPGL6cGl+LgJOxrth6g/06y0DrLZnEpeYakffWmpMnqNFzUy/1fL/JVD/SX5HozveUbhJ+FrRSd9WbD4ml7gOVPbmp2urb7umBLLgMe7toQgCLypwr2YJ7tWhDMswtMtYziDsyu/9fQWLzxPU1kS3s2+rarwpy+VyOWl4oSZNPZ80qprM9N0RCnguxdGmQ6AIuUKT/G2FfevTtkkYpA9XG3yjMeNcOa+P/lbVj2XzoG4fP2j6+eOQPrAKzOOfss1UzHfLS8qw0cZBzItMBDEt0zyQeezzhMdRVvhBEZQytS1O9Ivb9VdJVAZxGJRlFPhYtHgi05yXtGBphnUnpThMKTbX0eATmrNbW+3vVd7v3fDDi57WkjV24fDHI71s3A8+T36jGf3Nz4I8i3z/NDs+SZ/QKH0SpsdJPk2cwlYyt6f4aeznIY2zaBJih8S/8Qg36OE3MmpbciHtfvP+g11vagFeDA+31qYLEdukcxkn2HAEYywNoiIpck7hQhD7URYE9l5ucN3n8n59FqBIYRfYgmJpLim2PL/wkqgICxaWGSsz96MUP/0MU05Yx2yvVuYJhhquOaOHJe4i0u4AZ8350KZHD7u2d0fnmtvNZC3iQnKKC5HdMlDvqCk2wV9cALAesb/P7CtLh9Fa9pK5n8VuBlFU473o6OvXD/8G9Byaxw==&lt;/data&gt; \* MERGEFORMAT</w:instrText>
            </w:r>
            <w:r w:rsidR="00DD4893">
              <w:rPr>
                <w:rFonts w:ascii="Arial" w:hAnsi="Arial" w:eastAsia="Arial" w:cs="Arial"/>
                <w:color w:val="000000"/>
                <w:sz w:val="20"/>
                <w:szCs w:val="20"/>
              </w:rPr>
              <w:fldChar w:fldCharType="separate"/>
            </w:r>
            <w:r w:rsidR="00DD4893">
              <w:rPr>
                <w:rFonts w:ascii="Arial" w:hAnsi="Arial" w:eastAsia="Arial" w:cs="Arial"/>
                <w:noProof/>
                <w:color w:val="000000"/>
                <w:sz w:val="20"/>
                <w:szCs w:val="20"/>
              </w:rPr>
              <w:t>(Q. Li et al. 2015)</w:t>
            </w:r>
            <w:r w:rsidR="00DD4893">
              <w:rPr>
                <w:rFonts w:ascii="Arial" w:hAnsi="Arial" w:eastAsia="Arial" w:cs="Arial"/>
                <w:color w:val="000000"/>
                <w:sz w:val="20"/>
                <w:szCs w:val="20"/>
              </w:rPr>
              <w:fldChar w:fldCharType="end"/>
            </w:r>
          </w:p>
        </w:tc>
      </w:tr>
      <w:tr w:rsidRPr="00B33419" w:rsidR="00AD5898" w:rsidTr="00DE09DE" w14:paraId="410C84D1" w14:textId="77777777">
        <w:trPr>
          <w:trHeight w:val="269"/>
        </w:trPr>
        <w:tc>
          <w:tcPr>
            <w:tcW w:w="535" w:type="dxa"/>
            <w:vMerge/>
          </w:tcPr>
          <w:p w:rsidRPr="00B33419" w:rsidR="00AD5898" w:rsidRDefault="00AD5898" w14:paraId="121FD38A" w14:textId="77777777">
            <w:pPr>
              <w:rPr>
                <w:rFonts w:ascii="Arial" w:hAnsi="Arial" w:cs="Arial"/>
                <w:sz w:val="20"/>
                <w:szCs w:val="20"/>
              </w:rPr>
            </w:pPr>
          </w:p>
        </w:tc>
        <w:tc>
          <w:tcPr>
            <w:tcW w:w="2299" w:type="dxa"/>
          </w:tcPr>
          <w:p w:rsidRPr="00B33419" w:rsidR="00AD5898" w:rsidRDefault="00F75E14" w14:paraId="7174DCDA" w14:textId="77777777">
            <w:pPr>
              <w:rPr>
                <w:rFonts w:ascii="Arial" w:hAnsi="Arial" w:cs="Arial"/>
                <w:sz w:val="20"/>
                <w:szCs w:val="20"/>
              </w:rPr>
            </w:pPr>
            <w:r w:rsidRPr="00B33419">
              <w:rPr>
                <w:rFonts w:ascii="Arial" w:hAnsi="Arial" w:cs="Arial"/>
                <w:sz w:val="20"/>
                <w:szCs w:val="20"/>
              </w:rPr>
              <w:t>ENST00000341500.9</w:t>
            </w:r>
          </w:p>
        </w:tc>
        <w:tc>
          <w:tcPr>
            <w:tcW w:w="567" w:type="dxa"/>
          </w:tcPr>
          <w:p w:rsidRPr="00B33419" w:rsidR="00AD5898" w:rsidRDefault="00F75E14" w14:paraId="362372F5" w14:textId="77777777">
            <w:pPr>
              <w:jc w:val="center"/>
              <w:rPr>
                <w:rFonts w:ascii="Arial" w:hAnsi="Arial" w:cs="Arial"/>
                <w:sz w:val="20"/>
                <w:szCs w:val="20"/>
              </w:rPr>
            </w:pPr>
            <w:r w:rsidRPr="00B33419">
              <w:rPr>
                <w:rFonts w:ascii="Arial" w:hAnsi="Arial" w:cs="Arial"/>
                <w:sz w:val="20"/>
                <w:szCs w:val="20"/>
              </w:rPr>
              <w:t>19</w:t>
            </w:r>
          </w:p>
        </w:tc>
        <w:tc>
          <w:tcPr>
            <w:tcW w:w="1701" w:type="dxa"/>
          </w:tcPr>
          <w:p w:rsidRPr="00B33419" w:rsidR="00AD5898" w:rsidRDefault="00F75E14" w14:paraId="1F5A6453" w14:textId="77777777">
            <w:pPr>
              <w:rPr>
                <w:rFonts w:ascii="Arial" w:hAnsi="Arial" w:cs="Arial"/>
                <w:sz w:val="20"/>
                <w:szCs w:val="20"/>
              </w:rPr>
            </w:pPr>
            <w:r w:rsidRPr="00B33419">
              <w:rPr>
                <w:rFonts w:ascii="Arial" w:hAnsi="Arial" w:cs="Arial"/>
                <w:sz w:val="20"/>
                <w:szCs w:val="20"/>
              </w:rPr>
              <w:t>INSR</w:t>
            </w:r>
          </w:p>
        </w:tc>
        <w:tc>
          <w:tcPr>
            <w:tcW w:w="4253" w:type="dxa"/>
          </w:tcPr>
          <w:p w:rsidRPr="00B33419" w:rsidR="00AD5898" w:rsidRDefault="00F75E14" w14:paraId="54BFDB01" w14:textId="7BCE5B55">
            <w:pPr>
              <w:widowControl w:val="0"/>
              <w:rPr>
                <w:rFonts w:ascii="Arial" w:hAnsi="Arial" w:cs="Arial"/>
                <w:sz w:val="20"/>
                <w:szCs w:val="20"/>
              </w:rPr>
            </w:pPr>
            <w:r w:rsidRPr="00B33419">
              <w:rPr>
                <w:rFonts w:ascii="Arial" w:hAnsi="Arial" w:eastAsia="Arial" w:cs="Arial"/>
                <w:color w:val="000000"/>
                <w:sz w:val="20"/>
                <w:szCs w:val="20"/>
              </w:rPr>
              <w:t xml:space="preserve">Insulin receptor. This gene encodes a member of the receptor tyrosine kinase family of proteins. The encoded preproprotein is proteolytically processed to generate alpha and beta subunits that form a </w:t>
            </w:r>
            <w:proofErr w:type="spellStart"/>
            <w:r w:rsidRPr="00B33419">
              <w:rPr>
                <w:rFonts w:ascii="Arial" w:hAnsi="Arial" w:eastAsia="Arial" w:cs="Arial"/>
                <w:color w:val="000000"/>
                <w:sz w:val="20"/>
                <w:szCs w:val="20"/>
              </w:rPr>
              <w:t>heterotetrameric</w:t>
            </w:r>
            <w:proofErr w:type="spellEnd"/>
            <w:r w:rsidRPr="00B33419">
              <w:rPr>
                <w:rFonts w:ascii="Arial" w:hAnsi="Arial" w:eastAsia="Arial" w:cs="Arial"/>
                <w:color w:val="000000"/>
                <w:sz w:val="20"/>
                <w:szCs w:val="20"/>
              </w:rPr>
              <w:t xml:space="preserve"> receptor. Binding of insulin or other ligands to this receptor activates the insulin signaling pathway, which regulates glucose uptake and release</w:t>
            </w:r>
            <w:r w:rsidR="00DD4893">
              <w:rPr>
                <w:rFonts w:ascii="Arial" w:hAnsi="Arial" w:eastAsia="Arial" w:cs="Arial"/>
                <w:color w:val="000000"/>
                <w:sz w:val="20"/>
                <w:szCs w:val="20"/>
              </w:rPr>
              <w:t xml:space="preserve"> and synthesizes and stores</w:t>
            </w:r>
            <w:r w:rsidRPr="00B33419">
              <w:rPr>
                <w:rFonts w:ascii="Arial" w:hAnsi="Arial" w:eastAsia="Arial" w:cs="Arial"/>
                <w:color w:val="000000"/>
                <w:sz w:val="20"/>
                <w:szCs w:val="20"/>
              </w:rPr>
              <w:t xml:space="preserve"> carbohydrates, lipids</w:t>
            </w:r>
            <w:r w:rsidR="00DD4893">
              <w:rPr>
                <w:rFonts w:ascii="Arial" w:hAnsi="Arial" w:eastAsia="Arial" w:cs="Arial"/>
                <w:color w:val="000000"/>
                <w:sz w:val="20"/>
                <w:szCs w:val="20"/>
              </w:rPr>
              <w:t>,</w:t>
            </w:r>
            <w:r w:rsidRPr="00B33419">
              <w:rPr>
                <w:rFonts w:ascii="Arial" w:hAnsi="Arial" w:eastAsia="Arial" w:cs="Arial"/>
                <w:color w:val="000000"/>
                <w:sz w:val="20"/>
                <w:szCs w:val="20"/>
              </w:rPr>
              <w:t xml:space="preserve"> and protein. </w:t>
            </w:r>
            <w:r w:rsidR="00DD4893">
              <w:rPr>
                <w:rFonts w:ascii="Arial" w:hAnsi="Arial" w:eastAsia="Arial" w:cs="Arial"/>
                <w:color w:val="000000"/>
                <w:sz w:val="20"/>
                <w:szCs w:val="20"/>
              </w:rPr>
              <w:fldChar w:fldCharType="begin" w:fldLock="1"/>
            </w:r>
            <w:r w:rsidR="00DD4893">
              <w:rPr>
                <w:rFonts w:ascii="Arial" w:hAnsi="Arial" w:eastAsia="Arial" w:cs="Arial"/>
                <w:color w:val="000000"/>
                <w:sz w:val="20"/>
                <w:szCs w:val="20"/>
              </w:rPr>
              <w:instrText>ADDIN paperpile_citation &lt;clusterId&gt;J221W271S862Q382&lt;/clusterId&gt;&lt;metadata&gt;&lt;citation&gt;&lt;id&gt;64f417f6-ebb7-06ed-bdf1-b6682997701b&lt;/id&gt;&lt;/citation&gt;&lt;/metadata&gt;&lt;data&gt;eJy9V9lu20gW/ZWCHjIJINIkJW4OMtPyFhtxbMNy5iUIjCJZpGpCsdhVRSvsIP/e55KyJKene2ZexoAlqpa7nHvuws/fJ22X1dKsRDE5/j7pBdeT40ngBfPJdLJWjV3hZ4rngvd48uPJj+nESlsL/PooLM9ULXPGm4KtlMYFXrNWq1LWsqmYbFir6j7vjcUh9cS15A0zfVNotRbH2DeyWlmDB6vY1c3ynlWiEWw4aKVqDDQ/qbpbk7rQxy9pTEc/6LnllTBkX0IW1rypOqxgQTT4/S/VaZhDdqraZSeSPu9F6+73yq7e7ou8q7lmGQ6pqmdatEpbM+prcMSbeb4zT55NaB55bcmKMJ458zROCCElacVzfc+Lj4zve7OZAyAdL03xGZLBawmYJ7M0SOLY87DCOwvcJsefv09KqQ3JvBe/rRrOFoNL4wpHfBAgqG6klbwmp+/pQAnMubUUvOdTbNh4HBSV83laFmnpFEXmOx4P504axaFTJMFMzMpARCVHQPe675SsObv8D6rvLv9E9bAxqo4zQBYFoRMkQM4TWekkPIycNI2y0ktSf16mL1Qvel6wj3vNi1q+1LqgTaXzQbyHPwf/gTObB4hMFMQ/2YT7bLgy2pPxKA9FEDlJmCSOF4Wxw8s4c9IkDL1ZUfqcZ5MfXxCRzFjNczLhZHH64f397aebs2N2t+fxLejZs+WWxez13ent8g2ThvF9DhTSKF0IzfIVJ2lCy98AUNYzqbWoBrK1WFSFmTLxLRfGUBJpBf6zWjyJGuuUVT/nj6D1shS5pQRb86ZnG1jRMFUSa7UqOmw9CYZMcNnH84fL27MlW9ycsfvz5afrh+Uxe1jBVmO7omdi3daqh2HGIt9IC2wntetdSnC40xthGDI0V+uWa7F1U4wnd0VgzfVXoQ3LhN0IWES4sBZyRWMH73C/sVrVxmVLJCvQMeLXTjT5UCsKHJOlhDF284diQBJQUr7SrmIrVA0qHh2WRpS0cArJoRl2QEshh+oBPXu/6n7KGsVQcRqoySGSMEKkgKaGEXBxgwdWCAt0oeh1y94xz52nwZudT3YlEAehIe6Ff4iTqn/y8VJtEEiNeDHTgVXQCCrvixuVx39Ky9f4PtsGnW24YSozQj/Bgo20K/kzkNsgFGNARmXPtiIjojdTqKtQGQeGoN5yY1S+VUkSB3kuO1VgYj2W2Z1/e3vIly3E8ICwgcv4vswWfv5s7ev7YNDrz/3hAj3NpiCiacVAw7rfm7MX/jcDvKwY8ZBwJ7cMxlWguliPESS3EL6DYP0hUKXqBhu3JgGCB3y4d1r5gRdei+7NGBB3NgvDU/b3cXuhK9/30wfdvpnuoNli/YJYU3Z9Of1rdj2shEEWwCfFOAoTZTt4bZAKPbNaVsTxfYLIdcbRpciBFw1zVxIgl/J7h03dj1DIrBuCiYgTAQsCX7Vr4h3SfhvO25vT60/Lq9ubIcUBj4ShTWUGp2rqs8PldVcjzXguyOmG2w5IboVQ4J4EH1r3YZrsPJjubB6BofwkTA5D8+/o+YzUrt8TPrKhcs0sl7Wi85gBiPXNSMihtKD2VGJwk2qyFRXgQdj14AgpqsW3Q3qbg3I7lswtOmgDX0W/QUmmTrKrLW/ZxfLy7ciftwj32+E0PqkOG0hBkaOrQHJozAbjUb5iCw3ZNe1geLJ9SyPH3d3j4v7h6vT6fOhao3EWO95+Mnl8HpyG+eQx419p5vr/TlMvpqJhKKKZaD/oHE40B4PO4fzz3w5PmBRz1faajMLBlbWtOT462mw2rmm1pAYw8s8FWkdVe6S3AKOJHFnxzToAwim45Q4yDOehu+nWmdC7me95eKWV5VYmW+aSqDjAeNIZ2VBz/SiQwez6+pSQNzkYNzn2p5Oq0904IESRyPIyTfPEC9PQmxdlEHtxMGgpysdO1xSsA4Wfdx5RY9q5NDhDxAdtj3Dz6M8nQhfbE4wcLTVuBA0yvwA0tHcEfIgY7Pqges4eRL5qhuZ81SD6trNiys51JuthMLHjNvvUoORqIy1a3Yf791N2pfmv7lv2EfAhg3rKh0skuF1N2Xuu18Sf96AI2hk7kxolW1GaHR47FHOq6lpUw/YW4+mBSlreCj28xjgGOxdF5Zdq3HRF0blfdeHuZrNoXs79uIwckWUxZjNROBkmMieLoiRIU4zKfobDBrzLEbbvwGgIxxgBBKD45mL6dpWu/gJtSDikYJNn0m3qtdvIlVuppyOEdi2Ko91wjsDkEkXypL9GfLcExmWTrxTojjuqqkfubpf+sarfieZVrd+9Ak/fzbxXJMC8+x+txLBQqhrDoyEXFzRp8JZy4p5sMivu08uQN8uFEMk8D8s04rN5khdBHgAsHhR+GfqRnyZRSUWq6NrH7a1ERBFPvKwsspzPojQsZzlP85JnkfDzLPJKv0i8iOZ9Mh01cz/d00uh09vxpUWd1oI3NGj79OaTn39DgT5DqlKSSHOB/EIDmRyXmN0FVZKr5lpmGoPz5Njqbli6VjkVou0RtQEPz9foBlBJUxuKv4tvFK8Gte6XirYI7cn27A0f3gofxqPsYXeUCs9wArsXJ17infigUTL3/fNkcRZfePP4YhYvovQ0ine0GpkYJsIPZ1Hp+LM0dOZhmTiZ53tO7nt8zuNUJBkVhFwLPrxl+HHop2k4n/tuEAQ/vvwOpTQN2A==&lt;/data&gt; \* MERGEFORMAT</w:instrText>
            </w:r>
            <w:r w:rsidR="00DD4893">
              <w:rPr>
                <w:rFonts w:ascii="Arial" w:hAnsi="Arial" w:eastAsia="Arial" w:cs="Arial"/>
                <w:color w:val="000000"/>
                <w:sz w:val="20"/>
                <w:szCs w:val="20"/>
              </w:rPr>
              <w:fldChar w:fldCharType="separate"/>
            </w:r>
            <w:r w:rsidR="00DD4893">
              <w:rPr>
                <w:rFonts w:ascii="Arial" w:hAnsi="Arial" w:eastAsia="Arial" w:cs="Arial"/>
                <w:noProof/>
                <w:color w:val="000000"/>
                <w:sz w:val="20"/>
                <w:szCs w:val="20"/>
              </w:rPr>
              <w:t>(Rasheed, Rasheed, and Ali 2024)</w:t>
            </w:r>
            <w:r w:rsidR="00DD4893">
              <w:rPr>
                <w:rFonts w:ascii="Arial" w:hAnsi="Arial" w:eastAsia="Arial" w:cs="Arial"/>
                <w:color w:val="000000"/>
                <w:sz w:val="20"/>
                <w:szCs w:val="20"/>
              </w:rPr>
              <w:fldChar w:fldCharType="end"/>
            </w:r>
          </w:p>
        </w:tc>
      </w:tr>
      <w:tr w:rsidRPr="00B33419" w:rsidR="00AD5898" w:rsidTr="00DE09DE" w14:paraId="7EE1354E" w14:textId="77777777">
        <w:trPr>
          <w:trHeight w:val="269"/>
        </w:trPr>
        <w:tc>
          <w:tcPr>
            <w:tcW w:w="535" w:type="dxa"/>
            <w:vMerge/>
          </w:tcPr>
          <w:p w:rsidRPr="00B33419" w:rsidR="00AD5898" w:rsidRDefault="00AD5898" w14:paraId="1FE2DD96" w14:textId="77777777">
            <w:pPr>
              <w:rPr>
                <w:rFonts w:ascii="Arial" w:hAnsi="Arial" w:cs="Arial"/>
                <w:sz w:val="20"/>
                <w:szCs w:val="20"/>
              </w:rPr>
            </w:pPr>
          </w:p>
        </w:tc>
        <w:tc>
          <w:tcPr>
            <w:tcW w:w="2299" w:type="dxa"/>
          </w:tcPr>
          <w:p w:rsidRPr="00B33419" w:rsidR="00AD5898" w:rsidRDefault="00F75E14" w14:paraId="76179076" w14:textId="77777777">
            <w:pPr>
              <w:rPr>
                <w:rFonts w:ascii="Arial" w:hAnsi="Arial" w:cs="Arial"/>
                <w:sz w:val="20"/>
                <w:szCs w:val="20"/>
              </w:rPr>
            </w:pPr>
            <w:r w:rsidRPr="00B33419">
              <w:rPr>
                <w:rFonts w:ascii="Arial" w:hAnsi="Arial" w:cs="Arial"/>
                <w:sz w:val="20"/>
                <w:szCs w:val="20"/>
              </w:rPr>
              <w:t>ENST00000520560.6</w:t>
            </w:r>
          </w:p>
        </w:tc>
        <w:tc>
          <w:tcPr>
            <w:tcW w:w="567" w:type="dxa"/>
          </w:tcPr>
          <w:p w:rsidRPr="00B33419" w:rsidR="00AD5898" w:rsidRDefault="00F75E14" w14:paraId="4CE4F91D" w14:textId="77777777">
            <w:pPr>
              <w:jc w:val="center"/>
              <w:rPr>
                <w:rFonts w:ascii="Arial" w:hAnsi="Arial" w:cs="Arial"/>
                <w:sz w:val="20"/>
                <w:szCs w:val="20"/>
              </w:rPr>
            </w:pPr>
            <w:r w:rsidRPr="00B33419">
              <w:rPr>
                <w:rFonts w:ascii="Arial" w:hAnsi="Arial" w:cs="Arial"/>
                <w:sz w:val="20"/>
                <w:szCs w:val="20"/>
              </w:rPr>
              <w:t>8</w:t>
            </w:r>
          </w:p>
        </w:tc>
        <w:tc>
          <w:tcPr>
            <w:tcW w:w="1701" w:type="dxa"/>
          </w:tcPr>
          <w:p w:rsidRPr="00B33419" w:rsidR="00AD5898" w:rsidRDefault="00F75E14" w14:paraId="08697F4E" w14:textId="77777777">
            <w:pPr>
              <w:rPr>
                <w:rFonts w:ascii="Arial" w:hAnsi="Arial" w:cs="Arial"/>
                <w:sz w:val="20"/>
                <w:szCs w:val="20"/>
              </w:rPr>
            </w:pPr>
            <w:r w:rsidRPr="00B33419">
              <w:rPr>
                <w:rFonts w:ascii="Arial" w:hAnsi="Arial" w:cs="Arial"/>
                <w:sz w:val="20"/>
                <w:szCs w:val="20"/>
              </w:rPr>
              <w:t>RBM12B</w:t>
            </w:r>
          </w:p>
        </w:tc>
        <w:tc>
          <w:tcPr>
            <w:tcW w:w="4253" w:type="dxa"/>
          </w:tcPr>
          <w:p w:rsidRPr="00B33419" w:rsidR="00AD5898" w:rsidRDefault="00F75E14" w14:paraId="13F268D5" w14:textId="0FB46BA6">
            <w:pPr>
              <w:widowControl w:val="0"/>
              <w:rPr>
                <w:rFonts w:ascii="Arial" w:hAnsi="Arial" w:cs="Arial"/>
                <w:sz w:val="20"/>
                <w:szCs w:val="20"/>
              </w:rPr>
            </w:pPr>
            <w:r w:rsidRPr="00B33419">
              <w:rPr>
                <w:rFonts w:ascii="Arial" w:hAnsi="Arial" w:eastAsia="Arial" w:cs="Arial"/>
                <w:color w:val="000000"/>
                <w:sz w:val="20"/>
                <w:szCs w:val="20"/>
              </w:rPr>
              <w:t>RNA binding motif protein 12B</w:t>
            </w:r>
            <w:r w:rsidRPr="00B33419">
              <w:rPr>
                <w:rFonts w:ascii="Arial" w:hAnsi="Arial" w:cs="Arial"/>
                <w:sz w:val="20"/>
                <w:szCs w:val="20"/>
              </w:rPr>
              <w:t xml:space="preserve">. </w:t>
            </w:r>
            <w:r w:rsidRPr="00B33419">
              <w:rPr>
                <w:rFonts w:ascii="Arial" w:hAnsi="Arial" w:eastAsia="Arial" w:cs="Arial"/>
                <w:color w:val="000000"/>
                <w:sz w:val="20"/>
                <w:szCs w:val="20"/>
              </w:rPr>
              <w:t xml:space="preserve">Enables RNA binding activity. Predicted to be involved in </w:t>
            </w:r>
            <w:r w:rsidR="00DD4893">
              <w:rPr>
                <w:rFonts w:ascii="Arial" w:hAnsi="Arial" w:eastAsia="Arial" w:cs="Arial"/>
                <w:color w:val="000000"/>
                <w:sz w:val="20"/>
                <w:szCs w:val="20"/>
              </w:rPr>
              <w:t xml:space="preserve">the </w:t>
            </w:r>
            <w:r w:rsidRPr="00B33419">
              <w:rPr>
                <w:rFonts w:ascii="Arial" w:hAnsi="Arial" w:eastAsia="Arial" w:cs="Arial"/>
                <w:color w:val="000000"/>
                <w:sz w:val="20"/>
                <w:szCs w:val="20"/>
              </w:rPr>
              <w:t xml:space="preserve">regulation of RNA splicing. Predicted to be part of </w:t>
            </w:r>
            <w:r w:rsidR="00DD4893">
              <w:rPr>
                <w:rFonts w:ascii="Arial" w:hAnsi="Arial" w:eastAsia="Arial" w:cs="Arial"/>
                <w:color w:val="000000"/>
                <w:sz w:val="20"/>
                <w:szCs w:val="20"/>
              </w:rPr>
              <w:t xml:space="preserve">a </w:t>
            </w:r>
            <w:r w:rsidRPr="00B33419">
              <w:rPr>
                <w:rFonts w:ascii="Arial" w:hAnsi="Arial" w:eastAsia="Arial" w:cs="Arial"/>
                <w:color w:val="000000"/>
                <w:sz w:val="20"/>
                <w:szCs w:val="20"/>
              </w:rPr>
              <w:t xml:space="preserve">ribonucleoprotein complex. Predicted to be active in </w:t>
            </w:r>
            <w:r w:rsidR="00DD4893">
              <w:rPr>
                <w:rFonts w:ascii="Arial" w:hAnsi="Arial" w:eastAsia="Arial" w:cs="Arial"/>
                <w:color w:val="000000"/>
                <w:sz w:val="20"/>
                <w:szCs w:val="20"/>
              </w:rPr>
              <w:t xml:space="preserve">the </w:t>
            </w:r>
            <w:r w:rsidRPr="00B33419">
              <w:rPr>
                <w:rFonts w:ascii="Arial" w:hAnsi="Arial" w:eastAsia="Arial" w:cs="Arial"/>
                <w:color w:val="000000"/>
                <w:sz w:val="20"/>
                <w:szCs w:val="20"/>
              </w:rPr>
              <w:t xml:space="preserve">nucleoplasm. </w:t>
            </w:r>
            <w:r w:rsidR="00DD4893">
              <w:rPr>
                <w:rFonts w:ascii="Arial" w:hAnsi="Arial" w:eastAsia="Arial" w:cs="Arial"/>
                <w:color w:val="000000"/>
                <w:sz w:val="20"/>
                <w:szCs w:val="20"/>
              </w:rPr>
              <w:fldChar w:fldCharType="begin" w:fldLock="1"/>
            </w:r>
            <w:r w:rsidR="00DD4893">
              <w:rPr>
                <w:rFonts w:ascii="Arial" w:hAnsi="Arial" w:eastAsia="Arial" w:cs="Arial"/>
                <w:color w:val="000000"/>
                <w:sz w:val="20"/>
                <w:szCs w:val="20"/>
              </w:rPr>
              <w:instrText>ADDIN paperpile_citation &lt;clusterId&gt;Z156N214J884G318&lt;/clusterId&gt;&lt;metadata&gt;&lt;citation&gt;&lt;id&gt;c5a41302-cb39-0e46-8f34-ea2eae89893f&lt;/id&gt;&lt;/citation&gt;&lt;/metadata&gt;&lt;data&gt;eJyVlluP2zYQhf+KoIc8hV7exEuAoM16N3vBbrPopgWKogiG5MhWIkuuLKXdBv3vHdnO2haQAH0yTB3pI+fwDPn7lxyGftl2+avfv+Rl1W36/FV+jt2n7CF/mdew/f8rNNkFNjRQNVVfQb0ZRaOgbLsV9D2mgyrbPvhQjUMlJiOkTMxaKBj3UjMXPDKtCoTAPaTE839fHsjzA/QOmki4U+h8wtyLsvkz0rtQmlIhE0aUjEMBDJJJLBqlo3DRpBi/hZy3qzU0T99H7kVHyCCE8ZIYPHnJuHOSgRSBAUoB3CtTCjhB3h+Qj9h1uJms8n6C3Iuy+2ek0gKEKzQT1lFhVZQsiKJgUgenAHURsTxFHvv5SFVb4j/sHKq6ndh6P7X1VJzdH9w10ssUtWKlVLRuG2jJHDxZHGV0ABzxtNQXhylcD/VmBRP2xQS9F2UXz8hkk/SlAya0JaRMkvnAS2ZcgRZ8oXSCb7n70FV9XEKXvu/vs+zI4YhWRK4lE4iGsEYx78jw5JNWxuugS32Cvc1+Oyp32yxOmbe/TYtMkmw7ugM674RIHJiEktaJUTDvE2ellljSJrbWqom/t0fAuFxVfT8x9nbK3Kmy7YMdllKpXFSaGaEUYYkdnDVMljaYEGIBk/BcHqDvoVlgd8q8nCB3muzykFYfNFfOMAqKpuhYZEESWqE1RicZuTMnwHdHfrbr9Snu3dRKUmTvDqEpuFHoLdOpiOQiL1hALFmpSnBJ8yRQnsCOInOPXV81m1PeNCp7UXaIiAdX+gCCRT5uHMsVC5w2bQoGvbCUWzzdODfHPl4P1ceA3YR6MzXyqyy7OTiJ0mK0lE1feFprColRRJAlkMl7Dz6Up05eH7C3ENswgV5PmDtNdv0MFJI7LoUgjBWMF4GSSUFh0SqfUsCSu/StJjieHHftcqj+mR4y0054rDxuh0nZQhrJCiGAnC0ENV/NWfTUiYokvNan7fDqAL+CblENdXsKvpqAv6qyq0NTcEHKQhumvA2MRwzMcQCWXPRBFcFxIb4VljkFD7uq/X5cvqqOAqN4sKW3wNA4SqimTgQuBmbKhOR5Eb2glf7xMh+6ms70fNn361dnZ+nvWWqrWdstzgSfCS7M2cdZxLrD9UxSEmjIFUrl9OJ6CP3TGsft/fDhzc/vb+Z3I76v+noc/OXxQRR0zg+h+nOgmTewwewRSlwM1DNpRyBNv123FR1YmwyalF1h064wu2l6XFBvfcqq5kjVVzF77HGVzbGudy/c4fAJVxXshohNUx932Pcmvp13XW2WY+G+5E8IdKXJRwVZkH9sh66BeiwpfTL7GcfG8bmth9W4pO3r1WYzjH+EOhhcgBaKSxaD8tQNyWpXUnNEkAhILdqrksQb+nikV78QKFbk3PnTXdV8og/si7+Jy7aGbrZo20WNs9iuvg79sKxfY/Oi7l6/aIbVa8VfjB/YvP6frtEchlC2dRp7BZn+htb4AGv6d/braGnVEHNdY0+z5CRegqDZQQwGCvRclBpQgU9GUmMUQTlVKJMEBKR7hhwNGNYf9m9pLqNUzkuUCjmXWES69RRa66jBqNJQ5MZbSL4rxid82sX2A10NxzmzYaw9XTrbeY3QjHaJ0eF4+XffwQX0MPpXbd62HVaLJn9VUjZw9OemuatCBx19sO+G7dBdG0dX95L2rwa7yxXdUwjZA6WqgRn9Qlc17Wf4cTE+Gsuf77U/wdb/9ztp9v5ZOu6ZrYKevj2nxnYunPROC3Hp3lzYt1zbt8q+MX5u7PMO2F8GjfbaesGUAcO0MIaBFXQ3BCe10UZa2pJUmw5hG3JhC+E9dWoxowvdv3/8BxvrdA8=&lt;/data&gt; \* MERGEFORMAT</w:instrText>
            </w:r>
            <w:r w:rsidR="00DD4893">
              <w:rPr>
                <w:rFonts w:ascii="Arial" w:hAnsi="Arial" w:eastAsia="Arial" w:cs="Arial"/>
                <w:color w:val="000000"/>
                <w:sz w:val="20"/>
                <w:szCs w:val="20"/>
              </w:rPr>
              <w:fldChar w:fldCharType="separate"/>
            </w:r>
            <w:r w:rsidR="00DD4893">
              <w:rPr>
                <w:rFonts w:ascii="Arial" w:hAnsi="Arial" w:eastAsia="Arial" w:cs="Arial"/>
                <w:noProof/>
                <w:color w:val="000000"/>
                <w:sz w:val="20"/>
                <w:szCs w:val="20"/>
              </w:rPr>
              <w:t>(Van Den et al. 2020)</w:t>
            </w:r>
            <w:r w:rsidR="00DD4893">
              <w:rPr>
                <w:rFonts w:ascii="Arial" w:hAnsi="Arial" w:eastAsia="Arial" w:cs="Arial"/>
                <w:color w:val="000000"/>
                <w:sz w:val="20"/>
                <w:szCs w:val="20"/>
              </w:rPr>
              <w:fldChar w:fldCharType="end"/>
            </w:r>
          </w:p>
        </w:tc>
      </w:tr>
      <w:tr w:rsidRPr="00B33419" w:rsidR="00AD5898" w:rsidTr="00DE09DE" w14:paraId="1CAD453A" w14:textId="77777777">
        <w:trPr>
          <w:trHeight w:val="269"/>
        </w:trPr>
        <w:tc>
          <w:tcPr>
            <w:tcW w:w="535" w:type="dxa"/>
            <w:vMerge/>
          </w:tcPr>
          <w:p w:rsidRPr="00B33419" w:rsidR="00AD5898" w:rsidRDefault="00AD5898" w14:paraId="27357532" w14:textId="77777777">
            <w:pPr>
              <w:rPr>
                <w:rFonts w:ascii="Arial" w:hAnsi="Arial" w:cs="Arial"/>
                <w:sz w:val="20"/>
                <w:szCs w:val="20"/>
              </w:rPr>
            </w:pPr>
          </w:p>
        </w:tc>
        <w:tc>
          <w:tcPr>
            <w:tcW w:w="2299" w:type="dxa"/>
          </w:tcPr>
          <w:p w:rsidRPr="00B33419" w:rsidR="00AD5898" w:rsidRDefault="00F75E14" w14:paraId="00EEBCDF" w14:textId="77777777">
            <w:pPr>
              <w:rPr>
                <w:rFonts w:ascii="Arial" w:hAnsi="Arial" w:cs="Arial"/>
                <w:sz w:val="20"/>
                <w:szCs w:val="20"/>
              </w:rPr>
            </w:pPr>
            <w:r w:rsidRPr="00B33419">
              <w:rPr>
                <w:rFonts w:ascii="Arial" w:hAnsi="Arial" w:cs="Arial"/>
                <w:sz w:val="20"/>
                <w:szCs w:val="20"/>
              </w:rPr>
              <w:t>ENST00000375200.6</w:t>
            </w:r>
          </w:p>
        </w:tc>
        <w:tc>
          <w:tcPr>
            <w:tcW w:w="567" w:type="dxa"/>
          </w:tcPr>
          <w:p w:rsidRPr="00B33419" w:rsidR="00AD5898" w:rsidRDefault="00F75E14" w14:paraId="48C907FC" w14:textId="77777777">
            <w:pPr>
              <w:jc w:val="cente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0D2213C6" w14:textId="77777777">
            <w:pPr>
              <w:rPr>
                <w:rFonts w:ascii="Arial" w:hAnsi="Arial" w:cs="Arial"/>
                <w:sz w:val="20"/>
                <w:szCs w:val="20"/>
              </w:rPr>
            </w:pPr>
            <w:r w:rsidRPr="00B33419">
              <w:rPr>
                <w:rFonts w:ascii="Arial" w:hAnsi="Arial" w:cs="Arial"/>
                <w:sz w:val="20"/>
                <w:szCs w:val="20"/>
              </w:rPr>
              <w:t>ZNF341</w:t>
            </w:r>
          </w:p>
        </w:tc>
        <w:tc>
          <w:tcPr>
            <w:tcW w:w="4253" w:type="dxa"/>
          </w:tcPr>
          <w:p w:rsidRPr="00B33419" w:rsidR="00AD5898" w:rsidRDefault="00F75E14" w14:paraId="742BA2CC" w14:textId="65367186">
            <w:pPr>
              <w:widowControl w:val="0"/>
              <w:rPr>
                <w:rFonts w:ascii="Arial" w:hAnsi="Arial" w:cs="Arial"/>
                <w:sz w:val="20"/>
                <w:szCs w:val="20"/>
              </w:rPr>
            </w:pPr>
            <w:r w:rsidRPr="00B33419">
              <w:rPr>
                <w:rFonts w:ascii="Arial" w:hAnsi="Arial" w:eastAsia="Arial" w:cs="Arial"/>
                <w:color w:val="000000"/>
                <w:sz w:val="20"/>
                <w:szCs w:val="20"/>
              </w:rPr>
              <w:t xml:space="preserve">Zinc finger protein 341. Enables DNA binding activity and DNA-binding transcription activator activity. Predicted to </w:t>
            </w:r>
            <w:proofErr w:type="gramStart"/>
            <w:r w:rsidRPr="00B33419">
              <w:rPr>
                <w:rFonts w:ascii="Arial" w:hAnsi="Arial" w:eastAsia="Arial" w:cs="Arial"/>
                <w:color w:val="000000"/>
                <w:sz w:val="20"/>
                <w:szCs w:val="20"/>
              </w:rPr>
              <w:t>be</w:t>
            </w:r>
            <w:proofErr w:type="gramEnd"/>
            <w:r w:rsidRPr="00B33419">
              <w:rPr>
                <w:rFonts w:ascii="Arial" w:hAnsi="Arial" w:eastAsia="Arial" w:cs="Arial"/>
                <w:color w:val="000000"/>
                <w:sz w:val="20"/>
                <w:szCs w:val="20"/>
              </w:rPr>
              <w:t xml:space="preserve"> involved in </w:t>
            </w:r>
            <w:r w:rsidR="00DD4893">
              <w:rPr>
                <w:rFonts w:ascii="Arial" w:hAnsi="Arial" w:eastAsia="Arial" w:cs="Arial"/>
                <w:color w:val="000000"/>
                <w:sz w:val="20"/>
                <w:szCs w:val="20"/>
              </w:rPr>
              <w:t xml:space="preserve">the </w:t>
            </w:r>
            <w:r w:rsidRPr="00B33419">
              <w:rPr>
                <w:rFonts w:ascii="Arial" w:hAnsi="Arial" w:eastAsia="Arial" w:cs="Arial"/>
                <w:color w:val="000000"/>
                <w:sz w:val="20"/>
                <w:szCs w:val="20"/>
              </w:rPr>
              <w:t xml:space="preserve">regulation of DNA-templated transcription. Located in </w:t>
            </w:r>
            <w:r w:rsidR="00DD4893">
              <w:rPr>
                <w:rFonts w:ascii="Arial" w:hAnsi="Arial" w:eastAsia="Arial" w:cs="Arial"/>
                <w:color w:val="000000"/>
                <w:sz w:val="20"/>
                <w:szCs w:val="20"/>
              </w:rPr>
              <w:t xml:space="preserve">the </w:t>
            </w:r>
            <w:r w:rsidRPr="00B33419">
              <w:rPr>
                <w:rFonts w:ascii="Arial" w:hAnsi="Arial" w:eastAsia="Arial" w:cs="Arial"/>
                <w:color w:val="000000"/>
                <w:sz w:val="20"/>
                <w:szCs w:val="20"/>
              </w:rPr>
              <w:t>nucleus</w:t>
            </w:r>
            <w:r w:rsidR="00DD4893">
              <w:rPr>
                <w:rFonts w:ascii="Arial" w:hAnsi="Arial" w:eastAsia="Arial" w:cs="Arial"/>
                <w:color w:val="000000"/>
                <w:sz w:val="20"/>
                <w:szCs w:val="20"/>
              </w:rPr>
              <w:t xml:space="preserve"> and implicated</w:t>
            </w:r>
            <w:r w:rsidRPr="00B33419">
              <w:rPr>
                <w:rFonts w:ascii="Arial" w:hAnsi="Arial" w:eastAsia="Arial" w:cs="Arial"/>
                <w:color w:val="000000"/>
                <w:sz w:val="20"/>
                <w:szCs w:val="20"/>
              </w:rPr>
              <w:t xml:space="preserve"> in </w:t>
            </w:r>
            <w:r w:rsidR="00DD4893">
              <w:rPr>
                <w:rFonts w:ascii="Arial" w:hAnsi="Arial" w:eastAsia="Arial" w:cs="Arial"/>
                <w:color w:val="000000"/>
                <w:sz w:val="20"/>
                <w:szCs w:val="20"/>
              </w:rPr>
              <w:t>hyper-</w:t>
            </w:r>
            <w:proofErr w:type="spellStart"/>
            <w:r w:rsidR="00DD4893">
              <w:rPr>
                <w:rFonts w:ascii="Arial" w:hAnsi="Arial" w:eastAsia="Arial" w:cs="Arial"/>
                <w:color w:val="000000"/>
                <w:sz w:val="20"/>
                <w:szCs w:val="20"/>
              </w:rPr>
              <w:t>IgE</w:t>
            </w:r>
            <w:proofErr w:type="spellEnd"/>
            <w:r w:rsidRPr="00B33419">
              <w:rPr>
                <w:rFonts w:ascii="Arial" w:hAnsi="Arial" w:eastAsia="Arial" w:cs="Arial"/>
                <w:color w:val="000000"/>
                <w:sz w:val="20"/>
                <w:szCs w:val="20"/>
              </w:rPr>
              <w:t xml:space="preserve"> recurrent infection syndrome 3. </w:t>
            </w:r>
            <w:r w:rsidR="00DD4893">
              <w:rPr>
                <w:rFonts w:ascii="Arial" w:hAnsi="Arial" w:eastAsia="Arial" w:cs="Arial"/>
                <w:color w:val="000000"/>
                <w:sz w:val="20"/>
                <w:szCs w:val="20"/>
              </w:rPr>
              <w:fldChar w:fldCharType="begin" w:fldLock="1"/>
            </w:r>
            <w:r w:rsidR="00DD4893">
              <w:rPr>
                <w:rFonts w:ascii="Arial" w:hAnsi="Arial" w:eastAsia="Arial" w:cs="Arial"/>
                <w:color w:val="000000"/>
                <w:sz w:val="20"/>
                <w:szCs w:val="20"/>
              </w:rPr>
              <w:instrText>ADDIN paperpile_citation &lt;clusterId&gt;W373K453G743D444&lt;/clusterId&gt;&lt;metadata&gt;&lt;citation&gt;&lt;id&gt;ae01b76a-6a39-0516-813b-343b2f5471f1&lt;/id&gt;&lt;/citation&gt;&lt;/metadata&gt;&lt;data&gt;eJzVWG1v3DYS/ivEAhfYwEqWVquXdRFc1xu7MWo7hu320BaFQVLUirFEqhRlZy/ID8r3+wf5Y/dQ+263V6SfroABr8ghn5lnhjND/vJx0HSskm0p8sHxx8FCUDM4HoyCUTQYDmqtbInPZPBpOLDSVgIf56oURlqRk7KrqSI/X51F45DkopBcCsUXWPioq652wtkIXw2dixYfIXYdJRioqJp3GMSYUPh+rzujaIXPWWeMT941UvnkvK47pSt/K1B01VpIKEs0xKRWROJvKavnDl22rYJYMIlHXjoJ49XQPa2s0yJLJ14QpU6zXMteLz8MwuTovc+19J3t/kbVppYgZhClQRaEoRuhnS01SPrl46CQpnVb/igfZW9IRfvvky+f/y2pdbhKWkkrZ/2P+Cy0qam1juu1EHHj9z1IHsfZKI4Cj+UF94JJWnhZkiceTdNM0CAKxZjCE1vcWUWlEVvcMylaXsp93Nkz3JUQmW1w4zEdBXEReFmQjL1gxHJAJsyLeRIUAUsmcRHv4V5SRbeol7oWSsKn+TPky2fIO4LkcoM+KaIwEZx5YzqmXsA491gWZV4ax3lW0HScZJN99C+fsYfcsftSzmmX/wl4L7ODS/MkCtkk86Ikh9U8Ba4YC49P4pBmSZbEOdvDPTG0lPWOlwXof4Z68tzJvQw52aDygqXpmKVeOAlTL6DZ2KM8DrxcsGBMKct4mu2h3oh8h+s372X+Xj7sg948A10JkZsN6ng0Cnkqck8kGSJrNOJexjisjvOchQFnIuF7qFOldvi97kS1Dzl9BukkyHSDx+BSxoLESxJABUkmPBYVI49RKEDFJOa8GHz6FYeJtdZQ7kDuFo3ktCLlohHGO5+fknahcoOYacnB2/PT20NCjSCcdi1yD1sQHETd6ppWXq5rqaiynhJzauWjIAdvrg7JIzUSoy3RBbm9m95F5OBWzpFHyJ2hqs07LgyZqpxMORZRqw15VyznuJGNdbklOiQYPr9Ibu/IwbmywlSie0DGSchsYTV+CXJGa1ktyIu9D4eEga9KVJKThhpHHql023q68IpO8R7h4OLd2b6uPdrQ4W6Xc103lbCCQHpPeJV+D36WipMzqeaw6dpoK6AjJg6RRxWvuhwzxJaC2CdNlHgCjy2IzYUzlYFQiNtStsQI5LInoCuYNAqgt0VuA9aTtOUO50Zw0bY919Obw5dVgJQUc+IR6jAhFPZttEGw+OR6b8fpzR+t5RUCzkUEEsY2wfcjTSmUtggUp28ralSw3jzdCsfJH+m8jpNVNGwB4ajOrqRJ13ZgfUHg1Bzab9RoHJSytPea06nST5i/+p4cXFHbGYh8L+Euc0i4qCq4rIMO/so8b41m+9l2aWMc/KP3inJnCcEBvqptuPY+Ec5E6+xrgS188hawoHVIaOumcSbgNqWhKIo3GJc5TIKjS7o2tKRNpaVqu2LDcH+MWuLO1XDp+FxwIxAUhFZa9Xs2RjPKwMTOUkusJuJDg7S2VM7tsPUH0awV5nEdT+Kl8Wvf+OQO0whrBpf0lMLstQ4437QFHwAyLsowu6RmGQqNK3t571ipcNTWy5fW7qrwAr5a1E2p+cLCeJjItWrBV78bqTW4rOSDgMlQs9RNuQD2OuhqwUvUnbb2yb/E6pyQnv8nR7XbbdmYYPmD0k8IEqYRVlsayFyAWWfDi5Af9sPMSFFgeS5b3rXwAJKFZBXQdAWFkXGXvmpWBxx/NM9lbz/8Im1vkYX0lg7qkpu0C9dHIV3lfU1xurvupmPOay6BX99Pb+7OZxenfaJfp5vBcbBt1+7XLWDf69wz+uBaxq/pC/cbvb7PW7d5275tt0Hb6dt227mv6QfRujZ5cd+Zymm77nZdAzcorW3a46MjtIG+NvOjP24EUaoQiY2Ryu4ufHp68hVn0ldV7StZ+nP9eNTU/Mgle5zH9uj6chYGySjI4nDwq1Ol5o7tnVEw2XJEXk/1vDPdsoQm43GUZTQKaM75OEmDJGBhHE1cB4qzWMn+0EDwAlFmXPFaOJ+/7bn/DnEGBZbVRBXCnZCuJW9k605XOyRXgj8gd6GlUbwckvOr29ObS/IDOtxoM/lWt420CHwXdreSP5BZiZQIqofI4UZimzO3XnxDflAoBKZFlDnEfpLMpP3yGVvXdO6K5LlCErOdFS8W31qffCddfP8lU240tC2ES7wbe1xq2R3f6ueseyI/afOAXz8NyQ+3U5+cVtjWaKR5d5xcxjkmj31P7zPhmvRvkQGFqf3C+N+Q2bognG+CjLwRrr6jvbVDcovUaMmF7kDCmsMhmV57b69xGlbs/A5jL4jZbupkfgd2+L+InyJ1oGK4UnDtgv63Dsn6y3+cOt2HrSIHvWKHK7W952rvqQTj/+bR5j9n9VLkL0g9wS3Fu0QUOCt2wDYqzoRrBEFxNZeY638g99Fv0AryrlrpVVLUdL7cb6HREBbu1wNu2jl9ZsNqIxK+3PPvz/n/6wmnuOP4DS4uO6d7ezsUQcjShHoJjVCN4jDxsjBiXjSO2KiIx2lYuNSNEDEcqfsjUntfYZa1wdWUD/6fl5Xhn1SSjtUiP9p5fPiLhWc44K4ynywupELRXuvY8lJX1GCxnlcC2tXroX+W1WuhXlXm9SvV1a+j4JXboH39dca1HSu0a6JbR8wUPfE1xeWuPTpxKrUlDd3rQ0xpEVFR0CCiIacFi5MsFiA4GIV5GuUUhTAOC/dc0zX3q1VZQIvxJBgVWSiimMVxPgomAndlGqJiiowX+SjNuXvFcpo/iEV/G3fJ3OnoPX5YPuXoGbpm5e6woXsO4qcfcB99Qy11zYJsz1CYca0bHBe49wrXj5yrC8kMNdjPmq4futDc9TQrETR+wpzWVLrWxN0WqKI+/uNIKP1Iv527Kcf1YCV7RfunsrulKLnbiLrWpZdwrzYniIGTMBtNsnEYnmbTN+lZME7PonSaTGZJuonF1QU8ZQEfj6g3jhLujbMo97IkFV7KkjDJwRQt3KuC67b7C3yYxuFkEieTyB9l2WQyyT79+l9Mj6mW&lt;/data&gt; \* MERGEFORMAT</w:instrText>
            </w:r>
            <w:r w:rsidR="00DD4893">
              <w:rPr>
                <w:rFonts w:ascii="Arial" w:hAnsi="Arial" w:eastAsia="Arial" w:cs="Arial"/>
                <w:color w:val="000000"/>
                <w:sz w:val="20"/>
                <w:szCs w:val="20"/>
              </w:rPr>
              <w:fldChar w:fldCharType="separate"/>
            </w:r>
            <w:r w:rsidR="00DD4893">
              <w:rPr>
                <w:rFonts w:ascii="Arial" w:hAnsi="Arial" w:eastAsia="Arial" w:cs="Arial"/>
                <w:noProof/>
                <w:color w:val="000000"/>
                <w:sz w:val="20"/>
                <w:szCs w:val="20"/>
              </w:rPr>
              <w:t>(Béziat et al. 2023)</w:t>
            </w:r>
            <w:r w:rsidR="00DD4893">
              <w:rPr>
                <w:rFonts w:ascii="Arial" w:hAnsi="Arial" w:eastAsia="Arial" w:cs="Arial"/>
                <w:color w:val="000000"/>
                <w:sz w:val="20"/>
                <w:szCs w:val="20"/>
              </w:rPr>
              <w:fldChar w:fldCharType="end"/>
            </w:r>
          </w:p>
        </w:tc>
      </w:tr>
      <w:tr w:rsidRPr="00B33419" w:rsidR="00AD5898" w:rsidTr="00DE09DE" w14:paraId="5D392877" w14:textId="77777777">
        <w:trPr>
          <w:trHeight w:val="269"/>
        </w:trPr>
        <w:tc>
          <w:tcPr>
            <w:tcW w:w="535" w:type="dxa"/>
            <w:vMerge/>
          </w:tcPr>
          <w:p w:rsidRPr="00B33419" w:rsidR="00AD5898" w:rsidRDefault="00AD5898" w14:paraId="07F023C8" w14:textId="77777777">
            <w:pPr>
              <w:rPr>
                <w:rFonts w:ascii="Arial" w:hAnsi="Arial" w:cs="Arial"/>
                <w:sz w:val="20"/>
                <w:szCs w:val="20"/>
              </w:rPr>
            </w:pPr>
          </w:p>
        </w:tc>
        <w:tc>
          <w:tcPr>
            <w:tcW w:w="2299" w:type="dxa"/>
          </w:tcPr>
          <w:p w:rsidRPr="00B33419" w:rsidR="00AD5898" w:rsidRDefault="00F75E14" w14:paraId="59097332" w14:textId="77777777">
            <w:pPr>
              <w:rPr>
                <w:rFonts w:ascii="Arial" w:hAnsi="Arial" w:cs="Arial"/>
                <w:sz w:val="20"/>
                <w:szCs w:val="20"/>
              </w:rPr>
            </w:pPr>
            <w:r w:rsidRPr="00B33419">
              <w:rPr>
                <w:rFonts w:ascii="Arial" w:hAnsi="Arial" w:cs="Arial"/>
                <w:sz w:val="20"/>
                <w:szCs w:val="20"/>
              </w:rPr>
              <w:t>ENST00000382545.5</w:t>
            </w:r>
          </w:p>
        </w:tc>
        <w:tc>
          <w:tcPr>
            <w:tcW w:w="567" w:type="dxa"/>
          </w:tcPr>
          <w:p w:rsidRPr="00B33419" w:rsidR="00AD5898" w:rsidRDefault="00F75E14" w14:paraId="22FE9992" w14:textId="77777777">
            <w:pPr>
              <w:jc w:val="center"/>
              <w:rPr>
                <w:rFonts w:ascii="Arial" w:hAnsi="Arial" w:cs="Arial"/>
                <w:sz w:val="20"/>
                <w:szCs w:val="20"/>
              </w:rPr>
            </w:pPr>
            <w:r w:rsidRPr="00B33419">
              <w:rPr>
                <w:rFonts w:ascii="Arial" w:hAnsi="Arial" w:cs="Arial"/>
                <w:sz w:val="20"/>
                <w:szCs w:val="20"/>
              </w:rPr>
              <w:t>12</w:t>
            </w:r>
          </w:p>
        </w:tc>
        <w:tc>
          <w:tcPr>
            <w:tcW w:w="1701" w:type="dxa"/>
          </w:tcPr>
          <w:p w:rsidRPr="00B33419" w:rsidR="00AD5898" w:rsidRDefault="00F75E14" w14:paraId="53E9D83A" w14:textId="77777777">
            <w:pPr>
              <w:rPr>
                <w:rFonts w:ascii="Arial" w:hAnsi="Arial" w:cs="Arial"/>
                <w:sz w:val="20"/>
                <w:szCs w:val="20"/>
              </w:rPr>
            </w:pPr>
            <w:r w:rsidRPr="00B33419">
              <w:rPr>
                <w:rFonts w:ascii="Arial" w:hAnsi="Arial" w:eastAsia="Arial" w:cs="Arial"/>
                <w:color w:val="000000"/>
                <w:sz w:val="20"/>
                <w:szCs w:val="20"/>
              </w:rPr>
              <w:t>KCNA1</w:t>
            </w:r>
          </w:p>
        </w:tc>
        <w:tc>
          <w:tcPr>
            <w:tcW w:w="4253" w:type="dxa"/>
          </w:tcPr>
          <w:p w:rsidRPr="00B33419" w:rsidR="00AD5898" w:rsidP="00DD4893" w:rsidRDefault="00F75E14" w14:paraId="1C5833E1" w14:textId="2D495E73">
            <w:pPr>
              <w:widowControl w:val="0"/>
              <w:rPr>
                <w:rFonts w:ascii="Arial" w:hAnsi="Arial" w:cs="Arial"/>
                <w:sz w:val="20"/>
                <w:szCs w:val="20"/>
              </w:rPr>
            </w:pPr>
            <w:r w:rsidRPr="00B33419">
              <w:rPr>
                <w:rFonts w:ascii="Arial" w:hAnsi="Arial" w:eastAsia="Arial" w:cs="Arial"/>
                <w:color w:val="000000"/>
                <w:sz w:val="20"/>
                <w:szCs w:val="20"/>
              </w:rPr>
              <w:t xml:space="preserve">Potassium voltage-gated channel subfamily A member 1. This gene encodes a voltage-gated delayed potassium channel phylogenetically related to the Drosophila Shaker channel. The encoded protein has six putative transmembrane segments (S1-S6), and the loop between S5 and S6 forms the pore and contains the conserved selectivity filter motif (GYGD). The functional channel is a </w:t>
            </w:r>
            <w:proofErr w:type="spellStart"/>
            <w:r w:rsidRPr="00B33419">
              <w:rPr>
                <w:rFonts w:ascii="Arial" w:hAnsi="Arial" w:eastAsia="Arial" w:cs="Arial"/>
                <w:color w:val="000000"/>
                <w:sz w:val="20"/>
                <w:szCs w:val="20"/>
              </w:rPr>
              <w:t>homotetramer</w:t>
            </w:r>
            <w:proofErr w:type="spellEnd"/>
            <w:r w:rsidRPr="00B33419">
              <w:rPr>
                <w:rFonts w:ascii="Arial" w:hAnsi="Arial" w:eastAsia="Arial" w:cs="Arial"/>
                <w:color w:val="000000"/>
                <w:sz w:val="20"/>
                <w:szCs w:val="20"/>
              </w:rPr>
              <w:t xml:space="preserve">. The N-terminus of the channel is associated with beta subunits that can modify the inactivation properties of the channel </w:t>
            </w:r>
            <w:r w:rsidR="00DD4893">
              <w:rPr>
                <w:rFonts w:ascii="Arial" w:hAnsi="Arial" w:eastAsia="Arial" w:cs="Arial"/>
                <w:color w:val="000000"/>
                <w:sz w:val="20"/>
                <w:szCs w:val="20"/>
              </w:rPr>
              <w:t>and</w:t>
            </w:r>
            <w:r w:rsidRPr="00B33419">
              <w:rPr>
                <w:rFonts w:ascii="Arial" w:hAnsi="Arial" w:eastAsia="Arial" w:cs="Arial"/>
                <w:color w:val="000000"/>
                <w:sz w:val="20"/>
                <w:szCs w:val="20"/>
              </w:rPr>
              <w:t xml:space="preserve"> affect expression levels. The C-terminus of the channel is complexed to a PDZ domain protein responsible for channel targeting. Mutations in this gene have been associated with myokymia with periodic ataxia (AEMK). </w:t>
            </w:r>
            <w:r w:rsidR="00DD4893">
              <w:rPr>
                <w:rFonts w:ascii="Arial" w:hAnsi="Arial" w:eastAsia="Arial" w:cs="Arial"/>
                <w:color w:val="000000"/>
                <w:sz w:val="20"/>
                <w:szCs w:val="20"/>
              </w:rPr>
              <w:fldChar w:fldCharType="begin" w:fldLock="1"/>
            </w:r>
            <w:r w:rsidR="00DD4893">
              <w:rPr>
                <w:rFonts w:ascii="Arial" w:hAnsi="Arial" w:eastAsia="Arial" w:cs="Arial"/>
                <w:color w:val="000000"/>
                <w:sz w:val="20"/>
                <w:szCs w:val="20"/>
              </w:rPr>
              <w:instrText>ADDIN paperpile_citation &lt;clusterId&gt;P186C144R534P247&lt;/clusterId&gt;&lt;metadata&gt;&lt;citation&gt;&lt;id&gt;5ce7672d-cf8a-0e32-8739-e9202313c2f9&lt;/id&gt;&lt;/citation&gt;&lt;/metadata&gt;&lt;data&gt;eJzlWWtv4zYW/SuEP3Q7gCXr/ehg2jqeTDOdzGyQpJgPgyKgyCubjSy6ohTHO+h/30PJ8avd2e1isQhQIHAs6pLn3Ccv6U+fR6uuqJRZkBx983m0Id6MvhkFnp+MxqOlrtsFHv3Rb2Mr125WhMerq7vp9e3b2eU5ZFrVVnZwVqlaCV6xBbXU6DnVpNoN48ZooXhLkq1Vu2DvZh+mPlt2LW+Vrg1Ttag6SUzwlq8qesSMWrJa13h+VIKtGjJUb6UB94vumppXAPxA3QDTKnHwpuyqP3r7pKXV7mbVqHpODbsRimpBPeRZZ1RNxrD3JBVnl5czzFLGdNQbYDx60FW37B9SPEmt7FfP9T0vnRh8Rpnj+bHjRYnnBMPc2oqESeQkaRRbEnxOxo75Tm9f3rULDUafPo9K1ZjWmpG3IAkmbAqBiveDZ41e16YlVdt1a9UqXtl1Zlam1M2St63134Eg69/dKTuaUh4mWSCdIipBUETk5GEQOX5U8FRQkvglwcN7EtOK1+ziAJ/mc3MMPb04hbYyrB8eUD0qsHwROSKIgFqmoZNFInekFxKMRVTy5Aj1ksMXe9BrLfmJvpcnmL0Iu9xBBtAq8njmRGlYOF7mQVFZeE5akudlPIh9PziC/FHxBVd7zJuFOkb88QQRAuzHAxWjwvei0Il9kThenGVOnpaZk/h+GlFWkB+ER3jvab4A49ke8RYOo2PM97MT0F6G9cMDbpTlKcAQZ2UGXFl6TuaFnsMTKTl5CaUkjnCvkQgHpr2iqkJiIBmOgK9PcHdi7HoHnXDh5yK21s0ieDVKnMwXhVOUHJrzuKDIP4K+Ub8eGHjG9THmzQkmBNjNDi2MijQRAIKegIypdHgeB04skjLgkqQo0yO0K95Vh5lzrVE9Cmrmx6hXp4mzk2NX+7zhARceD6UTlQHQIy4d7keBUwDey0uZSR4dob/mD0qyd3v4nxqUrWPo1+9OoHsZ1g8PsDnnXJAvnTDypOOlMRI34bGTwdt+UgqKPXkcxbZaLvpkeXKwEven3j0N5UHmIJrL0I/ikEJH+FkKY5e5k8c5UihJgjwSoS+T4zLxkWrngtcHuLenGfvxtExAgn3cF4mgLMIsAVwukxL1U0DNWJZOVIR5kKZ+QLI8cXB9z39hZ3vM6bzha+wIxw4+O8HdSrH+xbYsSuglCyRQEKJ2F5Q5GaUIapRxnsR+ID0E189DJb/jVbuv5nHYwwm9xJ7VYlPwsGjB7+0W+mw2xOMNaKD8O036felLW+dv1tD1vMPWdfekGlkv88K0DRd9WTtgz7B/bZWyazDeELuvUcFYq6FUZ4jRShktoUuvEp8sN/p+s8Smaza1bPSSmG00mM++Pp/6L1x2QQ2N2ZqYJCMaVeD9WrOSL1WlyAxm7Gr1a0fH1mHrhcY0EKC60ahl0vJDAL69PnP4atXoBwyZtpObMaPHlmqjHqjasNWCam05yHFvfaxTYZFHS80QcGqBBoJ9/fH85gVbUWMDjaTL3lhKGxBfcMk4Qx8xr7VRhumSQeWq9/resW2j5mhDMFZsmOmkpBrQG9NHDT1SY7WwlJdd1SrMYbwsSbS9HlKh1nSI9kH/fZDpzrDaurDS836l0grXc+OyaVXtTbFba0lLVD4DYk2j7Iut+4SbR/7ttzP29cp9i9pw+2IXpjtVg0HVmmWObR0dXUm2ggh8MPBadkaAuFlxs9xShdZK2lSA2axplwx2ZA09EO95WSc+KKiB9Rta6caSHPT7x2Zu1VsijuEs2vGxRnoinaTp7NsfLOnbIEiuX4yZ0DXKx9K6zAbnkVsQYT0r3bXbcHR7OgrOaFVp7fHAG8Xr1uxBUGxbOGhVcQwVGjrtIsbYcd4bvAd7eoFoNyvYu+mWFlYqQ9xA+rQc7AsBpNoFSFqfur8rEwaMYWvkArQzYNsM0b01fj+dw9224xxW3mXdUXDsiSMFHhCAawxsLYGYReFpn5LKZbeWD/7gb3rktvYNLKGmRp7ZB7DVS5vaNr24WAAdeb+15sbSW9gohcRhyUP6mq63D7SwCht43qysZgVAbKAcB/iT/VwUonvarHUjzdA9D7n1kp0fF5mX7AJKNq2u7ffemi/Zxz/Ma7skUqZvm4DSiAWbIhURxqN9LXyqgqvlsI8lYY6OLOpHhN2A3s+iHO1mf1hYyfKuayq7OxycQz6NFm27Mt9MJtgp7l2zPZW42FUmcCrKUTvBzMm/PGS4eDvC/gT/2Lnt4ZLWxysCF1c38wkf+JsJBra0vsPkVw3Vsu8Tnqat12u3FoVy62rp1mrhzvWDnbRf4UgxOw2zJNJbkLtUrUuymxSqxdZAfDnx08B3fWiQZBH+TXoN7nC6jO+2Jr2DJr0eew7/u9X+rB1+xmY375pu6A9iwQXP0kAkfoqWWpRo6ovcs2dB1E7sPX342pYOpdjYKoT4/2G7b/b7xg9DMiC1zrRB6LHZQlUSYH8z7EKblWqRgVbwgjeoMrI/e9qsvBELrasxCz2PXep6vtZasukDPS00Zu+nY+YFvh+P2U83U9fuKsO50S12Z8DvxRbOuIsBwBrUfYk8xnECJc0yQpQhc22G/b1Z2cPJ6yG12FPwPzfyz8Daz86Cz8QqHxeqpQWhI3gLJ6q2a4fafaZQYYdV9zZ5//Z2zGZ8WTRKzmlYbasLrZCoS9tDQJuDydv7Gugys/3DTzXatcbYr5C7AEf2Dh9jfK4rbRnuxp6LhQ5JfKB1oZt6WA7B/9eM2yNff9i2Jpu/SMqgHxrOpd/3G5BxW7H4Qrn7/0fMf0DwmYXUv2W8O//HgtIkDaQjyow7HoWBk6Vh7lAeeEHohyIocwgbHI4F+r3PaA76Ju7Tru15dKVWfWPxpYvgL/dWXYHqNjnoH/+rVgxdoEDtlWebS/SSUG5L0cB8FW8wV88r6lvL7dB3i+oV1V9Vzauv6m75KvS+sguYV39ON9MVJc58sLO1iz1fXnG02WZyZimZBfftLV6RZIUUMi3zxMvzKM/8ovTi0qM0FTijlQVarTLk9lq9W91tZ3klzwVPeJGIKPW5CIogC2WaljHJVHpBwWMeeGRdZJnjFHB0AW5/wnAqOdyy61lFvLYXQb69uhfnj23DX+NkYFtyZd7ohtQcrVyJ8zTZa5K39aUqGt5gTRzZ+qFLLew1y1bEXsk250uu7I2JPcjwmrv4j7NirR/493P7ytp7tJX9wPsfD24HUXa7E7U3LL0E3r458zLvzM+CHB2uf55NX6dvvCh9E6bTJJ8l6S4ctzeFhb1FF+QUIQkHPvGd3N4Zxr4vvFx4sKntVgW65/4WzE9jP499L4jd1EvyPM9++/mfbaV6bg==&lt;/data&gt; \* MERGEFORMAT</w:instrText>
            </w:r>
            <w:r w:rsidR="00DD4893">
              <w:rPr>
                <w:rFonts w:ascii="Arial" w:hAnsi="Arial" w:eastAsia="Arial" w:cs="Arial"/>
                <w:color w:val="000000"/>
                <w:sz w:val="20"/>
                <w:szCs w:val="20"/>
              </w:rPr>
              <w:fldChar w:fldCharType="separate"/>
            </w:r>
            <w:r w:rsidR="00DD4893">
              <w:rPr>
                <w:rFonts w:ascii="Arial" w:hAnsi="Arial" w:eastAsia="Arial" w:cs="Arial"/>
                <w:noProof/>
                <w:color w:val="000000"/>
                <w:sz w:val="20"/>
                <w:szCs w:val="20"/>
              </w:rPr>
              <w:t>(Catherine A. Brownstein et al. 2016)</w:t>
            </w:r>
            <w:r w:rsidR="00DD4893">
              <w:rPr>
                <w:rFonts w:ascii="Arial" w:hAnsi="Arial" w:eastAsia="Arial" w:cs="Arial"/>
                <w:color w:val="000000"/>
                <w:sz w:val="20"/>
                <w:szCs w:val="20"/>
              </w:rPr>
              <w:fldChar w:fldCharType="end"/>
            </w:r>
          </w:p>
        </w:tc>
      </w:tr>
      <w:tr w:rsidRPr="00B33419" w:rsidR="00AD5898" w:rsidTr="00DE09DE" w14:paraId="37C5BC64" w14:textId="77777777">
        <w:trPr>
          <w:trHeight w:val="269"/>
        </w:trPr>
        <w:tc>
          <w:tcPr>
            <w:tcW w:w="535" w:type="dxa"/>
            <w:vMerge/>
          </w:tcPr>
          <w:p w:rsidRPr="00B33419" w:rsidR="00AD5898" w:rsidRDefault="00AD5898" w14:paraId="4BDB5498" w14:textId="77777777">
            <w:pPr>
              <w:rPr>
                <w:rFonts w:ascii="Arial" w:hAnsi="Arial" w:cs="Arial"/>
                <w:sz w:val="20"/>
                <w:szCs w:val="20"/>
              </w:rPr>
            </w:pPr>
          </w:p>
        </w:tc>
        <w:tc>
          <w:tcPr>
            <w:tcW w:w="2299" w:type="dxa"/>
          </w:tcPr>
          <w:p w:rsidRPr="00B33419" w:rsidR="00AD5898" w:rsidRDefault="00F75E14" w14:paraId="670005A4" w14:textId="77777777">
            <w:pPr>
              <w:rPr>
                <w:rFonts w:ascii="Arial" w:hAnsi="Arial" w:cs="Arial"/>
                <w:sz w:val="20"/>
                <w:szCs w:val="20"/>
              </w:rPr>
            </w:pPr>
            <w:r w:rsidRPr="00B33419">
              <w:rPr>
                <w:rFonts w:ascii="Arial" w:hAnsi="Arial" w:cs="Arial"/>
                <w:sz w:val="20"/>
                <w:szCs w:val="20"/>
              </w:rPr>
              <w:t>ENST00000389995.4</w:t>
            </w:r>
          </w:p>
        </w:tc>
        <w:tc>
          <w:tcPr>
            <w:tcW w:w="567" w:type="dxa"/>
          </w:tcPr>
          <w:p w:rsidRPr="00B33419" w:rsidR="00AD5898" w:rsidRDefault="00F75E14" w14:paraId="6263A498" w14:textId="77777777">
            <w:pPr>
              <w:jc w:val="center"/>
              <w:rPr>
                <w:rFonts w:ascii="Arial" w:hAnsi="Arial" w:cs="Arial"/>
                <w:sz w:val="20"/>
                <w:szCs w:val="20"/>
              </w:rPr>
            </w:pPr>
            <w:r w:rsidRPr="00B33419">
              <w:rPr>
                <w:rFonts w:ascii="Arial" w:hAnsi="Arial" w:cs="Arial"/>
                <w:sz w:val="20"/>
                <w:szCs w:val="20"/>
              </w:rPr>
              <w:t>21</w:t>
            </w:r>
          </w:p>
        </w:tc>
        <w:tc>
          <w:tcPr>
            <w:tcW w:w="1701" w:type="dxa"/>
          </w:tcPr>
          <w:p w:rsidRPr="00B33419" w:rsidR="00AD5898" w:rsidRDefault="00F75E14" w14:paraId="5F9D4FBB" w14:textId="77777777">
            <w:pPr>
              <w:rPr>
                <w:rFonts w:ascii="Arial" w:hAnsi="Arial" w:cs="Arial"/>
                <w:sz w:val="20"/>
                <w:szCs w:val="20"/>
              </w:rPr>
            </w:pPr>
            <w:r w:rsidRPr="00B33419">
              <w:rPr>
                <w:rFonts w:ascii="Arial" w:hAnsi="Arial" w:cs="Arial"/>
                <w:sz w:val="20"/>
                <w:szCs w:val="20"/>
              </w:rPr>
              <w:t>SOD1</w:t>
            </w:r>
          </w:p>
        </w:tc>
        <w:tc>
          <w:tcPr>
            <w:tcW w:w="4253" w:type="dxa"/>
          </w:tcPr>
          <w:p w:rsidRPr="00B33419" w:rsidR="00AD5898" w:rsidRDefault="00F75E14" w14:paraId="38449A9A" w14:textId="6BD2E1B7">
            <w:pPr>
              <w:widowControl w:val="0"/>
              <w:rPr>
                <w:rFonts w:ascii="Arial" w:hAnsi="Arial" w:cs="Arial"/>
                <w:sz w:val="20"/>
                <w:szCs w:val="20"/>
              </w:rPr>
            </w:pPr>
            <w:r w:rsidRPr="00B33419">
              <w:rPr>
                <w:rFonts w:ascii="Arial" w:hAnsi="Arial" w:eastAsia="Arial" w:cs="Arial"/>
                <w:color w:val="000000"/>
                <w:sz w:val="20"/>
                <w:szCs w:val="20"/>
              </w:rPr>
              <w:t xml:space="preserve">Superoxide dismutase 1. The protein encoded by this gene binds copper and zinc ions and is one of two isozymes responsible for destroying free superoxide radicals in the body. The encoded isozyme is a soluble cytoplasmic protein, acting as a homodimer to convert </w:t>
            </w:r>
            <w:r w:rsidR="00DD4893">
              <w:rPr>
                <w:rFonts w:ascii="Arial" w:hAnsi="Arial" w:eastAsia="Arial" w:cs="Arial"/>
                <w:color w:val="000000"/>
                <w:sz w:val="20"/>
                <w:szCs w:val="20"/>
              </w:rPr>
              <w:t>naturally occurring</w:t>
            </w:r>
            <w:r w:rsidRPr="00B33419">
              <w:rPr>
                <w:rFonts w:ascii="Arial" w:hAnsi="Arial" w:eastAsia="Arial" w:cs="Arial"/>
                <w:color w:val="000000"/>
                <w:sz w:val="20"/>
                <w:szCs w:val="20"/>
              </w:rPr>
              <w:t xml:space="preserve"> but harmful superoxide radicals to molecular oxygen and hydrogen peroxide. The other isozyme is </w:t>
            </w:r>
            <w:proofErr w:type="gramStart"/>
            <w:r w:rsidRPr="00B33419">
              <w:rPr>
                <w:rFonts w:ascii="Arial" w:hAnsi="Arial" w:eastAsia="Arial" w:cs="Arial"/>
                <w:color w:val="000000"/>
                <w:sz w:val="20"/>
                <w:szCs w:val="20"/>
              </w:rPr>
              <w:t>a mitochondrial</w:t>
            </w:r>
            <w:proofErr w:type="gramEnd"/>
            <w:r w:rsidRPr="00B33419">
              <w:rPr>
                <w:rFonts w:ascii="Arial" w:hAnsi="Arial" w:eastAsia="Arial" w:cs="Arial"/>
                <w:color w:val="000000"/>
                <w:sz w:val="20"/>
                <w:szCs w:val="20"/>
              </w:rPr>
              <w:t xml:space="preserve"> protein. In addition, this protein contains an antimicrobial peptide that displays antibacterial, antifungal, and anti-MRSA activity against </w:t>
            </w:r>
            <w:r w:rsidRPr="00DD4893">
              <w:rPr>
                <w:rFonts w:ascii="Arial" w:hAnsi="Arial" w:eastAsia="Arial" w:cs="Arial"/>
                <w:i/>
                <w:iCs/>
                <w:color w:val="000000"/>
                <w:sz w:val="20"/>
                <w:szCs w:val="20"/>
              </w:rPr>
              <w:t>E. coli, E. faecalis, S. aureus, S. aureus</w:t>
            </w:r>
            <w:r w:rsidRPr="00B33419">
              <w:rPr>
                <w:rFonts w:ascii="Arial" w:hAnsi="Arial" w:eastAsia="Arial" w:cs="Arial"/>
                <w:color w:val="000000"/>
                <w:sz w:val="20"/>
                <w:szCs w:val="20"/>
              </w:rPr>
              <w:t xml:space="preserve"> MRSA LPV+, S. agalactiae, and yeast </w:t>
            </w:r>
            <w:r w:rsidRPr="00DD4893">
              <w:rPr>
                <w:rFonts w:ascii="Arial" w:hAnsi="Arial" w:eastAsia="Arial" w:cs="Arial"/>
                <w:i/>
                <w:iCs/>
                <w:color w:val="000000"/>
                <w:sz w:val="20"/>
                <w:szCs w:val="20"/>
              </w:rPr>
              <w:t xml:space="preserve">C. </w:t>
            </w:r>
            <w:proofErr w:type="spellStart"/>
            <w:r w:rsidRPr="00DD4893">
              <w:rPr>
                <w:rFonts w:ascii="Arial" w:hAnsi="Arial" w:eastAsia="Arial" w:cs="Arial"/>
                <w:i/>
                <w:iCs/>
                <w:color w:val="000000"/>
                <w:sz w:val="20"/>
                <w:szCs w:val="20"/>
              </w:rPr>
              <w:t>krusei</w:t>
            </w:r>
            <w:proofErr w:type="spellEnd"/>
            <w:r w:rsidRPr="00B33419">
              <w:rPr>
                <w:rFonts w:ascii="Arial" w:hAnsi="Arial" w:eastAsia="Arial" w:cs="Arial"/>
                <w:color w:val="000000"/>
                <w:sz w:val="20"/>
                <w:szCs w:val="20"/>
              </w:rPr>
              <w:t>. </w:t>
            </w:r>
            <w:r w:rsidR="00DD4893">
              <w:rPr>
                <w:rFonts w:ascii="Arial" w:hAnsi="Arial" w:eastAsia="Arial" w:cs="Arial"/>
                <w:color w:val="000000"/>
                <w:sz w:val="20"/>
                <w:szCs w:val="20"/>
              </w:rPr>
              <w:fldChar w:fldCharType="begin" w:fldLock="1"/>
            </w:r>
            <w:r w:rsidR="00DD4893">
              <w:rPr>
                <w:rFonts w:ascii="Arial" w:hAnsi="Arial" w:eastAsia="Arial" w:cs="Arial"/>
                <w:color w:val="000000"/>
                <w:sz w:val="20"/>
                <w:szCs w:val="20"/>
              </w:rPr>
              <w:instrText>ADDIN paperpile_citation &lt;clusterId&gt;V676J633Y113C737&lt;/clusterId&gt;&lt;metadata&gt;&lt;citation&gt;&lt;id&gt;6004a4e5-8e83-058e-98be-21ec332d1dde&lt;/id&gt;&lt;/citation&gt;&lt;/metadata&gt;&lt;data&gt;eJyNVdtu2zgQ/RVBDwUWKB1eJTJAsJu2CZDNpUXXL0FRFCNebDayZFBSt9mg/75Dx00cY5Puk63hIc/MOZzhp7sSpnHZp/Lw010ZYhrG8rC8Kl+XLWz+XvYprvqxx0js4hihHbaA0KcVjKN3O6giL3yJORQ09aEymgQRFKGyVqShihKmFAPGNXDtyh+vH0kvH0mvYAHxKePlHuMGUlw+0FVWCNpwThwEIJQGTozTljSsqqStpKMBntCd79QYb+EfuNljPN+vcYsqzh9IHThkMpIYSi2hhjLSBKsIt54LW4faGP2E9PqR9P1yhKeE13uEGVFcP5BJ40DUQhKtKArqVUNMDZpo4YSijNZOPBV0/kh2PiXYp5vv0d1jivkjYQDPmLPEVVIQCg0QMFqSEKhW3nkPAp6rbg43fhmHX1T4E7VTpa691txSUhlVo6ScEe01I15ZQ7msheP1c6RnN979gnED2aHzoTG8ooawfDepqh0x0kkiNDjUU3HL1XOiXsI4TCjay7L+RO0IqxirJasFFqU5odZy0iiniNZVU1EA3lj6XGscD9BNK3i5ObagnfbQlZYKmCbCKEeo9pKAFTXx0vHK04rKvTp32uO48S93BgJ2msJwyoDSmliUEKlUIKYSjISGhQq0EazGpvj8upxSi1OnXI7j+vDgwH2fuT7O+rQ4YHTGKOUHX7s041xINvutRPx6asbbtUeKDx++HH+cn729OEHWMY5tDp51brJj7LuiD8Ua0k3shr6Lw4ok3wJmWqxTP3qMFrErxqUvhnXsoC3y4EpF56fU4xpuHhN0w8J30eLaNPjCQkq3sVsUUKymEbqx+Ov9O1YgJCuDaSP9fyW9ybmNwzLLdFfeesA5W6I+2d7yaz8l5MfIn8VVZh9sLD76Abd969tplYvSOks/DNPmIx8IC589YJpKwjRjjxOQUgnSq9wv2K5Ke2J04wlnHmcjd8y5nO2ArBZPu8MMbERZ3txexO4GD9gaMdhl30KaLfp+0fqZ7Vc/Q78v2yPfvWrT0Su8XkeCvsoHDEf/z0GknprQt86nIft+3LbFB1jj18Fltjd2SLVu/YjJUQQvgWWxpKhZaHjDOM4bWlPvamGBKjBUiYpz6URTgcs+TOsv210e99DGmtrjmEQQrXVQKnhVSe2UrbwOLEhnynsNbvztziOW/SGrbAM+jf3b1kOX/WPZaXvyHW/HuzxM0dA4nPbJx0VXHgZsDZ+tOusuYpMg4Yljmjahi95mm7eQ/u/Op5MVxOz8CNhUHczwF1Ls+m/wxyIvZdnLLfYKNldhfg8t5g/QfIk2CFw9fUM1fcM0xwnN2Ik+flef4qN7Kurjyryt6gfn7y9LQ3GwGRHw9QBFJDYlAVYJ0lgw+F6axoc8Y2zysOlxVitmFKOmnlEpDb5rPz7/C7CTeGo=&lt;/data&gt; \* MERGEFORMAT</w:instrText>
            </w:r>
            <w:r w:rsidR="00DD4893">
              <w:rPr>
                <w:rFonts w:ascii="Arial" w:hAnsi="Arial" w:eastAsia="Arial" w:cs="Arial"/>
                <w:color w:val="000000"/>
                <w:sz w:val="20"/>
                <w:szCs w:val="20"/>
              </w:rPr>
              <w:fldChar w:fldCharType="separate"/>
            </w:r>
            <w:r w:rsidR="00DD4893">
              <w:rPr>
                <w:rFonts w:ascii="Arial" w:hAnsi="Arial" w:eastAsia="Arial" w:cs="Arial"/>
                <w:noProof/>
                <w:color w:val="000000"/>
                <w:sz w:val="20"/>
                <w:szCs w:val="20"/>
              </w:rPr>
              <w:t>(Morimoto et al. 2010)</w:t>
            </w:r>
            <w:r w:rsidR="00DD4893">
              <w:rPr>
                <w:rFonts w:ascii="Arial" w:hAnsi="Arial" w:eastAsia="Arial" w:cs="Arial"/>
                <w:color w:val="000000"/>
                <w:sz w:val="20"/>
                <w:szCs w:val="20"/>
              </w:rPr>
              <w:fldChar w:fldCharType="end"/>
            </w:r>
          </w:p>
        </w:tc>
      </w:tr>
      <w:tr w:rsidRPr="00B33419" w:rsidR="00AD5898" w:rsidTr="00DE09DE" w14:paraId="481FB0C9" w14:textId="77777777">
        <w:trPr>
          <w:trHeight w:val="269"/>
        </w:trPr>
        <w:tc>
          <w:tcPr>
            <w:tcW w:w="535" w:type="dxa"/>
            <w:vMerge/>
          </w:tcPr>
          <w:p w:rsidRPr="00B33419" w:rsidR="00AD5898" w:rsidRDefault="00AD5898" w14:paraId="2916C19D" w14:textId="77777777">
            <w:pPr>
              <w:rPr>
                <w:rFonts w:ascii="Arial" w:hAnsi="Arial" w:cs="Arial"/>
                <w:sz w:val="20"/>
                <w:szCs w:val="20"/>
              </w:rPr>
            </w:pPr>
          </w:p>
        </w:tc>
        <w:tc>
          <w:tcPr>
            <w:tcW w:w="2299" w:type="dxa"/>
          </w:tcPr>
          <w:p w:rsidRPr="00B33419" w:rsidR="00AD5898" w:rsidRDefault="00F75E14" w14:paraId="5A2A35B9" w14:textId="77777777">
            <w:pPr>
              <w:rPr>
                <w:rFonts w:ascii="Arial" w:hAnsi="Arial" w:cs="Arial"/>
                <w:sz w:val="20"/>
                <w:szCs w:val="20"/>
              </w:rPr>
            </w:pPr>
            <w:r w:rsidRPr="00B33419">
              <w:rPr>
                <w:rFonts w:ascii="Arial" w:hAnsi="Arial" w:cs="Arial"/>
                <w:sz w:val="20"/>
                <w:szCs w:val="20"/>
              </w:rPr>
              <w:t>ENST00000472755.2</w:t>
            </w:r>
          </w:p>
        </w:tc>
        <w:tc>
          <w:tcPr>
            <w:tcW w:w="567" w:type="dxa"/>
          </w:tcPr>
          <w:p w:rsidRPr="00B33419" w:rsidR="00AD5898" w:rsidRDefault="00F75E14" w14:paraId="57AB7477" w14:textId="77777777">
            <w:pPr>
              <w:jc w:val="center"/>
              <w:rPr>
                <w:rFonts w:ascii="Arial" w:hAnsi="Arial" w:cs="Arial"/>
                <w:sz w:val="20"/>
                <w:szCs w:val="20"/>
              </w:rPr>
            </w:pPr>
            <w:r w:rsidRPr="00B33419">
              <w:rPr>
                <w:rFonts w:ascii="Arial" w:hAnsi="Arial" w:cs="Arial"/>
                <w:sz w:val="20"/>
                <w:szCs w:val="20"/>
              </w:rPr>
              <w:t>3</w:t>
            </w:r>
          </w:p>
        </w:tc>
        <w:tc>
          <w:tcPr>
            <w:tcW w:w="1701" w:type="dxa"/>
          </w:tcPr>
          <w:p w:rsidRPr="00B33419" w:rsidR="00AD5898" w:rsidRDefault="00F75E14" w14:paraId="6D48EB07" w14:textId="77777777">
            <w:pPr>
              <w:rPr>
                <w:rFonts w:ascii="Arial" w:hAnsi="Arial" w:cs="Arial"/>
                <w:sz w:val="20"/>
                <w:szCs w:val="20"/>
              </w:rPr>
            </w:pPr>
            <w:r w:rsidRPr="00B33419">
              <w:rPr>
                <w:rFonts w:ascii="Arial" w:hAnsi="Arial" w:cs="Arial"/>
                <w:sz w:val="20"/>
                <w:szCs w:val="20"/>
              </w:rPr>
              <w:t>TWF2</w:t>
            </w:r>
          </w:p>
        </w:tc>
        <w:tc>
          <w:tcPr>
            <w:tcW w:w="4253" w:type="dxa"/>
          </w:tcPr>
          <w:p w:rsidRPr="00B33419" w:rsidR="00AD5898" w:rsidRDefault="00F75E14" w14:paraId="289CA6A7" w14:textId="08281CF7">
            <w:pPr>
              <w:widowControl w:val="0"/>
              <w:rPr>
                <w:rFonts w:ascii="Arial" w:hAnsi="Arial" w:cs="Arial"/>
                <w:sz w:val="20"/>
                <w:szCs w:val="20"/>
              </w:rPr>
            </w:pPr>
            <w:proofErr w:type="spellStart"/>
            <w:r w:rsidRPr="00B33419">
              <w:rPr>
                <w:rFonts w:ascii="Arial" w:hAnsi="Arial" w:eastAsia="Arial" w:cs="Arial"/>
                <w:color w:val="000000"/>
                <w:sz w:val="20"/>
                <w:szCs w:val="20"/>
              </w:rPr>
              <w:t>Twinfilin</w:t>
            </w:r>
            <w:proofErr w:type="spellEnd"/>
            <w:r w:rsidRPr="00B33419">
              <w:rPr>
                <w:rFonts w:ascii="Arial" w:hAnsi="Arial" w:eastAsia="Arial" w:cs="Arial"/>
                <w:color w:val="000000"/>
                <w:sz w:val="20"/>
                <w:szCs w:val="20"/>
              </w:rPr>
              <w:t xml:space="preserve"> </w:t>
            </w:r>
            <w:proofErr w:type="gramStart"/>
            <w:r w:rsidR="00DD4893">
              <w:rPr>
                <w:rFonts w:ascii="Arial" w:hAnsi="Arial" w:eastAsia="Arial" w:cs="Arial"/>
                <w:color w:val="000000"/>
                <w:sz w:val="20"/>
                <w:szCs w:val="20"/>
              </w:rPr>
              <w:t>actin</w:t>
            </w:r>
            <w:proofErr w:type="gramEnd"/>
            <w:r w:rsidR="00DD4893">
              <w:rPr>
                <w:rFonts w:ascii="Arial" w:hAnsi="Arial" w:eastAsia="Arial" w:cs="Arial"/>
                <w:color w:val="000000"/>
                <w:sz w:val="20"/>
                <w:szCs w:val="20"/>
              </w:rPr>
              <w:t>-binding</w:t>
            </w:r>
            <w:r w:rsidRPr="00B33419">
              <w:rPr>
                <w:rFonts w:ascii="Arial" w:hAnsi="Arial" w:eastAsia="Arial" w:cs="Arial"/>
                <w:color w:val="000000"/>
                <w:sz w:val="20"/>
                <w:szCs w:val="20"/>
              </w:rPr>
              <w:t xml:space="preserve"> protein 2. The protein encoded by this gene was identified by its interaction with the catalytic domain of protein kinase C-zeta. The encoded protein contains an </w:t>
            </w:r>
            <w:proofErr w:type="spellStart"/>
            <w:proofErr w:type="gramStart"/>
            <w:r w:rsidRPr="00B33419">
              <w:rPr>
                <w:rFonts w:ascii="Arial" w:hAnsi="Arial" w:eastAsia="Arial" w:cs="Arial"/>
                <w:color w:val="000000"/>
                <w:sz w:val="20"/>
                <w:szCs w:val="20"/>
              </w:rPr>
              <w:t>actin</w:t>
            </w:r>
            <w:proofErr w:type="spellEnd"/>
            <w:proofErr w:type="gramEnd"/>
            <w:r w:rsidRPr="00B33419">
              <w:rPr>
                <w:rFonts w:ascii="Arial" w:hAnsi="Arial" w:eastAsia="Arial" w:cs="Arial"/>
                <w:color w:val="000000"/>
                <w:sz w:val="20"/>
                <w:szCs w:val="20"/>
              </w:rPr>
              <w:t xml:space="preserve">-binding site and an ATP-binding site. It is closely related to </w:t>
            </w:r>
            <w:proofErr w:type="spellStart"/>
            <w:r w:rsidRPr="00B33419">
              <w:rPr>
                <w:rFonts w:ascii="Arial" w:hAnsi="Arial" w:eastAsia="Arial" w:cs="Arial"/>
                <w:color w:val="000000"/>
                <w:sz w:val="20"/>
                <w:szCs w:val="20"/>
              </w:rPr>
              <w:t>twinfilin</w:t>
            </w:r>
            <w:proofErr w:type="spellEnd"/>
            <w:r w:rsidRPr="00B33419">
              <w:rPr>
                <w:rFonts w:ascii="Arial" w:hAnsi="Arial" w:eastAsia="Arial" w:cs="Arial"/>
                <w:color w:val="000000"/>
                <w:sz w:val="20"/>
                <w:szCs w:val="20"/>
              </w:rPr>
              <w:t xml:space="preserve"> (PTK9), a conserved actin monomer-binding protein. </w:t>
            </w:r>
            <w:r w:rsidR="00DD4893">
              <w:rPr>
                <w:rFonts w:ascii="Arial" w:hAnsi="Arial" w:eastAsia="Arial" w:cs="Arial"/>
                <w:color w:val="000000"/>
                <w:sz w:val="20"/>
                <w:szCs w:val="20"/>
              </w:rPr>
              <w:fldChar w:fldCharType="begin" w:fldLock="1"/>
            </w:r>
            <w:r w:rsidR="00DD4893">
              <w:rPr>
                <w:rFonts w:ascii="Arial" w:hAnsi="Arial" w:eastAsia="Arial" w:cs="Arial"/>
                <w:color w:val="000000"/>
                <w:sz w:val="20"/>
                <w:szCs w:val="20"/>
              </w:rPr>
              <w:instrText>ADDIN paperpile_citation &lt;clusterId&gt;G379T436J827N511&lt;/clusterId&gt;&lt;metadata&gt;&lt;citation&gt;&lt;id&gt;00ed31fb-b8cb-01b1-97dc-458cb8c22e4f&lt;/id&gt;&lt;/citation&gt;&lt;/metadata&gt;&lt;data&gt;eJy1V1tv2zgW/iuEH7ozgCVTsq4BitlcWky6mTZoUsxDMQgoirLYSqRXl7ieov99v0PZsR0U3UWBfchF5Lmf71z48etsPRaN7mtVzs6+zrZKdLOzWch5PpvPWmuGGp9BiI9SbOlm9m1OLMN2rfB5e/tw/v7++vLmFSgGPTR0eL/RptKNNixknVqNjRhUz4QccIJz0SozsEaZ1VD3DGfSyrqBYtYPqlNWglVA3Cc7dkY0EPjGZ2/V2Nleav9wUY0NXd7Xir2ZTpitmNkRKiPVGRtwaatKS43bTwcqOr+DJjVsWWW7J/HENZs/xYRi8QMy3fcjORxl+Hi0zdjSV0ihK62mwHE/iMPl4s3bVx/ev7u7vPbDNAs9nvu7CEOCAR0PU+4lURqRbrFSPfHGPFt69Juki3GoLcz5+HVW6a4fQHCO5FizZX/iuhHu6BZBJalGD3CYpJzTLUxvxTBQih0Jc6cPmr4zwXkcBoGX5bn0uEgyTwSi9GQV51FZFIXiEXJ+UHttjGDnB50XqtkKM/TqUZyqvj5/pvqIkrnLyYIlL8I8i7kXZGqJ2PDQy1JVeUVZcRHHQS6X2YkFt2LotPzMrg5G/N6Pp8pvr54pBwVzh5NSlUdpWMrIC6O48nhaQh9PUi+RSiSpiIIwkSdK72vbip5dHHS+7rQqW2FOFd9fPFO8J2PuZudyuCziYhl7FY/hcoJ4iyrinkyyMFFRIPO4PNF+N6jKadr7q5oG6DzRfPfcY0fD7o58rvIkTysvDHjk8ahMvKyKlZcFMi1TEciC89m3vyZUPohmcCgMc8SIB06XtO26UQNQziG0EJ+pZ/z/yv6p3g6VcmLPwczjAvqf2wP7yf6ADiiKfujg2lQPiLLzQ5nedltWC90xiej38NE8qm5grZK1MFpCej/odmw0IjBYpholCcx0rldQ3vvsvtZ7xl5bA3HrNSRTyMgs9eXfo+71gGLaibWkGDB4VJPqYjRlo0AsBrbu7NCNJRJRdbZ1AsiyfyAx60nt2FVCKp9dG9aKtoUJ80NqjuSBowMzEAB9JQWJSpbzKcMeMtzg+CiXc7aptawdm+1WcP9vEDgvOqVYZzfOJwEeaJGiVzCAgumzu4OUZwCarBiNJqQjAhbVZYB3ttFDTe6RvaIrcKJM2bPBbkR3YhYb9BpRvho7jU5YqkfV2DWJnrvoTOqkJaMrpBUOHJjHFqpL1a0swgE+sxIDpagcEW7LRFlq9w3OSQ4mqG2RR7ol6cem7WD25JnPfocetlGsr+1mSt8u560de7XPyjNBTAIf5AqlWhHDUR0CSetO9VR5kEaM5D2pbnVJIBEQAHWAqMsHLo5D5TCDfA9GDMAKVgAWs19u41+ZNRTXfYoRrk5N9e7yQEFuFVurTlukplbOjX6X9H6wa7bCv7Ca4A6jRNOcKCa6vfDSMmMHVup+3cCAY/cmn5By8opgaxD0KRe77CBSatgoGHAbO2dvg9hnf5JFG6olig7B+SRoht3cXC5u/xV4lzcR+wW/fp3qeU5MtuhV9wgemKnKUe4zrnqkwdMGR7hstezsI4pC73reHIHUZN/KQQVfA6WlGs2ThGdG9OPamedYqPIPgHsC2BF63qFh7Bz6vrynqtauZR21KfCMzTBVp3CdSKMnYlafenicockpaB27HTsSO66wuwwTdI+VU+J6ipcF5HaY3o2I74g+8rPYknDqkC5w6osk7x6fx4LkORTDLUDntNyxxinIaQWij599NDEnR5TbofmITtZoq9IdQ+h3myDtn5+RYzT+9wA08bDzbtCyUW46m9WI/Y2GrTn6ftjPSHe6bt04DvI8jpdx7k4k7Sx/XIZZuORpSkdl9TB2DQ3Yo23046wehnV/tlhsNhv/036a+eivC0I/kLCYThdhvoiyhdsifZqFPiRCLvH/kP27fFgKAKw1WuZwbATxrxWsdxLEFId+gYOdI7+B+WWnqGfudO9tN7LQvmla3+jaX9lHYjpIOAnFzuSfUAYunPV+rzBZQN/L2jaicwKCIsoXRZmmWVEsVZYtCxFkaZBUaVCFMqhEvORKJWUxBQBDX9r1ttOrmqb+3hXZKUGTF3MRvb53khstMZBhWrH1jPR6sYh8vqA1rKe5MjsL5rPV2I3TVhZLIYssyiSPkjhMVZiJTCyDhJb+igrIoRyEV2oNp90WBXS+G8iTrVnZxq623u9KlOwF9hTsxXdjt1Lddo4xKgzmZMk+GO22CWwzdwiBdTvOH6rE3mPUgW7OLkVDk9WgbvJoyeM5+3B37j9tkJyrchlUhVdksvB4UARenpbSi2J8ZzIMVUQY67FIYU86+4qgOQx/3Gej/OLjZTTF/7+9jX6MlrFoVbk4qqGfAhdwLVHz5cX2RpvPu7xCyB4oK2tXjfKR3f3Rb3XzUpkXTffyhRnbl0v+ggT0L3/CwX4sKtsArT1F6Bwj8FZgZMJAsquvRQCDkrwssqKShSjCrAornlVJEgmuqoyHpVBlHMVcCIJLOa4fdlw54oK3XCGTIOTLgmcyidQyUSKSJS+iOI6iTIQR9Swy/7Pa7p6GZJr3dz29OO0l+p+hx0RAL1r56guW3iusAtSVdP8aYMaomJ1VWBoV7ePX5kYXHWA5O8PW6Y5urKRlfkdiN5g8r9CKaTUfgGxhhI+/Ap3FPop/ruiKwj3b0b4V7k19P5Gy+ydS2sIdBT2xLnjGL4IMz8goCF5l51fpax6lr5fpeZJfJukTJCcUF3FVyVQJTyVZ4kU8Cj0hBV5Ey1zJVJZVKig9rrSd8ykeoXgvLrmP59m3v/4D6vu7QQ==&lt;/data&gt; \* MERGEFORMAT</w:instrText>
            </w:r>
            <w:r w:rsidR="00DD4893">
              <w:rPr>
                <w:rFonts w:ascii="Arial" w:hAnsi="Arial" w:eastAsia="Arial" w:cs="Arial"/>
                <w:color w:val="000000"/>
                <w:sz w:val="20"/>
                <w:szCs w:val="20"/>
              </w:rPr>
              <w:fldChar w:fldCharType="separate"/>
            </w:r>
            <w:r w:rsidR="00DD4893">
              <w:rPr>
                <w:rFonts w:ascii="Arial" w:hAnsi="Arial" w:eastAsia="Arial" w:cs="Arial"/>
                <w:noProof/>
                <w:color w:val="000000"/>
                <w:sz w:val="20"/>
                <w:szCs w:val="20"/>
              </w:rPr>
              <w:t>(Peng et al. 2009)</w:t>
            </w:r>
            <w:r w:rsidR="00DD4893">
              <w:rPr>
                <w:rFonts w:ascii="Arial" w:hAnsi="Arial" w:eastAsia="Arial" w:cs="Arial"/>
                <w:color w:val="000000"/>
                <w:sz w:val="20"/>
                <w:szCs w:val="20"/>
              </w:rPr>
              <w:fldChar w:fldCharType="end"/>
            </w:r>
          </w:p>
        </w:tc>
      </w:tr>
      <w:tr w:rsidRPr="00B33419" w:rsidR="00AD5898" w:rsidTr="00DE09DE" w14:paraId="38C5A146" w14:textId="77777777">
        <w:trPr>
          <w:trHeight w:val="269"/>
        </w:trPr>
        <w:tc>
          <w:tcPr>
            <w:tcW w:w="535" w:type="dxa"/>
            <w:vMerge/>
          </w:tcPr>
          <w:p w:rsidRPr="00B33419" w:rsidR="00AD5898" w:rsidRDefault="00AD5898" w14:paraId="74869460" w14:textId="77777777">
            <w:pPr>
              <w:rPr>
                <w:rFonts w:ascii="Arial" w:hAnsi="Arial" w:cs="Arial"/>
                <w:sz w:val="20"/>
                <w:szCs w:val="20"/>
              </w:rPr>
            </w:pPr>
          </w:p>
        </w:tc>
        <w:tc>
          <w:tcPr>
            <w:tcW w:w="2299" w:type="dxa"/>
          </w:tcPr>
          <w:p w:rsidRPr="00B33419" w:rsidR="00AD5898" w:rsidRDefault="00F75E14" w14:paraId="294C8AA4" w14:textId="77777777">
            <w:pPr>
              <w:rPr>
                <w:rFonts w:ascii="Arial" w:hAnsi="Arial" w:cs="Arial"/>
                <w:sz w:val="20"/>
                <w:szCs w:val="20"/>
              </w:rPr>
            </w:pPr>
            <w:r w:rsidRPr="00B33419">
              <w:rPr>
                <w:rFonts w:ascii="Arial" w:hAnsi="Arial" w:cs="Arial"/>
                <w:sz w:val="20"/>
                <w:szCs w:val="20"/>
              </w:rPr>
              <w:t>ENST00000476438.1</w:t>
            </w:r>
          </w:p>
        </w:tc>
        <w:tc>
          <w:tcPr>
            <w:tcW w:w="567" w:type="dxa"/>
          </w:tcPr>
          <w:p w:rsidRPr="00B33419" w:rsidR="00AD5898" w:rsidRDefault="00F75E14" w14:paraId="519C40FF" w14:textId="77777777">
            <w:pPr>
              <w:jc w:val="center"/>
              <w:rPr>
                <w:rFonts w:ascii="Arial" w:hAnsi="Arial" w:cs="Arial"/>
                <w:sz w:val="20"/>
                <w:szCs w:val="20"/>
              </w:rPr>
            </w:pPr>
            <w:r w:rsidRPr="00B33419">
              <w:rPr>
                <w:rFonts w:ascii="Arial" w:hAnsi="Arial" w:cs="Arial"/>
                <w:sz w:val="20"/>
                <w:szCs w:val="20"/>
              </w:rPr>
              <w:t>16</w:t>
            </w:r>
          </w:p>
        </w:tc>
        <w:tc>
          <w:tcPr>
            <w:tcW w:w="1701" w:type="dxa"/>
          </w:tcPr>
          <w:p w:rsidRPr="00B33419" w:rsidR="00AD5898" w:rsidRDefault="00F75E14" w14:paraId="22591F5A" w14:textId="77777777">
            <w:pPr>
              <w:rPr>
                <w:rFonts w:ascii="Arial" w:hAnsi="Arial" w:cs="Arial"/>
                <w:sz w:val="20"/>
                <w:szCs w:val="20"/>
              </w:rPr>
            </w:pPr>
            <w:r w:rsidRPr="00B33419">
              <w:rPr>
                <w:rFonts w:ascii="Arial" w:hAnsi="Arial" w:cs="Arial"/>
                <w:sz w:val="20"/>
                <w:szCs w:val="20"/>
              </w:rPr>
              <w:t>PIGQ</w:t>
            </w:r>
          </w:p>
        </w:tc>
        <w:tc>
          <w:tcPr>
            <w:tcW w:w="4253" w:type="dxa"/>
          </w:tcPr>
          <w:p w:rsidRPr="00B33419" w:rsidR="00AD5898" w:rsidRDefault="00F75E14" w14:paraId="2823A421" w14:textId="7B4A4EE9">
            <w:pPr>
              <w:widowControl w:val="0"/>
              <w:rPr>
                <w:rFonts w:ascii="Arial" w:hAnsi="Arial" w:cs="Arial"/>
                <w:sz w:val="20"/>
                <w:szCs w:val="20"/>
              </w:rPr>
            </w:pPr>
            <w:r w:rsidRPr="00B33419">
              <w:rPr>
                <w:rFonts w:ascii="Arial" w:hAnsi="Arial" w:eastAsia="Arial" w:cs="Arial"/>
                <w:color w:val="000000"/>
                <w:sz w:val="20"/>
                <w:szCs w:val="20"/>
              </w:rPr>
              <w:t xml:space="preserve">Phosphatidylinositol glycan anchor biosynthesis class Q. This gene is involved in the first step in glycosylphosphatidylinositol (GPI)-anchor biosynthesis. The GPI-anchor is a glycolipid found on many blood cells and </w:t>
            </w:r>
            <w:r w:rsidR="006110F0">
              <w:rPr>
                <w:rFonts w:ascii="Arial" w:hAnsi="Arial" w:eastAsia="Arial" w:cs="Arial"/>
                <w:color w:val="000000"/>
                <w:sz w:val="20"/>
                <w:szCs w:val="20"/>
              </w:rPr>
              <w:t>anchors</w:t>
            </w:r>
            <w:r w:rsidRPr="00B33419">
              <w:rPr>
                <w:rFonts w:ascii="Arial" w:hAnsi="Arial" w:eastAsia="Arial" w:cs="Arial"/>
                <w:color w:val="000000"/>
                <w:sz w:val="20"/>
                <w:szCs w:val="20"/>
              </w:rPr>
              <w:t xml:space="preserve"> proteins to the cell surface. </w:t>
            </w:r>
            <w:r w:rsidR="006110F0">
              <w:rPr>
                <w:rFonts w:ascii="Arial" w:hAnsi="Arial" w:eastAsia="Arial" w:cs="Arial"/>
                <w:color w:val="000000"/>
                <w:sz w:val="20"/>
                <w:szCs w:val="20"/>
              </w:rPr>
              <w:fldChar w:fldCharType="begin" w:fldLock="1"/>
            </w:r>
            <w:r w:rsidR="006110F0">
              <w:rPr>
                <w:rFonts w:ascii="Arial" w:hAnsi="Arial" w:eastAsia="Arial" w:cs="Arial"/>
                <w:color w:val="000000"/>
                <w:sz w:val="20"/>
                <w:szCs w:val="20"/>
              </w:rPr>
              <w:instrText>ADDIN paperpile_citation &lt;clusterId&gt;B594O552K932I655&lt;/clusterId&gt;&lt;metadata&gt;&lt;citation&gt;&lt;id&gt;20bc345d-39a7-01e1-90ac-04210a198c0b&lt;/id&gt;&lt;/citation&gt;&lt;/metadata&gt;&lt;data&gt;eJzVWuty3EZ2fpUu/lDsKvYQd6C9600oDkVSImmapFapqFyqg+7GTIsYYBYXUmPXVuUR8hJ5krxJniRfA3PBjIa0k9hViUuWZoDuc+vvfOecJj/+cjBv02Yx1wffHdzcfDq+vb84uTw9ODxoTJPbh6dU5QtmioyKxuSa6Tn+njdGMl1IPZ9SXs6pmS6YajVrSpYaynOd4719XE50gY+PVBnsryGH/dn85ebi7Mc/H5m/fMdu9bysGlZmrNaPumCFfmJ1m37WEoupUKzSjwbPsKCZapabRlfUtJWGhZ/Ltiooh41vR+yimOrKNCN2pRtKR2xs6tFmTdbm3br+m5Vm+vVasZndUFqDlak11VY0YpKbGiuw6QP8XeCZqevWBiTC58cyb2f2S+DjW07FpKWJ/a4LfFelwUfXGbmO4x19NjM1cj0vTnohBd45buDyRISh1YWdtV3vey53fd/DM2oROij/+AuE101n+rSom7Kw1mWm6p6N9WNZsEs8KStplJWL/zj+97grQo+HfqfBFKbBqVglY7s6K6sZNfB9KJd1rz51Ynw/SLRMfO54bgp5lHCKI+I6FFLEQailEAd/P1wbdz1pF53nK8vup4bd41nDrsjstU+EMYx0k3/etu/+fse+XjTrnvfGhVmcCi9LuXAcxR2ZpDxNo4hnUrlKO0mSxN7QuH+hWVoWZmjeW13XRtK26rc7mlf72Nu16iRwlBORx4Ms1NwhEXLSUnElfc8RroxkFg5Vv9NVUU5pqPpdZeoGQsfbyt+Nd7SvtrLuTa8+9ULHT7KMe0kccCeKBE8yxDL2KE2zOJbajYbq7xo+RvrVA/XHhXnY1ny8o3i1iR2v9UZJnHqeTLgMPcCBgKw0iiUXbhAKFagkCYKh3teEHEVODPReA/hw5q/buq//uqN8tZN1b5ZBlzEFkgIufCG4k7mCp1LGMEGpKEmFDmI11H5OVdNn7BqNZPKdw96F2XIT28AsyIIwjBPJ3UxK7sRpzBMKfB6GjlLSczNytnLgDMQ0mTZDvVdGTknnndCB7qtd5aut7GqAcspkEGcRF4EHlGeRw0kIxaXnJJFPQqXbXt9CF+hqgPE2N/plhPd7BvgOvVDEsSAulIi5IxzNkxQMEGdad5lF8Ra+r+izfqofzFAtSf3wstrVroFiz4HijhNDwMwJlUV26nM/S0SaRYErPW8HYfphSIWnlZHbWk+/hha2sNPNAYdB4kufOFEEnT4BUhKk5GehE8UxAW1b2XTWomAUW7mkKk172M3nnoAvceT4L+daL3KYaU6gdKiIh4kLm4TyeSJ9yX2ZUOpqP43jLZtudKF+Nk+GmiHsqGj1LuCvdlRvdrKrtXrhKicOw4S7aYxEl6C21JHEk8BXqRAZCZntqKeB4suyAlWPO4ED1Ze73Ga3scsNryHTIum7Dk7fzcAv2uOJT5KTG/pKhbHr+Xrr9Cuih9kWrZ6bXGl2xc73HAdQ5YRIXOEm24ad7wZlJZidb2ISkdYqSDzuAaDcSZWL2qWRE2HmhToQFAdbMTmrzHw+JHyyQfmwQ/cfdpFgd7Huca+WHN93hQp57GbxMiYh6EdqXyQBeTZVh2pP1awsVF1+BdAndrIDwpMd3eutrHu11J9qTZnIQPI2im4C+hMJ8ICqozw/UJRucf75MBuvDJUvw+9cD2DnkUoDlSXc0wpcF8FXirTmJB2KSQZKZFvZf4cWNMcxDX291amWknadvd11dr2X3W6cjf3Ej0WaIroRABgnDhfkBzwO3FQRGrMs3Q72Q94Wapt+Hro0HhLQbrb3u9jpJt1jxFjESchTS7WOEwFbKHVAWZqlsSRH+WKb9hZbmX6c510WvEAx3ZYBwwBTQZh4mqOAeKgrgFTixgmPZaBjT4gESOtUyhJtvGzMo21r3xfK0KQoa/TL475Lrtm1bp7Kaofsd9T/ysZluxmFQqOHQLFJEAZ85mmQCY4i5EkVZK6vwq9tOkFiBbf4i51QQQpHXxY1hgnTzl406eV9SyKMZayzQPIoszwsI6DfdZAMgRMTiCQM4i1GupJXZnkWa0ZqJ9Ouwu2hI+HF3HO+oqOvCuVSKjvfVEonCgnkCP5BewLL0Byk5EQ80kqkypde6m1ViNflQpbNEDTvFrMu976uWoGbRJYrvR2y+oome5ns3SaFUx/o0SEEBUJbs4SlcMtZyB8duCqjLbo4odlcUzsw62ZqcnCg3msb8iJ2fXChE2/bdrNr21IwuxlUtTAhx9OYEATaOSexowOhyUFzp4SOEx1FaKV+2kx92PTLwUJT1XUmngNJYMhmatPHhRcgx7qpSHYpuPz4QWOkfNTo7Sdkp8p+nJVwSln+z6pyxmrzhWU0g59IAozK+svcjrh2sJ1PdVFiDMcUWs8B8aqdMarrUppO2pNpphiHmf6tw7ik1qZcuvj1ebxXX9bY3Ri1yA2y1TRlzib5QkInFRKzKOSU9QJB0DVmA4ljrNmP7Bs7yX/LIFSP2D0EUZbBemhee/6kkWkwgRmlYXRmerMk9GAEwyxeYcYHMVRyioCUM43Q/a2FO6aYjNjJapnCXHAIc2XeKrxhp6dn/QXB1e1FfcieCEaVs3mlEcgaBIEw9VcHUGeXZXn5xOSigYKmWnSPcG5Fbc01KH04C/RiM22D0pmMrxZX2I6TGhwtsy6zrC26fSN2s4nqJtTdmnWQ+xDsnCZcqSwdKjYD+VBumsWIna7Ps9bm5xaBOWT0BWLZdDEvMaYbBEEBWjhna6sNDFq93p9ZmzdmDlTIsrAG2bdUlDPq8NYZgTc4vgY7EZ8yrXX1qNWI3fXKGN5iZC+lbKvKHhN4WuMIvVHIugToIx6vvpQZo4nunllfsaODeQO/GkpzvXbChrDSndSisaCtS6W7/XVDTVtvcNzWI3YGiqhKUzQ25Pa6prt5WXswg/ZOp02xSh8yFJMN7gwKzqNRLeiBTQlBMWrSNuyxzB/bHJoqgMtUFkF1W006aMkSdi1PE8UBBUsO4raBHFXVopnODC1N2cTvzTa42tounwBebV7ise7jlpm0KlNLgHUfqL1G19PSYhbxbyX+BS4re1sBnxEum5JIw3xvvn5zdnPx7X/+67/1CYu986pstCkQ0vsh1CHnCclpL/16oMrx9TFswCGBIow9oqGpUC9bmwZTJP6Kp5DuYLxfITAosvJhUgWQWkeXN2xdOGAdfNbd7q4IrJMKZ6LtK1CaJahpa1tyqfO8g4zSWd8DMPi7dtdGfHkD+QzPWVPslaAs54vKYN4Ge0+bZv7d0ZHNRCuxB1c9KqvJEdIYTKLro3RxFIyco+Xl3SfK7UY3jDHlRVF/vWaZJ9cNuhIHRSelB1tA/l9doNr33RVqf3/a92r77yuficKzN60X65vWq/VN67IVtLV0dXn6aRWv7iJxrrJPbZXbOA7uYj92B1bjxMoCuEeQ0oqqxejJXtGOcApHqjRH2KuMzeijPVewtsxXeg68wIGPP9linmWoyGSBZ/uHZd36h5qdI8c6EoUTp0gFXRXsB3BuZUqEfVmyLgqQVNOiLvzQNPRE6xV9c/mnzcoTJJauDtnJ+Xt2R5be2NvWMpxm7wuAr0IWL6yuK7ArAJlvPvzY2ulmLfJ3t3Gs51Q1tqBYOWeo5oBn/Vv1PCP097cSHLkiwjWUepBf66e0hNA7ZDLypZgc7vh0o0HrTfW/9+r/hhF/xHltCz3vSHct+kqeYRQZAvU5cH690sYGgmxrt1x7URTlY5dxXVaglj4nbTvcqqvXK6NeCC+kdGEYWPEOB2J/0PErfl/rtirnw4PqLuyp4Md5ClKZNjXfTtd3Ruf9X2cac0ix2LZ6J5Anxna2BZzfe1wrH3uyGK7+YQqb398d7xo88HrbrqEmOzejU1sF0XLObxDdxSIvJwt2LEnpGYh7aRc641Wv2i94pzF2FVPSExSZV+yKbA9nEK0tyGw7d671z7qbGq41alOFSqDqZ93bWHPIjm1vRnsDeEsqLVv1gtpXbFwWCu8GjGP9eV2BlEHP5cSOl8se87We0qNBMTvcJ/nafJ4hrsUeJ17ALTsesYsRG7c3AP3GcmvDyqOjaz2D0pp9MPkMwLW4HaOHerLXFi+C4PBF8O0nCDt643zRVSKo2190UaDdfCQMHnv12g6lA4AN1iXYEM1FWS0GMPsdVP7POGDcPugXYDBuqynN2DW6p6lt+8HjxX4f9yHwVk+sRXcP//HvRd/OrifVO2lsY1ezS3vbNzBguXjwZB2Rb+7e333bb7hD96+LZzneqrrBdtslm5+7pmoZ6TEiVk+XaVkvVsw6BndRd/E41sWMqoc/7eC+dwVGnIN/EYs7DDXG2r+uzNu8cle2FujFSh77QdlGeSN+eF6DkP1BtfAP6K+ez61eLl/JXZv731Iw+KlXKv0gVNwXFHPH1S4XDknuBJ7rkCsS6aRYXIMJJDrjX9Csdj3xx9Xcor6M0PB248r+Vlfavvv14tIUD5tpp8a8lFM1mpTlJNdd27x89I/T/HtdvMqr718V7ex733llBdTf/yZ1MLRNszK31GptPEYXcENzfDt6a22pp+R2P+KKhOPIKJBxGugw80k6jg59P3FD+9EJAhmlif3JmWrnn5a7/FhEDhLDD0UWRJGbxZHKEtfFHx2Qhy0UxJ5yD3qfH/TiYPC7DfYSj8uq/8WK8iTXVNhLPtf+qoY8/dJUNKaG7LBh6jcYnc0Eo0CGaVzbceeiuOznjIPvMNZ2jy5Laeem5ZLyqdDV6YyMnXwast0CjfAvcGr7nH+a2Fc2zgfLtdfU/fLIfb+U3a+X2oGoW4G3b147ifPaTTyRBK57mhyP4zdOEL/x4+NInETxGhnLi2FXxGEQpDxzVMYRWcETLwyBqMwPgkjEMrFbulG3cz4OXSGCOBCjOMInkfz9p/8CKSb4Cg==&lt;/data&gt; \* MERGEFORMAT</w:instrText>
            </w:r>
            <w:r w:rsidR="006110F0">
              <w:rPr>
                <w:rFonts w:ascii="Arial" w:hAnsi="Arial" w:eastAsia="Arial" w:cs="Arial"/>
                <w:color w:val="000000"/>
                <w:sz w:val="20"/>
                <w:szCs w:val="20"/>
              </w:rPr>
              <w:fldChar w:fldCharType="separate"/>
            </w:r>
            <w:r w:rsidR="006110F0">
              <w:rPr>
                <w:rFonts w:ascii="Arial" w:hAnsi="Arial" w:eastAsia="Arial" w:cs="Arial"/>
                <w:noProof/>
                <w:color w:val="000000"/>
                <w:sz w:val="20"/>
                <w:szCs w:val="20"/>
              </w:rPr>
              <w:t>(Johnstone et al. 2020)</w:t>
            </w:r>
            <w:r w:rsidR="006110F0">
              <w:rPr>
                <w:rFonts w:ascii="Arial" w:hAnsi="Arial" w:eastAsia="Arial" w:cs="Arial"/>
                <w:color w:val="000000"/>
                <w:sz w:val="20"/>
                <w:szCs w:val="20"/>
              </w:rPr>
              <w:fldChar w:fldCharType="end"/>
            </w:r>
          </w:p>
        </w:tc>
      </w:tr>
      <w:tr w:rsidRPr="00B33419" w:rsidR="00AD5898" w:rsidTr="00DE09DE" w14:paraId="412DEF95" w14:textId="77777777">
        <w:trPr>
          <w:trHeight w:val="269"/>
        </w:trPr>
        <w:tc>
          <w:tcPr>
            <w:tcW w:w="535" w:type="dxa"/>
            <w:vMerge/>
          </w:tcPr>
          <w:p w:rsidRPr="00B33419" w:rsidR="00AD5898" w:rsidRDefault="00AD5898" w14:paraId="187F57B8" w14:textId="77777777">
            <w:pPr>
              <w:rPr>
                <w:rFonts w:ascii="Arial" w:hAnsi="Arial" w:cs="Arial"/>
                <w:sz w:val="20"/>
                <w:szCs w:val="20"/>
              </w:rPr>
            </w:pPr>
          </w:p>
        </w:tc>
        <w:tc>
          <w:tcPr>
            <w:tcW w:w="2299" w:type="dxa"/>
          </w:tcPr>
          <w:p w:rsidRPr="00B33419" w:rsidR="00AD5898" w:rsidRDefault="00F75E14" w14:paraId="5EB99DA2" w14:textId="77777777">
            <w:pPr>
              <w:rPr>
                <w:rFonts w:ascii="Arial" w:hAnsi="Arial" w:cs="Arial"/>
                <w:sz w:val="20"/>
                <w:szCs w:val="20"/>
              </w:rPr>
            </w:pPr>
            <w:r w:rsidRPr="00B33419">
              <w:rPr>
                <w:rFonts w:ascii="Arial" w:hAnsi="Arial" w:cs="Arial"/>
                <w:sz w:val="20"/>
                <w:szCs w:val="20"/>
              </w:rPr>
              <w:t>ENST00000518375.1</w:t>
            </w:r>
          </w:p>
        </w:tc>
        <w:tc>
          <w:tcPr>
            <w:tcW w:w="567" w:type="dxa"/>
          </w:tcPr>
          <w:p w:rsidRPr="00B33419" w:rsidR="00AD5898" w:rsidRDefault="00F75E14" w14:paraId="46D1341F" w14:textId="77777777">
            <w:pPr>
              <w:jc w:val="center"/>
              <w:rPr>
                <w:rFonts w:ascii="Arial" w:hAnsi="Arial" w:cs="Arial"/>
                <w:sz w:val="20"/>
                <w:szCs w:val="20"/>
              </w:rPr>
            </w:pPr>
            <w:r w:rsidRPr="00B33419">
              <w:rPr>
                <w:rFonts w:ascii="Arial" w:hAnsi="Arial" w:cs="Arial"/>
                <w:sz w:val="20"/>
                <w:szCs w:val="20"/>
              </w:rPr>
              <w:t>8</w:t>
            </w:r>
          </w:p>
        </w:tc>
        <w:tc>
          <w:tcPr>
            <w:tcW w:w="1701" w:type="dxa"/>
          </w:tcPr>
          <w:p w:rsidRPr="00B33419" w:rsidR="00AD5898" w:rsidRDefault="00F75E14" w14:paraId="7B3811E9" w14:textId="77777777">
            <w:pPr>
              <w:rPr>
                <w:rFonts w:ascii="Arial" w:hAnsi="Arial" w:cs="Arial"/>
                <w:sz w:val="20"/>
                <w:szCs w:val="20"/>
              </w:rPr>
            </w:pPr>
            <w:r w:rsidRPr="00B33419">
              <w:rPr>
                <w:rFonts w:ascii="Arial" w:hAnsi="Arial" w:cs="Arial"/>
                <w:sz w:val="20"/>
                <w:szCs w:val="20"/>
              </w:rPr>
              <w:t>LRP12</w:t>
            </w:r>
          </w:p>
        </w:tc>
        <w:tc>
          <w:tcPr>
            <w:tcW w:w="4253" w:type="dxa"/>
          </w:tcPr>
          <w:p w:rsidRPr="00B33419" w:rsidR="00AD5898" w:rsidP="006110F0" w:rsidRDefault="00F75E14" w14:paraId="6614871B" w14:textId="3C6CDE8C">
            <w:pPr>
              <w:widowControl w:val="0"/>
              <w:rPr>
                <w:rFonts w:ascii="Arial" w:hAnsi="Arial" w:cs="Arial"/>
                <w:sz w:val="20"/>
                <w:szCs w:val="20"/>
              </w:rPr>
            </w:pPr>
            <w:r w:rsidRPr="00B33419">
              <w:rPr>
                <w:rFonts w:ascii="Arial" w:hAnsi="Arial" w:eastAsia="Arial" w:cs="Arial"/>
                <w:color w:val="000000"/>
                <w:sz w:val="20"/>
                <w:szCs w:val="20"/>
              </w:rPr>
              <w:t xml:space="preserve">LDL </w:t>
            </w:r>
            <w:r w:rsidR="006110F0">
              <w:rPr>
                <w:rFonts w:ascii="Arial" w:hAnsi="Arial" w:eastAsia="Arial" w:cs="Arial"/>
                <w:color w:val="000000"/>
                <w:sz w:val="20"/>
                <w:szCs w:val="20"/>
              </w:rPr>
              <w:t>receptor-related</w:t>
            </w:r>
            <w:r w:rsidRPr="00B33419">
              <w:rPr>
                <w:rFonts w:ascii="Arial" w:hAnsi="Arial" w:eastAsia="Arial" w:cs="Arial"/>
                <w:color w:val="000000"/>
                <w:sz w:val="20"/>
                <w:szCs w:val="20"/>
              </w:rPr>
              <w:t xml:space="preserve"> protein 12</w:t>
            </w:r>
            <w:r w:rsidRPr="00B33419">
              <w:rPr>
                <w:rFonts w:ascii="Arial" w:hAnsi="Arial" w:cs="Arial"/>
                <w:sz w:val="20"/>
                <w:szCs w:val="20"/>
              </w:rPr>
              <w:t xml:space="preserve">. </w:t>
            </w:r>
            <w:r w:rsidRPr="00B33419">
              <w:rPr>
                <w:rFonts w:ascii="Arial" w:hAnsi="Arial" w:eastAsia="Arial" w:cs="Arial"/>
                <w:color w:val="000000"/>
                <w:sz w:val="20"/>
                <w:szCs w:val="20"/>
              </w:rPr>
              <w:t xml:space="preserve">This gene encodes a member of the low-density lipoprotein </w:t>
            </w:r>
            <w:r w:rsidR="006110F0">
              <w:rPr>
                <w:rFonts w:ascii="Arial" w:hAnsi="Arial" w:eastAsia="Arial" w:cs="Arial"/>
                <w:color w:val="000000"/>
                <w:sz w:val="20"/>
                <w:szCs w:val="20"/>
              </w:rPr>
              <w:t>receptor-related</w:t>
            </w:r>
            <w:r w:rsidRPr="00B33419">
              <w:rPr>
                <w:rFonts w:ascii="Arial" w:hAnsi="Arial" w:eastAsia="Arial" w:cs="Arial"/>
                <w:color w:val="000000"/>
                <w:sz w:val="20"/>
                <w:szCs w:val="20"/>
              </w:rPr>
              <w:t xml:space="preserve"> protein family. The product of this gene is a transmembrane protein differentially expressed in many cancer cells. </w:t>
            </w:r>
            <w:r w:rsidR="006110F0">
              <w:rPr>
                <w:rFonts w:ascii="Arial" w:hAnsi="Arial" w:eastAsia="Arial" w:cs="Arial"/>
                <w:color w:val="000000"/>
                <w:sz w:val="20"/>
                <w:szCs w:val="20"/>
              </w:rPr>
              <w:fldChar w:fldCharType="begin" w:fldLock="1"/>
            </w:r>
            <w:r w:rsidR="006110F0">
              <w:rPr>
                <w:rFonts w:ascii="Arial" w:hAnsi="Arial" w:eastAsia="Arial" w:cs="Arial"/>
                <w:color w:val="000000"/>
                <w:sz w:val="20"/>
                <w:szCs w:val="20"/>
              </w:rPr>
              <w:instrText>ADDIN paperpile_citation &lt;clusterId&gt;E962S922O413L134&lt;/clusterId&gt;&lt;metadata&gt;&lt;citation&gt;&lt;id&gt;ad090ca4-5d19-07b3-ab51-1fa3e0b780d9&lt;/id&gt;&lt;/citation&gt;&lt;/metadata&gt;&lt;data&gt;eJzVVttu3LoV/RViHoJzAEum7lKAoMeexG6AcWMkaYM2CIwtihrxRCInpGRnGuTfuyh57IyR08tjX+wRubkva699+fhttZvqXrlONqvn31Z7SXb1fBVznq5OVoPRY4dP/7uhPX5Fq+8n/sW430l8Xl/fnL19/3q9eQWJUY29P3xzK638urPSOWU0My3bvL2O4hNGbCu1ZAJaSWnZsDs1dkoz0qz8EseMhl2vcMtUI/WoWgWRes86te0CaDP9NHqFZC3t2fryz3hI/d4p520YSz1zXyYazOSYkH3PBFmhtBnIwbvfzWQh7v3TwnhHHg/bqX9ycQDFg/FuZ5XeSsveCSW1kDDbsPPJIQTn2JVsFLHNZo1XyrnJIxB5wG7h7+C/4sTDZ5S/4GHEk/LU/R4aLcIo5kWSF8tLjXteZTyo4iT2LtBWOv88K+MAf3Kc0TR2Bj59/LZqlXUjrtcEDL3LPc3fl2S18gErrUZFvVfhfWuNHWgcfZrvZZg/vlH+IC/jXBR1GaRtWwWcR2VQ1iINiDdRlJZ1W2UJMv9o9dxS08s9u340vDby2Or59ROzkGDz4WKU80wkUV4GJOs64FktgjpNYJmnIkmLVhSCjoxu5J1Ujwb/0ZHeHpvcPLE4i7DNg0kZ8VhmMgnSPJIBr+I0KPM2CcqUmiqNKE6oPDJ5payi4ccw3xok/tjq1dNAZxl29Rhqm8mqogTWSh4HXOZFQLXIA15QJMusrQs6DvUDamLzaHRDw7HJD08jhQT78BhoKUiIMhUBbxIYrLMkQBLbgNoka+qWeFUWq++fFuLdUD/OrC3yIMuqdDYlDKpRjiAwh9KaPvv28H9Y4j+prD+s+p+C8d1nQW8nlOPNIX7pGUC1Gy2JmfudNYNxZpAIcwmyVYLmWOA7AZABzZTJW0TNTO2kvUXkAEYQOooN2WvNAJRjbpya/Qm7k2xykPg5MD43ZKH+Vnq8zaAE6/a1VY3652J0NGx+BYHxzjAtoac2vo/hfAsJAOpTAqM0QqtktRm7g+eLazPcB//eIKvLS/YLXiCZ6a+HNDtokezq72voXLBEAJ0SnY+9tfLLhKj7PTOPrFksDKT39xbc/KSXsyq4gnZ7bC7+FQf+LXR5RDW09Q98Ctl7vKNebfUwQ9z+11DtrGlheGZYzBkErGnABClQWf+ec+yXN+/Wa+c9u5XUQ5wY7aDwq0JhSoScsat6d4gEBg5owK/dnulpqBEoGCft7IwPA5jdy3dkkTPHopx91uZOz7XlQnbpS+yH8nuokSVYn+QoexqI93SuRq9O+87RM7nDt+zVNDDnkZTuMRJzXOJuJ4XntGfWXOusnkboGeeE/civ2ckT1qhu31hEadUAsDW5ZXBevLlEn3DTFtNt9PIzAxeVAxLWTlosVHe+axwY9UDIcRqASYj6+6z03GxBCWSkY2d2VKJfRuFSr4dK3Q1zU4zSvMCk8/1t17Q3k+19T/th1H9cdeO4c89PT+/u7kJN42RlCFBPaVHtTu8ndoj30PKfpI/H/PwILXfneaw0+sbHT2guN04YC1ejk9V2stPSvzP0b2rqsuVtlmIQtkWZlznnvu20oKua6TIPYswE17G13zZqbCLruZzYAyprsM2iID32LyXoMR4K5Bqbg+nNdj/fbQj5o9HY/bzSgOF49FeNurFOjXv/4KmtE/Y3GDMTRE7Y+frE26aGQia284LxWy3u20ctQszyw3CihldcUBpkTYRto6gTTMMsCqKWEsnrouRNBWGHNi0AzDeANOdqSQ/wbr6G2KdCY7enf7hRHeVG1CrU/RBq1YVbc3uKnA+yOX0gBLIiFKrkfL9RGpPuYMgJIEQWb8y2X5J7f/Snrn8h9bPevniGKn6R8GdegXvxP3jopro1fQN8fWhn6CzXtMPX6aX3x3UUwZFGCiwssi2jnGIZRQ0vm6zNKUl4DaxKqhpq4sjra6bdzf0riolS3tR1ErVZAQVUNFUhkjhtahkRJzwTVVWvlrg/y/3DVuhX/0D2y7Jp1r0k7ReMyK+w4tVXTLyXNJIvHOUuQFx03NXzFluJ9PPztd6o2pKFvtFO89HGCD+T70XQxqR9NZDyo3cEi0GZEP992zK39NvWX3mgV/eyf6F5iX6/iLL3D6J+MM8SuL045yU/j8q4KtMoelWevSwueFpcJMVZXq0XtGc2LQQUWPfykqKAImqCtErjoC6w8+apqJpIYPWNfRsRVtK8XUVFFlVVVlZJmGf590//Am0vVOQ=&lt;/data&gt; \* MERGEFORMAT</w:instrText>
            </w:r>
            <w:r w:rsidR="006110F0">
              <w:rPr>
                <w:rFonts w:ascii="Arial" w:hAnsi="Arial" w:eastAsia="Arial" w:cs="Arial"/>
                <w:color w:val="000000"/>
                <w:sz w:val="20"/>
                <w:szCs w:val="20"/>
              </w:rPr>
              <w:fldChar w:fldCharType="separate"/>
            </w:r>
            <w:r w:rsidR="006110F0">
              <w:rPr>
                <w:rFonts w:ascii="Arial" w:hAnsi="Arial" w:eastAsia="Arial" w:cs="Arial"/>
                <w:noProof/>
                <w:color w:val="000000"/>
                <w:sz w:val="20"/>
                <w:szCs w:val="20"/>
              </w:rPr>
              <w:t>(Garnis et al. 2004)</w:t>
            </w:r>
            <w:r w:rsidR="006110F0">
              <w:rPr>
                <w:rFonts w:ascii="Arial" w:hAnsi="Arial" w:eastAsia="Arial" w:cs="Arial"/>
                <w:color w:val="000000"/>
                <w:sz w:val="20"/>
                <w:szCs w:val="20"/>
              </w:rPr>
              <w:fldChar w:fldCharType="end"/>
            </w:r>
          </w:p>
        </w:tc>
      </w:tr>
      <w:tr w:rsidRPr="00B33419" w:rsidR="00AD5898" w:rsidTr="00DE09DE" w14:paraId="4FA5DF48" w14:textId="77777777">
        <w:trPr>
          <w:trHeight w:val="269"/>
        </w:trPr>
        <w:tc>
          <w:tcPr>
            <w:tcW w:w="535" w:type="dxa"/>
            <w:vMerge/>
          </w:tcPr>
          <w:p w:rsidRPr="00B33419" w:rsidR="00AD5898" w:rsidRDefault="00AD5898" w14:paraId="54738AF4" w14:textId="77777777">
            <w:pPr>
              <w:rPr>
                <w:rFonts w:ascii="Arial" w:hAnsi="Arial" w:cs="Arial"/>
                <w:sz w:val="20"/>
                <w:szCs w:val="20"/>
              </w:rPr>
            </w:pPr>
          </w:p>
        </w:tc>
        <w:tc>
          <w:tcPr>
            <w:tcW w:w="2299" w:type="dxa"/>
          </w:tcPr>
          <w:p w:rsidRPr="00B33419" w:rsidR="00AD5898" w:rsidRDefault="00F75E14" w14:paraId="5ED4A4B8" w14:textId="77777777">
            <w:pPr>
              <w:rPr>
                <w:rFonts w:ascii="Arial" w:hAnsi="Arial" w:cs="Arial"/>
                <w:sz w:val="20"/>
                <w:szCs w:val="20"/>
              </w:rPr>
            </w:pPr>
            <w:r w:rsidRPr="00B33419">
              <w:rPr>
                <w:rFonts w:ascii="Arial" w:hAnsi="Arial" w:cs="Arial"/>
                <w:sz w:val="20"/>
                <w:szCs w:val="20"/>
              </w:rPr>
              <w:t>ENST00000594682.6</w:t>
            </w:r>
          </w:p>
        </w:tc>
        <w:tc>
          <w:tcPr>
            <w:tcW w:w="567" w:type="dxa"/>
          </w:tcPr>
          <w:p w:rsidRPr="00B33419" w:rsidR="00AD5898" w:rsidRDefault="00F75E14" w14:paraId="221A289F" w14:textId="77777777">
            <w:pPr>
              <w:jc w:val="center"/>
              <w:rPr>
                <w:rFonts w:ascii="Arial" w:hAnsi="Arial" w:cs="Arial"/>
                <w:sz w:val="20"/>
                <w:szCs w:val="20"/>
              </w:rPr>
            </w:pPr>
            <w:r w:rsidRPr="00B33419">
              <w:rPr>
                <w:rFonts w:ascii="Arial" w:hAnsi="Arial" w:cs="Arial"/>
                <w:sz w:val="20"/>
                <w:szCs w:val="20"/>
              </w:rPr>
              <w:t>19</w:t>
            </w:r>
          </w:p>
        </w:tc>
        <w:tc>
          <w:tcPr>
            <w:tcW w:w="1701" w:type="dxa"/>
          </w:tcPr>
          <w:p w:rsidRPr="00B33419" w:rsidR="00AD5898" w:rsidRDefault="00F75E14" w14:paraId="60BB5F86" w14:textId="77777777">
            <w:pPr>
              <w:rPr>
                <w:rFonts w:ascii="Arial" w:hAnsi="Arial" w:cs="Arial"/>
                <w:sz w:val="20"/>
                <w:szCs w:val="20"/>
              </w:rPr>
            </w:pPr>
            <w:r w:rsidRPr="00B33419">
              <w:rPr>
                <w:rFonts w:ascii="Arial" w:hAnsi="Arial" w:cs="Arial"/>
                <w:sz w:val="20"/>
                <w:szCs w:val="20"/>
              </w:rPr>
              <w:t>ZNF83</w:t>
            </w:r>
          </w:p>
        </w:tc>
        <w:tc>
          <w:tcPr>
            <w:tcW w:w="4253" w:type="dxa"/>
          </w:tcPr>
          <w:p w:rsidRPr="00B33419" w:rsidR="00AD5898" w:rsidP="006110F0" w:rsidRDefault="00F75E14" w14:paraId="492FBA1E" w14:textId="2B74FDA7">
            <w:pPr>
              <w:widowControl w:val="0"/>
              <w:rPr>
                <w:rFonts w:ascii="Arial" w:hAnsi="Arial" w:cs="Arial"/>
                <w:sz w:val="20"/>
                <w:szCs w:val="20"/>
              </w:rPr>
            </w:pPr>
            <w:r w:rsidRPr="00B33419">
              <w:rPr>
                <w:rFonts w:ascii="Arial" w:hAnsi="Arial" w:eastAsia="Arial" w:cs="Arial"/>
                <w:color w:val="000000"/>
                <w:sz w:val="20"/>
                <w:szCs w:val="20"/>
              </w:rPr>
              <w:t xml:space="preserve">Zinc finger protein 83. Predicted to enable DNA-binding transcription factor </w:t>
            </w:r>
            <w:r w:rsidRPr="00B33419">
              <w:rPr>
                <w:rFonts w:ascii="Arial" w:hAnsi="Arial" w:eastAsia="Arial" w:cs="Arial"/>
                <w:color w:val="000000"/>
                <w:sz w:val="20"/>
                <w:szCs w:val="20"/>
              </w:rPr>
              <w:t>activity, RNA polymerase II-specific</w:t>
            </w:r>
            <w:r w:rsidR="006110F0">
              <w:rPr>
                <w:rFonts w:ascii="Arial" w:hAnsi="Arial" w:eastAsia="Arial" w:cs="Arial"/>
                <w:color w:val="000000"/>
                <w:sz w:val="20"/>
                <w:szCs w:val="20"/>
              </w:rPr>
              <w:t>,</w:t>
            </w:r>
            <w:r w:rsidRPr="00B33419">
              <w:rPr>
                <w:rFonts w:ascii="Arial" w:hAnsi="Arial" w:eastAsia="Arial" w:cs="Arial"/>
                <w:color w:val="000000"/>
                <w:sz w:val="20"/>
                <w:szCs w:val="20"/>
              </w:rPr>
              <w:t xml:space="preserve"> and RNA polymerase II cis-regulatory region sequence-specific DNA binding activity</w:t>
            </w:r>
            <w:r w:rsidR="006110F0">
              <w:rPr>
                <w:rFonts w:ascii="Arial" w:hAnsi="Arial" w:eastAsia="Arial" w:cs="Arial"/>
                <w:color w:val="000000"/>
                <w:sz w:val="20"/>
                <w:szCs w:val="20"/>
              </w:rPr>
              <w:t>, and predicted</w:t>
            </w:r>
            <w:r w:rsidRPr="00B33419">
              <w:rPr>
                <w:rFonts w:ascii="Arial" w:hAnsi="Arial" w:eastAsia="Arial" w:cs="Arial"/>
                <w:color w:val="000000"/>
                <w:sz w:val="20"/>
                <w:szCs w:val="20"/>
              </w:rPr>
              <w:t xml:space="preserve"> to be involved in </w:t>
            </w:r>
            <w:r w:rsidR="006110F0">
              <w:rPr>
                <w:rFonts w:ascii="Arial" w:hAnsi="Arial" w:eastAsia="Arial" w:cs="Arial"/>
                <w:color w:val="000000"/>
                <w:sz w:val="20"/>
                <w:szCs w:val="20"/>
              </w:rPr>
              <w:t xml:space="preserve">the </w:t>
            </w:r>
            <w:r w:rsidRPr="00B33419">
              <w:rPr>
                <w:rFonts w:ascii="Arial" w:hAnsi="Arial" w:eastAsia="Arial" w:cs="Arial"/>
                <w:color w:val="000000"/>
                <w:sz w:val="20"/>
                <w:szCs w:val="20"/>
              </w:rPr>
              <w:t>regulation of transcription by RNA polymerase II. </w:t>
            </w:r>
            <w:r w:rsidR="006110F0">
              <w:rPr>
                <w:rFonts w:ascii="Arial" w:hAnsi="Arial" w:eastAsia="Arial" w:cs="Arial"/>
                <w:color w:val="000000"/>
                <w:sz w:val="20"/>
                <w:szCs w:val="20"/>
              </w:rPr>
              <w:fldChar w:fldCharType="begin" w:fldLock="1"/>
            </w:r>
            <w:r w:rsidR="006110F0">
              <w:rPr>
                <w:rFonts w:ascii="Arial" w:hAnsi="Arial" w:eastAsia="Arial" w:cs="Arial"/>
                <w:color w:val="000000"/>
                <w:sz w:val="20"/>
                <w:szCs w:val="20"/>
              </w:rPr>
              <w:instrText>ADDIN paperpile_citation &lt;clusterId&gt;C898J955F346C139&lt;/clusterId&gt;&lt;metadata&gt;&lt;citation&gt;&lt;id&gt;eaa6cbf6-f0b5-0b43-9a9b-f1c4e01dde57&lt;/id&gt;&lt;/citation&gt;&lt;/metadata&gt;&lt;data&gt;eJzlWvlu3DYafxVigO22gDmmbilBsLWncdPU6aax0+ZAEVAkNcNGI83qsDMJ8mL7EPtM+/uouZ2rB1ps9594RH7i77sPKs/fjBZ9Xtp2ZvTo1pvR0shmdGvkC98bHY3mddXN8Ei/tVziVzx6e0RvdMuFwePDhy9OHl1+Mzm/C4rOdiUtPjKqbxpTdezZd2dpwO/6WfADm/ed7GxdsUVTz+vOtCwvpdamYUpWCn+wPm1M2xJNN2vqfjrDX8O+O+P/+fcpW8hudi2X7MpK1jWyalVjF3SgLJleto2Z9uUAUBfswhPiJAVPP9d9Awpw9aAux+xyZprxdrnoy9UWWC5lQ3iNXCxvOeAVEZ1Hjydz01jwyi5qZU23pPWvTWXcoXhpdLRRJanwbtmaKwu5Tn/ATimraS+npB5TkTZrS3oVY0948fHP4+UcEGOoXYxFNhYiBI1t24qIIj/iAmRYkn03q3H68zejwjZth+1nM1mz+w7CPZ8ve3q3sp2VZUsEtFnUzVx2HRmZKJhbfGHpMc9iFRe+4EoUORcqzrnMM81l7CVpEfqBMRGsvkV8aqvpFu9H6Z52AJ8e4BEFe7rBi4xSXugJblJfc5FlAc+CqOBhHEUFyekXyR7efVux8y3gvf4G4v3zA0hHw9zyAOoZEaVp5vOs8DwutNQ8F1nKwywNPKOKNE3zPdAHVtZbzMnMWW0H8sEBIlGwBxs8I6NUSRnySImYiziNeZ7oHP94gShEoFNvX6kXM+l0tNbqgREvbii1Zxe7Oo21J2TOvSTMIJ4Xk05h0gjCmcKPc72v0++trLZoT+WBdN8foIGAfb9BSzNl0lAWXCSJ4oLETI1nuEpM5GWFjLTx9j2m32LBXz/mMI5kx2N8WYTa5IqrLJRcmFjxLPZDnsmiMCZOlQmyD3jo5UcBLw88NEqM8IqI57mGfKn2eGayhAcyUlmU6zz1/D28lXus8O7bG4CTA0BHwiYbRK2zPDG5x40XwH5+FMJT0pAHofZzryiSQu27y7mxOyFv99EOo+Hcsm0kiDA3udaSayVTWDCIeBonOaBEpHUayET5B8pkz/aEO9Dls5uyMbc44AXKeEhr8A4jBCIhETzTCQIjS2DEtBCxSg+cxSlmI9tBJDw91CUo2NOtKkUklF/kmusoQKT7oqCgk1xKIxIvVkmUhXt492qY4nSL+MAcqPPe6QEiKJhbXMV6HEciDHKepgYJzSj8Ep7iscizLPeg02Q/+M7MhxPo2bsS6NnWWQIdIocmyC0UDplJea4QE572C6mFnxWx2MN7hNR07/3u8ujeTX9xawOcKoznB4XiSZYbLvLCQ7RnkqdBjKQqEz8JDxxG7hrwZuq8YUGXO3dMGMWhzLT0uRa5z0WUJHCZHGUijHIvCFJP5/vR8GQVcRsBDxCf3BCwYk82cHGQ6zhOPB7JFDnNFECSnuZFnKTQZ+oF/r7HPJtZl+rXEsoDhT67URwkYmhbHJDBIpMoYGWSoj2LeIbY47FGoQilKUySHchX7RaHr/vDfP3kMKMRCXuyTWnSz3wRRBEPdUb1D+bMBFJ2EYd5gWSX5L4Zvf3paKTqxbKx0xnhzLpucev4WDUGjdWVUfUcDWE7rpvpcWmVqVrTHudLXile6eNwLI4dUyBblKZDqyOAnsuX1Fd+uDd8sO4NH657w9NVbzgZesOHH+4NH+70hpcHveFXn9Ybui7uRtPlr/uwF7LsDnqxj/SQ7Nc1kW+3veKLtdKGALrBhWNO5i26YUXLj5saECVcAi11o2xVzyX7/PHkC2ZbB75ojK7ntpJQPzkLge834WN2YaeVLYjFjs03Ms1gT5gAjFrwrGTfGs3yJdNwi6Y1O5TgEIKQrtHgN6jDLZN53XcMm1PDrmRjV7u2ckzBrAs8GtbV6OvhaXPyDmw+nozZScXsHIPBFeD6Cny2naw0Tl3rk1jqrGJzo9A02HbeDnTlkoiIQpsrU9YLdyre3RszcMjjCWkHz9iH5mhEGNxLG7PAC7JctiAAZWVedZzwBvFYa/7Vm0oRjpadJJIso/MwqVic1h6xawM9gx8wIjvmpX8jIiURN2wmNURfB0MLUzkxVoHgtPMascQKnD8MR53BGuG/cyMN2OcupL4YD6G1c9a1aQxTNaAQBdDkte1mbFHXw8xV1SsBSeE/GliwrVdsSzarO5in2xx2xBZjF7NHa/uZq7rsXaw1tlwCqyy5IoM2ZDSE3krRjqnxXthDDBicXKnr5+Bm2tTX4IysBE/tFW0AQS7qRbdlkilAtIzSjGyIpIZApeY0kq5EzxEIxN+V7ZranYeHOVIWe2UqmF8W3Rq03WcJkWSvnJKqXpUYhlmBJfBGaebzId18AXeHQqEWmA4iw7gVImFgdsvK2jL1tXPFmtmuhVdtRD7IU41ZrN0SsbnKUm5iXWc5W81sbsEMCd+XcOWZRMZXdVlPEbAlWMnLWr10fOxpdC09+o6V7M4FdgTnjp3CKNpc69ihIzLhatpFMkWi1bDIJt7IaW3VUsFwepYrtVASGhKh6YmGklRnpksn2+MJQmNm1Qxx18nV7QNedU43BBeR9e06ht95jyBbQoMHWLKZYblFEDUvERNDbthgbzJMgepyU5l0H/DSLK/rRlMpHfZvg8nbA+7tgxx5extZt1n/jpxL50Fjrtq1cCHIedKAEeTyo9FiPnTFAeVvXwyJvTerS5YF0j4x4ScR9zPapeia07afubcV3bo8mCRJBgdJaEkXL/qmpCK7c/3w3BXvFtX7+vp6TNYcI2CO5cDH8QWVEDdri0CEsRcd4xgctqr4v/gdAtK1da3Bhy81dtlqUQKhUW2RCDuHtVrZYC6sfTdu0Y3QrCwoaGzVHcpbqdyOq3I+ruxsPK2vjqG39Znt8Y76fkK5fdEiNULD3tFo2jf9qgUtokgGuUBHLeIs1r6KfSyRDTB02nIoYiD8yiALDTULbjcp0ZQhFNk/KxeWyyMXwI8rVyftUO/dwPEt/uEXaHxfU/N7r24XtpPlEdssRV6KzvCITWYo2LfZR3HQtH8r8TrFzJlEMR7AHlB82Mp8kJGj7U/UsAxj/Qp3/AnA/9MCHuI+know7Q7wRY/uW3b8AkzvnL9qTSd40zRHjDru6etZ3UMwAU/dAFwgWRj2rVmyc3RCSIN145hbA1B2vkCHNBte+I14n2KxP0ST1JP/Hgr80wQa/9Gm+8tp8E/w/Ql1Zlus3yk74WAHqd2rN6S5WLadweRxagehqBG6WFYoftR+rFdd5+OGKIJil6773EG8wICNFx+aGuPz39sdpkiGM7oKYCer2oN2ab3tGFifsZX0A6LsOwNYWvnYH87IZuObCo1k19Pgj0NO9BWZW7NLNJnVijt6h3rREyW1mQ9qH5qF9gAhit4n6m5A3WTUzeEN5HiPN+yee6Fmde0kXvP1m3PNX8XB3utfnwAiqw4xvaM8p1XsTuqyNFNztKGJvEiE3gZyIpu2Jj9CeqjkaqI6SBpbm21t9XG54i3I6dff8O2reDogTYO1NdndEh1tUyPLMowONNfdwnxgX8/sHBnWF0J86cUBtbz/Bx3WH1wE3qn8V8spyL+cvezHs5fjnc90MlZ5EfNC5BEXeUhXv1nOC0+FRniY+iKasdq6bxRGhDcYF9ys9Xw9KelX418+99wcT/p8bvTxzlD466aZo5GyiKrT5bmtXm4vcFt4fikbvFtPS7MatNzSP2blHVN9VjZ3Pqv6+Z1AfEYHtHd+qXRtnxd1SfdzpJuTskSuXeDp+JyYamfSow8JqS7i1NOh7ysRiiKWsY+VKPPCVIeFTjwvDPOUrmZ1v3ixeiv0PS81SeR7Jg61p7LAaCOiMEr8PNJplGaFbwI3iRLvmOSHT9z0Xxj4oh0+mteT0siKbsY9+vau7r7qGvmV7CSNzbY9Q9dgpxjnClm2hkbyb6pzmzeywWFd07ul81rRZfGKpL5Gsbg7l5Yuf+k6QML18FdiHq2v5JdT2iJVj1a030k3xl8OpOxyQ0pXvo6CvvycilSceqmfpaHn3U1PvkrORJicBclJnE3irS+uPt0XfpREIoX7BhkPC0PfuoqUB1GamzT209R3eqFrVSd8EnlZFvuZGEdp8van/wKLVBhq&lt;/data&gt; \* MERGEFORMAT</w:instrText>
            </w:r>
            <w:r w:rsidR="006110F0">
              <w:rPr>
                <w:rFonts w:ascii="Arial" w:hAnsi="Arial" w:eastAsia="Arial" w:cs="Arial"/>
                <w:color w:val="000000"/>
                <w:sz w:val="20"/>
                <w:szCs w:val="20"/>
              </w:rPr>
              <w:fldChar w:fldCharType="separate"/>
            </w:r>
            <w:r w:rsidR="006110F0">
              <w:rPr>
                <w:rFonts w:ascii="Arial" w:hAnsi="Arial" w:eastAsia="Arial" w:cs="Arial"/>
                <w:noProof/>
                <w:color w:val="000000"/>
                <w:sz w:val="20"/>
                <w:szCs w:val="20"/>
              </w:rPr>
              <w:t>(Lyu et al. 2021)</w:t>
            </w:r>
            <w:r w:rsidR="006110F0">
              <w:rPr>
                <w:rFonts w:ascii="Arial" w:hAnsi="Arial" w:eastAsia="Arial" w:cs="Arial"/>
                <w:color w:val="000000"/>
                <w:sz w:val="20"/>
                <w:szCs w:val="20"/>
              </w:rPr>
              <w:fldChar w:fldCharType="end"/>
            </w:r>
          </w:p>
        </w:tc>
      </w:tr>
      <w:tr w:rsidRPr="00B33419" w:rsidR="00AD5898" w:rsidTr="00DE09DE" w14:paraId="41428874" w14:textId="77777777">
        <w:trPr>
          <w:trHeight w:val="269"/>
        </w:trPr>
        <w:tc>
          <w:tcPr>
            <w:tcW w:w="535" w:type="dxa"/>
            <w:vMerge/>
          </w:tcPr>
          <w:p w:rsidRPr="00B33419" w:rsidR="00AD5898" w:rsidRDefault="00AD5898" w14:paraId="46ABBD8F" w14:textId="77777777">
            <w:pPr>
              <w:rPr>
                <w:rFonts w:ascii="Arial" w:hAnsi="Arial" w:cs="Arial"/>
                <w:sz w:val="20"/>
                <w:szCs w:val="20"/>
              </w:rPr>
            </w:pPr>
          </w:p>
        </w:tc>
        <w:tc>
          <w:tcPr>
            <w:tcW w:w="2299" w:type="dxa"/>
          </w:tcPr>
          <w:p w:rsidRPr="00B33419" w:rsidR="00AD5898" w:rsidRDefault="00F75E14" w14:paraId="5C54B87F" w14:textId="77777777">
            <w:pPr>
              <w:rPr>
                <w:rFonts w:ascii="Arial" w:hAnsi="Arial" w:cs="Arial"/>
                <w:sz w:val="20"/>
                <w:szCs w:val="20"/>
              </w:rPr>
            </w:pPr>
            <w:r w:rsidRPr="00B33419">
              <w:rPr>
                <w:rFonts w:ascii="Arial" w:hAnsi="Arial" w:cs="Arial"/>
                <w:sz w:val="20"/>
                <w:szCs w:val="20"/>
              </w:rPr>
              <w:t>ENST00000651342.1</w:t>
            </w:r>
          </w:p>
        </w:tc>
        <w:tc>
          <w:tcPr>
            <w:tcW w:w="567" w:type="dxa"/>
          </w:tcPr>
          <w:p w:rsidRPr="00B33419" w:rsidR="00AD5898" w:rsidRDefault="00F75E14" w14:paraId="5A9DB5E7" w14:textId="77777777">
            <w:pPr>
              <w:jc w:val="center"/>
              <w:rPr>
                <w:rFonts w:ascii="Arial" w:hAnsi="Arial" w:cs="Arial"/>
                <w:sz w:val="20"/>
                <w:szCs w:val="20"/>
              </w:rPr>
            </w:pPr>
            <w:r w:rsidRPr="00B33419">
              <w:rPr>
                <w:rFonts w:ascii="Arial" w:hAnsi="Arial" w:cs="Arial"/>
                <w:sz w:val="20"/>
                <w:szCs w:val="20"/>
              </w:rPr>
              <w:t>2</w:t>
            </w:r>
          </w:p>
        </w:tc>
        <w:tc>
          <w:tcPr>
            <w:tcW w:w="1701" w:type="dxa"/>
          </w:tcPr>
          <w:p w:rsidRPr="00B33419" w:rsidR="00AD5898" w:rsidRDefault="00F75E14" w14:paraId="4FC96721" w14:textId="77777777">
            <w:pPr>
              <w:rPr>
                <w:rFonts w:ascii="Arial" w:hAnsi="Arial" w:cs="Arial"/>
                <w:sz w:val="20"/>
                <w:szCs w:val="20"/>
              </w:rPr>
            </w:pPr>
            <w:r w:rsidRPr="00B33419">
              <w:rPr>
                <w:rFonts w:ascii="Arial" w:hAnsi="Arial" w:cs="Arial"/>
                <w:sz w:val="20"/>
                <w:szCs w:val="20"/>
              </w:rPr>
              <w:t>SUCLG1</w:t>
            </w:r>
          </w:p>
        </w:tc>
        <w:tc>
          <w:tcPr>
            <w:tcW w:w="4253" w:type="dxa"/>
          </w:tcPr>
          <w:p w:rsidRPr="00B33419" w:rsidR="00AD5898" w:rsidRDefault="00F75E14" w14:paraId="4DD40D37" w14:textId="3AFC6363">
            <w:pPr>
              <w:widowControl w:val="0"/>
              <w:rPr>
                <w:rFonts w:ascii="Arial" w:hAnsi="Arial" w:cs="Arial"/>
                <w:sz w:val="20"/>
                <w:szCs w:val="20"/>
              </w:rPr>
            </w:pPr>
            <w:r w:rsidRPr="00B33419">
              <w:rPr>
                <w:rFonts w:ascii="Arial" w:hAnsi="Arial" w:eastAsia="Arial" w:cs="Arial"/>
                <w:color w:val="000000"/>
                <w:sz w:val="20"/>
                <w:szCs w:val="20"/>
              </w:rPr>
              <w:t xml:space="preserve">Succinate-CoA ligase GDP/ADP-forming subunit alpha. This gene encodes the alpha subunit of the heterodimeric enzyme </w:t>
            </w:r>
            <w:r w:rsidR="006110F0">
              <w:rPr>
                <w:rFonts w:ascii="Arial" w:hAnsi="Arial" w:eastAsia="Arial" w:cs="Arial"/>
                <w:color w:val="000000"/>
                <w:sz w:val="20"/>
                <w:szCs w:val="20"/>
              </w:rPr>
              <w:t xml:space="preserve">succinate-CoA </w:t>
            </w:r>
            <w:r w:rsidRPr="00B33419">
              <w:rPr>
                <w:rFonts w:ascii="Arial" w:hAnsi="Arial" w:eastAsia="Arial" w:cs="Arial"/>
                <w:color w:val="000000"/>
                <w:sz w:val="20"/>
                <w:szCs w:val="20"/>
              </w:rPr>
              <w:t xml:space="preserve">ligase. This enzyme is targeted </w:t>
            </w:r>
            <w:proofErr w:type="gramStart"/>
            <w:r w:rsidRPr="00B33419">
              <w:rPr>
                <w:rFonts w:ascii="Arial" w:hAnsi="Arial" w:eastAsia="Arial" w:cs="Arial"/>
                <w:color w:val="000000"/>
                <w:sz w:val="20"/>
                <w:szCs w:val="20"/>
              </w:rPr>
              <w:t>to</w:t>
            </w:r>
            <w:proofErr w:type="gramEnd"/>
            <w:r w:rsidRPr="00B33419">
              <w:rPr>
                <w:rFonts w:ascii="Arial" w:hAnsi="Arial" w:eastAsia="Arial" w:cs="Arial"/>
                <w:color w:val="000000"/>
                <w:sz w:val="20"/>
                <w:szCs w:val="20"/>
              </w:rPr>
              <w:t xml:space="preserve"> </w:t>
            </w:r>
            <w:proofErr w:type="gramStart"/>
            <w:r w:rsidRPr="00B33419">
              <w:rPr>
                <w:rFonts w:ascii="Arial" w:hAnsi="Arial" w:eastAsia="Arial" w:cs="Arial"/>
                <w:color w:val="000000"/>
                <w:sz w:val="20"/>
                <w:szCs w:val="20"/>
              </w:rPr>
              <w:t>the mitochondria</w:t>
            </w:r>
            <w:proofErr w:type="gramEnd"/>
            <w:r w:rsidRPr="00B33419">
              <w:rPr>
                <w:rFonts w:ascii="Arial" w:hAnsi="Arial" w:eastAsia="Arial" w:cs="Arial"/>
                <w:color w:val="000000"/>
                <w:sz w:val="20"/>
                <w:szCs w:val="20"/>
              </w:rPr>
              <w:t xml:space="preserve"> and catalyzes the conversion of </w:t>
            </w:r>
            <w:r w:rsidR="006110F0">
              <w:rPr>
                <w:rFonts w:ascii="Arial" w:hAnsi="Arial" w:eastAsia="Arial" w:cs="Arial"/>
                <w:color w:val="000000"/>
                <w:sz w:val="20"/>
                <w:szCs w:val="20"/>
              </w:rPr>
              <w:t>succinyl-CoA</w:t>
            </w:r>
            <w:r w:rsidRPr="00B33419">
              <w:rPr>
                <w:rFonts w:ascii="Arial" w:hAnsi="Arial" w:eastAsia="Arial" w:cs="Arial"/>
                <w:color w:val="000000"/>
                <w:sz w:val="20"/>
                <w:szCs w:val="20"/>
              </w:rPr>
              <w:t xml:space="preserve"> and ADP or GDP to succinate and ATP or GTP. Mutations in this gene are the cause of the metabolic disorder fatal infantile lactic acidosis and mitochondrial DNA depletion. </w:t>
            </w:r>
            <w:r w:rsidR="006110F0">
              <w:rPr>
                <w:rFonts w:ascii="Arial" w:hAnsi="Arial" w:eastAsia="Arial" w:cs="Arial"/>
                <w:color w:val="000000"/>
                <w:sz w:val="20"/>
                <w:szCs w:val="20"/>
              </w:rPr>
              <w:fldChar w:fldCharType="begin" w:fldLock="1"/>
            </w:r>
            <w:r w:rsidR="006110F0">
              <w:rPr>
                <w:rFonts w:ascii="Arial" w:hAnsi="Arial" w:eastAsia="Arial" w:cs="Arial"/>
                <w:color w:val="000000"/>
                <w:sz w:val="20"/>
                <w:szCs w:val="20"/>
              </w:rPr>
              <w:instrText>ADDIN paperpile_citation &lt;clusterId&gt;Y724M174B564F275&lt;/clusterId&gt;&lt;metadata&gt;&lt;citation&gt;&lt;id&gt;400f89ba-60f0-0771-931d-b7c52a9bd1ae&lt;/id&gt;&lt;/citation&gt;&lt;/metadata&gt;&lt;data&gt;eJzVV9tu3LoV/RViHoIEsMak7gqQtmPHLpLap4HjXoAgMHjTDGNJ1BElO5Mg/9PX9hf63m/qouZizfScnHMe+xBnRHJz7b322tzkh6+zdhCVcSutZi+/ztaad7OXs5CyfHYyq23Tr/DJZt9O/Lp+3Wp8vnt3t7i5fXN+dYE1vekrP3hemcZIXp2Qa1tpOVS8OyG8UeTc1u3Q897YhldkgT9rZxwxDekfLZHcaUceTb8itemtXNlGdQYLdSN1u+KVrde25f1qTbhzVhrea7VZ//4v51d/ZKTebu535ETaxvFmOZhG28GRktemWsPNT3boAA1HzwxQdD0n+NGu1m5ObjT+wM16aOZPS8uhmiz3oY3hiI3V+N1pB77kCqjeGGPeETc72ZPqybyonH4wuiNnf8WMcW7wfIX4/WCrofYfcZHgU1njyaZzRll6+mkuRCfnSEU2Z+GcMraxbrCGUpoGYcH+7qH4Ujtvl0U0wJ8MY3zoVxbYH77OKu56zF5zXulPmCpNtx3oHrnfsTE9+PY7XPtp29W8770atjbED98ZP1AqkUdRChjBdUCLPA+KKNJApVHCVShEmkIqe9DbA8RFratDwMURINaTxR6tSJI4j6gOijQEWiZ4wFOAF1rJXAotMiamaGd2QN4rPoF8a1b//kejD1HfHqHu7MjbPXQmWSTzKAy4kmFAE0QrKAuDiJYySXLkRMmDQE1lB8hkAv0eyjvi9/1xuFsr8n4PzDMaprpkQV7oMqCgOCgSEQcqSzKaCypyWkyBr/knZQcxxdWN+gXcrdEUVnGdax4HSSrSgOZZGIgEcip4mqeJpmGUsSnsn1Zc2GGCCg6xZXeIe3aEu7EiZ3vYPMlFkcgCYFIGlKeg2YsqTmUZZoXgPFcHNHOBtJupiu3Q/IKKt0YTGedRnqdFGgc65EVAFYQFtlXAEhmHcZZTVoZT2EtdraagN3xVH4HeHIGOJuTmiWCWSV6EacBUmiHSiAd5GMkgKkNGFc05EweCWtQ1735btY4mkyiZYlHIqQy0zr2URAZyYxmkPGEZi8OQpuWBlO65HXgX3GjBp9Fe1McMXxzraWpJLp6qqKCpzJBeVVB4EPIkyPMoCUJZRoKl+BMlB6rS7l67CfSV3pTzBPvqWFOjDbl6OjWU1lBsGqhQguk454EIaQgWUhxT8IiFyfGpseI1xDs9OK7+t3qPkSeGU/gkLmXKWZDgDAloWYhASFYEacZDHsaUxocxX/L7VYl/E+xLbr4cYV8ey2trRS73wEh1IWMVBkWRQ9SiiAJOtQpUrlIB6FQVKOGPflt0q7bSPRoPhbXg977z/7/28X1jPps05ptdYz4/bsw/0UC/3+9//bZ3vOrH/l3QAFUd+0tT5WNAg77b0aubn1v9tHi3jAvXd1z6Za91aaQBl2tiS9KjZxyz/GVda+IGKU2zrsj5nxekMkskhTz3/L4gSNUx8cepMZLU/esfFkRprw+fC7cGgMXOnopaI31VDQOETrg0agD4nNyusLkyznYKtxz8lnxwABHrfVJHnQi7zTb8FKCvd2SpG+1e7iTw/D//9FOYeTEC+uFFiOF/7Ybn5G8a167Wdj3B7UqfjOK7xWbO8IYgCpCEfYWGk0vTLElvf05Nv0qtJ4Dhnd+oss6dkAr52AZvIX9Mr1vbgxB+Qlq3xk41Pjv42PNObQT9Pe6un0qK70oKGd4S4ukhbmUftTohOADGzI/nBOlN7aPHd+uvofDb28l5zG7J78j5WJeY1J/hACMcdMGzL+ulj98BU8/JmyZwpjLSPkF3+kHj0qdgC5PeJ3Zfl0iBg4yHHoW+oVR3D3oTGubBrb8QIzC9Ib1fdXozjK1asDXuwmLyvJ1fs/j2BSiVoxpHKL0Luu1sr+H+YWZA5xKaRCKc/nHw8YI8C4QH3Y08OP0UBihRRvY/HQcKDzIFBwLB92v86gbZD91W5IeoHW/c6Ka33Jbe1kFPIFkoNcaFMxJlIzvtS847PxaStO2aNEMtAPjIJ/SiNLC0GrNI3p3f7NLV6s60EDamRGWtIpUe7q1ce863S7zg9zr3RznvdgWNnPSdrZx/xdw5CXZmL9nJbDl0w6ZJJJJLzmMq0QtTncmS5YyFsX+LtKq8G7rKt4LJ4+XDbNX3rXt5evr4+Dh34xEEajst+zmwT7cjp7xDVVT6tDXm9L0/XP3ZisdIGBUJO8XeZT9D70FeWhQTTrQPH7/tOheaYpnjshektKS452cMrwqmApHJBBc0oRj3F2uHY1oioK8wHB3d+AbX1Oc5nk5z2y1Pv/N4Arw0kMTZ+so0aHk7a4dso8nNl9YuK72Nahz6/ap6pZtnVffqGXL4KqLP/Abu1W+CheODKG2Fo9F5nxdVRd5x5NmdXnuf3IoznxncBsuyjHQSZQnuCaGisc4FC8MoiWIwULJYJrrwz8ShvdtapVLqKIoyXYSxwmU5xDVWFLwM8T5SlGdaSxHhmjXbxH6v1/tnnX/iB8psHov2vNK88VcL5p+h8uIzhP+a99zLwbhLKMks0TdLXEe0719vmisjOt5hP1TPOHSFKqn2S+xjo7uLmhvfU33hoTbn+N+fpfaB/2HppzzZs+3aH/j4Er7dLCW3+6W+jY4r/L3njOb0jOVhkceMXeSL19kljbPLKFukxXma7WWyUZaiaczzMgpCPBWDWGsWcJmKIExDleZJWHDln06+asd7FcsSVuBhENF5luQFblLfPv4XPzqM+A==&lt;/data&gt; \* MERGEFORMAT</w:instrText>
            </w:r>
            <w:r w:rsidR="006110F0">
              <w:rPr>
                <w:rFonts w:ascii="Arial" w:hAnsi="Arial" w:eastAsia="Arial" w:cs="Arial"/>
                <w:color w:val="000000"/>
                <w:sz w:val="20"/>
                <w:szCs w:val="20"/>
              </w:rPr>
              <w:fldChar w:fldCharType="separate"/>
            </w:r>
            <w:r w:rsidR="006110F0">
              <w:rPr>
                <w:rFonts w:ascii="Arial" w:hAnsi="Arial" w:eastAsia="Arial" w:cs="Arial"/>
                <w:noProof/>
                <w:color w:val="000000"/>
                <w:sz w:val="20"/>
                <w:szCs w:val="20"/>
              </w:rPr>
              <w:t>(Maalej et al. 2018)</w:t>
            </w:r>
            <w:r w:rsidR="006110F0">
              <w:rPr>
                <w:rFonts w:ascii="Arial" w:hAnsi="Arial" w:eastAsia="Arial" w:cs="Arial"/>
                <w:color w:val="000000"/>
                <w:sz w:val="20"/>
                <w:szCs w:val="20"/>
              </w:rPr>
              <w:fldChar w:fldCharType="end"/>
            </w:r>
          </w:p>
        </w:tc>
      </w:tr>
      <w:tr w:rsidRPr="00B33419" w:rsidR="00AD5898" w:rsidTr="00DE09DE" w14:paraId="0D3CAD90" w14:textId="77777777">
        <w:trPr>
          <w:trHeight w:val="269"/>
        </w:trPr>
        <w:tc>
          <w:tcPr>
            <w:tcW w:w="535" w:type="dxa"/>
            <w:vMerge/>
          </w:tcPr>
          <w:p w:rsidRPr="00B33419" w:rsidR="00AD5898" w:rsidRDefault="00AD5898" w14:paraId="06BBA33E" w14:textId="77777777">
            <w:pPr>
              <w:rPr>
                <w:rFonts w:ascii="Arial" w:hAnsi="Arial" w:cs="Arial"/>
                <w:sz w:val="20"/>
                <w:szCs w:val="20"/>
              </w:rPr>
            </w:pPr>
          </w:p>
        </w:tc>
        <w:tc>
          <w:tcPr>
            <w:tcW w:w="2299" w:type="dxa"/>
          </w:tcPr>
          <w:p w:rsidRPr="00B33419" w:rsidR="00AD5898" w:rsidRDefault="00F75E14" w14:paraId="28DE97E2" w14:textId="77777777">
            <w:pPr>
              <w:rPr>
                <w:rFonts w:ascii="Arial" w:hAnsi="Arial" w:cs="Arial"/>
                <w:sz w:val="20"/>
                <w:szCs w:val="20"/>
              </w:rPr>
            </w:pPr>
            <w:r w:rsidRPr="00B33419">
              <w:rPr>
                <w:rFonts w:ascii="Arial" w:hAnsi="Arial" w:eastAsia="Arial" w:cs="Arial"/>
                <w:color w:val="000000"/>
                <w:sz w:val="20"/>
                <w:szCs w:val="20"/>
              </w:rPr>
              <w:t>MSTRG.12050.13</w:t>
            </w:r>
          </w:p>
        </w:tc>
        <w:tc>
          <w:tcPr>
            <w:tcW w:w="567" w:type="dxa"/>
          </w:tcPr>
          <w:p w:rsidRPr="00B33419" w:rsidR="00AD5898" w:rsidRDefault="00F75E14" w14:paraId="46BB2669" w14:textId="77777777">
            <w:pPr>
              <w:jc w:val="center"/>
              <w:rPr>
                <w:rFonts w:ascii="Arial" w:hAnsi="Arial" w:cs="Arial"/>
                <w:sz w:val="20"/>
                <w:szCs w:val="20"/>
              </w:rPr>
            </w:pPr>
            <w:r w:rsidRPr="00B33419">
              <w:rPr>
                <w:rFonts w:ascii="Arial" w:hAnsi="Arial" w:cs="Arial"/>
                <w:sz w:val="20"/>
                <w:szCs w:val="20"/>
              </w:rPr>
              <w:t>15</w:t>
            </w:r>
          </w:p>
        </w:tc>
        <w:tc>
          <w:tcPr>
            <w:tcW w:w="1701" w:type="dxa"/>
          </w:tcPr>
          <w:p w:rsidRPr="00B33419" w:rsidR="00AD5898" w:rsidRDefault="00F75E14" w14:paraId="241F773A" w14:textId="77777777">
            <w:pPr>
              <w:rPr>
                <w:rFonts w:ascii="Arial" w:hAnsi="Arial" w:cs="Arial"/>
                <w:sz w:val="20"/>
                <w:szCs w:val="20"/>
              </w:rPr>
            </w:pPr>
            <w:r w:rsidRPr="00B33419">
              <w:rPr>
                <w:rFonts w:ascii="Arial" w:hAnsi="Arial" w:eastAsia="Arial" w:cs="Arial"/>
                <w:color w:val="000000"/>
                <w:sz w:val="20"/>
                <w:szCs w:val="20"/>
              </w:rPr>
              <w:t>MSTRG.12050</w:t>
            </w:r>
          </w:p>
        </w:tc>
        <w:tc>
          <w:tcPr>
            <w:tcW w:w="4253" w:type="dxa"/>
          </w:tcPr>
          <w:p w:rsidRPr="00B33419" w:rsidR="00AD5898" w:rsidRDefault="00F75E14" w14:paraId="5F10920E"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34A1A16E" w14:textId="77777777">
        <w:trPr>
          <w:trHeight w:val="269"/>
        </w:trPr>
        <w:tc>
          <w:tcPr>
            <w:tcW w:w="535" w:type="dxa"/>
            <w:vMerge/>
          </w:tcPr>
          <w:p w:rsidRPr="00B33419" w:rsidR="00AD5898" w:rsidRDefault="00AD5898" w14:paraId="464FCBC1" w14:textId="77777777">
            <w:pPr>
              <w:rPr>
                <w:rFonts w:ascii="Arial" w:hAnsi="Arial" w:cs="Arial"/>
                <w:sz w:val="20"/>
                <w:szCs w:val="20"/>
              </w:rPr>
            </w:pPr>
          </w:p>
        </w:tc>
        <w:tc>
          <w:tcPr>
            <w:tcW w:w="2299" w:type="dxa"/>
          </w:tcPr>
          <w:p w:rsidRPr="00B33419" w:rsidR="00AD5898" w:rsidRDefault="00F75E14" w14:paraId="16699FD5" w14:textId="77777777">
            <w:pPr>
              <w:rPr>
                <w:rFonts w:ascii="Arial" w:hAnsi="Arial" w:cs="Arial"/>
                <w:sz w:val="20"/>
                <w:szCs w:val="20"/>
              </w:rPr>
            </w:pPr>
            <w:r w:rsidRPr="00B33419">
              <w:rPr>
                <w:rFonts w:ascii="Arial" w:hAnsi="Arial" w:eastAsia="Arial" w:cs="Arial"/>
                <w:color w:val="000000"/>
                <w:sz w:val="20"/>
                <w:szCs w:val="20"/>
              </w:rPr>
              <w:t>MSTRG.16696.4</w:t>
            </w:r>
          </w:p>
        </w:tc>
        <w:tc>
          <w:tcPr>
            <w:tcW w:w="567" w:type="dxa"/>
          </w:tcPr>
          <w:p w:rsidRPr="00B33419" w:rsidR="00AD5898" w:rsidRDefault="00F75E14" w14:paraId="4818E51F" w14:textId="77777777">
            <w:pPr>
              <w:jc w:val="center"/>
              <w:rPr>
                <w:rFonts w:ascii="Arial" w:hAnsi="Arial" w:cs="Arial"/>
                <w:sz w:val="20"/>
                <w:szCs w:val="20"/>
              </w:rPr>
            </w:pPr>
            <w:r w:rsidRPr="00B33419">
              <w:rPr>
                <w:rFonts w:ascii="Arial" w:hAnsi="Arial" w:cs="Arial"/>
                <w:sz w:val="20"/>
                <w:szCs w:val="20"/>
              </w:rPr>
              <w:t>18</w:t>
            </w:r>
          </w:p>
        </w:tc>
        <w:tc>
          <w:tcPr>
            <w:tcW w:w="1701" w:type="dxa"/>
          </w:tcPr>
          <w:p w:rsidRPr="00B33419" w:rsidR="00AD5898" w:rsidRDefault="00F75E14" w14:paraId="768F5E13" w14:textId="77777777">
            <w:pPr>
              <w:rPr>
                <w:rFonts w:ascii="Arial" w:hAnsi="Arial" w:cs="Arial"/>
                <w:sz w:val="20"/>
                <w:szCs w:val="20"/>
              </w:rPr>
            </w:pPr>
            <w:r w:rsidRPr="00B33419">
              <w:rPr>
                <w:rFonts w:ascii="Arial" w:hAnsi="Arial" w:eastAsia="Arial" w:cs="Arial"/>
                <w:color w:val="000000"/>
                <w:sz w:val="20"/>
                <w:szCs w:val="20"/>
              </w:rPr>
              <w:t>MSTRG.16696</w:t>
            </w:r>
          </w:p>
        </w:tc>
        <w:tc>
          <w:tcPr>
            <w:tcW w:w="4253" w:type="dxa"/>
          </w:tcPr>
          <w:p w:rsidRPr="00B33419" w:rsidR="00AD5898" w:rsidRDefault="00F75E14" w14:paraId="62CB8378"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384A0E28" w14:textId="77777777">
        <w:trPr>
          <w:trHeight w:val="269"/>
        </w:trPr>
        <w:tc>
          <w:tcPr>
            <w:tcW w:w="535" w:type="dxa"/>
            <w:vMerge/>
          </w:tcPr>
          <w:p w:rsidRPr="00B33419" w:rsidR="00AD5898" w:rsidRDefault="00AD5898" w14:paraId="5C8C6B09" w14:textId="77777777">
            <w:pPr>
              <w:rPr>
                <w:rFonts w:ascii="Arial" w:hAnsi="Arial" w:cs="Arial"/>
                <w:sz w:val="20"/>
                <w:szCs w:val="20"/>
              </w:rPr>
            </w:pPr>
          </w:p>
        </w:tc>
        <w:tc>
          <w:tcPr>
            <w:tcW w:w="2299" w:type="dxa"/>
          </w:tcPr>
          <w:p w:rsidRPr="00B33419" w:rsidR="00AD5898" w:rsidRDefault="00F75E14" w14:paraId="2C68C080" w14:textId="77777777">
            <w:pPr>
              <w:rPr>
                <w:rFonts w:ascii="Arial" w:hAnsi="Arial" w:cs="Arial"/>
                <w:sz w:val="20"/>
                <w:szCs w:val="20"/>
              </w:rPr>
            </w:pPr>
            <w:r w:rsidRPr="00B33419">
              <w:rPr>
                <w:rFonts w:ascii="Arial" w:hAnsi="Arial" w:eastAsia="Arial" w:cs="Arial"/>
                <w:color w:val="000000"/>
                <w:sz w:val="20"/>
                <w:szCs w:val="20"/>
              </w:rPr>
              <w:t>MSTRG.1857.1</w:t>
            </w:r>
          </w:p>
        </w:tc>
        <w:tc>
          <w:tcPr>
            <w:tcW w:w="567" w:type="dxa"/>
          </w:tcPr>
          <w:p w:rsidRPr="00B33419" w:rsidR="00AD5898" w:rsidRDefault="00F75E14" w14:paraId="6EA80843"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46FD3998" w14:textId="77777777">
            <w:pPr>
              <w:rPr>
                <w:rFonts w:ascii="Arial" w:hAnsi="Arial" w:cs="Arial"/>
                <w:sz w:val="20"/>
                <w:szCs w:val="20"/>
              </w:rPr>
            </w:pPr>
            <w:r w:rsidRPr="00B33419">
              <w:rPr>
                <w:rFonts w:ascii="Arial" w:hAnsi="Arial" w:eastAsia="Arial" w:cs="Arial"/>
                <w:color w:val="000000"/>
                <w:sz w:val="20"/>
                <w:szCs w:val="20"/>
              </w:rPr>
              <w:t>MSTRG.1857</w:t>
            </w:r>
          </w:p>
        </w:tc>
        <w:tc>
          <w:tcPr>
            <w:tcW w:w="4253" w:type="dxa"/>
          </w:tcPr>
          <w:p w:rsidRPr="00B33419" w:rsidR="00AD5898" w:rsidRDefault="00F75E14" w14:paraId="130C0E25"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24E729EF" w14:textId="77777777">
        <w:trPr>
          <w:trHeight w:val="269"/>
        </w:trPr>
        <w:tc>
          <w:tcPr>
            <w:tcW w:w="535" w:type="dxa"/>
            <w:vMerge/>
          </w:tcPr>
          <w:p w:rsidRPr="00B33419" w:rsidR="00AD5898" w:rsidRDefault="00AD5898" w14:paraId="3382A365" w14:textId="77777777">
            <w:pPr>
              <w:rPr>
                <w:rFonts w:ascii="Arial" w:hAnsi="Arial" w:cs="Arial"/>
                <w:sz w:val="20"/>
                <w:szCs w:val="20"/>
              </w:rPr>
            </w:pPr>
          </w:p>
        </w:tc>
        <w:tc>
          <w:tcPr>
            <w:tcW w:w="2299" w:type="dxa"/>
          </w:tcPr>
          <w:p w:rsidRPr="00B33419" w:rsidR="00AD5898" w:rsidRDefault="00F75E14" w14:paraId="17F240EA" w14:textId="77777777">
            <w:pPr>
              <w:rPr>
                <w:rFonts w:ascii="Arial" w:hAnsi="Arial" w:cs="Arial"/>
                <w:sz w:val="20"/>
                <w:szCs w:val="20"/>
              </w:rPr>
            </w:pPr>
            <w:r w:rsidRPr="00B33419">
              <w:rPr>
                <w:rFonts w:ascii="Arial" w:hAnsi="Arial" w:eastAsia="Arial" w:cs="Arial"/>
                <w:color w:val="000000"/>
                <w:sz w:val="20"/>
                <w:szCs w:val="20"/>
              </w:rPr>
              <w:t>MSTRG.20714.15</w:t>
            </w:r>
          </w:p>
        </w:tc>
        <w:tc>
          <w:tcPr>
            <w:tcW w:w="567" w:type="dxa"/>
          </w:tcPr>
          <w:p w:rsidRPr="00B33419" w:rsidR="00AD5898" w:rsidRDefault="00F75E14" w14:paraId="1BC03362" w14:textId="77777777">
            <w:pPr>
              <w:jc w:val="center"/>
              <w:rPr>
                <w:rFonts w:ascii="Arial" w:hAnsi="Arial" w:cs="Arial"/>
                <w:sz w:val="20"/>
                <w:szCs w:val="20"/>
              </w:rPr>
            </w:pPr>
            <w:r w:rsidRPr="00B33419">
              <w:rPr>
                <w:rFonts w:ascii="Arial" w:hAnsi="Arial" w:cs="Arial"/>
                <w:sz w:val="20"/>
                <w:szCs w:val="20"/>
              </w:rPr>
              <w:t>2</w:t>
            </w:r>
          </w:p>
        </w:tc>
        <w:tc>
          <w:tcPr>
            <w:tcW w:w="1701" w:type="dxa"/>
          </w:tcPr>
          <w:p w:rsidRPr="00B33419" w:rsidR="00AD5898" w:rsidRDefault="00F75E14" w14:paraId="1460C01B" w14:textId="77777777">
            <w:pPr>
              <w:rPr>
                <w:rFonts w:ascii="Arial" w:hAnsi="Arial" w:cs="Arial"/>
                <w:sz w:val="20"/>
                <w:szCs w:val="20"/>
              </w:rPr>
            </w:pPr>
            <w:r w:rsidRPr="00B33419">
              <w:rPr>
                <w:rFonts w:ascii="Arial" w:hAnsi="Arial" w:eastAsia="Arial" w:cs="Arial"/>
                <w:color w:val="000000"/>
                <w:sz w:val="20"/>
                <w:szCs w:val="20"/>
              </w:rPr>
              <w:t>MSTRG.20714</w:t>
            </w:r>
          </w:p>
        </w:tc>
        <w:tc>
          <w:tcPr>
            <w:tcW w:w="4253" w:type="dxa"/>
          </w:tcPr>
          <w:p w:rsidRPr="00B33419" w:rsidR="00AD5898" w:rsidRDefault="00F75E14" w14:paraId="61EB3B91"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53264917" w14:textId="77777777">
        <w:trPr>
          <w:trHeight w:val="269"/>
        </w:trPr>
        <w:tc>
          <w:tcPr>
            <w:tcW w:w="535" w:type="dxa"/>
            <w:vMerge/>
          </w:tcPr>
          <w:p w:rsidRPr="00B33419" w:rsidR="00AD5898" w:rsidRDefault="00AD5898" w14:paraId="5C71F136" w14:textId="77777777">
            <w:pPr>
              <w:rPr>
                <w:rFonts w:ascii="Arial" w:hAnsi="Arial" w:cs="Arial"/>
                <w:sz w:val="20"/>
                <w:szCs w:val="20"/>
              </w:rPr>
            </w:pPr>
          </w:p>
        </w:tc>
        <w:tc>
          <w:tcPr>
            <w:tcW w:w="2299" w:type="dxa"/>
          </w:tcPr>
          <w:p w:rsidRPr="00B33419" w:rsidR="00AD5898" w:rsidRDefault="00F75E14" w14:paraId="0DE28EB0" w14:textId="77777777">
            <w:pPr>
              <w:rPr>
                <w:rFonts w:ascii="Arial" w:hAnsi="Arial" w:cs="Arial"/>
                <w:sz w:val="20"/>
                <w:szCs w:val="20"/>
              </w:rPr>
            </w:pPr>
            <w:r w:rsidRPr="00B33419">
              <w:rPr>
                <w:rFonts w:ascii="Arial" w:hAnsi="Arial" w:eastAsia="Arial" w:cs="Arial"/>
                <w:color w:val="000000"/>
                <w:sz w:val="20"/>
                <w:szCs w:val="20"/>
              </w:rPr>
              <w:t>MSTRG.21438.5</w:t>
            </w:r>
          </w:p>
        </w:tc>
        <w:tc>
          <w:tcPr>
            <w:tcW w:w="567" w:type="dxa"/>
          </w:tcPr>
          <w:p w:rsidRPr="00B33419" w:rsidR="00AD5898" w:rsidRDefault="00F75E14" w14:paraId="1043501F" w14:textId="77777777">
            <w:pPr>
              <w:jc w:val="cente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4C338218" w14:textId="77777777">
            <w:pPr>
              <w:rPr>
                <w:rFonts w:ascii="Arial" w:hAnsi="Arial" w:cs="Arial"/>
                <w:sz w:val="20"/>
                <w:szCs w:val="20"/>
              </w:rPr>
            </w:pPr>
            <w:r w:rsidRPr="00B33419">
              <w:rPr>
                <w:rFonts w:ascii="Arial" w:hAnsi="Arial" w:eastAsia="Arial" w:cs="Arial"/>
                <w:color w:val="000000"/>
                <w:sz w:val="20"/>
                <w:szCs w:val="20"/>
              </w:rPr>
              <w:t>MSTRG.21438</w:t>
            </w:r>
          </w:p>
        </w:tc>
        <w:tc>
          <w:tcPr>
            <w:tcW w:w="4253" w:type="dxa"/>
          </w:tcPr>
          <w:p w:rsidRPr="00B33419" w:rsidR="00AD5898" w:rsidRDefault="00F75E14" w14:paraId="1B6AB48C"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4FA4DE95" w14:textId="77777777">
        <w:trPr>
          <w:trHeight w:val="269"/>
        </w:trPr>
        <w:tc>
          <w:tcPr>
            <w:tcW w:w="535" w:type="dxa"/>
            <w:vMerge/>
          </w:tcPr>
          <w:p w:rsidRPr="00B33419" w:rsidR="00AD5898" w:rsidRDefault="00AD5898" w14:paraId="62199465" w14:textId="77777777">
            <w:pPr>
              <w:rPr>
                <w:rFonts w:ascii="Arial" w:hAnsi="Arial" w:cs="Arial"/>
                <w:sz w:val="20"/>
                <w:szCs w:val="20"/>
              </w:rPr>
            </w:pPr>
          </w:p>
        </w:tc>
        <w:tc>
          <w:tcPr>
            <w:tcW w:w="2299" w:type="dxa"/>
          </w:tcPr>
          <w:p w:rsidRPr="00B33419" w:rsidR="00AD5898" w:rsidRDefault="00F75E14" w14:paraId="533EAB33" w14:textId="77777777">
            <w:pPr>
              <w:rPr>
                <w:rFonts w:ascii="Arial" w:hAnsi="Arial" w:cs="Arial"/>
                <w:sz w:val="20"/>
                <w:szCs w:val="20"/>
              </w:rPr>
            </w:pPr>
            <w:r w:rsidRPr="00B33419">
              <w:rPr>
                <w:rFonts w:ascii="Arial" w:hAnsi="Arial" w:eastAsia="Arial" w:cs="Arial"/>
                <w:color w:val="000000"/>
                <w:sz w:val="20"/>
                <w:szCs w:val="20"/>
              </w:rPr>
              <w:t>MSTRG.21635.24</w:t>
            </w:r>
          </w:p>
        </w:tc>
        <w:tc>
          <w:tcPr>
            <w:tcW w:w="567" w:type="dxa"/>
          </w:tcPr>
          <w:p w:rsidRPr="00B33419" w:rsidR="00AD5898" w:rsidRDefault="00F75E14" w14:paraId="730F818D" w14:textId="77777777">
            <w:pPr>
              <w:jc w:val="center"/>
              <w:rPr>
                <w:rFonts w:ascii="Arial" w:hAnsi="Arial" w:cs="Arial"/>
                <w:sz w:val="20"/>
                <w:szCs w:val="20"/>
              </w:rPr>
            </w:pPr>
            <w:r w:rsidRPr="00B33419">
              <w:rPr>
                <w:rFonts w:ascii="Arial" w:hAnsi="Arial" w:cs="Arial"/>
                <w:sz w:val="20"/>
                <w:szCs w:val="20"/>
              </w:rPr>
              <w:t>20</w:t>
            </w:r>
          </w:p>
        </w:tc>
        <w:tc>
          <w:tcPr>
            <w:tcW w:w="1701" w:type="dxa"/>
          </w:tcPr>
          <w:p w:rsidRPr="00B33419" w:rsidR="00AD5898" w:rsidRDefault="00F75E14" w14:paraId="6F2F9BF6" w14:textId="77777777">
            <w:pPr>
              <w:rPr>
                <w:rFonts w:ascii="Arial" w:hAnsi="Arial" w:cs="Arial"/>
                <w:sz w:val="20"/>
                <w:szCs w:val="20"/>
              </w:rPr>
            </w:pPr>
            <w:r w:rsidRPr="00B33419">
              <w:rPr>
                <w:rFonts w:ascii="Arial" w:hAnsi="Arial" w:eastAsia="Arial" w:cs="Arial"/>
                <w:color w:val="000000"/>
                <w:sz w:val="20"/>
                <w:szCs w:val="20"/>
              </w:rPr>
              <w:t>MSTRG.21635</w:t>
            </w:r>
          </w:p>
        </w:tc>
        <w:tc>
          <w:tcPr>
            <w:tcW w:w="4253" w:type="dxa"/>
          </w:tcPr>
          <w:p w:rsidRPr="00B33419" w:rsidR="00AD5898" w:rsidRDefault="00F75E14" w14:paraId="65B20306"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4C4D6C80" w14:textId="77777777">
        <w:trPr>
          <w:trHeight w:val="269"/>
        </w:trPr>
        <w:tc>
          <w:tcPr>
            <w:tcW w:w="535" w:type="dxa"/>
            <w:vMerge/>
          </w:tcPr>
          <w:p w:rsidRPr="00B33419" w:rsidR="00AD5898" w:rsidRDefault="00AD5898" w14:paraId="0DA123B1" w14:textId="77777777">
            <w:pPr>
              <w:rPr>
                <w:rFonts w:ascii="Arial" w:hAnsi="Arial" w:cs="Arial"/>
                <w:sz w:val="20"/>
                <w:szCs w:val="20"/>
              </w:rPr>
            </w:pPr>
          </w:p>
        </w:tc>
        <w:tc>
          <w:tcPr>
            <w:tcW w:w="2299" w:type="dxa"/>
          </w:tcPr>
          <w:p w:rsidRPr="00B33419" w:rsidR="00AD5898" w:rsidRDefault="00F75E14" w14:paraId="25CE689E" w14:textId="77777777">
            <w:pPr>
              <w:rPr>
                <w:rFonts w:ascii="Arial" w:hAnsi="Arial" w:cs="Arial"/>
                <w:sz w:val="20"/>
                <w:szCs w:val="20"/>
              </w:rPr>
            </w:pPr>
            <w:r w:rsidRPr="00B33419">
              <w:rPr>
                <w:rFonts w:ascii="Arial" w:hAnsi="Arial" w:eastAsia="Arial" w:cs="Arial"/>
                <w:color w:val="000000"/>
                <w:sz w:val="20"/>
                <w:szCs w:val="20"/>
              </w:rPr>
              <w:t>MSTRG.2378.6</w:t>
            </w:r>
          </w:p>
        </w:tc>
        <w:tc>
          <w:tcPr>
            <w:tcW w:w="567" w:type="dxa"/>
          </w:tcPr>
          <w:p w:rsidRPr="00B33419" w:rsidR="00AD5898" w:rsidRDefault="00F75E14" w14:paraId="33A66D29" w14:textId="77777777">
            <w:pPr>
              <w:jc w:val="center"/>
              <w:rPr>
                <w:rFonts w:ascii="Arial" w:hAnsi="Arial" w:cs="Arial"/>
                <w:sz w:val="20"/>
                <w:szCs w:val="20"/>
              </w:rPr>
            </w:pPr>
            <w:r w:rsidRPr="00B33419">
              <w:rPr>
                <w:rFonts w:ascii="Arial" w:hAnsi="Arial" w:cs="Arial"/>
                <w:sz w:val="20"/>
                <w:szCs w:val="20"/>
              </w:rPr>
              <w:t>1</w:t>
            </w:r>
          </w:p>
        </w:tc>
        <w:tc>
          <w:tcPr>
            <w:tcW w:w="1701" w:type="dxa"/>
          </w:tcPr>
          <w:p w:rsidRPr="00B33419" w:rsidR="00AD5898" w:rsidRDefault="00F75E14" w14:paraId="65F8B206" w14:textId="77777777">
            <w:pPr>
              <w:rPr>
                <w:rFonts w:ascii="Arial" w:hAnsi="Arial" w:cs="Arial"/>
                <w:sz w:val="20"/>
                <w:szCs w:val="20"/>
              </w:rPr>
            </w:pPr>
            <w:r w:rsidRPr="00B33419">
              <w:rPr>
                <w:rFonts w:ascii="Arial" w:hAnsi="Arial" w:cs="Arial"/>
                <w:sz w:val="20"/>
                <w:szCs w:val="20"/>
              </w:rPr>
              <w:t>MSTRG.2378</w:t>
            </w:r>
          </w:p>
        </w:tc>
        <w:tc>
          <w:tcPr>
            <w:tcW w:w="4253" w:type="dxa"/>
          </w:tcPr>
          <w:p w:rsidRPr="00B33419" w:rsidR="00AD5898" w:rsidRDefault="00F75E14" w14:paraId="7CD194D7"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68C23EBD" w14:textId="77777777">
        <w:trPr>
          <w:trHeight w:val="269"/>
        </w:trPr>
        <w:tc>
          <w:tcPr>
            <w:tcW w:w="535" w:type="dxa"/>
            <w:vMerge/>
          </w:tcPr>
          <w:p w:rsidRPr="00B33419" w:rsidR="00AD5898" w:rsidRDefault="00AD5898" w14:paraId="4C4CEA3D" w14:textId="77777777">
            <w:pPr>
              <w:rPr>
                <w:rFonts w:ascii="Arial" w:hAnsi="Arial" w:cs="Arial"/>
                <w:sz w:val="20"/>
                <w:szCs w:val="20"/>
              </w:rPr>
            </w:pPr>
          </w:p>
        </w:tc>
        <w:tc>
          <w:tcPr>
            <w:tcW w:w="2299" w:type="dxa"/>
          </w:tcPr>
          <w:p w:rsidRPr="00B33419" w:rsidR="00AD5898" w:rsidRDefault="00F75E14" w14:paraId="0197286E" w14:textId="77777777">
            <w:pPr>
              <w:rPr>
                <w:rFonts w:ascii="Arial" w:hAnsi="Arial" w:cs="Arial"/>
                <w:sz w:val="20"/>
                <w:szCs w:val="20"/>
              </w:rPr>
            </w:pPr>
            <w:r w:rsidRPr="00B33419">
              <w:rPr>
                <w:rFonts w:ascii="Arial" w:hAnsi="Arial" w:eastAsia="Arial" w:cs="Arial"/>
                <w:color w:val="000000"/>
                <w:sz w:val="20"/>
                <w:szCs w:val="20"/>
              </w:rPr>
              <w:t>MSTRG.28887.11</w:t>
            </w:r>
          </w:p>
        </w:tc>
        <w:tc>
          <w:tcPr>
            <w:tcW w:w="567" w:type="dxa"/>
          </w:tcPr>
          <w:p w:rsidRPr="00B33419" w:rsidR="00AD5898" w:rsidRDefault="00F75E14" w14:paraId="5D9A48CF" w14:textId="77777777">
            <w:pPr>
              <w:jc w:val="center"/>
              <w:rPr>
                <w:rFonts w:ascii="Arial" w:hAnsi="Arial" w:cs="Arial"/>
                <w:sz w:val="20"/>
                <w:szCs w:val="20"/>
              </w:rPr>
            </w:pPr>
            <w:r w:rsidRPr="00B33419">
              <w:rPr>
                <w:rFonts w:ascii="Arial" w:hAnsi="Arial" w:cs="Arial"/>
                <w:sz w:val="20"/>
                <w:szCs w:val="20"/>
              </w:rPr>
              <w:t>6</w:t>
            </w:r>
          </w:p>
        </w:tc>
        <w:tc>
          <w:tcPr>
            <w:tcW w:w="1701" w:type="dxa"/>
          </w:tcPr>
          <w:p w:rsidRPr="00B33419" w:rsidR="00AD5898" w:rsidRDefault="00F75E14" w14:paraId="4585B16A" w14:textId="77777777">
            <w:pPr>
              <w:rPr>
                <w:rFonts w:ascii="Arial" w:hAnsi="Arial" w:cs="Arial"/>
                <w:sz w:val="20"/>
                <w:szCs w:val="20"/>
              </w:rPr>
            </w:pPr>
            <w:r w:rsidRPr="00B33419">
              <w:rPr>
                <w:rFonts w:ascii="Arial" w:hAnsi="Arial" w:eastAsia="Arial" w:cs="Arial"/>
                <w:color w:val="000000"/>
                <w:sz w:val="20"/>
                <w:szCs w:val="20"/>
              </w:rPr>
              <w:t>MSTRG.28887</w:t>
            </w:r>
          </w:p>
        </w:tc>
        <w:tc>
          <w:tcPr>
            <w:tcW w:w="4253" w:type="dxa"/>
          </w:tcPr>
          <w:p w:rsidRPr="00B33419" w:rsidR="00AD5898" w:rsidRDefault="00F75E14" w14:paraId="56D9A662"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550ABC6E" w14:textId="77777777">
        <w:trPr>
          <w:trHeight w:val="269"/>
        </w:trPr>
        <w:tc>
          <w:tcPr>
            <w:tcW w:w="535" w:type="dxa"/>
            <w:vMerge/>
          </w:tcPr>
          <w:p w:rsidRPr="00B33419" w:rsidR="00AD5898" w:rsidRDefault="00AD5898" w14:paraId="50895670" w14:textId="77777777">
            <w:pPr>
              <w:rPr>
                <w:rFonts w:ascii="Arial" w:hAnsi="Arial" w:cs="Arial"/>
                <w:sz w:val="20"/>
                <w:szCs w:val="20"/>
              </w:rPr>
            </w:pPr>
          </w:p>
        </w:tc>
        <w:tc>
          <w:tcPr>
            <w:tcW w:w="2299" w:type="dxa"/>
          </w:tcPr>
          <w:p w:rsidRPr="00B33419" w:rsidR="00AD5898" w:rsidRDefault="00F75E14" w14:paraId="36051EE6" w14:textId="77777777">
            <w:pPr>
              <w:rPr>
                <w:rFonts w:ascii="Arial" w:hAnsi="Arial" w:cs="Arial"/>
                <w:sz w:val="20"/>
                <w:szCs w:val="20"/>
              </w:rPr>
            </w:pPr>
            <w:r w:rsidRPr="00B33419">
              <w:rPr>
                <w:rFonts w:ascii="Arial" w:hAnsi="Arial" w:eastAsia="Arial" w:cs="Arial"/>
                <w:color w:val="000000"/>
                <w:sz w:val="20"/>
                <w:szCs w:val="20"/>
              </w:rPr>
              <w:t>MSTRG.31758.2</w:t>
            </w:r>
          </w:p>
        </w:tc>
        <w:tc>
          <w:tcPr>
            <w:tcW w:w="567" w:type="dxa"/>
          </w:tcPr>
          <w:p w:rsidRPr="00B33419" w:rsidR="00AD5898" w:rsidRDefault="00F75E14" w14:paraId="71F3359E" w14:textId="77777777">
            <w:pPr>
              <w:jc w:val="center"/>
              <w:rPr>
                <w:rFonts w:ascii="Arial" w:hAnsi="Arial" w:cs="Arial"/>
                <w:sz w:val="20"/>
                <w:szCs w:val="20"/>
              </w:rPr>
            </w:pPr>
            <w:r w:rsidRPr="00B33419">
              <w:rPr>
                <w:rFonts w:ascii="Arial" w:hAnsi="Arial" w:cs="Arial"/>
                <w:sz w:val="20"/>
                <w:szCs w:val="20"/>
              </w:rPr>
              <w:t>7</w:t>
            </w:r>
          </w:p>
        </w:tc>
        <w:tc>
          <w:tcPr>
            <w:tcW w:w="1701" w:type="dxa"/>
          </w:tcPr>
          <w:p w:rsidRPr="00B33419" w:rsidR="00AD5898" w:rsidRDefault="00F75E14" w14:paraId="1D6CFD95" w14:textId="77777777">
            <w:pPr>
              <w:rPr>
                <w:rFonts w:ascii="Arial" w:hAnsi="Arial" w:cs="Arial"/>
                <w:sz w:val="20"/>
                <w:szCs w:val="20"/>
              </w:rPr>
            </w:pPr>
            <w:r w:rsidRPr="00B33419">
              <w:rPr>
                <w:rFonts w:ascii="Arial" w:hAnsi="Arial" w:eastAsia="Arial" w:cs="Arial"/>
                <w:color w:val="000000"/>
                <w:sz w:val="20"/>
                <w:szCs w:val="20"/>
              </w:rPr>
              <w:t>MSTRG.31758</w:t>
            </w:r>
          </w:p>
        </w:tc>
        <w:tc>
          <w:tcPr>
            <w:tcW w:w="4253" w:type="dxa"/>
          </w:tcPr>
          <w:p w:rsidRPr="00B33419" w:rsidR="00AD5898" w:rsidRDefault="00F75E14" w14:paraId="5717C4C5"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5F876F42" w14:textId="77777777">
        <w:trPr>
          <w:trHeight w:val="269"/>
        </w:trPr>
        <w:tc>
          <w:tcPr>
            <w:tcW w:w="535" w:type="dxa"/>
            <w:vMerge/>
          </w:tcPr>
          <w:p w:rsidRPr="00B33419" w:rsidR="00AD5898" w:rsidRDefault="00AD5898" w14:paraId="38C1F859" w14:textId="77777777">
            <w:pPr>
              <w:rPr>
                <w:rFonts w:ascii="Arial" w:hAnsi="Arial" w:cs="Arial"/>
                <w:sz w:val="20"/>
                <w:szCs w:val="20"/>
              </w:rPr>
            </w:pPr>
          </w:p>
        </w:tc>
        <w:tc>
          <w:tcPr>
            <w:tcW w:w="2299" w:type="dxa"/>
          </w:tcPr>
          <w:p w:rsidRPr="00B33419" w:rsidR="00AD5898" w:rsidRDefault="00F75E14" w14:paraId="48513EB2" w14:textId="77777777">
            <w:pPr>
              <w:rPr>
                <w:rFonts w:ascii="Arial" w:hAnsi="Arial" w:cs="Arial"/>
                <w:sz w:val="20"/>
                <w:szCs w:val="20"/>
              </w:rPr>
            </w:pPr>
            <w:r w:rsidRPr="00B33419">
              <w:rPr>
                <w:rFonts w:ascii="Arial" w:hAnsi="Arial" w:eastAsia="Arial" w:cs="Arial"/>
                <w:color w:val="000000"/>
                <w:sz w:val="20"/>
                <w:szCs w:val="20"/>
              </w:rPr>
              <w:t>MSTRG.31035.16</w:t>
            </w:r>
          </w:p>
        </w:tc>
        <w:tc>
          <w:tcPr>
            <w:tcW w:w="567" w:type="dxa"/>
          </w:tcPr>
          <w:p w:rsidRPr="00B33419" w:rsidR="00AD5898" w:rsidRDefault="00F75E14" w14:paraId="1F87031A" w14:textId="77777777">
            <w:pPr>
              <w:jc w:val="center"/>
              <w:rPr>
                <w:rFonts w:ascii="Arial" w:hAnsi="Arial" w:cs="Arial"/>
                <w:sz w:val="20"/>
                <w:szCs w:val="20"/>
              </w:rPr>
            </w:pPr>
            <w:r w:rsidRPr="00B33419">
              <w:rPr>
                <w:rFonts w:ascii="Arial" w:hAnsi="Arial" w:cs="Arial"/>
                <w:sz w:val="20"/>
                <w:szCs w:val="20"/>
              </w:rPr>
              <w:t>7</w:t>
            </w:r>
          </w:p>
        </w:tc>
        <w:tc>
          <w:tcPr>
            <w:tcW w:w="1701" w:type="dxa"/>
          </w:tcPr>
          <w:p w:rsidRPr="00B33419" w:rsidR="00AD5898" w:rsidRDefault="00F75E14" w14:paraId="018F48FA" w14:textId="77777777">
            <w:pPr>
              <w:rPr>
                <w:rFonts w:ascii="Arial" w:hAnsi="Arial" w:cs="Arial"/>
                <w:sz w:val="20"/>
                <w:szCs w:val="20"/>
              </w:rPr>
            </w:pPr>
            <w:r w:rsidRPr="00B33419">
              <w:rPr>
                <w:rFonts w:ascii="Arial" w:hAnsi="Arial" w:eastAsia="Arial" w:cs="Arial"/>
                <w:color w:val="000000"/>
                <w:sz w:val="20"/>
                <w:szCs w:val="20"/>
              </w:rPr>
              <w:t>MSTRG.31035</w:t>
            </w:r>
          </w:p>
        </w:tc>
        <w:tc>
          <w:tcPr>
            <w:tcW w:w="4253" w:type="dxa"/>
          </w:tcPr>
          <w:p w:rsidRPr="00B33419" w:rsidR="00AD5898" w:rsidRDefault="00F75E14" w14:paraId="4CCE0869"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4FB35FC9" w14:textId="77777777">
        <w:trPr>
          <w:trHeight w:val="269"/>
        </w:trPr>
        <w:tc>
          <w:tcPr>
            <w:tcW w:w="535" w:type="dxa"/>
            <w:vMerge/>
          </w:tcPr>
          <w:p w:rsidRPr="00B33419" w:rsidR="00AD5898" w:rsidRDefault="00AD5898" w14:paraId="0C8FE7CE" w14:textId="77777777">
            <w:pPr>
              <w:rPr>
                <w:rFonts w:ascii="Arial" w:hAnsi="Arial" w:cs="Arial"/>
                <w:sz w:val="20"/>
                <w:szCs w:val="20"/>
              </w:rPr>
            </w:pPr>
          </w:p>
        </w:tc>
        <w:tc>
          <w:tcPr>
            <w:tcW w:w="2299" w:type="dxa"/>
          </w:tcPr>
          <w:p w:rsidRPr="00B33419" w:rsidR="00AD5898" w:rsidRDefault="00F75E14" w14:paraId="0CD0EB79" w14:textId="77777777">
            <w:pPr>
              <w:rPr>
                <w:rFonts w:ascii="Arial" w:hAnsi="Arial" w:cs="Arial"/>
                <w:sz w:val="20"/>
                <w:szCs w:val="20"/>
              </w:rPr>
            </w:pPr>
            <w:r w:rsidRPr="00B33419">
              <w:rPr>
                <w:rFonts w:ascii="Arial" w:hAnsi="Arial" w:eastAsia="Arial" w:cs="Arial"/>
                <w:color w:val="000000"/>
                <w:sz w:val="20"/>
                <w:szCs w:val="20"/>
              </w:rPr>
              <w:t>MSTRG.35224.7</w:t>
            </w:r>
          </w:p>
        </w:tc>
        <w:tc>
          <w:tcPr>
            <w:tcW w:w="567" w:type="dxa"/>
          </w:tcPr>
          <w:p w:rsidRPr="00B33419" w:rsidR="00AD5898" w:rsidRDefault="00F75E14" w14:paraId="42124560" w14:textId="77777777">
            <w:pPr>
              <w:jc w:val="center"/>
              <w:rPr>
                <w:rFonts w:ascii="Arial" w:hAnsi="Arial" w:cs="Arial"/>
                <w:sz w:val="20"/>
                <w:szCs w:val="20"/>
              </w:rPr>
            </w:pPr>
            <w:r w:rsidRPr="00B33419">
              <w:rPr>
                <w:rFonts w:ascii="Arial" w:hAnsi="Arial" w:cs="Arial"/>
                <w:sz w:val="20"/>
                <w:szCs w:val="20"/>
              </w:rPr>
              <w:t>9</w:t>
            </w:r>
          </w:p>
        </w:tc>
        <w:tc>
          <w:tcPr>
            <w:tcW w:w="1701" w:type="dxa"/>
          </w:tcPr>
          <w:p w:rsidRPr="00B33419" w:rsidR="00AD5898" w:rsidRDefault="00F75E14" w14:paraId="30CD575A" w14:textId="77777777">
            <w:pPr>
              <w:rPr>
                <w:rFonts w:ascii="Arial" w:hAnsi="Arial" w:cs="Arial"/>
                <w:sz w:val="20"/>
                <w:szCs w:val="20"/>
              </w:rPr>
            </w:pPr>
            <w:r w:rsidRPr="00B33419">
              <w:rPr>
                <w:rFonts w:ascii="Arial" w:hAnsi="Arial" w:eastAsia="Arial" w:cs="Arial"/>
                <w:color w:val="000000"/>
                <w:sz w:val="20"/>
                <w:szCs w:val="20"/>
              </w:rPr>
              <w:t>MSTRG.35224</w:t>
            </w:r>
          </w:p>
        </w:tc>
        <w:tc>
          <w:tcPr>
            <w:tcW w:w="4253" w:type="dxa"/>
          </w:tcPr>
          <w:p w:rsidRPr="00B33419" w:rsidR="00AD5898" w:rsidRDefault="00F75E14" w14:paraId="37AA7EC3" w14:textId="77777777">
            <w:pPr>
              <w:widowControl w:val="0"/>
              <w:rPr>
                <w:rFonts w:ascii="Arial" w:hAnsi="Arial" w:cs="Arial"/>
                <w:sz w:val="20"/>
                <w:szCs w:val="20"/>
              </w:rPr>
            </w:pPr>
            <w:r w:rsidRPr="00B33419">
              <w:rPr>
                <w:rFonts w:ascii="Arial" w:hAnsi="Arial" w:cs="Arial"/>
                <w:sz w:val="20"/>
                <w:szCs w:val="20"/>
              </w:rPr>
              <w:t>—</w:t>
            </w:r>
          </w:p>
        </w:tc>
      </w:tr>
      <w:tr w:rsidRPr="00B33419" w:rsidR="00AD5898" w:rsidTr="00DE09DE" w14:paraId="51260FAA" w14:textId="77777777">
        <w:trPr>
          <w:trHeight w:val="269"/>
        </w:trPr>
        <w:tc>
          <w:tcPr>
            <w:tcW w:w="535" w:type="dxa"/>
            <w:vMerge/>
          </w:tcPr>
          <w:p w:rsidRPr="00B33419" w:rsidR="00AD5898" w:rsidRDefault="00AD5898" w14:paraId="41004F19" w14:textId="77777777">
            <w:pPr>
              <w:rPr>
                <w:rFonts w:ascii="Arial" w:hAnsi="Arial" w:cs="Arial"/>
                <w:sz w:val="20"/>
                <w:szCs w:val="20"/>
              </w:rPr>
            </w:pPr>
          </w:p>
        </w:tc>
        <w:tc>
          <w:tcPr>
            <w:tcW w:w="2299" w:type="dxa"/>
          </w:tcPr>
          <w:p w:rsidRPr="00B33419" w:rsidR="00AD5898" w:rsidRDefault="00F75E14" w14:paraId="1BA2E825" w14:textId="77777777">
            <w:pPr>
              <w:rPr>
                <w:rFonts w:ascii="Arial" w:hAnsi="Arial" w:cs="Arial"/>
                <w:sz w:val="20"/>
                <w:szCs w:val="20"/>
              </w:rPr>
            </w:pPr>
            <w:r w:rsidRPr="00B33419">
              <w:rPr>
                <w:rFonts w:ascii="Arial" w:hAnsi="Arial" w:eastAsia="Arial" w:cs="Arial"/>
                <w:color w:val="000000"/>
                <w:sz w:val="20"/>
                <w:szCs w:val="20"/>
              </w:rPr>
              <w:t>MSTRG.7085.2</w:t>
            </w:r>
          </w:p>
        </w:tc>
        <w:tc>
          <w:tcPr>
            <w:tcW w:w="567" w:type="dxa"/>
          </w:tcPr>
          <w:p w:rsidRPr="00B33419" w:rsidR="00AD5898" w:rsidRDefault="00F75E14" w14:paraId="4CD1044D" w14:textId="77777777">
            <w:pPr>
              <w:jc w:val="center"/>
              <w:rPr>
                <w:rFonts w:ascii="Arial" w:hAnsi="Arial" w:cs="Arial"/>
                <w:sz w:val="20"/>
                <w:szCs w:val="20"/>
              </w:rPr>
            </w:pPr>
            <w:r w:rsidRPr="00B33419">
              <w:rPr>
                <w:rFonts w:ascii="Arial" w:hAnsi="Arial" w:cs="Arial"/>
                <w:sz w:val="20"/>
                <w:szCs w:val="20"/>
              </w:rPr>
              <w:t>12</w:t>
            </w:r>
          </w:p>
        </w:tc>
        <w:tc>
          <w:tcPr>
            <w:tcW w:w="1701" w:type="dxa"/>
          </w:tcPr>
          <w:p w:rsidRPr="00B33419" w:rsidR="00AD5898" w:rsidRDefault="00F75E14" w14:paraId="2B2C5754" w14:textId="77777777">
            <w:pPr>
              <w:rPr>
                <w:rFonts w:ascii="Arial" w:hAnsi="Arial" w:cs="Arial"/>
                <w:sz w:val="20"/>
                <w:szCs w:val="20"/>
              </w:rPr>
            </w:pPr>
            <w:r w:rsidRPr="00B33419">
              <w:rPr>
                <w:rFonts w:ascii="Arial" w:hAnsi="Arial" w:eastAsia="Arial" w:cs="Arial"/>
                <w:color w:val="000000"/>
                <w:sz w:val="20"/>
                <w:szCs w:val="20"/>
              </w:rPr>
              <w:t>MSTRG.708</w:t>
            </w:r>
          </w:p>
        </w:tc>
        <w:tc>
          <w:tcPr>
            <w:tcW w:w="4253" w:type="dxa"/>
          </w:tcPr>
          <w:p w:rsidRPr="00B33419" w:rsidR="00AD5898" w:rsidRDefault="00F75E14" w14:paraId="027DE14A" w14:textId="77777777">
            <w:pPr>
              <w:widowControl w:val="0"/>
              <w:rPr>
                <w:rFonts w:ascii="Arial" w:hAnsi="Arial" w:cs="Arial"/>
                <w:sz w:val="20"/>
                <w:szCs w:val="20"/>
              </w:rPr>
            </w:pPr>
            <w:r w:rsidRPr="00B33419">
              <w:rPr>
                <w:rFonts w:ascii="Arial" w:hAnsi="Arial" w:cs="Arial"/>
                <w:sz w:val="20"/>
                <w:szCs w:val="20"/>
              </w:rPr>
              <w:t>—</w:t>
            </w:r>
          </w:p>
        </w:tc>
      </w:tr>
    </w:tbl>
    <w:p w:rsidRPr="00B33419" w:rsidR="00AD5898" w:rsidRDefault="00AD5898" w14:paraId="67C0C651" w14:textId="77777777">
      <w:pPr>
        <w:rPr>
          <w:rFonts w:ascii="Arial" w:hAnsi="Arial" w:cs="Arial"/>
          <w:sz w:val="20"/>
          <w:szCs w:val="20"/>
        </w:rPr>
      </w:pPr>
    </w:p>
    <w:p w:rsidRPr="00B33419" w:rsidR="00AD5898" w:rsidRDefault="00F75E14" w14:paraId="5C399FD3" w14:textId="77777777">
      <w:pPr>
        <w:pStyle w:val="Caption"/>
        <w:keepNext/>
        <w:rPr>
          <w:rFonts w:ascii="Arial" w:hAnsi="Arial" w:cs="Arial"/>
          <w:sz w:val="20"/>
          <w:szCs w:val="20"/>
        </w:rPr>
      </w:pPr>
      <w:r w:rsidRPr="00B33419">
        <w:rPr>
          <w:rFonts w:ascii="Arial" w:hAnsi="Arial" w:cs="Arial"/>
          <w:sz w:val="20"/>
          <w:szCs w:val="20"/>
        </w:rPr>
        <w:t>Table S.4: Transcripts for sex determination in the BRAIN 1 dataset, all chromosome’s datasets</w:t>
      </w:r>
    </w:p>
    <w:tbl>
      <w:tblPr>
        <w:tblStyle w:val="TableGrid"/>
        <w:tblW w:w="0" w:type="auto"/>
        <w:tblLayout w:type="fixed"/>
        <w:tblLook w:val="04A0" w:firstRow="1" w:lastRow="0" w:firstColumn="1" w:lastColumn="0" w:noHBand="0" w:noVBand="1"/>
      </w:tblPr>
      <w:tblGrid>
        <w:gridCol w:w="425"/>
        <w:gridCol w:w="2409"/>
        <w:gridCol w:w="567"/>
        <w:gridCol w:w="1701"/>
        <w:gridCol w:w="4253"/>
      </w:tblGrid>
      <w:tr w:rsidRPr="00B33419" w:rsidR="00AD5898" w14:paraId="729BBCEF" w14:textId="77777777">
        <w:tc>
          <w:tcPr>
            <w:tcW w:w="425" w:type="dxa"/>
          </w:tcPr>
          <w:p w:rsidRPr="00B33419" w:rsidR="00AD5898" w:rsidRDefault="00AD5898" w14:paraId="308D56CC" w14:textId="77777777">
            <w:pPr>
              <w:rPr>
                <w:rFonts w:ascii="Arial" w:hAnsi="Arial" w:cs="Arial"/>
                <w:sz w:val="20"/>
                <w:szCs w:val="20"/>
              </w:rPr>
            </w:pPr>
          </w:p>
        </w:tc>
        <w:tc>
          <w:tcPr>
            <w:tcW w:w="2409" w:type="dxa"/>
          </w:tcPr>
          <w:p w:rsidRPr="00B33419" w:rsidR="00AD5898" w:rsidRDefault="00F75E14" w14:paraId="2620565D" w14:textId="77777777">
            <w:pPr>
              <w:widowControl w:val="0"/>
              <w:rPr>
                <w:rFonts w:ascii="Arial" w:hAnsi="Arial" w:cs="Arial"/>
                <w:sz w:val="20"/>
                <w:szCs w:val="20"/>
              </w:rPr>
            </w:pPr>
            <w:r w:rsidRPr="00B33419">
              <w:rPr>
                <w:rFonts w:ascii="Arial" w:hAnsi="Arial" w:cs="Arial"/>
                <w:b/>
                <w:sz w:val="20"/>
                <w:szCs w:val="20"/>
              </w:rPr>
              <w:t>Transcript ID</w:t>
            </w:r>
          </w:p>
        </w:tc>
        <w:tc>
          <w:tcPr>
            <w:tcW w:w="567" w:type="dxa"/>
          </w:tcPr>
          <w:p w:rsidRPr="00B33419" w:rsidR="00AD5898" w:rsidRDefault="00F75E14" w14:paraId="04EEC15B" w14:textId="77777777">
            <w:pPr>
              <w:widowControl w:val="0"/>
              <w:rPr>
                <w:rFonts w:ascii="Arial" w:hAnsi="Arial" w:cs="Arial"/>
                <w:sz w:val="20"/>
                <w:szCs w:val="20"/>
              </w:rPr>
            </w:pPr>
            <w:r w:rsidRPr="00B33419">
              <w:rPr>
                <w:rFonts w:ascii="Arial" w:hAnsi="Arial" w:cs="Arial"/>
                <w:b/>
                <w:sz w:val="20"/>
                <w:szCs w:val="20"/>
              </w:rPr>
              <w:t>Chr</w:t>
            </w:r>
          </w:p>
        </w:tc>
        <w:tc>
          <w:tcPr>
            <w:tcW w:w="1701" w:type="dxa"/>
          </w:tcPr>
          <w:p w:rsidRPr="00B33419" w:rsidR="00AD5898" w:rsidRDefault="00F75E14" w14:paraId="293E66CD" w14:textId="77777777">
            <w:pPr>
              <w:widowControl w:val="0"/>
              <w:rPr>
                <w:rFonts w:ascii="Arial" w:hAnsi="Arial" w:cs="Arial"/>
                <w:sz w:val="20"/>
                <w:szCs w:val="20"/>
              </w:rPr>
            </w:pPr>
            <w:r w:rsidRPr="00B33419">
              <w:rPr>
                <w:rFonts w:ascii="Arial" w:hAnsi="Arial" w:cs="Arial"/>
                <w:b/>
                <w:sz w:val="20"/>
                <w:szCs w:val="20"/>
              </w:rPr>
              <w:t>Gene Name</w:t>
            </w:r>
          </w:p>
        </w:tc>
        <w:tc>
          <w:tcPr>
            <w:tcW w:w="4253" w:type="dxa"/>
          </w:tcPr>
          <w:p w:rsidRPr="00B33419" w:rsidR="00AD5898" w:rsidRDefault="00F75E14" w14:paraId="3684F335" w14:textId="77777777">
            <w:pPr>
              <w:widowControl w:val="0"/>
              <w:rPr>
                <w:rFonts w:ascii="Arial" w:hAnsi="Arial" w:cs="Arial"/>
                <w:sz w:val="20"/>
                <w:szCs w:val="20"/>
              </w:rPr>
            </w:pPr>
            <w:r w:rsidRPr="00B33419">
              <w:rPr>
                <w:rFonts w:ascii="Arial" w:hAnsi="Arial" w:cs="Arial"/>
                <w:b/>
                <w:sz w:val="20"/>
                <w:szCs w:val="20"/>
              </w:rPr>
              <w:t>Description</w:t>
            </w:r>
          </w:p>
        </w:tc>
      </w:tr>
      <w:tr w:rsidRPr="00B33419" w:rsidR="00AD5898" w14:paraId="1A4EF0C1" w14:textId="77777777">
        <w:tc>
          <w:tcPr>
            <w:tcW w:w="425" w:type="dxa"/>
            <w:vMerge w:val="restart"/>
          </w:tcPr>
          <w:p w:rsidRPr="00B33419" w:rsidR="00AD5898" w:rsidRDefault="00F75E14" w14:paraId="767989F7" w14:textId="77777777">
            <w:pPr>
              <w:rPr>
                <w:rFonts w:ascii="Arial" w:hAnsi="Arial" w:cs="Arial"/>
                <w:sz w:val="20"/>
                <w:szCs w:val="20"/>
              </w:rPr>
            </w:pPr>
            <w:proofErr w:type="spellStart"/>
            <w:r w:rsidRPr="00B33419">
              <w:rPr>
                <w:rFonts w:ascii="Arial" w:hAnsi="Arial" w:cs="Arial"/>
                <w:sz w:val="20"/>
                <w:szCs w:val="20"/>
              </w:rPr>
              <w:t>aXY</w:t>
            </w:r>
            <w:proofErr w:type="spellEnd"/>
          </w:p>
          <w:p w:rsidRPr="00B33419" w:rsidR="00AD5898" w:rsidRDefault="00AD5898" w14:paraId="797E50C6" w14:textId="77777777">
            <w:pPr>
              <w:rPr>
                <w:rFonts w:ascii="Arial" w:hAnsi="Arial" w:cs="Arial"/>
                <w:sz w:val="20"/>
                <w:szCs w:val="20"/>
              </w:rPr>
            </w:pPr>
          </w:p>
        </w:tc>
        <w:tc>
          <w:tcPr>
            <w:tcW w:w="2409" w:type="dxa"/>
          </w:tcPr>
          <w:p w:rsidRPr="00B33419" w:rsidR="00AD5898" w:rsidRDefault="00F75E14" w14:paraId="147A0EBA" w14:textId="77777777">
            <w:pPr>
              <w:widowControl w:val="0"/>
              <w:rPr>
                <w:rFonts w:ascii="Arial" w:hAnsi="Arial" w:cs="Arial"/>
                <w:sz w:val="20"/>
                <w:szCs w:val="20"/>
              </w:rPr>
            </w:pPr>
            <w:r w:rsidRPr="00B33419">
              <w:rPr>
                <w:rFonts w:ascii="Arial" w:hAnsi="Arial" w:cs="Arial"/>
                <w:sz w:val="20"/>
                <w:szCs w:val="20"/>
              </w:rPr>
              <w:t>ENST00000361365.7</w:t>
            </w:r>
          </w:p>
          <w:p w:rsidRPr="00B33419" w:rsidR="00AD5898" w:rsidRDefault="00AD5898" w14:paraId="7B04FA47" w14:textId="77777777">
            <w:pPr>
              <w:widowControl w:val="0"/>
              <w:rPr>
                <w:rFonts w:ascii="Arial" w:hAnsi="Arial" w:cs="Arial"/>
                <w:sz w:val="20"/>
                <w:szCs w:val="20"/>
              </w:rPr>
            </w:pPr>
          </w:p>
        </w:tc>
        <w:tc>
          <w:tcPr>
            <w:tcW w:w="567" w:type="dxa"/>
          </w:tcPr>
          <w:p w:rsidRPr="00B33419" w:rsidR="00AD5898" w:rsidRDefault="00F75E14" w14:paraId="754D6AC7" w14:textId="77777777">
            <w:pPr>
              <w:rPr>
                <w:rFonts w:ascii="Arial" w:hAnsi="Arial" w:cs="Arial"/>
                <w:sz w:val="20"/>
                <w:szCs w:val="20"/>
              </w:rPr>
            </w:pPr>
            <w:r w:rsidRPr="00B33419">
              <w:rPr>
                <w:rFonts w:ascii="Arial" w:hAnsi="Arial" w:cs="Arial"/>
                <w:sz w:val="20"/>
                <w:szCs w:val="20"/>
              </w:rPr>
              <w:t>Y</w:t>
            </w:r>
          </w:p>
        </w:tc>
        <w:tc>
          <w:tcPr>
            <w:tcW w:w="1701" w:type="dxa"/>
          </w:tcPr>
          <w:p w:rsidRPr="00B33419" w:rsidR="00AD5898" w:rsidRDefault="00F75E14" w14:paraId="575372A4" w14:textId="77777777">
            <w:pPr>
              <w:rPr>
                <w:rFonts w:ascii="Arial" w:hAnsi="Arial" w:cs="Arial"/>
                <w:sz w:val="20"/>
                <w:szCs w:val="20"/>
              </w:rPr>
            </w:pPr>
            <w:r w:rsidRPr="00B33419">
              <w:rPr>
                <w:rFonts w:ascii="Arial" w:hAnsi="Arial" w:cs="Arial"/>
                <w:sz w:val="20"/>
                <w:szCs w:val="20"/>
              </w:rPr>
              <w:t>EIF1AY</w:t>
            </w:r>
          </w:p>
        </w:tc>
        <w:tc>
          <w:tcPr>
            <w:tcW w:w="4253" w:type="dxa"/>
          </w:tcPr>
          <w:p w:rsidRPr="00B33419" w:rsidR="00AD5898" w:rsidRDefault="00F75E14" w14:paraId="555C97FE" w14:textId="1D7932E4">
            <w:pPr>
              <w:rPr>
                <w:rFonts w:ascii="Arial" w:hAnsi="Arial" w:cs="Arial"/>
                <w:sz w:val="20"/>
                <w:szCs w:val="20"/>
              </w:rPr>
            </w:pPr>
            <w:r w:rsidRPr="00B33419">
              <w:rPr>
                <w:rFonts w:ascii="Arial" w:hAnsi="Arial" w:eastAsia="Arial" w:cs="Arial"/>
                <w:color w:val="000000"/>
                <w:sz w:val="20"/>
                <w:szCs w:val="20"/>
              </w:rPr>
              <w:t>E</w:t>
            </w:r>
            <w:r w:rsidRPr="00B33419">
              <w:rPr>
                <w:rFonts w:ascii="Arial" w:hAnsi="Arial" w:eastAsia="Arial" w:cs="Arial"/>
                <w:color w:val="000000"/>
                <w:sz w:val="20"/>
                <w:szCs w:val="20"/>
                <w:highlight w:val="white"/>
              </w:rPr>
              <w:t>ukaryotic translation initiation factor 1A Y-linked</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This gene is located on the non-recombining region of the Y chromosome.</w:t>
            </w:r>
            <w:r w:rsidRPr="00B33419">
              <w:rPr>
                <w:rFonts w:ascii="Arial" w:hAnsi="Arial" w:eastAsia="Arial" w:cs="Arial"/>
                <w:color w:val="000000"/>
                <w:sz w:val="20"/>
                <w:szCs w:val="20"/>
              </w:rPr>
              <w:t xml:space="preserve"> </w:t>
            </w:r>
            <w:r w:rsidR="006110F0">
              <w:rPr>
                <w:rFonts w:ascii="Arial" w:hAnsi="Arial" w:eastAsia="Arial" w:cs="Arial"/>
                <w:color w:val="000000"/>
                <w:sz w:val="20"/>
                <w:szCs w:val="20"/>
              </w:rPr>
              <w:fldChar w:fldCharType="begin" w:fldLock="1"/>
            </w:r>
            <w:r w:rsidR="006110F0">
              <w:rPr>
                <w:rFonts w:ascii="Arial" w:hAnsi="Arial" w:eastAsia="Arial" w:cs="Arial"/>
                <w:color w:val="000000"/>
                <w:sz w:val="20"/>
                <w:szCs w:val="20"/>
              </w:rPr>
              <w:instrText>ADDIN paperpile_citation &lt;clusterId&gt;O749C196R487V211&lt;/clusterId&gt;&lt;metadata&gt;&lt;citation&gt;&lt;id&gt;dcb18361-389a-4a62-82f6-edd083d499c1&lt;/id&gt;&lt;/citation&gt;&lt;/metadata&gt;&lt;data&gt;eJydWOtu27gSfhXCP4pdwFZ08UUOUOz6libZ1DHitE02KAJKoiw2kuglpbjeog9w3uM82XmS85GyE0XuBbs/glgj8puZby4c6u5L655HreNWFAaO7/WdjucPaadL+27Hd+N+h0WR7XtRdzgMnVa7FZXre5VQBztc3+/iL3QCvx9Hem/ksyAM42Dg+54Xuq6LF90Qu7hSJdNb8LuUaev4rpUUxfr46Cj6bEWCW0Kujhzbcmynf/TJWrE8s1zbcS3bsWy7h116ucL6zWZj5WHArTzNrJwn1ko8Hq3LIGPRket6/R50/nR5Fh5RWfAwZepo8XbidXvdnjNsfWy3gJRylTAJY2epYo+cSTJ+rx0XHLIf2rjfDDq/tDKRFwl2dPFiy6gG1KtbXw0b+T1NC43nD/zOwBv6WEXjmKecFlzkeDNla9iYsbwgIiZzVkqRitWW0DwiRcLI27P5lJzlquBFWbA2eZfzRyYVL7Z6/YSmPBYy55TQgkzpI1dtsqShpBpRtOsLhj3fGQBgObLINi44zX8vw0hvsVhUwjCoSHX0bkmYSJEJJTJG4D8j7PNaMqVgMeG5MStIhYi0BRlNGVnDG+hTZMOLhHAVJizjIVGFFA+MhCKDjyyq3poNIViDo0rTEWAZDTVL49HkjzdXl+/m02OyZJ8BRFS5WjFVYHMhSMBAC+HZWsiCgrCIFUxmPKcVeU29kqsHEgNaSLDCQLhmtm2oFWUBs5hFTsWGgdB25RVV0Am+8IQfkmWU54qUOVKISotcY80Ldrh+yf8qmeZFe6Ys8gaMqT1lMHz/hoiKuhcARYK4gRxClRIhsmJP086HjG61288+63ggpSsGeVBq5zQ3GnlnSsxoUUqtMN5p/lZY2mST8DAhG1GmkdaRsHQdl6lxH9ancJ3nK6IQiIjHMZMsDzVooJh8ZHpLsWEMzuFPU7qBP7lFLsfns8n12fvZMflQi/3Pkur7hhrwF1ljkbez69PL6fKYjE0eKpqtzXYYCQMLmA6VMfSRrt1I0f/9579em/SqNHC7JBElGKQxUumbmisU56UF5JfzMt0S17a9zmgteap/Dn61yNV8RDZUAUmkJphme1UthiS8W0sRVqlRKs3wKI63GUM0P5PTMkOGv3M8jyzSUhF0nTpPVEq6hfLajrM8tHTJ5wUlk5RKWq95GHTAu3qKJlpACieeM/Upooc1/Z1QoD6DTywsdtTzSKPG/Mk1ODOaTy7fjwiNPpWmjnV60VUFFdAiTCwyIgviWG6FAWQFHJ0ziq9yoIVwDszOlu8urpe6MzzCxsqVb5WUQfmujz9OtZet6jnfTtB0dTlBmdrT+Mv70dsFGupkeeJejRCDxdUtMmt6erW8qbJrcTG5mTq/mvpORWjyARavFSsjQVG6sJemaDMrBFft8ElicqDuUtV4BF5K4u61z85OnNGt0TOd3ni3B2o0Vi5yyeBUUNVypelnimpRrHQZRpsNimdZme86qs565CMNBA7GrE0emdKnLolLnbYVGTSHboOHA4dMLueTi3fLs8u5juiahTrOPwgq/UlMdxX2rSo2Tj1FDcX3CAexB9mVFPiP5rkWRQVLMpGysEQdHTTYZh+E0qYiPRsgtRWOsj6O+57FPIhikSKdIbzD4PEJ3SanKfospqMWjgq8AnURD9GysHg3c9lezx6Gtjt0Bl2HuUPq28OIdrs9Fgd9N+75rk0xR+hxAodnNYvY1cShp41ez+74vcFQH69lkQhMJXdfWsgB7aM271bbxaXSp+4tMiNGdIypMqNFodFa11wnB4QpNcv0M6aaFzDjGsxYyC3NaQNlWdBMPFIyfgbaiZpYbyY1sDcpSnzSwDrn4UOq09gs3aHthU240xraaYmDrswbcDclOX3GuSmbCNMawpT+nfDG/gtekukzAB4P6FnU+ZE0StmWLBowI5MCZukOyUiaWHV2JmgE27SBMy5VkrM0JTVy9rIm2E0N7IbnSdkM258Jgn/zDKSfmyBX5zWUKxQXI+fNHEKywzmzcp9GRnSAdVXHQh6RqwaUmW2JWbdDMpImUJ3xBYZ60YB5z6QUpEa2ETRRPtTZ/sBTjOvZQToucA6F5EONbiNpYs1rUHPMl1kD5pRFdIuzlsyfgfayg5S8eJGTaGTk4oCnjUIDNSufiNKiJlY9eufUNJ86zh96LtqSWuQqSRNmVqdqFm2ojA4Ll5YYNGf1qtWSJtSohjSSRVLKJuM0DzHEczKqcb6THbhXz4Rzodg6OSi9sRSoNDQQcl7LiCdpE/KknqQnkuYPB1m6TKhck5NalhpJ6ytaf8ixZry94PkD5Lt7MU4QDIoS91WxSpmFo3ov+i1JX7P8VSpfv8rL7LVnv9IA6vU/vFA/8Dwy9alwg0EURtWFuLrGFtu1vvAtFvejq+uzycVMi7NQi56vy9qVgKUvD7Dd4YVJnEX63NO2PbDt7pzQJnSyvyEXm9xcsk/Gtm+PHd8d+l3Hmfmj6eDE7g5OvMGoP5z0B1j6KNIy0+ZUKvNVibMUj0w37lAyaijGgeh5Ps7FoeX2fdu2HZgcxffmc8OXFkYCjON5sf/0oD8O6Dv1msEvw9bTFwEIdi7+BoDX0pzF//abQnsf0H+k7OWXiLuPX58dv9/fxo3768x8vKl9+bjXjL+NepBSz7YDn/aGtmMHdtfued0hYyzw/diLgijWYwWiFrLqC1Cv64cYLcKO1/cHnW4UhR2fskHHd11qU9ZjNDJfgEQ4+4zhYkoLqpnl6kRIhom8dRyjHpieNs7yCx5Iiq5wXMjSiC4wgKZPS0z4Z7hF64QpqP7oQC38p4gRZoDfV/qVzvp9qsypSYHraim5flra+vr14/8BXsE5Aw==&lt;/data&gt; \* MERGEFORMAT</w:instrText>
            </w:r>
            <w:r w:rsidR="006110F0">
              <w:rPr>
                <w:rFonts w:ascii="Arial" w:hAnsi="Arial" w:eastAsia="Arial" w:cs="Arial"/>
                <w:color w:val="000000"/>
                <w:sz w:val="20"/>
                <w:szCs w:val="20"/>
              </w:rPr>
              <w:fldChar w:fldCharType="separate"/>
            </w:r>
            <w:r w:rsidR="006110F0">
              <w:rPr>
                <w:rFonts w:ascii="Arial" w:hAnsi="Arial" w:eastAsia="Arial" w:cs="Arial"/>
                <w:noProof/>
                <w:color w:val="000000"/>
                <w:sz w:val="20"/>
                <w:szCs w:val="20"/>
              </w:rPr>
              <w:t>(Tian et al. 2012)</w:t>
            </w:r>
            <w:r w:rsidR="006110F0">
              <w:rPr>
                <w:rFonts w:ascii="Arial" w:hAnsi="Arial" w:eastAsia="Arial" w:cs="Arial"/>
                <w:color w:val="000000"/>
                <w:sz w:val="20"/>
                <w:szCs w:val="20"/>
              </w:rPr>
              <w:fldChar w:fldCharType="end"/>
            </w:r>
          </w:p>
        </w:tc>
      </w:tr>
      <w:tr w:rsidRPr="00B33419" w:rsidR="00AD5898" w14:paraId="395A6B1D" w14:textId="77777777">
        <w:trPr>
          <w:trHeight w:val="269"/>
        </w:trPr>
        <w:tc>
          <w:tcPr>
            <w:tcW w:w="425" w:type="dxa"/>
            <w:vMerge/>
          </w:tcPr>
          <w:p w:rsidRPr="00B33419" w:rsidR="00AD5898" w:rsidRDefault="00AD5898" w14:paraId="568C698B" w14:textId="77777777">
            <w:pPr>
              <w:rPr>
                <w:rFonts w:ascii="Arial" w:hAnsi="Arial" w:cs="Arial"/>
                <w:sz w:val="20"/>
                <w:szCs w:val="20"/>
              </w:rPr>
            </w:pPr>
          </w:p>
        </w:tc>
        <w:tc>
          <w:tcPr>
            <w:tcW w:w="2409" w:type="dxa"/>
            <w:vMerge w:val="restart"/>
          </w:tcPr>
          <w:p w:rsidRPr="00B33419" w:rsidR="00AD5898" w:rsidRDefault="00F75E14" w14:paraId="19EA7F1B" w14:textId="77777777">
            <w:pPr>
              <w:rPr>
                <w:rFonts w:ascii="Arial" w:hAnsi="Arial" w:cs="Arial"/>
                <w:sz w:val="20"/>
                <w:szCs w:val="20"/>
              </w:rPr>
            </w:pPr>
            <w:r w:rsidRPr="00B33419">
              <w:rPr>
                <w:rFonts w:ascii="Arial" w:hAnsi="Arial" w:cs="Arial"/>
                <w:sz w:val="20"/>
                <w:szCs w:val="20"/>
              </w:rPr>
              <w:t>ENST00000602495.1,</w:t>
            </w:r>
          </w:p>
          <w:p w:rsidRPr="00B33419" w:rsidR="00AD5898" w:rsidRDefault="00F75E14" w14:paraId="682CFD39" w14:textId="77777777">
            <w:pPr>
              <w:widowControl w:val="0"/>
              <w:rPr>
                <w:rFonts w:ascii="Arial" w:hAnsi="Arial" w:cs="Arial"/>
                <w:sz w:val="20"/>
                <w:szCs w:val="20"/>
              </w:rPr>
            </w:pPr>
            <w:r w:rsidRPr="00B33419">
              <w:rPr>
                <w:rFonts w:ascii="Arial" w:hAnsi="Arial" w:cs="Arial"/>
                <w:sz w:val="20"/>
                <w:szCs w:val="20"/>
              </w:rPr>
              <w:t>MSTRG.36020.14</w:t>
            </w:r>
          </w:p>
        </w:tc>
        <w:tc>
          <w:tcPr>
            <w:tcW w:w="567" w:type="dxa"/>
            <w:vMerge w:val="restart"/>
          </w:tcPr>
          <w:p w:rsidRPr="00B33419" w:rsidR="00AD5898" w:rsidRDefault="00F75E14" w14:paraId="6AE3BE76" w14:textId="77777777">
            <w:pPr>
              <w:jc w:val="center"/>
              <w:rPr>
                <w:rFonts w:ascii="Arial" w:hAnsi="Arial" w:cs="Arial"/>
                <w:sz w:val="20"/>
                <w:szCs w:val="20"/>
              </w:rPr>
            </w:pPr>
            <w:r w:rsidRPr="00B33419">
              <w:rPr>
                <w:rFonts w:ascii="Arial" w:hAnsi="Arial" w:cs="Arial"/>
                <w:sz w:val="20"/>
                <w:szCs w:val="20"/>
              </w:rPr>
              <w:t>X</w:t>
            </w:r>
          </w:p>
        </w:tc>
        <w:tc>
          <w:tcPr>
            <w:tcW w:w="1701" w:type="dxa"/>
            <w:vMerge w:val="restart"/>
          </w:tcPr>
          <w:p w:rsidRPr="00B33419" w:rsidR="00AD5898" w:rsidRDefault="00F75E14" w14:paraId="33D80817" w14:textId="77777777">
            <w:pPr>
              <w:rPr>
                <w:rFonts w:ascii="Arial" w:hAnsi="Arial" w:cs="Arial"/>
                <w:sz w:val="20"/>
                <w:szCs w:val="20"/>
              </w:rPr>
            </w:pPr>
            <w:r w:rsidRPr="00B33419">
              <w:rPr>
                <w:rFonts w:ascii="Arial" w:hAnsi="Arial" w:cs="Arial"/>
                <w:sz w:val="20"/>
                <w:szCs w:val="20"/>
              </w:rPr>
              <w:t>XIST</w:t>
            </w:r>
          </w:p>
        </w:tc>
        <w:tc>
          <w:tcPr>
            <w:tcW w:w="4253" w:type="dxa"/>
            <w:vMerge w:val="restart"/>
          </w:tcPr>
          <w:p w:rsidRPr="00B33419" w:rsidR="00AD5898" w:rsidRDefault="00F75E14" w14:paraId="11BEA36C" w14:textId="2DE57593">
            <w:pPr>
              <w:widowControl w:val="0"/>
              <w:rPr>
                <w:rFonts w:ascii="Arial" w:hAnsi="Arial" w:cs="Arial"/>
                <w:sz w:val="20"/>
                <w:szCs w:val="20"/>
              </w:rPr>
            </w:pPr>
            <w:r w:rsidRPr="00B33419">
              <w:rPr>
                <w:rFonts w:ascii="Arial" w:hAnsi="Arial" w:cs="Arial"/>
                <w:sz w:val="20"/>
                <w:szCs w:val="20"/>
              </w:rPr>
              <w:t>X inactivation is an early developmental process in mammalian females that transcriptionally silences one of the X chromosomes, providing dosage equivalence between males and females.</w:t>
            </w:r>
            <w:r w:rsidR="006110F0">
              <w:rPr>
                <w:rFonts w:ascii="Arial" w:hAnsi="Arial" w:cs="Arial"/>
                <w:sz w:val="20"/>
                <w:szCs w:val="20"/>
              </w:rPr>
              <w:fldChar w:fldCharType="begin" w:fldLock="1"/>
            </w:r>
            <w:r w:rsidR="006110F0">
              <w:rPr>
                <w:rFonts w:ascii="Arial" w:hAnsi="Arial" w:cs="Arial"/>
                <w:sz w:val="20"/>
                <w:szCs w:val="20"/>
              </w:rPr>
              <w:instrText>ADDIN paperpile_citation &lt;clusterId&gt;L895Y252U643S336&lt;/clusterId&gt;&lt;metadata&gt;&lt;citation&gt;&lt;id&gt;d9904aea-f645-4dde-b322-3ed2d9f62ee2&lt;/id&gt;&lt;/citation&gt;&lt;/metadata&gt;&lt;data&gt;eJydV21v20YS/isLARfcARIlvoiicjBa27Fzxtmp67g4A0FgrMihtGdyV91dStYF/u/3zEqyFaNNm36x6OXsM8+8Dz996d2rqve2V02no0ySHNR5Nh5kVUWDWZokg5SqpJrWeUKU9Pq9qlveu4WMcUNm2TTPp6M0i3OaFiXVcTxJk2xMo4mMp+NZSkU9zgi3lHMd4UqM5842vbefegvvl2+Hw+oxqoyKjJ0P41EUx0U+dHE6Gk8Ho3g8GE3SdLDBJZZ2EF+v15EuZyrSTRtptYjmZjVcdrOWqmGSJ0WS5JM/FG/LobRelQ254fXVaTZOp3kx7X3u94DUKLcgC64fl1bpOVnxsVSkSxJSV+Kkc0qTc+KKKiXF5eUp+8Qotu0b9Pe4cPSXXmu0X+BCwVflhq+O8bghyWoTXOw9BZfpe9l4fp1NssEkH91BSta1apT0ymi8Obs6uRRXpnMkTpRpzHwjftHK93GmPVnjja5MX4xGABV/v7n6R19ceNlsIjbGkoxKstLRj9TOmkj56J/iHS3hm5a0F6Zm0HJBrXLebvoMvSLrlN/wu58ea2Or/svvXSzSn3+B2L+B89eZLReqieRKkz2gdaGdV77z4lo6T50NZDyJisR70uTVrx0BuqGya6SyeO4QPeqL0w83HyF8c5yMJ0Uf161yfXFuJSL6m7rgY2hqOFvvYLdoTCkb9b/g8ZACdadL/uet0LQWSjs1X3gnamta0XaNV8uGREMrahzHawbfyZLDeKFFTa3E21a2+AUPo4ld6Rck/NqIO1EuAGOcackBWpAsF6KkphHKCeBoV1q1ZO2yaTbCqYYzs2JRxAC56o3AFQXtojJOzkmUpl2Sdlv+M/JrIh0UzknjRlAjxdKaktMatjbAOyQCAfBXq4AQidsF80cQrLA0h7e9sVsbQHEPw2wh1xg9F9roQWkq1JK4+XAs2KmReMfhmYu7wSF4P7yEAWXXMvDWByXAzJZy3fnOPhOir2j24R81R70yroQhrpRV8C6coT0Tkp4JrswDBTTn5QzB2DqRb+0iAWnOoEPotfILmAtOUAvH14g8/AeCFhFVOugMnCLxL7Pe2uGWqLAKUV6zZsnEQWOmdPAFyojwbgFp5QFT2o5fv7CpAWgQH865nRSudvAvzHNLKlWtSgR8ydWlELggqTu0NYmI2LnU+7TdGRYswgkCjozaMheNtHM2qdPIrjVZRB+15Piei8QNldwKnO8qBcULCa+rlr0IOdNZXOMk8nJrFBT9dtGwetzyhHrZenO9UMjtYBRyCbbCGaBl1tv4wXXLpZXKwS6gqook7J4ZtICgYV+FkfgPUl25snMcjMBWVisu75A9zPFBmzWyek57foOWu7eHCc/u7ovalNzc55xsB/EL75j+tzz7Oxm5i+q+mwYnmGaDkpyFumzo8dk7Fs1rL7RXhWBZ9chm7PwXiouN+N365GGDsnc8NvIc/9Wm4Qhh5GK+/RfuQOuouwYzuIfOyfdn2/4M2d1gj8tknBUpxneVjuS0zOKMZDapsrqoy/E4pXFaxvmIB63u2lmYlltlaFHbKTfaDrDn4TWe8mvZ+YWB9KcvPdSMV+iBkDhmlgpJxM9hLAXaFtZ7xuqdhiElWK6RQWx7gjH5FdD7A6D3lvxrnGukmiy7Sor3L1DPh6/RvqalX4Pd8oNtO4csPmB2cPwa8PoA8BqDRy1fQR7zIBLXL2DhoPeEwJXoFtXJ5lLpB5zvdifoMChfLDVm3lCEjNof/bBojki/aezRG0ToKB29YQB39H1L1wP6DbTd0ErRervF+M2SJ+P19f3xze3F6eUZH7clH70sUsx/xuPvMOde8o33Ac5TpvRAm+dw8uYzcA94Y9Y6JNX5yagYncRFMi2yOD4rjt9NzkfZ5DydHOfT07DprUzTtWG1zINePe+Q/vifNKtAMgXfxpMsTXOwy6Iky8G5qu/DIvqlhyrnTc/vl1LeG7FhmCXBsOCj52URBzsbfwDAkQ0T9K+umy/XpF2qqNMKf5UfzjAGPHi3wzge5wX+JvFomg/j4dZNf0tGNkQED1uP4mG3Y0WgtQP+Xiu+3n5fXDEPKnY9IsIveid3WSubkHGl6biBDwH1pzb4P8LjbenhT6N9z7dDg+KJ3G6r33EHde2/rS349PPTS3Ld7/fDkGLLNnw+HXx83HNiX1VjXvHLaYzvorqmySSOZ9NCVnVR1AkVs7qWGfcUh/IoafsNNqY6qbIkHYzxuTXI6qoYyDwtBsV0mmajpJxkROF7ozx7hJ/eSbQ4ZLBy58aSmqPd1mg1xL33Ql+qmZUW5eVtF44ueSg/i4QaO8MKwJXpMTyklhF+sSBrs5I/zvkVe2lfjx9kqLPbrai4fRbtPT19/j//qr2B&lt;/data&gt; \* MERGEFORMAT</w:instrText>
            </w:r>
            <w:r w:rsidR="006110F0">
              <w:rPr>
                <w:rFonts w:ascii="Arial" w:hAnsi="Arial" w:cs="Arial"/>
                <w:sz w:val="20"/>
                <w:szCs w:val="20"/>
              </w:rPr>
              <w:fldChar w:fldCharType="separate"/>
            </w:r>
            <w:r w:rsidR="006110F0">
              <w:rPr>
                <w:rFonts w:ascii="Arial" w:hAnsi="Arial" w:cs="Arial"/>
                <w:noProof/>
                <w:sz w:val="20"/>
                <w:szCs w:val="20"/>
              </w:rPr>
              <w:t>(Cerase et al. 2015)</w:t>
            </w:r>
            <w:r w:rsidR="006110F0">
              <w:rPr>
                <w:rFonts w:ascii="Arial" w:hAnsi="Arial" w:cs="Arial"/>
                <w:sz w:val="20"/>
                <w:szCs w:val="20"/>
              </w:rPr>
              <w:fldChar w:fldCharType="end"/>
            </w:r>
          </w:p>
        </w:tc>
      </w:tr>
      <w:tr w:rsidRPr="00B33419" w:rsidR="00AD5898" w14:paraId="23DC7794" w14:textId="77777777">
        <w:trPr>
          <w:trHeight w:val="269"/>
        </w:trPr>
        <w:tc>
          <w:tcPr>
            <w:tcW w:w="425" w:type="dxa"/>
            <w:vMerge w:val="restart"/>
          </w:tcPr>
          <w:p w:rsidRPr="00B33419" w:rsidR="00AD5898" w:rsidRDefault="00F75E14" w14:paraId="051F3E90" w14:textId="77777777">
            <w:pPr>
              <w:rPr>
                <w:rFonts w:ascii="Arial" w:hAnsi="Arial" w:cs="Arial"/>
                <w:sz w:val="20"/>
                <w:szCs w:val="20"/>
              </w:rPr>
            </w:pPr>
            <w:proofErr w:type="spellStart"/>
            <w:r w:rsidRPr="00B33419">
              <w:rPr>
                <w:rFonts w:ascii="Arial" w:hAnsi="Arial" w:cs="Arial"/>
                <w:sz w:val="20"/>
                <w:szCs w:val="20"/>
              </w:rPr>
              <w:t>aX</w:t>
            </w:r>
            <w:proofErr w:type="spellEnd"/>
          </w:p>
          <w:p w:rsidRPr="00B33419" w:rsidR="00AD5898" w:rsidRDefault="00AD5898" w14:paraId="1A939487" w14:textId="77777777">
            <w:pPr>
              <w:rPr>
                <w:rFonts w:ascii="Arial" w:hAnsi="Arial" w:cs="Arial"/>
                <w:sz w:val="20"/>
                <w:szCs w:val="20"/>
              </w:rPr>
            </w:pPr>
          </w:p>
        </w:tc>
        <w:tc>
          <w:tcPr>
            <w:tcW w:w="2409" w:type="dxa"/>
            <w:vMerge w:val="restart"/>
          </w:tcPr>
          <w:p w:rsidRPr="00B33419" w:rsidR="00AD5898" w:rsidRDefault="00F75E14" w14:paraId="08B96F9B" w14:textId="77777777">
            <w:pPr>
              <w:rPr>
                <w:rFonts w:ascii="Arial" w:hAnsi="Arial" w:cs="Arial"/>
                <w:sz w:val="20"/>
                <w:szCs w:val="20"/>
              </w:rPr>
            </w:pPr>
            <w:r w:rsidRPr="00B33419">
              <w:rPr>
                <w:rFonts w:ascii="Arial" w:hAnsi="Arial" w:cs="Arial"/>
                <w:sz w:val="20"/>
                <w:szCs w:val="20"/>
              </w:rPr>
              <w:t>ENST00000647913.2,</w:t>
            </w:r>
          </w:p>
          <w:p w:rsidRPr="00B33419" w:rsidR="00AD5898" w:rsidRDefault="00F75E14" w14:paraId="1A6DC3D7" w14:textId="77777777">
            <w:pPr>
              <w:rPr>
                <w:rFonts w:ascii="Arial" w:hAnsi="Arial" w:cs="Arial"/>
                <w:sz w:val="20"/>
                <w:szCs w:val="20"/>
              </w:rPr>
            </w:pPr>
            <w:r w:rsidRPr="00B33419">
              <w:rPr>
                <w:rFonts w:ascii="Arial" w:hAnsi="Arial" w:cs="Arial"/>
                <w:sz w:val="20"/>
                <w:szCs w:val="20"/>
              </w:rPr>
              <w:t>MSTRG.36020.14</w:t>
            </w:r>
          </w:p>
        </w:tc>
        <w:tc>
          <w:tcPr>
            <w:tcW w:w="567" w:type="dxa"/>
            <w:vMerge w:val="restart"/>
          </w:tcPr>
          <w:p w:rsidRPr="00B33419" w:rsidR="00AD5898" w:rsidRDefault="00F75E14" w14:paraId="18F67DA1" w14:textId="77777777">
            <w:pPr>
              <w:jc w:val="center"/>
              <w:rPr>
                <w:rFonts w:ascii="Arial" w:hAnsi="Arial" w:cs="Arial"/>
                <w:sz w:val="20"/>
                <w:szCs w:val="20"/>
              </w:rPr>
            </w:pPr>
            <w:r w:rsidRPr="00B33419">
              <w:rPr>
                <w:rFonts w:ascii="Arial" w:hAnsi="Arial" w:cs="Arial"/>
                <w:sz w:val="20"/>
                <w:szCs w:val="20"/>
              </w:rPr>
              <w:t>X</w:t>
            </w:r>
          </w:p>
        </w:tc>
        <w:tc>
          <w:tcPr>
            <w:tcW w:w="1701" w:type="dxa"/>
            <w:vMerge w:val="restart"/>
          </w:tcPr>
          <w:p w:rsidRPr="00B33419" w:rsidR="00AD5898" w:rsidRDefault="00F75E14" w14:paraId="6BA8A399" w14:textId="77777777">
            <w:pPr>
              <w:rPr>
                <w:rFonts w:ascii="Arial" w:hAnsi="Arial" w:cs="Arial"/>
                <w:sz w:val="20"/>
                <w:szCs w:val="20"/>
              </w:rPr>
            </w:pPr>
            <w:r w:rsidRPr="00B33419">
              <w:rPr>
                <w:rFonts w:ascii="Arial" w:hAnsi="Arial" w:cs="Arial"/>
                <w:sz w:val="20"/>
                <w:szCs w:val="20"/>
              </w:rPr>
              <w:t>XIST</w:t>
            </w:r>
          </w:p>
        </w:tc>
        <w:tc>
          <w:tcPr>
            <w:tcW w:w="4253" w:type="dxa"/>
            <w:vMerge w:val="restart"/>
          </w:tcPr>
          <w:p w:rsidRPr="00B33419" w:rsidR="00AD5898" w:rsidRDefault="006110F0" w14:paraId="21BEA7DB" w14:textId="3654599A">
            <w:pPr>
              <w:widowControl w:val="0"/>
              <w:rPr>
                <w:rFonts w:ascii="Arial" w:hAnsi="Arial" w:cs="Arial"/>
                <w:sz w:val="20"/>
                <w:szCs w:val="20"/>
              </w:rPr>
            </w:pPr>
            <w:r>
              <w:rPr>
                <w:rFonts w:ascii="Arial" w:hAnsi="Arial" w:cs="Arial"/>
                <w:sz w:val="20"/>
                <w:szCs w:val="20"/>
              </w:rPr>
              <w:fldChar w:fldCharType="begin" w:fldLock="1"/>
            </w:r>
            <w:r>
              <w:rPr>
                <w:rFonts w:ascii="Arial" w:hAnsi="Arial" w:cs="Arial"/>
                <w:sz w:val="20"/>
                <w:szCs w:val="20"/>
              </w:rPr>
              <w:instrText>ADDIN paperpile_citation &lt;clusterId&gt;Q456E734A294X817&lt;/clusterId&gt;&lt;metadata&gt;&lt;citation&gt;&lt;id&gt;d9904aea-f645-4dde-b322-3ed2d9f62ee2&lt;/id&gt;&lt;/citation&gt;&lt;/metadata&gt;&lt;data&gt;eJydV21v20YS/isLARfcARIlvoiicjBa27Fzxtmp67g4A0FgrMihtGdyV91dStYF/u/3zEqyFaNNm36x6OXsM8+8Dz996d2rqve2V02no0ySHNR5Nh5kVUWDWZokg5SqpJrWeUKU9Pq9qlveu4WMcUNm2TTPp6M0i3OaFiXVcTxJk2xMo4mMp+NZSkU9zgi3lHMd4UqM5842vbefegvvl2+Hw+oxqoyKjJ0P41EUx0U+dHE6Gk8Ho3g8GE3SdLDBJZZ2EF+v15EuZyrSTRtptYjmZjVcdrOWqmGSJ0WS5JM/FG/LobRelQ254fXVaTZOp3kx7X3u94DUKLcgC64fl1bpOVnxsVSkSxJSV+Kkc0qTc+KKKiXF5eUp+8Qotu0b9Pe4cPSXXmu0X+BCwVflhq+O8bghyWoTXOw9BZfpe9l4fp1NssEkH91BSta1apT0ymi8Obs6uRRXpnMkTpRpzHwjftHK93GmPVnjja5MX4xGABV/v7n6R19ceNlsIjbGkoxKstLRj9TOmkj56J/iHS3hm5a0F6Zm0HJBrXLebvoMvSLrlN/wu58ea2Or/svvXSzSn3+B2L+B89eZLReqieRKkz2gdaGdV77z4lo6T50NZDyJisR70uTVrx0BuqGya6SyeO4QPeqL0w83HyF8c5yMJ0Uf161yfXFuJSL6m7rgY2hqOFvvYLdoTCkb9b/g8ZACdadL/uet0LQWSjs1X3gnamta0XaNV8uGREMrahzHawbfyZLDeKFFTa3E21a2+AUPo4ld6Rck/NqIO1EuAGOcackBWpAsF6KkphHKCeBoV1q1ZO2yaTbCqYYzs2JRxAC56o3AFQXtojJOzkmUpl2Sdlv+M/JrIh0UzknjRlAjxdKaktMatjbAOyQCAfBXq4AQidsF80cQrLA0h7e9sVsbQHEPw2wh1xg9F9roQWkq1JK4+XAs2KmReMfhmYu7wSF4P7yEAWXXMvDWByXAzJZy3fnOPhOir2j24R81R70yroQhrpRV8C6coT0Tkp4JrswDBTTn5QzB2DqRb+0iAWnOoEPotfILmAtOUAvH14g8/AeCFhFVOugMnCLxL7Pe2uGWqLAKUV6zZsnEQWOmdPAFyojwbgFp5QFT2o5fv7CpAWgQH865nRSudvAvzHNLKlWtSgR8ydWlELggqTu0NYmI2LnU+7TdGRYswgkCjozaMheNtHM2qdPIrjVZRB+15Piei8QNldwKnO8qBcULCa+rlr0IOdNZXOMk8nJrFBT9dtGwetzyhHrZenO9UMjtYBRyCbbCGaBl1tv4wXXLpZXKwS6gqook7J4ZtICgYV+FkfgPUl25snMcjMBWVisu75A9zPFBmzWyek57foOWu7eHCc/u7ovalNzc55xsB/EL75j+tzz7Oxm5i+q+mwYnmGaDkpyFumzo8dk7Fs1rL7RXhWBZ9chm7PwXiouN+N365GGDsnc8NvIc/9Wm4Qhh5GK+/RfuQOuouwYzuIfOyfdn2/4M2d1gj8tknBUpxneVjuS0zOKMZDapsrqoy/E4pXFaxvmIB63u2lmYlltlaFHbKTfaDrDn4TWe8mvZ+YWB9KcvPdSMV+iBkDhmlgpJxM9hLAXaFtZ7xuqdhiElWK6RQWx7gjH5FdD7A6D3lvxrnGukmiy7Sor3L1DPh6/RvqalX4Pd8oNtO4csPmB2cPwa8PoA8BqDRy1fQR7zIBLXL2DhoPeEwJXoFtXJ5lLpB5zvdifoMChfLDVm3lCEjNof/bBojki/aezRG0ToKB29YQB39H1L1wP6DbTd0ErRervF+M2SJ+P19f3xze3F6eUZH7clH70sUsx/xuPvMOde8o33Ac5TpvRAm+dw8uYzcA94Y9Y6JNX5yagYncRFMi2yOD4rjt9NzkfZ5DydHOfT07DprUzTtWG1zINePe+Q/vifNKtAMgXfxpMsTXOwy6Iky8G5qu/DIvqlhyrnTc/vl1LeG7FhmCXBsOCj52URBzsbfwDAkQ0T9K+umy/XpF2qqNMKf5UfzjAGPHi3wzge5wX+JvFomg/j4dZNf0tGNkQED1uP4mG3Y0WgtQP+Xiu+3n5fXDEPKnY9IsIveid3WSubkHGl6biBDwH1pzb4P8LjbenhT6N9z7dDg+KJ3G6r33EHde2/rS349PPTS3Ld7/fDkGLLNnw+HXx83HNiX1VjXvHLaYzvorqmySSOZ9NCVnVR1AkVs7qWGfcUh/IoafsNNqY6qbIkHYzxuTXI6qoYyDwtBsV0mmajpJxkROF7ozx7hJ/eSbQ4ZLBy58aSmqPd1mg1xL33Ql+qmZUW5eVtF44ueSg/i4QaO8MKwJXpMTyklhF+sSBrs5I/zvkVe2lfjx9kqLPbrai4fRbtPT19/j//qr2B&lt;/data&gt; \* MERGEFORMAT</w:instrText>
            </w:r>
            <w:r>
              <w:rPr>
                <w:rFonts w:ascii="Arial" w:hAnsi="Arial" w:cs="Arial"/>
                <w:sz w:val="20"/>
                <w:szCs w:val="20"/>
              </w:rPr>
              <w:fldChar w:fldCharType="separate"/>
            </w:r>
            <w:r>
              <w:rPr>
                <w:rFonts w:ascii="Arial" w:hAnsi="Arial" w:cs="Arial"/>
                <w:noProof/>
                <w:sz w:val="20"/>
                <w:szCs w:val="20"/>
              </w:rPr>
              <w:t>(Cerase et al. 2015)</w:t>
            </w:r>
            <w:r>
              <w:rPr>
                <w:rFonts w:ascii="Arial" w:hAnsi="Arial" w:cs="Arial"/>
                <w:sz w:val="20"/>
                <w:szCs w:val="20"/>
              </w:rPr>
              <w:fldChar w:fldCharType="end"/>
            </w:r>
          </w:p>
        </w:tc>
      </w:tr>
      <w:tr w:rsidRPr="00B33419" w:rsidR="00AD5898" w14:paraId="36983665" w14:textId="77777777">
        <w:trPr>
          <w:trHeight w:val="269"/>
        </w:trPr>
        <w:tc>
          <w:tcPr>
            <w:tcW w:w="425" w:type="dxa"/>
            <w:vMerge w:val="restart"/>
          </w:tcPr>
          <w:p w:rsidRPr="00B33419" w:rsidR="00AD5898" w:rsidRDefault="00F75E14" w14:paraId="13F570F4" w14:textId="77777777">
            <w:pPr>
              <w:rPr>
                <w:rFonts w:ascii="Arial" w:hAnsi="Arial" w:cs="Arial"/>
                <w:sz w:val="20"/>
                <w:szCs w:val="20"/>
              </w:rPr>
            </w:pPr>
            <w:proofErr w:type="spellStart"/>
            <w:r w:rsidRPr="00B33419">
              <w:rPr>
                <w:rFonts w:ascii="Arial" w:hAnsi="Arial" w:cs="Arial"/>
                <w:sz w:val="20"/>
                <w:szCs w:val="20"/>
              </w:rPr>
              <w:t>aY</w:t>
            </w:r>
            <w:proofErr w:type="spellEnd"/>
          </w:p>
        </w:tc>
        <w:tc>
          <w:tcPr>
            <w:tcW w:w="2409" w:type="dxa"/>
            <w:vMerge w:val="restart"/>
          </w:tcPr>
          <w:p w:rsidRPr="00B33419" w:rsidR="00AD5898" w:rsidRDefault="00F75E14" w14:paraId="4509A31A" w14:textId="77777777">
            <w:pPr>
              <w:widowControl w:val="0"/>
              <w:rPr>
                <w:rFonts w:ascii="Arial" w:hAnsi="Arial" w:cs="Arial"/>
                <w:sz w:val="20"/>
                <w:szCs w:val="20"/>
              </w:rPr>
            </w:pPr>
            <w:r w:rsidRPr="00B33419">
              <w:rPr>
                <w:rFonts w:ascii="Arial" w:hAnsi="Arial" w:cs="Arial"/>
                <w:sz w:val="20"/>
                <w:szCs w:val="20"/>
              </w:rPr>
              <w:t>ENST00000361365.7</w:t>
            </w:r>
          </w:p>
          <w:p w:rsidRPr="00B33419" w:rsidR="00AD5898" w:rsidRDefault="00AD5898" w14:paraId="6AA258D8" w14:textId="77777777">
            <w:pPr>
              <w:widowControl w:val="0"/>
              <w:rPr>
                <w:rFonts w:ascii="Arial" w:hAnsi="Arial" w:cs="Arial"/>
                <w:sz w:val="20"/>
                <w:szCs w:val="20"/>
              </w:rPr>
            </w:pPr>
          </w:p>
        </w:tc>
        <w:tc>
          <w:tcPr>
            <w:tcW w:w="567" w:type="dxa"/>
            <w:vMerge w:val="restart"/>
          </w:tcPr>
          <w:p w:rsidRPr="00B33419" w:rsidR="00AD5898" w:rsidRDefault="00F75E14" w14:paraId="02727CCB" w14:textId="77777777">
            <w:pPr>
              <w:rPr>
                <w:rFonts w:ascii="Arial" w:hAnsi="Arial" w:cs="Arial"/>
                <w:sz w:val="20"/>
                <w:szCs w:val="20"/>
              </w:rPr>
            </w:pPr>
            <w:r w:rsidRPr="00B33419">
              <w:rPr>
                <w:rFonts w:ascii="Arial" w:hAnsi="Arial" w:cs="Arial"/>
                <w:sz w:val="20"/>
                <w:szCs w:val="20"/>
              </w:rPr>
              <w:t>Y</w:t>
            </w:r>
          </w:p>
        </w:tc>
        <w:tc>
          <w:tcPr>
            <w:tcW w:w="1701" w:type="dxa"/>
            <w:vMerge w:val="restart"/>
          </w:tcPr>
          <w:p w:rsidRPr="00B33419" w:rsidR="00AD5898" w:rsidRDefault="00F75E14" w14:paraId="115C00FE" w14:textId="77777777">
            <w:pPr>
              <w:rPr>
                <w:rFonts w:ascii="Arial" w:hAnsi="Arial" w:cs="Arial"/>
                <w:sz w:val="20"/>
                <w:szCs w:val="20"/>
              </w:rPr>
            </w:pPr>
            <w:r w:rsidRPr="00B33419">
              <w:rPr>
                <w:rFonts w:ascii="Arial" w:hAnsi="Arial" w:cs="Arial"/>
                <w:sz w:val="20"/>
                <w:szCs w:val="20"/>
              </w:rPr>
              <w:t>EIF1AY</w:t>
            </w:r>
          </w:p>
        </w:tc>
        <w:tc>
          <w:tcPr>
            <w:tcW w:w="4253" w:type="dxa"/>
            <w:vMerge w:val="restart"/>
          </w:tcPr>
          <w:p w:rsidRPr="00B33419" w:rsidR="00AD5898" w:rsidRDefault="006110F0" w14:paraId="42653ABD" w14:textId="2794BF7E">
            <w:pPr>
              <w:rPr>
                <w:rFonts w:ascii="Arial" w:hAnsi="Arial" w:cs="Arial"/>
                <w:sz w:val="20"/>
                <w:szCs w:val="20"/>
              </w:rPr>
            </w:pPr>
            <w:r>
              <w:rPr>
                <w:rFonts w:ascii="Arial" w:hAnsi="Arial" w:cs="Arial"/>
                <w:sz w:val="20"/>
                <w:szCs w:val="20"/>
              </w:rPr>
              <w:fldChar w:fldCharType="begin" w:fldLock="1"/>
            </w:r>
            <w:r>
              <w:rPr>
                <w:rFonts w:ascii="Arial" w:hAnsi="Arial" w:cs="Arial"/>
                <w:sz w:val="20"/>
                <w:szCs w:val="20"/>
              </w:rPr>
              <w:instrText>ADDIN paperpile_citation &lt;clusterId&gt;A834H282D662A386&lt;/clusterId&gt;&lt;metadata&gt;&lt;citation&gt;&lt;id&gt;dcb18361-389a-4a62-82f6-edd083d499c1&lt;/id&gt;&lt;/citation&gt;&lt;/metadata&gt;&lt;data&gt;eJydWOtu27gSfhXCP4pdwFZ08UUOUOz6libZ1DHitE02KAJKoiw2kuglpbjeog9w3uM82XmS85GyE0XuBbs/glgj8puZby4c6u5L655HreNWFAaO7/WdjucPaadL+27Hd+N+h0WR7XtRdzgMnVa7FZXre5VQBztc3+/iL3QCvx9Hem/ksyAM42Dg+54Xuq6LF90Qu7hSJdNb8LuUaev4rpUUxfr46Cj6bEWCW0Kujhzbcmynf/TJWrE8s1zbcS3bsWy7h116ucL6zWZj5WHArTzNrJwn1ko8Hq3LIGPRket6/R50/nR5Fh5RWfAwZepo8XbidXvdnjNsfWy3gJRylTAJY2epYo+cSTJ+rx0XHLIf2rjfDDq/tDKRFwl2dPFiy6gG1KtbXw0b+T1NC43nD/zOwBv6WEXjmKecFlzkeDNla9iYsbwgIiZzVkqRitWW0DwiRcLI27P5lJzlquBFWbA2eZfzRyYVL7Z6/YSmPBYy55TQgkzpI1dtsqShpBpRtOsLhj3fGQBgObLINi44zX8vw0hvsVhUwjCoSHX0bkmYSJEJJTJG4D8j7PNaMqVgMeG5MStIhYi0BRlNGVnDG+hTZMOLhHAVJizjIVGFFA+MhCKDjyyq3poNIViDo0rTEWAZDTVL49HkjzdXl+/m02OyZJ8BRFS5WjFVYHMhSMBAC+HZWsiCgrCIFUxmPKcVeU29kqsHEgNaSLDCQLhmtm2oFWUBs5hFTsWGgdB25RVV0Am+8IQfkmWU54qUOVKISotcY80Ldrh+yf8qmeZFe6Ys8gaMqT1lMHz/hoiKuhcARYK4gRxClRIhsmJP086HjG61288+63ggpSsGeVBq5zQ3GnlnSsxoUUqtMN5p/lZY2mST8DAhG1GmkdaRsHQdl6lxH9ancJ3nK6IQiIjHMZMsDzVooJh8ZHpLsWEMzuFPU7qBP7lFLsfns8n12fvZMflQi/3Pkur7hhrwF1ljkbez69PL6fKYjE0eKpqtzXYYCQMLmA6VMfSRrt1I0f/9579em/SqNHC7JBElGKQxUumbmisU56UF5JfzMt0S17a9zmgteap/Dn61yNV8RDZUAUmkJphme1UthiS8W0sRVqlRKs3wKI63GUM0P5PTMkOGv3M8jyzSUhF0nTpPVEq6hfLajrM8tHTJ5wUlk5RKWq95GHTAu3qKJlpACieeM/Upooc1/Z1QoD6DTywsdtTzSKPG/Mk1ODOaTy7fjwiNPpWmjnV60VUFFdAiTCwyIgviWG6FAWQFHJ0ziq9yoIVwDszOlu8urpe6MzzCxsqVb5WUQfmujz9OtZet6jnfTtB0dTlBmdrT+Mv70dsFGupkeeJejRCDxdUtMmt6erW8qbJrcTG5mTq/mvpORWjyARavFSsjQVG6sJemaDMrBFft8ElicqDuUtV4BF5K4u61z85OnNGt0TOd3ni3B2o0Vi5yyeBUUNVypelnimpRrHQZRpsNimdZme86qs565CMNBA7GrE0emdKnLolLnbYVGTSHboOHA4dMLueTi3fLs8u5juiahTrOPwgq/UlMdxX2rSo2Tj1FDcX3CAexB9mVFPiP5rkWRQVLMpGysEQdHTTYZh+E0qYiPRsgtRWOsj6O+57FPIhikSKdIbzD4PEJ3SanKfospqMWjgq8AnURD9GysHg3c9lezx6Gtjt0Bl2HuUPq28OIdrs9Fgd9N+75rk0xR+hxAodnNYvY1cShp41ez+74vcFQH69lkQhMJXdfWsgB7aM271bbxaXSp+4tMiNGdIypMqNFodFa11wnB4QpNcv0M6aaFzDjGsxYyC3NaQNlWdBMPFIyfgbaiZpYbyY1sDcpSnzSwDrn4UOq09gs3aHthU240xraaYmDrswbcDclOX3GuSmbCNMawpT+nfDG/gtekukzAB4P6FnU+ZE0StmWLBowI5MCZukOyUiaWHV2JmgE27SBMy5VkrM0JTVy9rIm2E0N7IbnSdkM258Jgn/zDKSfmyBX5zWUKxQXI+fNHEKywzmzcp9GRnSAdVXHQh6RqwaUmW2JWbdDMpImUJ3xBYZ60YB5z6QUpEa2ETRRPtTZ/sBTjOvZQToucA6F5EONbiNpYs1rUHPMl1kD5pRFdIuzlsyfgfayg5S8eJGTaGTk4oCnjUIDNSufiNKiJlY9eufUNJ86zh96LtqSWuQqSRNmVqdqFm2ojA4Ll5YYNGf1qtWSJtSohjSSRVLKJuM0DzHEczKqcb6THbhXz4Rzodg6OSi9sRSoNDQQcl7LiCdpE/KknqQnkuYPB1m6TKhck5NalhpJ6ytaf8ixZry94PkD5Lt7MU4QDIoS91WxSpmFo3ov+i1JX7P8VSpfv8rL7LVnv9IA6vU/vFA/8Dwy9alwg0EURtWFuLrGFtu1vvAtFvejq+uzycVMi7NQi56vy9qVgKUvD7Dd4YVJnEX63NO2PbDt7pzQJnSyvyEXm9xcsk/Gtm+PHd8d+l3Hmfmj6eDE7g5OvMGoP5z0B1j6KNIy0+ZUKvNVibMUj0w37lAyaijGgeh5Ps7FoeX2fdu2HZgcxffmc8OXFkYCjON5sf/0oD8O6Dv1msEvw9bTFwEIdi7+BoDX0pzF//abQnsf0H+k7OWXiLuPX58dv9/fxo3768x8vKl9+bjXjL+NepBSz7YDn/aGtmMHdtfued0hYyzw/diLgijWYwWiFrLqC1Cv64cYLcKO1/cHnW4UhR2fskHHd11qU9ZjNDJfgEQ4+4zhYkoLqpnl6kRIhom8dRyjHpieNs7yCx5Iiq5wXMjSiC4wgKZPS0z4Z7hF64QpqP7oQC38p4gRZoDfV/qVzvp9qsypSYHraim5flra+vr14/8BXsE5Aw==&lt;/data&gt; \* MERGEFORMAT</w:instrText>
            </w:r>
            <w:r>
              <w:rPr>
                <w:rFonts w:ascii="Arial" w:hAnsi="Arial" w:cs="Arial"/>
                <w:sz w:val="20"/>
                <w:szCs w:val="20"/>
              </w:rPr>
              <w:fldChar w:fldCharType="separate"/>
            </w:r>
            <w:r>
              <w:rPr>
                <w:rFonts w:ascii="Arial" w:hAnsi="Arial" w:cs="Arial"/>
                <w:noProof/>
                <w:sz w:val="20"/>
                <w:szCs w:val="20"/>
              </w:rPr>
              <w:t>(Tian et al. 2012)</w:t>
            </w:r>
            <w:r>
              <w:rPr>
                <w:rFonts w:ascii="Arial" w:hAnsi="Arial" w:cs="Arial"/>
                <w:sz w:val="20"/>
                <w:szCs w:val="20"/>
              </w:rPr>
              <w:fldChar w:fldCharType="end"/>
            </w:r>
          </w:p>
        </w:tc>
      </w:tr>
      <w:tr w:rsidRPr="00B33419" w:rsidR="00AD5898" w14:paraId="4C35C588" w14:textId="77777777">
        <w:trPr>
          <w:trHeight w:val="269"/>
        </w:trPr>
        <w:tc>
          <w:tcPr>
            <w:tcW w:w="425" w:type="dxa"/>
            <w:vMerge w:val="restart"/>
          </w:tcPr>
          <w:p w:rsidRPr="00B33419" w:rsidR="00AD5898" w:rsidRDefault="00F75E14" w14:paraId="6439520A" w14:textId="77777777">
            <w:pPr>
              <w:rPr>
                <w:rFonts w:ascii="Arial" w:hAnsi="Arial" w:cs="Arial"/>
                <w:sz w:val="20"/>
                <w:szCs w:val="20"/>
              </w:rPr>
            </w:pPr>
            <w:r w:rsidRPr="00B33419">
              <w:rPr>
                <w:rFonts w:ascii="Arial" w:hAnsi="Arial" w:cs="Arial"/>
                <w:sz w:val="20"/>
                <w:szCs w:val="20"/>
              </w:rPr>
              <w:t>Autosome</w:t>
            </w:r>
          </w:p>
        </w:tc>
        <w:tc>
          <w:tcPr>
            <w:tcW w:w="2409" w:type="dxa"/>
            <w:vMerge w:val="restart"/>
          </w:tcPr>
          <w:p w:rsidRPr="00B33419" w:rsidR="00AD5898" w:rsidRDefault="00F75E14" w14:paraId="39657FF8" w14:textId="77777777">
            <w:pPr>
              <w:rPr>
                <w:rFonts w:ascii="Arial" w:hAnsi="Arial" w:cs="Arial"/>
                <w:sz w:val="20"/>
                <w:szCs w:val="20"/>
              </w:rPr>
            </w:pPr>
            <w:r w:rsidRPr="00B33419">
              <w:rPr>
                <w:rFonts w:ascii="Arial" w:hAnsi="Arial" w:cs="Arial"/>
                <w:sz w:val="20"/>
                <w:szCs w:val="20"/>
              </w:rPr>
              <w:t>ENST00000246080.4</w:t>
            </w:r>
          </w:p>
        </w:tc>
        <w:tc>
          <w:tcPr>
            <w:tcW w:w="567" w:type="dxa"/>
            <w:vMerge w:val="restart"/>
          </w:tcPr>
          <w:p w:rsidRPr="00B33419" w:rsidR="00AD5898" w:rsidRDefault="00F75E14" w14:paraId="357D09F5" w14:textId="77777777">
            <w:pPr>
              <w:jc w:val="center"/>
              <w:rPr>
                <w:rFonts w:ascii="Arial" w:hAnsi="Arial" w:cs="Arial"/>
                <w:sz w:val="20"/>
                <w:szCs w:val="20"/>
              </w:rPr>
            </w:pPr>
            <w:r w:rsidRPr="00B33419">
              <w:rPr>
                <w:rFonts w:ascii="Arial" w:hAnsi="Arial" w:cs="Arial"/>
                <w:sz w:val="20"/>
                <w:szCs w:val="20"/>
              </w:rPr>
              <w:t>20</w:t>
            </w:r>
          </w:p>
        </w:tc>
        <w:tc>
          <w:tcPr>
            <w:tcW w:w="1701" w:type="dxa"/>
            <w:vMerge w:val="restart"/>
          </w:tcPr>
          <w:p w:rsidRPr="00B33419" w:rsidR="00AD5898" w:rsidRDefault="00F75E14" w14:paraId="36236CBC" w14:textId="77777777">
            <w:pPr>
              <w:rPr>
                <w:rFonts w:ascii="Arial" w:hAnsi="Arial" w:cs="Arial"/>
                <w:sz w:val="20"/>
                <w:szCs w:val="20"/>
              </w:rPr>
            </w:pPr>
            <w:r w:rsidRPr="00B33419">
              <w:rPr>
                <w:rFonts w:ascii="Arial" w:hAnsi="Arial" w:eastAsia="Arial" w:cs="Arial"/>
                <w:color w:val="000000"/>
                <w:sz w:val="20"/>
                <w:szCs w:val="20"/>
              </w:rPr>
              <w:t>TCF15</w:t>
            </w:r>
          </w:p>
        </w:tc>
        <w:tc>
          <w:tcPr>
            <w:tcW w:w="4253" w:type="dxa"/>
            <w:vMerge w:val="restart"/>
          </w:tcPr>
          <w:p w:rsidRPr="00B33419" w:rsidR="00AD5898" w:rsidRDefault="00F75E14" w14:paraId="15FD6669" w14:textId="59FA0C0F">
            <w:pPr>
              <w:widowControl w:val="0"/>
              <w:rPr>
                <w:rFonts w:ascii="Arial" w:hAnsi="Arial" w:cs="Arial"/>
                <w:sz w:val="20"/>
                <w:szCs w:val="20"/>
              </w:rPr>
            </w:pPr>
            <w:r w:rsidRPr="00B33419">
              <w:rPr>
                <w:rFonts w:ascii="Arial" w:hAnsi="Arial" w:eastAsia="Arial" w:cs="Arial"/>
                <w:color w:val="000000"/>
                <w:sz w:val="20"/>
                <w:szCs w:val="20"/>
              </w:rPr>
              <w:t>T</w:t>
            </w:r>
            <w:r w:rsidRPr="00B33419">
              <w:rPr>
                <w:rFonts w:ascii="Arial" w:hAnsi="Arial" w:eastAsia="Arial" w:cs="Arial"/>
                <w:color w:val="000000"/>
                <w:sz w:val="20"/>
                <w:szCs w:val="20"/>
                <w:highlight w:val="white"/>
              </w:rPr>
              <w:t>ranscription factor 15</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The protein encoded by this gene is found in the nucleus and may be involved in the </w:t>
            </w:r>
            <w:r w:rsidR="006110F0">
              <w:rPr>
                <w:rFonts w:ascii="Arial" w:hAnsi="Arial" w:eastAsia="Arial" w:cs="Arial"/>
                <w:color w:val="000000"/>
                <w:sz w:val="20"/>
                <w:szCs w:val="20"/>
                <w:highlight w:val="white"/>
              </w:rPr>
              <w:t>mesoderm's early transcriptional regulation of patterning</w:t>
            </w:r>
            <w:r w:rsidRPr="00B33419">
              <w:rPr>
                <w:rFonts w:ascii="Arial" w:hAnsi="Arial" w:eastAsia="Arial" w:cs="Arial"/>
                <w:color w:val="000000"/>
                <w:sz w:val="20"/>
                <w:szCs w:val="20"/>
                <w:highlight w:val="white"/>
              </w:rPr>
              <w:t xml:space="preserve">. The encoded basic helix-loop-helix protein requires dimerization with another basic </w:t>
            </w:r>
            <w:r w:rsidRPr="00B33419">
              <w:rPr>
                <w:rFonts w:ascii="Arial" w:hAnsi="Arial" w:eastAsia="Arial" w:cs="Arial"/>
                <w:color w:val="000000"/>
                <w:sz w:val="20"/>
                <w:szCs w:val="20"/>
                <w:highlight w:val="white"/>
              </w:rPr>
              <w:t>helix-loop-helix protein for efficient DNA binding.</w:t>
            </w:r>
            <w:r w:rsidR="006110F0">
              <w:rPr>
                <w:rFonts w:ascii="Arial" w:hAnsi="Arial" w:eastAsia="Arial" w:cs="Arial"/>
                <w:color w:val="000000"/>
                <w:sz w:val="20"/>
                <w:szCs w:val="20"/>
              </w:rPr>
              <w:t xml:space="preserve"> </w:t>
            </w:r>
            <w:r w:rsidR="006110F0">
              <w:rPr>
                <w:rFonts w:ascii="Arial" w:hAnsi="Arial" w:eastAsia="Arial" w:cs="Arial"/>
                <w:color w:val="000000"/>
                <w:sz w:val="20"/>
                <w:szCs w:val="20"/>
                <w:highlight w:val="white"/>
              </w:rPr>
              <w:fldChar w:fldCharType="begin" w:fldLock="1"/>
            </w:r>
            <w:r w:rsidR="006110F0">
              <w:rPr>
                <w:rFonts w:ascii="Arial" w:hAnsi="Arial" w:eastAsia="Arial" w:cs="Arial"/>
                <w:color w:val="000000"/>
                <w:sz w:val="20"/>
                <w:szCs w:val="20"/>
                <w:highlight w:val="white"/>
              </w:rPr>
              <w:instrText>ADDIN paperpile_citation &lt;clusterId&gt;C395Q652F943D766&lt;/clusterId&gt;&lt;metadata&gt;&lt;citation&gt;&lt;id&gt;b09a511e-ff17-45d6-b788-62b06ea5a51a&lt;/id&gt;&lt;/citation&gt;&lt;/metadata&gt;&lt;data&gt;eJzdWuty27q1fhWMZrrHmREpgjeR2ZNpbPmSi+14bGd3Z2cyHhAEJMQUqfJix9mzH6Dv0fNi50nOB5CSSNVNm/Z0dpM/tggu4FuXDwsLAN//Olo1SaaqhUhHT38dPQhWjp6OXIcGo/FoWeT1Ao/UwUPKHvTP0W9j3aV+WAk8Xlzc7F9ev5ydHkGiVnWmG2dFWeSsfCClqm6JykkpMlarIid1QeYiF7Xi5I6Vqm2EwNnRm59dwvKUXM+OaaCbGDnOxBKKkVWxatr+wPhYNGXOMqAcnM3IiR7M3jbLJlu/6nCq0XhjobbsalWqfC5KcsWVyLkwoAdNpXJRVeRMpIqR09MZeqmqaoSxeDy6K7JmaR5C7YlCGafYlEbhpKJuFHoWPGY57tS13LZvrkX8KbVcGuhOrKkXBTR4/+tIqrKq8fpPIrfeKbzLmHl+x/K57pyrWrGs0hLv8CyLcsnqWgfIiBDTeqP0c+iEoesLQEcu/iRJYrFIJpYMUk9MAyGlDBCxLeb1QiWsyeot6gXcVA9hr3dQjQi53qBG1Ek5E7HluSmzHM5iK3GYb8VJEIUiThl35QD1tKnnrEzFFhV6fKyGqKc7qEaEnG5Q3akXw8GhFcc0thzYbcU+9a2ITaUnaCg9Px6g/rLQDm62oL8s/sbDv+x62MiQX7Yu9nzO3TgIrGDqCMthIrJiNuWwWLquSKCRz4bGFhhqC/qK8SL5B6a2Mj1bwzSNRAr2SIc5ljP1Uyv2fGpRORWcOTQJA28Auv+5qdgW9AUr2RByfwdSS5D9DWDApkEa+T78KiXI7EVWwuHmxGcx59yTInYGgMdwk3UsevT9k3noQR4f72BCgpjGzrOxF4pEuBaLRQpg4VkRZYnlsVBIl3qB5GKAeVSq256RVyy724E82kE0IuRoA0kB5XqYrlJoW5kEZBB4VjxNucejkIfRDnOLUuQ9zJnCyKUqvhzPtVQvoinlAjQFXaMgspwUv+IIXOI8oEIy5nM/HCBfKaTfHvKhyDJFZqxcAXgIf7UDPxAlVxsdRCDjyIWHJSy1HMd1rciVoRV5oe95lFHJ04EO7xrrrB/ik2YI/O5sB/mkIaatC3AUCR54MVicuJbjOWCxkzhWLKLEY5IlvvQHeK+aVNU9m1/n4vMQ8dUOoJYgrzaInHI3cOBgEU0RX+lOrSQAl2MnDqcp8mHguQPEc8UXBdB6EWbNvcgTUc4XO7P2fDfKPUlyvo10GjM5DRzQeoqEIYW0mMDCkPo8ZtSRIU2HOflMD1hsNThgJUcEdybwrqvXUmTr7zAKvKn0peULvRo50CEBvSzuRqmTYkmInCHyDCt0rfosw6j4VbVtPfTZ36J3cmS2wZdeyt0kwgwWnALfwdQOWWDJVDCexNM4YtEA/4IVWc/wM5Y3eb2DfLGD3AmRiy3NEind2OVWlAokyzBBvENXWpjYUkYR/O0Pc9eJajLVn9TFaqXgy51ZfbIb77UYOdkSzpHUTURoYXEA4SJBdTYLLCxHThw7qeuy4erwM0sUyo/TLfp+iVTaIM0M0X/eTSobOfLzNq0wpC3QOrS8SGJKuxESjHZ+6HIvCXjgc4cOCwBUUqwf8dfNZ1RKVXG34/fdImAr16sEaDCNA1DcihKRoP7QXI9dJBjPieLYT6PQTQbwhyyHC3vL4wy11xD4cNftkCCH2zKAy1gKrPuSUkwvFyFPvCAFZBCmQeSm1OdDkgnk4i3gT6JcsOVSfJlla6kezVwsxTTm0qKJi/rDk4HFOKWgmXBiN0YrHdYf+6LMi6ZXaqEMqpudMO+uy61Mb2UO3SBwUPlYjo+ZrdMHeO5IS6QR88M0QnEydPEr1nZfr5I1Q2m7y65Xu7hrMfJqC+36NKWuh3CGaYiJFcSwGPNMuinnCaVTjwL6w3iUN8vElNfUFMg3CbvVu4nfaUPweAH+hS3Cb9pZmFtsLm7WOhuHsaSqS8ZNYtyfvT65fPP2/PApeZmTpcLewWg5aTVcaJYVqVqKsiKsFGSh5ovsgYhPq1I7NtU2LLC9qonI06JeCKSgjOgUXhlDdR+VY6dx18pCggA8r3ipVtpYSJdi3llOCkkytVJpK7MqytrWejFjVQnZrZfG5N4MLZDr5wzhJvfQFvuhx32PN5UwryoC3VPFdRe+jmFrQ6oqwSC2N3tx+MQml0dXb0+vr4xrXGyDyApCiqsVy+uKQMO0WMIZpeBlo/RwsiyWj4aU7AXUdsgfyH2xFPmPZClAZwSG+J4dEr0/rZ4Yg6BgoXehKanUJ3J1flENiSMRb91iwmOTN3ewFz/cdgyyt9R7vRxjwYIxWT4UHDsUHRKVSyytreM2VpfijlUcOoLCrZ4aQ1V8wWABJ6ZzgVFWrF48kILzpizbQFInHJPAG5NpZDq57sA7NjkuSqO/MYtjz11i5qIvFNvMmKXKi9JiWYbk2XHt88O8qEVLnkWx3DzvmWjm9RNyh8GX7GOvY1+sFFKUeg/8pPNXSRZslRmnVtqgUmkuD4fLi9xavzKEW2IzqYxIkgmLpR8bozuWmOyhwjj3ql5oNyL0xm0axvRZQZ9aUzKfj7em3jMYVFUFVy1Rde82pibCexfkf//yV+LYjh8jdElTQ6O6FWvn4VbsfyDmxiDn9aKbquTkejY7mW3NJHuyFH9u4IQHQkM7IH948qgGei5W4pPVTtS5sKoav3TIqy5OKucqNQcKe+BYaHzl2Y5HxJ3QU2Cl2YeKSP+o4ENDwh/JBXmmjfHCJz8akL/jzQX7DDDMI7iQvH9x+UFPfw2rlaU2iLUXQ3lNHtmpoXJw5I5lY7x3A8u1g3AD5wT+k5Z2X0378Rd5PzZGmGgjJeUpYkteXIIEIBr0iEOyR22KYsX26BOtWTTVLa4D/WLa8tCDgG7EbndqOzrKejDNnjuRPXwxmpWa50oqDrYi2ajlqix0MtU6dYmsy5zadYVOCBowEQ9QVedRbD66PKupKJH4i7KdX4+RolJLBcf0cpeFxbRUIKWOXjsI+lXL4lY7Yo9G9hRB0tQA2VyQzSazN+ez07dXL9+cI3me/N2lcEt1w/IxIoDsicWpwMCdbQhnaxpC25Qmv2PxwTYUebSGUVWN3RVmZLUomiwlImtAWZhj/NPkqSizB63nssiECTlyL8Kcq2pZ6TM2GKGLgkusDiDKguzrHNaVcu3iuV42V/hdbaqB1bItJkIf1WnomBauS66zmR/ENPR83ZTKm6bMdNXQO657P1rU9ap6OpkkS64T/hIKMzsB40TKhc6Umc2L5YQXjeb7BMNMvnQwNxxO1I8MpRf82396oLRQdlHO/ynZTOW3dtUdQHZqQ+u8/jKajbcjFFkIs+5b991yf39v5zxRdp4t7Vwt7HlxN4F7J6wNTjUZeHndTTRlsRKQM7pvZNHQyf4RmM+wOKSmcl53Y6q0mxy0t1U9SVQN/gm2nLi+50+80EN6m7iT9dnHzbrqu8Q8uEG91bG7utGny8aovmvA+Mq+bTLRIGHaieiNjxLUD8JpFE8CCpfQiTfR56B6zJv/v0H9CTzu+dbFvzWKRR8Z5ms9/gEF6U2FNIoZRVGFSqmyNiH0599bVPPkBfJeCQ5V65JkZhLyOmuTI5SISNTYZs+RnV+/JafGCnIodA2iM4NJGsNO3dk4ChJgIE1Wqn7QYm1fDMNWyB0fc4FyFVnGQz46KD6RqeNQ/DqyNBPGG+kDkc1Vs7SxCuQPyn5A6J5jzvU9av9Ivl2z6u5I3V7pY/JHTGvVaFX9txT8euhv16tZd2Vg1/oa4Lsy7fMCE6H5/iZCpi8+7I/mLuO7MoxVn5uqYs/nS6ZMkfBNWyPBOymUfS/UI1E60VUWFtT2YlQV2BaYUyLddIEyVz8RVpNjXftiH4ptBGrHbm8wNOeFYBnq5LUZZsQTVNmNLjqv+KIoMi12LlaLcp0e1Z2quiK9337FcmIOi8mLolqpWu9rhk45gz7QoPv3EhLYKwh9YWRX+hLo+bpwgY2Poxj9DpXetyr4/OXlbHZlgC+xADO9fTaW1HqHgZ0vdq51U4uBHj9BM+uKIXeJQc9dvXhXI9mZuV56vqjK/xLNKnPrZKf6Bom3F0hb7b5dzj80SzD+pPmu0lJ7W2brK7Dvyq68u5Ozee+C7bnevkKN7zldmcP4wk66m71+yvqu7OTdtaO2tLtF7Nv6uA7/QjJbtleF9kqruE1jM73bF+Yk8mxz1qG98NOa2Af/mXJ9bu4dUUB094iDguJ30+oTenU3i4gCu7NF9U2nj7q94bRvi82N5fde56TtrarNm2pQ6PxunFrpGwr7rrtEfd58HuyHfy+tWHsha2fmjvW7WjM/styuuivcxwwjP5BDkzdfg5pFswKDGKvqEktt3dOk3zw2R+3n5qYQZEurf4CyuTZOnJgF+nJeSjq1/CANrWQaRVboJk4oWICX+lsDc9z7fn1Aln6yv+Ys9fGDzyaBUpPeSfO/dE76YTzi+pLy4OFU5bcwqFOxMmVJib7FXE+2Yrlu+uMieybyH7Ly2Q95s3zmOT/oAapnX2dbtWBUf87iuY50XNdNEg8y0kmjNORxSHnkRJEjkjBO/DQxX6I2q5uul5ChO/WTyIsTKaehZNyLqB/yKHSoJwWPWeJGgauPJLVut0J/zauPUfXBqXV7136iWswywXL9QQAdj4r73FzqHx84kXNAIzeOfEqPov3D6bHjT4+96X4Yz8KpHrIUzHxHQKcBjT0KVWwvcOI4jsYjfZ9pvi929FVBIvQHCO8/6M8PshS0ax9utFZnaaA/L3XDIGaRCKigiRdGlLKQczjBEdSLfH2QXRUNaqTuA4mApy6bJpgaklk+9aX+ECi14BDmRzxw/cAzX+3yo09Q5ZDVTF8zqOoYmy81z0dPJcsqoT8aeJmfqqRkJXxTl41pOi24/rqgEzEuOdKrNoDXCw3+s1Llep3ZLOijTvacme+Gu69uyPVGdPTbbx/+D3REEAc=&lt;/data&gt; \* MERGEFORMAT</w:instrText>
            </w:r>
            <w:r w:rsidR="006110F0">
              <w:rPr>
                <w:rFonts w:ascii="Arial" w:hAnsi="Arial" w:eastAsia="Arial" w:cs="Arial"/>
                <w:color w:val="000000"/>
                <w:sz w:val="20"/>
                <w:szCs w:val="20"/>
                <w:highlight w:val="white"/>
              </w:rPr>
              <w:fldChar w:fldCharType="separate"/>
            </w:r>
            <w:r w:rsidR="006110F0">
              <w:rPr>
                <w:rFonts w:ascii="Arial" w:hAnsi="Arial" w:eastAsia="Arial" w:cs="Arial"/>
                <w:noProof/>
                <w:color w:val="000000"/>
                <w:sz w:val="20"/>
                <w:szCs w:val="20"/>
                <w:highlight w:val="white"/>
              </w:rPr>
              <w:t>(W.-Y. Yang et al. 2015)</w:t>
            </w:r>
            <w:r w:rsidR="006110F0">
              <w:rPr>
                <w:rFonts w:ascii="Arial" w:hAnsi="Arial" w:eastAsia="Arial" w:cs="Arial"/>
                <w:color w:val="000000"/>
                <w:sz w:val="20"/>
                <w:szCs w:val="20"/>
                <w:highlight w:val="white"/>
              </w:rPr>
              <w:fldChar w:fldCharType="end"/>
            </w:r>
          </w:p>
        </w:tc>
      </w:tr>
      <w:tr w:rsidRPr="00B33419" w:rsidR="00AD5898" w14:paraId="20BCCC8E" w14:textId="77777777">
        <w:trPr>
          <w:trHeight w:val="269"/>
        </w:trPr>
        <w:tc>
          <w:tcPr>
            <w:tcW w:w="425" w:type="dxa"/>
            <w:vMerge/>
          </w:tcPr>
          <w:p w:rsidRPr="00B33419" w:rsidR="00AD5898" w:rsidRDefault="00AD5898" w14:paraId="6FFBD3EC" w14:textId="77777777">
            <w:pPr>
              <w:rPr>
                <w:rFonts w:ascii="Arial" w:hAnsi="Arial" w:cs="Arial"/>
                <w:sz w:val="20"/>
                <w:szCs w:val="20"/>
              </w:rPr>
            </w:pPr>
          </w:p>
        </w:tc>
        <w:tc>
          <w:tcPr>
            <w:tcW w:w="2409" w:type="dxa"/>
            <w:vMerge w:val="restart"/>
          </w:tcPr>
          <w:p w:rsidRPr="00B33419" w:rsidR="00AD5898" w:rsidRDefault="00F75E14" w14:paraId="21D23C37" w14:textId="77777777">
            <w:pPr>
              <w:rPr>
                <w:rFonts w:ascii="Arial" w:hAnsi="Arial" w:cs="Arial"/>
                <w:sz w:val="20"/>
                <w:szCs w:val="20"/>
              </w:rPr>
            </w:pPr>
            <w:r w:rsidRPr="00B33419">
              <w:rPr>
                <w:rFonts w:ascii="Arial" w:hAnsi="Arial" w:cs="Arial"/>
                <w:sz w:val="20"/>
                <w:szCs w:val="20"/>
              </w:rPr>
              <w:t>ENST00000300184.8</w:t>
            </w:r>
          </w:p>
        </w:tc>
        <w:tc>
          <w:tcPr>
            <w:tcW w:w="567" w:type="dxa"/>
            <w:vMerge w:val="restart"/>
          </w:tcPr>
          <w:p w:rsidRPr="00B33419" w:rsidR="00AD5898" w:rsidRDefault="00F75E14" w14:paraId="26360089" w14:textId="77777777">
            <w:pPr>
              <w:jc w:val="center"/>
              <w:rPr>
                <w:rFonts w:ascii="Arial" w:hAnsi="Arial" w:cs="Arial"/>
                <w:sz w:val="20"/>
                <w:szCs w:val="20"/>
              </w:rPr>
            </w:pPr>
            <w:r w:rsidRPr="00B33419">
              <w:rPr>
                <w:rFonts w:ascii="Arial" w:hAnsi="Arial" w:cs="Arial"/>
                <w:sz w:val="20"/>
                <w:szCs w:val="20"/>
              </w:rPr>
              <w:t>11</w:t>
            </w:r>
          </w:p>
        </w:tc>
        <w:tc>
          <w:tcPr>
            <w:tcW w:w="1701" w:type="dxa"/>
            <w:vMerge w:val="restart"/>
          </w:tcPr>
          <w:p w:rsidRPr="00B33419" w:rsidR="00AD5898" w:rsidRDefault="00F75E14" w14:paraId="5FB7BDD6" w14:textId="77777777">
            <w:pPr>
              <w:rPr>
                <w:rFonts w:ascii="Arial" w:hAnsi="Arial" w:cs="Arial"/>
                <w:sz w:val="20"/>
                <w:szCs w:val="20"/>
              </w:rPr>
            </w:pPr>
            <w:r w:rsidRPr="00B33419">
              <w:rPr>
                <w:rFonts w:ascii="Arial" w:hAnsi="Arial" w:eastAsia="Arial" w:cs="Arial"/>
                <w:color w:val="000000"/>
                <w:sz w:val="20"/>
                <w:szCs w:val="20"/>
              </w:rPr>
              <w:t>MS4A7</w:t>
            </w:r>
          </w:p>
        </w:tc>
        <w:tc>
          <w:tcPr>
            <w:tcW w:w="4253" w:type="dxa"/>
            <w:vMerge w:val="restart"/>
          </w:tcPr>
          <w:p w:rsidRPr="00B33419" w:rsidR="00AD5898" w:rsidRDefault="00F75E14" w14:paraId="68C9B854" w14:textId="7BBD760C">
            <w:pPr>
              <w:widowControl w:val="0"/>
              <w:rPr>
                <w:rFonts w:ascii="Arial" w:hAnsi="Arial" w:cs="Arial"/>
                <w:sz w:val="20"/>
                <w:szCs w:val="20"/>
              </w:rPr>
            </w:pPr>
            <w:r w:rsidRPr="00B33419">
              <w:rPr>
                <w:rFonts w:ascii="Arial" w:hAnsi="Arial" w:eastAsia="Arial" w:cs="Arial"/>
                <w:color w:val="000000"/>
                <w:sz w:val="20"/>
                <w:szCs w:val="20"/>
              </w:rPr>
              <w:t>M</w:t>
            </w:r>
            <w:r w:rsidRPr="00B33419">
              <w:rPr>
                <w:rFonts w:ascii="Arial" w:hAnsi="Arial" w:eastAsia="Arial" w:cs="Arial"/>
                <w:color w:val="000000"/>
                <w:sz w:val="20"/>
                <w:szCs w:val="20"/>
                <w:highlight w:val="white"/>
              </w:rPr>
              <w:t>embrane spanning 4-domains A7</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This gene encodes a member of the membrane-spanning 4A gene family, members of which are characterized by common structural features and similar intron/exon splice boundaries and display unique expression patterns in hematopoietic cells and nonlymphoid tissues. This family member is associated with mature cellular function in the monocytic lineage, and it may be a component of a receptor complex involved in signal transduction.</w:t>
            </w:r>
            <w:r w:rsidRPr="00B33419">
              <w:rPr>
                <w:rFonts w:ascii="Arial" w:hAnsi="Arial" w:eastAsia="Arial" w:cs="Arial"/>
                <w:color w:val="000000"/>
                <w:sz w:val="20"/>
                <w:szCs w:val="20"/>
              </w:rPr>
              <w:t xml:space="preserve"> </w:t>
            </w:r>
            <w:r w:rsidR="006110F0">
              <w:rPr>
                <w:rFonts w:ascii="Arial" w:hAnsi="Arial" w:eastAsia="Arial" w:cs="Arial"/>
                <w:color w:val="000000"/>
                <w:sz w:val="20"/>
                <w:szCs w:val="20"/>
              </w:rPr>
              <w:fldChar w:fldCharType="begin" w:fldLock="1"/>
            </w:r>
            <w:r w:rsidR="006110F0">
              <w:rPr>
                <w:rFonts w:ascii="Arial" w:hAnsi="Arial" w:eastAsia="Arial" w:cs="Arial"/>
                <w:color w:val="000000"/>
                <w:sz w:val="20"/>
                <w:szCs w:val="20"/>
              </w:rPr>
              <w:instrText>ADDIN paperpile_citation &lt;clusterId&gt;A531O618D298H982&lt;/clusterId&gt;&lt;metadata&gt;&lt;citation&gt;&lt;id&gt;6743b17d-e4fb-4d38-b4fa-9c123be841e0&lt;/id&gt;&lt;/citation&gt;&lt;/metadata&gt;&lt;data&gt;eJzVWGtv2zoS/SuEF+jtBWzHsvxMUexN0ryaR7NJir5QBBRF2WwkUpeU7LhF/9T+kP1Ne4ayHcXppr37afdD0YgmD4dnZg5n+Olb40bFje3GYNgLo2AYt2QviVq9OBy1ol7CW2MRdMNIjnqB7DSajbjMb9yUB1gRjcSI9wY9HvY6XT4YjvsiiUTY58E46XQi0et1ZE90OFYp50qJJQH+vpWLubGxw+dOWkireaFmkrk8VULpyQt2mCoTpdwVJuPVV8Zb3DkjFC9kzDIurMmnfCLdC3Z21dsZvmAX1hRSaaacSYzNsE1p08b2p8a0KPLtra34rh0b1TZ2shV02kEwGmy5oDse9lqdboh/w8GgRcbRdIf58/m8rUWk2jrN2lpN2xMz28rLKJPxVjgY93rjfu+n0zOxxW2hRCrd1sXZXtDphMF4MGh8Bo1GER1PmYLdUuWmEs751siMLqZYEZIL+AJ/dWnOQnJLf2Nl43uzwZNEpSBJGY3RVzLH9pnUBTMJO5elNa60E2kX7Bk7k7ESPGWX0gFDTNke5knbZFfTUseSHRmXq4KnGDBlMYWb1kveavjLOlUs2PPrqWQHyrqCXUiTp/I3t15Jmy7BDgxCRv/eZMHf2GvFvyp2aXjcXI43Wb87CjudJjssuZ7ERk+abG+qNG+/YP/5EE12znWCBb9m6xL969SUf3mjQ65p3eMzrn9q0rn05E79GiDRdqXuiinbWboMcV0nbm3rD0/yD+TJoiTmfnqQfR0bYZU2qZksGNcxAAseGYRW9j/mbOa+KOkWf7isbMu4bAv9JIv/N0HMUlUu+Fyq+smQvIUqUhJF2t5NjS1W6kWbel3DAONMm5lMWZ7yhbQMGjep6SPLFMRQ6pmyRhNLTXbWrSkky03KrfrqNaHp/V+UmbEst2ZipXMkFRCOyBWWiwLW7O7snRxevnl7/mrbh2mp1Z+lxL40wXKtQEoFsbk1iDzb/50JSJVVUVlIxwrDQDtTWVZqQw7g+YIlXKWllQxHfXiW54e7Z+C3mJaOaTlnSakF2Y0d86W+Fxy+L8AK1lMY6CJdYK6MZdxmP7pOKgrnKpYut5LHzMpJmfLCIIAyKeA5JAKLFmw+VQggpWM1U3GJLQEumeCaybucmGIzEMlxzKUtDqhI4Fi5QsHOtbWuzc6MlXAaAnE9NzXCJzmdAYwImXqXOnKhzCIQC0K4gBYUmLc8J+ZXpCEv2vAGzuKKMl4wZ8rJtCB6TVRwYNaoWsPlD+9ExxJrMgaOGfwEI/evj968utpm7+gYwmSR0tjQgbRUtryBl+c7LSf/9GETleltbYCnCyddcxmcoClWMRm+ubvzPFp/drBMYacNGBP3HpIzuBFsSvjUCSslmUHcwva1tU8kyXP/X8v9zuYcBMlUCtqNwkvOeFr62KfNL69bF3uX/jRz6ShWWJSaovBhoplIlfba4HIpFCIanB/DsPW4BfSMayH9RkvsyqfcW5pjK0oEYcjSyuiVZ9b2tpxfjojUhUpUxQsgZqqwxhvnP2aGAk9aMqSgmFqupbhaRiShUl6auBQUKuAd/KkcyYQIQ2ijQqpo9f76SnM8aor49GGYw0ewgqLGgDYkhr3Pija73L96e3p9VQlBRnFW2zn3+0JwVg5ZWth86HF5h7nuVuW5IkmkdIQKd1ue5ARxsJkFq7AlwSPPcBppGS0McDHfwlJWD40jNUGS1E2rUS2Mhds4iZFP19wsxQ9RCFvWrlu57HjlCJ8AwrRASkFqVXNG86EaYpLSX2TlZS+NihggeFStfFHJ7ip1XDmBW4q1gbAlM2Qe5FfN+CpUJk+Vvb9BKnfOEPAXx+HJ1s7J9dbh1Un4r39SAE7ntGMKqSPy4G/cB48vgdhCJB0wUzXRS1Gb1OgDJW229+Z87/Tt1fGbc4TA2rurC6mmsBsJudI6U2kd7msom/SwsLrmuyocsDddypBkmrLKIVzY0CTZXArzxq2ycajqYvNBuj7QVOLKWeRyfZxrr6lk8Yr7jC8IGHJUALiKtEw5Txwui6rsIB2h9VSSE/m4I0fUCSUmjVFBoMlAPf/FlLh50qRM0XU0XldftLOmikXpJOVZVhXmzcayfxqjo5IJmokuH4+HnTDkIo4H/QjF/BADIu72RzEPqc5HtFWdQMf3UlTdB8Net9XtjKkN4ShuDBqBT98akCrKZ7Jyl4yksob+NnOpvdEWZhQE1ThXjKbQ7eu/0EE8WH9YW++LmhRFzQbGEY2zw3sYP7CJdFlDuiw1SqENmA+EcnmP8uEHIB9rIB/VotyAeEcQH+8h3v0A4qgGccRVpjYpuTLUTtyD0PcmyEkN5ISjQ9u05FSxk3uI00e8fqgBfCj1neJmA+EjaTf7cA/iB540RH6dbpL6rqzb8a78qX8f++VqqurOxecmyPsayHsFRfyRW94/7ZbXNYzXSj6yQWr2um4EIvkpSvnjc5yqsk4nPhvfkbVC4efdxanStxhdPhU4MSVlQQtvUAi1IUKrob9P05dSP0vty2e6zF6GnWcE4F7+xTeGWxSZlAirpmWneiOoWn5SLPx4cXGzc3l9vHe6T8OZoKHaCwKdJJLpQ/Eh9tpVi7QhOGTmrVz4LKe3gpa4w6iZ45rG2MFuZ9TZDUbd8agXBPujnVfDg05veBAOdwbjvcHQ76YnJcQPs72MzExaZtK/PBA8aSXxDE0Kw2E4HHTb/bAPw+Pkxr/DfGtA43O0ocXqTea/ejVZPYnYOsqXRxLbjnB3ylhIuqVT70FhSuoMt2DRrz0Aoea7bTsyGb3mEkJTsfQTiDZ+bnz+Tk7zz2q1x6IViTerxs9TeUPOOYv7+B4OhoFIkhB+GPJef5hEURR3IslHUcCHkjBQ+Fshqxc7tJthkgTdVtwZx61etztuRcGg20pEwPvBKAjH45iei4zYvwMRr3jByRPKHaD8wy3Z2E6QPZJulGN9qlB9WYRIYUs/dIpLPF1P8bGyjxKQogwdChoh3sb/nJ4WZvyPCf1ENK3i6pz7+LiupuLuXU1tfP/++d8Q2eA3&lt;/data&gt; \* MERGEFORMAT</w:instrText>
            </w:r>
            <w:r w:rsidR="006110F0">
              <w:rPr>
                <w:rFonts w:ascii="Arial" w:hAnsi="Arial" w:eastAsia="Arial" w:cs="Arial"/>
                <w:color w:val="000000"/>
                <w:sz w:val="20"/>
                <w:szCs w:val="20"/>
              </w:rPr>
              <w:fldChar w:fldCharType="separate"/>
            </w:r>
            <w:r w:rsidR="006110F0">
              <w:rPr>
                <w:rFonts w:ascii="Arial" w:hAnsi="Arial" w:eastAsia="Arial" w:cs="Arial"/>
                <w:noProof/>
                <w:color w:val="000000"/>
                <w:sz w:val="20"/>
                <w:szCs w:val="20"/>
              </w:rPr>
              <w:t>(Ni et al. 2023)</w:t>
            </w:r>
            <w:r w:rsidR="006110F0">
              <w:rPr>
                <w:rFonts w:ascii="Arial" w:hAnsi="Arial" w:eastAsia="Arial" w:cs="Arial"/>
                <w:color w:val="000000"/>
                <w:sz w:val="20"/>
                <w:szCs w:val="20"/>
              </w:rPr>
              <w:fldChar w:fldCharType="end"/>
            </w:r>
          </w:p>
        </w:tc>
      </w:tr>
      <w:tr w:rsidRPr="00B33419" w:rsidR="00AD5898" w14:paraId="13A2D406" w14:textId="77777777">
        <w:trPr>
          <w:trHeight w:val="269"/>
        </w:trPr>
        <w:tc>
          <w:tcPr>
            <w:tcW w:w="425" w:type="dxa"/>
            <w:vMerge/>
          </w:tcPr>
          <w:p w:rsidRPr="00B33419" w:rsidR="00AD5898" w:rsidRDefault="00AD5898" w14:paraId="30DCCCAD" w14:textId="77777777">
            <w:pPr>
              <w:rPr>
                <w:rFonts w:ascii="Arial" w:hAnsi="Arial" w:cs="Arial"/>
                <w:sz w:val="20"/>
                <w:szCs w:val="20"/>
              </w:rPr>
            </w:pPr>
          </w:p>
        </w:tc>
        <w:tc>
          <w:tcPr>
            <w:tcW w:w="2409" w:type="dxa"/>
            <w:vMerge w:val="restart"/>
          </w:tcPr>
          <w:p w:rsidRPr="00B33419" w:rsidR="00AD5898" w:rsidRDefault="00F75E14" w14:paraId="1C5E82E3" w14:textId="77777777">
            <w:pPr>
              <w:rPr>
                <w:rFonts w:ascii="Arial" w:hAnsi="Arial" w:cs="Arial"/>
                <w:sz w:val="20"/>
                <w:szCs w:val="20"/>
              </w:rPr>
            </w:pPr>
            <w:r w:rsidRPr="00B33419">
              <w:rPr>
                <w:rFonts w:ascii="Arial" w:hAnsi="Arial" w:cs="Arial"/>
                <w:sz w:val="20"/>
                <w:szCs w:val="20"/>
              </w:rPr>
              <w:t>ENST00000360428.9</w:t>
            </w:r>
          </w:p>
        </w:tc>
        <w:tc>
          <w:tcPr>
            <w:tcW w:w="567" w:type="dxa"/>
            <w:vMerge w:val="restart"/>
          </w:tcPr>
          <w:p w:rsidRPr="00B33419" w:rsidR="00AD5898" w:rsidRDefault="00F75E14" w14:paraId="7D34F29C" w14:textId="77777777">
            <w:pPr>
              <w:jc w:val="center"/>
              <w:rPr>
                <w:rFonts w:ascii="Arial" w:hAnsi="Arial" w:cs="Arial"/>
                <w:sz w:val="20"/>
                <w:szCs w:val="20"/>
              </w:rPr>
            </w:pPr>
            <w:r w:rsidRPr="00B33419">
              <w:rPr>
                <w:rFonts w:ascii="Arial" w:hAnsi="Arial" w:cs="Arial"/>
                <w:sz w:val="20"/>
                <w:szCs w:val="20"/>
              </w:rPr>
              <w:t>18</w:t>
            </w:r>
          </w:p>
        </w:tc>
        <w:tc>
          <w:tcPr>
            <w:tcW w:w="1701" w:type="dxa"/>
            <w:vMerge w:val="restart"/>
          </w:tcPr>
          <w:p w:rsidRPr="00B33419" w:rsidR="00AD5898" w:rsidRDefault="00F75E14" w14:paraId="2C9FADD6" w14:textId="77777777">
            <w:pPr>
              <w:rPr>
                <w:rFonts w:ascii="Arial" w:hAnsi="Arial" w:cs="Arial"/>
                <w:sz w:val="20"/>
                <w:szCs w:val="20"/>
                <w:highlight w:val="yellow"/>
              </w:rPr>
            </w:pPr>
            <w:r w:rsidRPr="00B33419">
              <w:rPr>
                <w:rFonts w:ascii="Arial" w:hAnsi="Arial" w:cs="Arial"/>
                <w:sz w:val="20"/>
                <w:szCs w:val="20"/>
              </w:rPr>
              <w:t>DSC3</w:t>
            </w:r>
          </w:p>
        </w:tc>
        <w:tc>
          <w:tcPr>
            <w:tcW w:w="4253" w:type="dxa"/>
            <w:vMerge w:val="restart"/>
          </w:tcPr>
          <w:p w:rsidRPr="00B33419" w:rsidR="00AD5898" w:rsidP="006110F0" w:rsidRDefault="00F75E14" w14:paraId="11D9353E" w14:textId="64822228">
            <w:pPr>
              <w:widowControl w:val="0"/>
              <w:rPr>
                <w:rFonts w:ascii="Arial" w:hAnsi="Arial" w:cs="Arial"/>
                <w:sz w:val="20"/>
                <w:szCs w:val="20"/>
              </w:rPr>
            </w:pPr>
            <w:proofErr w:type="spellStart"/>
            <w:r w:rsidRPr="00B33419">
              <w:rPr>
                <w:rFonts w:ascii="Arial" w:hAnsi="Arial" w:eastAsia="Arial" w:cs="Arial"/>
                <w:color w:val="000000"/>
                <w:sz w:val="20"/>
                <w:szCs w:val="20"/>
              </w:rPr>
              <w:t>D</w:t>
            </w:r>
            <w:r w:rsidRPr="00B33419">
              <w:rPr>
                <w:rFonts w:ascii="Arial" w:hAnsi="Arial" w:eastAsia="Arial" w:cs="Arial"/>
                <w:color w:val="000000"/>
                <w:sz w:val="20"/>
                <w:szCs w:val="20"/>
                <w:highlight w:val="white"/>
              </w:rPr>
              <w:t>esmocollin</w:t>
            </w:r>
            <w:proofErr w:type="spellEnd"/>
            <w:r w:rsidRPr="00B33419">
              <w:rPr>
                <w:rFonts w:ascii="Arial" w:hAnsi="Arial" w:eastAsia="Arial" w:cs="Arial"/>
                <w:color w:val="000000"/>
                <w:sz w:val="20"/>
                <w:szCs w:val="20"/>
                <w:highlight w:val="white"/>
              </w:rPr>
              <w:t xml:space="preserve"> 3</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The protein encoded by this gene is a calcium-dependent glycoprotein that is a member of the </w:t>
            </w:r>
            <w:proofErr w:type="spellStart"/>
            <w:r w:rsidRPr="00B33419">
              <w:rPr>
                <w:rFonts w:ascii="Arial" w:hAnsi="Arial" w:eastAsia="Arial" w:cs="Arial"/>
                <w:color w:val="000000"/>
                <w:sz w:val="20"/>
                <w:szCs w:val="20"/>
                <w:highlight w:val="white"/>
              </w:rPr>
              <w:t>desmocollin</w:t>
            </w:r>
            <w:proofErr w:type="spellEnd"/>
            <w:r w:rsidRPr="00B33419">
              <w:rPr>
                <w:rFonts w:ascii="Arial" w:hAnsi="Arial" w:eastAsia="Arial" w:cs="Arial"/>
                <w:color w:val="000000"/>
                <w:sz w:val="20"/>
                <w:szCs w:val="20"/>
                <w:highlight w:val="white"/>
              </w:rPr>
              <w:t xml:space="preserve"> subfamily of the cadherin superfamily. These </w:t>
            </w:r>
            <w:proofErr w:type="spellStart"/>
            <w:r w:rsidRPr="00B33419">
              <w:rPr>
                <w:rFonts w:ascii="Arial" w:hAnsi="Arial" w:eastAsia="Arial" w:cs="Arial"/>
                <w:color w:val="000000"/>
                <w:sz w:val="20"/>
                <w:szCs w:val="20"/>
                <w:highlight w:val="white"/>
              </w:rPr>
              <w:t>desmosomal</w:t>
            </w:r>
            <w:proofErr w:type="spellEnd"/>
            <w:r w:rsidRPr="00B33419">
              <w:rPr>
                <w:rFonts w:ascii="Arial" w:hAnsi="Arial" w:eastAsia="Arial" w:cs="Arial"/>
                <w:color w:val="000000"/>
                <w:sz w:val="20"/>
                <w:szCs w:val="20"/>
                <w:highlight w:val="white"/>
              </w:rPr>
              <w:t xml:space="preserve"> family members</w:t>
            </w:r>
            <w:r w:rsidR="006110F0">
              <w:rPr>
                <w:rFonts w:ascii="Arial" w:hAnsi="Arial" w:eastAsia="Arial" w:cs="Arial"/>
                <w:color w:val="000000"/>
                <w:sz w:val="20"/>
                <w:szCs w:val="20"/>
                <w:highlight w:val="white"/>
              </w:rPr>
              <w:t xml:space="preserve"> and </w:t>
            </w:r>
            <w:proofErr w:type="spellStart"/>
            <w:r w:rsidR="006110F0">
              <w:rPr>
                <w:rFonts w:ascii="Arial" w:hAnsi="Arial" w:eastAsia="Arial" w:cs="Arial"/>
                <w:color w:val="000000"/>
                <w:sz w:val="20"/>
                <w:szCs w:val="20"/>
                <w:highlight w:val="white"/>
              </w:rPr>
              <w:t>desmogleins</w:t>
            </w:r>
            <w:proofErr w:type="spellEnd"/>
            <w:r w:rsidRPr="00B33419">
              <w:rPr>
                <w:rFonts w:ascii="Arial" w:hAnsi="Arial" w:eastAsia="Arial" w:cs="Arial"/>
                <w:color w:val="000000"/>
                <w:sz w:val="20"/>
                <w:szCs w:val="20"/>
                <w:highlight w:val="white"/>
              </w:rPr>
              <w:t xml:space="preserve"> are found primarily in epithelial cells </w:t>
            </w:r>
            <w:r w:rsidR="006110F0">
              <w:rPr>
                <w:rFonts w:ascii="Arial" w:hAnsi="Arial" w:eastAsia="Arial" w:cs="Arial"/>
                <w:color w:val="000000"/>
                <w:sz w:val="20"/>
                <w:szCs w:val="20"/>
                <w:highlight w:val="white"/>
              </w:rPr>
              <w:t>that</w:t>
            </w:r>
            <w:r w:rsidRPr="00B33419">
              <w:rPr>
                <w:rFonts w:ascii="Arial" w:hAnsi="Arial" w:eastAsia="Arial" w:cs="Arial"/>
                <w:color w:val="000000"/>
                <w:sz w:val="20"/>
                <w:szCs w:val="20"/>
                <w:highlight w:val="white"/>
              </w:rPr>
              <w:t xml:space="preserve"> constitute the adhesive proteins of the desmosome cell-cell junction and are required for cell adhesion and desmosome formation. </w:t>
            </w:r>
            <w:r w:rsidR="006110F0">
              <w:rPr>
                <w:rFonts w:ascii="Arial" w:hAnsi="Arial" w:eastAsia="Arial" w:cs="Arial"/>
                <w:color w:val="000000"/>
                <w:sz w:val="20"/>
                <w:szCs w:val="20"/>
                <w:highlight w:val="white"/>
              </w:rPr>
              <w:fldChar w:fldCharType="begin" w:fldLock="1"/>
            </w:r>
            <w:r w:rsidR="006110F0">
              <w:rPr>
                <w:rFonts w:ascii="Arial" w:hAnsi="Arial" w:eastAsia="Arial" w:cs="Arial"/>
                <w:color w:val="000000"/>
                <w:sz w:val="20"/>
                <w:szCs w:val="20"/>
                <w:highlight w:val="white"/>
              </w:rPr>
              <w:instrText>ADDIN paperpile_citation &lt;clusterId&gt;O443C493Y184V514&lt;/clusterId&gt;&lt;metadata&gt;&lt;citation&gt;&lt;id&gt;4b254770-e057-0fc9-93b6-0b29f824e9ba&lt;/id&gt;&lt;/citation&gt;&lt;/metadata&gt;&lt;data&gt;eJzVV9tu20gS/ZWGHoIEEKnmTSTtDXYc2U4840wM27uLIAiMZrMpdkw1hSYpWQjy73uKlGRZMxjMYh929sUW+1J16tSt68v30bLLKt2UKh+dfB9tlLCjk5HPvXQ0Hi1q05b4jPA7Fxv88qLRjzFdaTdLhe+bm4ez2/ur2fUFjrS6rWjxXDWLWtZVpQ0LWCkaJljbLWrLmm65tKpp9EoxIVu90u2GtaWtu3nJtCl1pltdG1YX7OyXe7YUbbkWG+wwiKutkq2omBRGKgt93+rOGlFB48XT0mUzVVXsVjXu81bRVdttZfVCmf46HQMIWCrL0XhvP9l9UTVqpZVl7/6JHd00Hdnj4/eqrroFfQRxgs9KmHkn5rSgDLFTa2KHux73ppNv7kY9SesSjS4PXO5FgziDQ5x7oRMmfky6IaKhi37oeAHHiujasgaUL99HhbZNi817LQBcm15tvzLrNMkzIEtUdP8en0VtF6JtyY90gNHag6avJFBRkXvcySSfOjyPUyeL8TkNQzUtMqXCLINbnzVea1Md6vsMa18qvD5SSCfY9V5jUCQ8DcPImQZZ5nDFI9KoHB5mvpdKFUz98IXGz5150uJZ40fxUt/nI30fBfu81+anUebLqecor/AcXiSpkyTTzIkKFYfTiPOAFy+0Xa36+NnqulGtsk3vxgONV0cad6fY1V5vOg1EIlXiiDyE3jwMnCQq4FxRKJHkKhVJcWSlOPRieazz2Eo6cWhnlhWF8IQTF2nk8ETmjogK3+FpLP2i8IXMk9GPryRS1otlBcSjE47bmXik5P6f5uc+PZ8zweMpd/zQ97dLD6JqjxLkT+fxj+ecfNjZOdD7LPhQn8ia1sLE39Dx+vxuFrxhuifFCtMs1CLDfxCSl6oh65e2bpXuWcjpblMvFI6bHESgTqxU3jMCXNrUc2Vwq6GVlbC67potQYxKaOOy83ptrJp3ldhRSwh6tyA1DUxc1rbdyjxmmb2e3c7euOxDvVYI6jGcpVjRGflCFm7iWC/S1C3bqHYQrapO6lxAuMuuDO4CZ9N2+WbM1oqBawpGaCaqnUw0+LmTDQQCfzZkmiiQGoOmGiDU0xBDAJBtIE9klRqoLNSAi6h6NLV8zGF7f0jf/nq2g0nawMtVi6C0BjrrDj9L0R5L35lnVd7JLUxyTqULZXs2xz1jZsPIEI0SJTJdIabH0DXcec8n773hptxIABUW4tseIkQtamJeLOtlW8NUl112FhTbfejvSWhKuCD/Q5yNnhtdaHiurTa7dOrvHGTbUWoNUSWt6tmnky8FXziS4tKCO3h3TXbg/zIKBgt8r/esRCO3qDrjgWkHTtXk9gMvPMfKTtlv6exlHjC65bjHLnaWHKPP1X+F/izP9RBwVe82INILYTd9qECPRjVgjaBy14x/R0Vv1C5j15D+0gtWVQPy+nfu5geVwesrg/dma9Pzht9v+G8OLTiw6/WS/Y1xF0WNitWSMmClqg1y9l48IgdbVAiKqDHC3DIko8C5lUJ+9aE0BM62LKPK7BKEzW29bss/UZwJ78v68ozOHeQvcKxRloo+lT2D+CX18PpSda2WrBUWKMnnBIAeWI9qs65tTl3rQNkpmx1XqNNexemB0lN2/6LZ1NQrHpGQkHW7refszEIvqjjeSIvhScGTKE7jACvzznZDR4xyHqDXZn4QynQa4okRh7kI6IW2zIuHzlbU9w5eeF9GZdsum5PJZL1eu41E9KAKaELsomdOtisTMaifLLWe3FFDon7kpQH3eJJOILtoR2i0wI9wNOgiX76iA4miQHnpeQa4u221uwE3YGXe5zYF2ZVp0KK6VtHCJegyDTj+CBxoGGrM/mEQIrahavChbpaayPxZGTFml1ar3GrwcydLXVUoRAeHhzNnC/YL4lI/dgvmjRmP4zDebr1XyFkDL52rJSykRkoQbkU+gGafjOyRjon/EvH43mU/C+puOyCTT6Wu2V2LpIGvFyCgJPgIndnQkGYQStE8owdz1iEnP30YszDwPQ7L7s7cU/aXJeavjO30JYI9vjG7u/3A/iWq3NlLwJX/D6NcdlEBm60N1Io8p3JwwuiZ7NLb9yf0Kbcz2vmGS26u3P1TGHNEFMYxdzBaxHjyy9RJgwzDTeanReKHKs1ogmhQUyWegt+RnH0xGPIf6Z8/uZjZ3NrOJ388tR3WCyMz7Zpq4RpduvN6NUFlAcTJvjahJEhq6e82GKHw5t5payR4FxZ36nmltpWmX/p7Wb1V5lVl374y3eJtwF+RgObtfwqz6bKirnLwT0aeoUHcoHjbZjIjUE0pPHoQh2HqJUlGM9E0CpNpkqU8jLJcFiqfytBXmRQ+z2ig7ZYP21upysIiyKO88MIoCDDYJCpK/DRJkjiTcVzwcFrk4XQ0GI/OMEygBNCZm2GorWeVwiMavvNoWpYXT3iQnKPbUYHWDcUe+vLopMAkpOjVfmWuNd7dFsJa2/VL17WkaWJ7BI8WZS8WQtNkgHqEKVm4+I9HNhqY+GlOW0T1aHv2V9EP8PfDUbTf3VEaHvoT2L18xxP+ziPzQs+7SM7O40sexpdBfDZNZ9N4H1RDHEohokBgqpZB7DlhLIWTpBhfEpV4cZxEQihJvOAF1I90Xhx5acQ9L3F5nP74+m9MFswv&lt;/data&gt; \* MERGEFORMAT</w:instrText>
            </w:r>
            <w:r w:rsidR="006110F0">
              <w:rPr>
                <w:rFonts w:ascii="Arial" w:hAnsi="Arial" w:eastAsia="Arial" w:cs="Arial"/>
                <w:color w:val="000000"/>
                <w:sz w:val="20"/>
                <w:szCs w:val="20"/>
                <w:highlight w:val="white"/>
              </w:rPr>
              <w:fldChar w:fldCharType="separate"/>
            </w:r>
            <w:r w:rsidR="006110F0">
              <w:rPr>
                <w:rFonts w:ascii="Arial" w:hAnsi="Arial" w:eastAsia="Arial" w:cs="Arial"/>
                <w:noProof/>
                <w:color w:val="000000"/>
                <w:sz w:val="20"/>
                <w:szCs w:val="20"/>
                <w:highlight w:val="white"/>
              </w:rPr>
              <w:t>(Cui et al. 2019)</w:t>
            </w:r>
            <w:r w:rsidR="006110F0">
              <w:rPr>
                <w:rFonts w:ascii="Arial" w:hAnsi="Arial" w:eastAsia="Arial" w:cs="Arial"/>
                <w:color w:val="000000"/>
                <w:sz w:val="20"/>
                <w:szCs w:val="20"/>
                <w:highlight w:val="white"/>
              </w:rPr>
              <w:fldChar w:fldCharType="end"/>
            </w:r>
          </w:p>
        </w:tc>
      </w:tr>
      <w:tr w:rsidRPr="00B33419" w:rsidR="00AD5898" w14:paraId="676747CA" w14:textId="77777777">
        <w:trPr>
          <w:trHeight w:val="269"/>
        </w:trPr>
        <w:tc>
          <w:tcPr>
            <w:tcW w:w="425" w:type="dxa"/>
            <w:vMerge/>
          </w:tcPr>
          <w:p w:rsidRPr="00B33419" w:rsidR="00AD5898" w:rsidRDefault="00AD5898" w14:paraId="36AF6883" w14:textId="77777777">
            <w:pPr>
              <w:rPr>
                <w:rFonts w:ascii="Arial" w:hAnsi="Arial" w:cs="Arial"/>
                <w:sz w:val="20"/>
                <w:szCs w:val="20"/>
              </w:rPr>
            </w:pPr>
          </w:p>
        </w:tc>
        <w:tc>
          <w:tcPr>
            <w:tcW w:w="2409" w:type="dxa"/>
            <w:vMerge w:val="restart"/>
          </w:tcPr>
          <w:p w:rsidRPr="00B33419" w:rsidR="00AD5898" w:rsidRDefault="00F75E14" w14:paraId="567B69F0" w14:textId="77777777">
            <w:pPr>
              <w:rPr>
                <w:rFonts w:ascii="Arial" w:hAnsi="Arial" w:cs="Arial"/>
                <w:sz w:val="20"/>
                <w:szCs w:val="20"/>
              </w:rPr>
            </w:pPr>
            <w:r w:rsidRPr="00B33419">
              <w:rPr>
                <w:rFonts w:ascii="Arial" w:hAnsi="Arial" w:cs="Arial"/>
                <w:sz w:val="20"/>
                <w:szCs w:val="20"/>
              </w:rPr>
              <w:t>ENST00000368680.4</w:t>
            </w:r>
          </w:p>
        </w:tc>
        <w:tc>
          <w:tcPr>
            <w:tcW w:w="567" w:type="dxa"/>
            <w:vMerge w:val="restart"/>
          </w:tcPr>
          <w:p w:rsidRPr="00B33419" w:rsidR="00AD5898" w:rsidRDefault="00F75E14" w14:paraId="6474E532" w14:textId="77777777">
            <w:pPr>
              <w:jc w:val="center"/>
              <w:rPr>
                <w:rFonts w:ascii="Arial" w:hAnsi="Arial" w:cs="Arial"/>
                <w:sz w:val="20"/>
                <w:szCs w:val="20"/>
              </w:rPr>
            </w:pPr>
            <w:r w:rsidRPr="00B33419">
              <w:rPr>
                <w:rFonts w:ascii="Arial" w:hAnsi="Arial" w:cs="Arial"/>
                <w:sz w:val="20"/>
                <w:szCs w:val="20"/>
              </w:rPr>
              <w:t>1</w:t>
            </w:r>
          </w:p>
        </w:tc>
        <w:tc>
          <w:tcPr>
            <w:tcW w:w="1701" w:type="dxa"/>
            <w:vMerge w:val="restart"/>
          </w:tcPr>
          <w:p w:rsidRPr="00B33419" w:rsidR="00AD5898" w:rsidRDefault="00F75E14" w14:paraId="07FCEDF1" w14:textId="77777777">
            <w:pPr>
              <w:rPr>
                <w:rFonts w:ascii="Arial" w:hAnsi="Arial" w:cs="Arial"/>
                <w:sz w:val="20"/>
                <w:szCs w:val="20"/>
                <w:highlight w:val="yellow"/>
              </w:rPr>
            </w:pPr>
            <w:r w:rsidRPr="00B33419">
              <w:rPr>
                <w:rFonts w:ascii="Arial" w:hAnsi="Arial" w:cs="Arial"/>
                <w:sz w:val="20"/>
                <w:szCs w:val="20"/>
              </w:rPr>
              <w:t>NPR1</w:t>
            </w:r>
          </w:p>
        </w:tc>
        <w:tc>
          <w:tcPr>
            <w:tcW w:w="4253" w:type="dxa"/>
            <w:vMerge w:val="restart"/>
          </w:tcPr>
          <w:p w:rsidRPr="00B33419" w:rsidR="00AD5898" w:rsidP="006110F0" w:rsidRDefault="00F75E14" w14:paraId="5003329B" w14:textId="0831C2DF">
            <w:pPr>
              <w:widowControl w:val="0"/>
              <w:rPr>
                <w:rFonts w:ascii="Arial" w:hAnsi="Arial" w:cs="Arial"/>
                <w:sz w:val="20"/>
                <w:szCs w:val="20"/>
              </w:rPr>
            </w:pPr>
            <w:r w:rsidRPr="00B33419">
              <w:rPr>
                <w:rFonts w:ascii="Arial" w:hAnsi="Arial" w:eastAsia="Arial" w:cs="Arial"/>
                <w:color w:val="000000"/>
                <w:sz w:val="20"/>
                <w:szCs w:val="20"/>
              </w:rPr>
              <w:t>N</w:t>
            </w:r>
            <w:r w:rsidRPr="00B33419">
              <w:rPr>
                <w:rFonts w:ascii="Arial" w:hAnsi="Arial" w:eastAsia="Arial" w:cs="Arial"/>
                <w:color w:val="000000"/>
                <w:sz w:val="20"/>
                <w:szCs w:val="20"/>
                <w:highlight w:val="white"/>
              </w:rPr>
              <w:t>atriuretic peptide receptor 1</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Guanylyl </w:t>
            </w:r>
            <w:proofErr w:type="spellStart"/>
            <w:r w:rsidRPr="00B33419">
              <w:rPr>
                <w:rFonts w:ascii="Arial" w:hAnsi="Arial" w:eastAsia="Arial" w:cs="Arial"/>
                <w:color w:val="000000"/>
                <w:sz w:val="20"/>
                <w:szCs w:val="20"/>
                <w:highlight w:val="white"/>
              </w:rPr>
              <w:t>cyclases</w:t>
            </w:r>
            <w:proofErr w:type="spellEnd"/>
            <w:r w:rsidRPr="00B33419">
              <w:rPr>
                <w:rFonts w:ascii="Arial" w:hAnsi="Arial" w:eastAsia="Arial" w:cs="Arial"/>
                <w:color w:val="000000"/>
                <w:sz w:val="20"/>
                <w:szCs w:val="20"/>
                <w:highlight w:val="white"/>
              </w:rPr>
              <w:t xml:space="preserve">, catalyzing the production of cGMP from GTP, are classified as soluble and membrane forms (Garbers and Lowe, 1994 [PubMed 7982997]). The membrane guanylyl </w:t>
            </w:r>
            <w:proofErr w:type="spellStart"/>
            <w:r w:rsidRPr="00B33419">
              <w:rPr>
                <w:rFonts w:ascii="Arial" w:hAnsi="Arial" w:eastAsia="Arial" w:cs="Arial"/>
                <w:color w:val="000000"/>
                <w:sz w:val="20"/>
                <w:szCs w:val="20"/>
                <w:highlight w:val="white"/>
              </w:rPr>
              <w:t>cyclases</w:t>
            </w:r>
            <w:proofErr w:type="spellEnd"/>
            <w:r w:rsidRPr="00B33419">
              <w:rPr>
                <w:rFonts w:ascii="Arial" w:hAnsi="Arial" w:eastAsia="Arial" w:cs="Arial"/>
                <w:color w:val="000000"/>
                <w:sz w:val="20"/>
                <w:szCs w:val="20"/>
                <w:highlight w:val="white"/>
              </w:rPr>
              <w:t xml:space="preserve">, often termed guanylyl </w:t>
            </w:r>
            <w:proofErr w:type="spellStart"/>
            <w:r w:rsidRPr="00B33419">
              <w:rPr>
                <w:rFonts w:ascii="Arial" w:hAnsi="Arial" w:eastAsia="Arial" w:cs="Arial"/>
                <w:color w:val="000000"/>
                <w:sz w:val="20"/>
                <w:szCs w:val="20"/>
                <w:highlight w:val="white"/>
              </w:rPr>
              <w:t>cyclases</w:t>
            </w:r>
            <w:proofErr w:type="spellEnd"/>
            <w:r w:rsidRPr="00B33419">
              <w:rPr>
                <w:rFonts w:ascii="Arial" w:hAnsi="Arial" w:eastAsia="Arial" w:cs="Arial"/>
                <w:color w:val="000000"/>
                <w:sz w:val="20"/>
                <w:szCs w:val="20"/>
                <w:highlight w:val="white"/>
              </w:rPr>
              <w:t xml:space="preserve"> A through F, form a family of cell-surface receptors with a similar topographic structure: an extracellular ligand-binding domain, a single membrane-spanning domain, and an intracellular region that contains a protein kinase-like domain and a cyclase catalytic domain.</w:t>
            </w:r>
            <w:r w:rsidRPr="00B33419">
              <w:rPr>
                <w:rFonts w:ascii="Arial" w:hAnsi="Arial" w:eastAsia="Arial" w:cs="Arial"/>
                <w:color w:val="000000"/>
                <w:sz w:val="20"/>
                <w:szCs w:val="20"/>
              </w:rPr>
              <w:t xml:space="preserve"> </w:t>
            </w:r>
            <w:r w:rsidR="006110F0">
              <w:rPr>
                <w:rFonts w:ascii="Arial" w:hAnsi="Arial" w:eastAsia="Arial" w:cs="Arial"/>
                <w:color w:val="000000"/>
                <w:sz w:val="20"/>
                <w:szCs w:val="20"/>
              </w:rPr>
              <w:fldChar w:fldCharType="begin" w:fldLock="1"/>
            </w:r>
            <w:r w:rsidR="006110F0">
              <w:rPr>
                <w:rFonts w:ascii="Arial" w:hAnsi="Arial" w:eastAsia="Arial" w:cs="Arial"/>
                <w:color w:val="000000"/>
                <w:sz w:val="20"/>
                <w:szCs w:val="20"/>
              </w:rPr>
              <w:instrText>ADDIN paperpile_citation &lt;clusterId&gt;W946K193G784E297&lt;/clusterId&gt;&lt;metadata&gt;&lt;citation&gt;&lt;id&gt;15cd045d-9b1a-01dd-819e-db45e0070a83&lt;/id&gt;&lt;/citation&gt;&lt;/metadata&gt;&lt;data&gt;eJzNWGtv2zoS/SuEP1w0gCVTb6lBsdd5dHtvm8Bos5+KIqAoymKjhyFRcbxF//uekfzubReL3Q8LBLFFDedx5sxw6M/fJqs+LXVXqGzy+ttko0Q7eT1xuRNMppOqqU2BRx/fM7HBN2fyfUo7zGal8LhYPM4/Pvxx/eEWEkabkhbnptWiZLXAZ98qoyVbqZXRmWK6LnSqTcekKksmN7JUTEijn7XZsCZnqkrbTVNjhxRtpgV2ts1S1do07bCnY89aMNJwv/g4Z62S0Ix3nV7WotT1kokX3cGZr03fYoXcqWz2p80WxabTTWmzazK9ezpI5n05SqtWS1Gz7TJ5tRqFm+Vmu/uwMJnu8WuPdy92Engq2adGamVIWHddTxhF+P7clH1FDx6PCeBGE8DcdpzAnYmvK4rX5txzPRv58MfdNWS4F3pW6PgeWRdL1WHtOggiK0ywInpTNHDm87dJrtvOkFuZqPCmFMPTu8bI4gm6SCOgRbJIwxyPedNWwhjiwkGM0ZtHTWtxkMV+wh0rCYW0eBz5VuzyxEpy30lEJLmXxmDIwfKDPrb8FuhkDfJ7avnhzPJejD3sLcvcyd1UpBb3PG5xP5CW4DKGDzF33EAGoStPLN+J9ulg+Uos+0pY9zoVSNWTOHXg7syBc2l2t/cjUiHykwhLunFg8dRxLCHTxFKukwZO6CrPP/XjvTBFqVR98OVO3itdnnrw/syDUYa9PyAfh0LFGbfymAN5n6dWooLcEkK4vsgcP+LBid1PotVGHKxeF7o+B/7TmdVRhn06Rj30uQgRbe5Z+CKtJMsiK/fiLMylcHnKT6NFJTStYleDkq3phegAZ2uKM/Pvr87sHwTZ8G50gksYSlzPyrIckIcZSOcHypIicoLIBfASbenLWB6PoiSTKCHXcoLQGyzKplqVyqDWOJSm4ola3f9pu3I4R4G5bsCOy3xb+SdhHaI9lvzv2tl3Slq97NFVHncADdwVaWdaxE7lWiiWHpqbynMlESE0i59D+Wp+v7hgAtSoFJBCvlm6+UvJHUgdewXQuospWxdaFoyiUNqg0Y45gA4GR+tNuRlzIzo1bJkzUWcE+NUFA9bbJDKRqR9lry+YaVjVZH1J+nRNQQITPCKDf79bkAY5v1tM4Ve3UmRYlQDupm8pfbu8ZwrLzapStZkyhMo61T6rjgn8wW3RlhtWiSf4DpgyDchaiAKHgQMjbOT1M1aRsNF8IaoUO6pNM5jpcZDNu2NTRDepVNZNmXpZwUGksSYL5MFKtZ3ukBhdM6A2WmFpb6BBgntq/2ZrtFQdCNG35Fm5mYK2THesbgx7qpt1jTSoAX1Sjhedkkgc8giESAuWLSB6xO1u0xlVsVUpNgTDZswbMtyUamd7Gw2JH7vxUPTd8H7VanQEbNXVQDH0Bpg2fbZha2BI2XMuEL2oENExLY/rdEjImVtD9IcCPgb+APh0SIp7ATeNagcTxygcdO4Y1FFKSo30IrVNPTtJ9Zibvj5eBH4/7R2vrhfX3QW5MKM1EmvIt40hiN5BBWqDIGqeqXAU/a8lMCmEGf3bYH5Tnf4nrJxEi2GOvbq9cBw7+CFy0k75FVuuHxJNWAyM6zo8AXlqbAfIy32Cqafb7L4xIiUiHdfk9Zg2wlOa0a3bYzdKKhqIqhcCowELhkCMrgZ8BweyXu7AHEoUOk7qZmjWfWnQWIDT276lhFXNFi4cUGtyn0A6s4J06pzaJfhPVdIqQZEOCut+KEby7eZ+vod2ICXlaagsKpbTPA0bBtKOfZLJpi/R+6jPPaNCxz6I2jUwZoaiXqPJDdw/OTMs6j7k3a6hgRLzyEmcwB6cP+zH4dqwcsyQQLGlfYdKrsdoCKy6B8wAauVGkEOOh1oYgqCTEk06G504p9x1U5a7FjglF6EvE0b8hII/lnglqgoFI+rjdA/NauwRrGyoduGCkC1V265VtGpJ+ScdpDIVOKVgJlVmjdmKfD8tvAH28+Kjs5gwnRFrrP05dKjiFWa1NRyha8GT2qybNhsm4/vF5U+r9PIMpcuRLv/Wm8ujciyQDXPJoFcdNfJL6rvyCdFXWqpLRj0b5zKjIwqry8tfH58Ug65pgPqIPIkWR+i8NQT55HDI7473VTWMWi5GCycerhGrLH/s25ImpaMbzudJYcyqez2bbQeKzj4aJ5p2OcM1Zoa9s19cZDCqIUZ09toca+xUhcrTspNFgzoetK0EjrEZz2WAaTMMIi/weRTHiQiyUISKY+R2Yo+7sZdKKeE2KYMueNDZf6VQOKk7c0Pu4NyUvpd5AsNTrpTnBEHiQEsussBPA2FDxeQL5qFl3/bjIBpIjPqBcoMsiOIokor7SZ4GOY1Hea7LMbEQvFFg8FiM6A6LQmDElQNEU3YjygINRyv2j1pTB8AZNWXvQMBcvKBXNs+CfZINWDJl16IWmbAv2f9WIXtajYP275kobSns/ajtBDLD3SqzktQRFneyzIqdRFlZioGb84iLmGbMDrmX4M43wDNw5PMO9+zFBgEGpH95k93lfL1e27VMtV2XlV3rwl42zzPwDcU525MRfJEalXq1+aBrzO47Y7u8LptmWSobvWu39LeifKPq38r2zW/o2288/hsp6N78h152fZo3ZQZMKcQ5/W5AfOxm78inrhAOnMmSVCahAxblPFZxHIOMfhTloR/4eIrAFq5kyOmK368et7vcGDN+mrtREinfzXnI3dyNQ5BReGkaZY4KEunwdDLGjm50fCWn32esr+vxtt9co5vXdIFy6FcEefuCDnGDtky1q7u3OPjQ4Savc1SronvDH/UHnbaYqiavTdsPSx+o7+5FMO2p9rYSmq4QBqwGbWx84kpZg06/L+kV4T3Zyt6L4YeMh1GUPexF6UIxSNC1/orH/MqJ3ST2Hec2nt9Eb7kfvfWieZhch9GeWCMXRRjjXq9SyxNxaPmp5FYaOTlYmedZ5iRZzqlP0bE23B6dKHCSgPueb4dgTZLE37/8Cx/mUvY=&lt;/data&gt; \* MERGEFORMAT</w:instrText>
            </w:r>
            <w:r w:rsidR="006110F0">
              <w:rPr>
                <w:rFonts w:ascii="Arial" w:hAnsi="Arial" w:eastAsia="Arial" w:cs="Arial"/>
                <w:color w:val="000000"/>
                <w:sz w:val="20"/>
                <w:szCs w:val="20"/>
              </w:rPr>
              <w:fldChar w:fldCharType="separate"/>
            </w:r>
            <w:r w:rsidR="006110F0">
              <w:rPr>
                <w:rFonts w:ascii="Arial" w:hAnsi="Arial" w:eastAsia="Arial" w:cs="Arial"/>
                <w:noProof/>
                <w:color w:val="000000"/>
                <w:sz w:val="20"/>
                <w:szCs w:val="20"/>
              </w:rPr>
              <w:t>(Hotchkiss et al. 2015)</w:t>
            </w:r>
            <w:r w:rsidR="006110F0">
              <w:rPr>
                <w:rFonts w:ascii="Arial" w:hAnsi="Arial" w:eastAsia="Arial" w:cs="Arial"/>
                <w:color w:val="000000"/>
                <w:sz w:val="20"/>
                <w:szCs w:val="20"/>
              </w:rPr>
              <w:fldChar w:fldCharType="end"/>
            </w:r>
          </w:p>
        </w:tc>
      </w:tr>
      <w:tr w:rsidRPr="00B33419" w:rsidR="00AD5898" w14:paraId="3AA619C9" w14:textId="77777777">
        <w:trPr>
          <w:trHeight w:val="269"/>
        </w:trPr>
        <w:tc>
          <w:tcPr>
            <w:tcW w:w="425" w:type="dxa"/>
            <w:vMerge/>
          </w:tcPr>
          <w:p w:rsidRPr="00B33419" w:rsidR="00AD5898" w:rsidRDefault="00AD5898" w14:paraId="54C529ED" w14:textId="77777777">
            <w:pPr>
              <w:rPr>
                <w:rFonts w:ascii="Arial" w:hAnsi="Arial" w:cs="Arial"/>
                <w:sz w:val="20"/>
                <w:szCs w:val="20"/>
              </w:rPr>
            </w:pPr>
          </w:p>
        </w:tc>
        <w:tc>
          <w:tcPr>
            <w:tcW w:w="2409" w:type="dxa"/>
            <w:vMerge w:val="restart"/>
          </w:tcPr>
          <w:p w:rsidRPr="00B33419" w:rsidR="00AD5898" w:rsidRDefault="00F75E14" w14:paraId="181E76FC" w14:textId="77777777">
            <w:pPr>
              <w:rPr>
                <w:rFonts w:ascii="Arial" w:hAnsi="Arial" w:cs="Arial"/>
                <w:sz w:val="20"/>
                <w:szCs w:val="20"/>
              </w:rPr>
            </w:pPr>
            <w:r w:rsidRPr="00B33419">
              <w:rPr>
                <w:rFonts w:ascii="Arial" w:hAnsi="Arial" w:cs="Arial"/>
                <w:sz w:val="20"/>
                <w:szCs w:val="20"/>
              </w:rPr>
              <w:t>ENST00000372476.8</w:t>
            </w:r>
          </w:p>
        </w:tc>
        <w:tc>
          <w:tcPr>
            <w:tcW w:w="567" w:type="dxa"/>
            <w:vMerge w:val="restart"/>
          </w:tcPr>
          <w:p w:rsidRPr="00B33419" w:rsidR="00AD5898" w:rsidRDefault="00F75E14" w14:paraId="64E14F55" w14:textId="77777777">
            <w:pPr>
              <w:jc w:val="center"/>
              <w:rPr>
                <w:rFonts w:ascii="Arial" w:hAnsi="Arial" w:cs="Arial"/>
                <w:sz w:val="20"/>
                <w:szCs w:val="20"/>
              </w:rPr>
            </w:pPr>
            <w:r w:rsidRPr="00B33419">
              <w:rPr>
                <w:rFonts w:ascii="Arial" w:hAnsi="Arial" w:cs="Arial"/>
                <w:sz w:val="20"/>
                <w:szCs w:val="20"/>
              </w:rPr>
              <w:t>1</w:t>
            </w:r>
          </w:p>
        </w:tc>
        <w:tc>
          <w:tcPr>
            <w:tcW w:w="1701" w:type="dxa"/>
            <w:vMerge w:val="restart"/>
          </w:tcPr>
          <w:p w:rsidRPr="00B33419" w:rsidR="00AD5898" w:rsidRDefault="00F75E14" w14:paraId="5E08567D" w14:textId="77777777">
            <w:pPr>
              <w:rPr>
                <w:rFonts w:ascii="Arial" w:hAnsi="Arial" w:cs="Arial"/>
                <w:sz w:val="20"/>
                <w:szCs w:val="20"/>
              </w:rPr>
            </w:pPr>
            <w:r w:rsidRPr="00B33419">
              <w:rPr>
                <w:rFonts w:ascii="Arial" w:hAnsi="Arial" w:cs="Arial"/>
                <w:sz w:val="20"/>
                <w:szCs w:val="20"/>
              </w:rPr>
              <w:t>TIE1</w:t>
            </w:r>
          </w:p>
        </w:tc>
        <w:tc>
          <w:tcPr>
            <w:tcW w:w="4253" w:type="dxa"/>
            <w:vMerge w:val="restart"/>
          </w:tcPr>
          <w:p w:rsidRPr="00B33419" w:rsidR="00AD5898" w:rsidRDefault="00F75E14" w14:paraId="712577EA" w14:textId="756B7638">
            <w:pPr>
              <w:widowControl w:val="0"/>
              <w:rPr>
                <w:rFonts w:ascii="Arial" w:hAnsi="Arial" w:cs="Arial"/>
                <w:sz w:val="20"/>
                <w:szCs w:val="20"/>
              </w:rPr>
            </w:pPr>
            <w:r w:rsidRPr="00B33419">
              <w:rPr>
                <w:rFonts w:ascii="Arial" w:hAnsi="Arial" w:eastAsia="Arial" w:cs="Arial"/>
                <w:color w:val="000000"/>
                <w:sz w:val="20"/>
                <w:szCs w:val="20"/>
              </w:rPr>
              <w:t>T</w:t>
            </w:r>
            <w:r w:rsidRPr="00B33419">
              <w:rPr>
                <w:rFonts w:ascii="Arial" w:hAnsi="Arial" w:eastAsia="Arial" w:cs="Arial"/>
                <w:color w:val="000000"/>
                <w:sz w:val="20"/>
                <w:szCs w:val="20"/>
                <w:highlight w:val="white"/>
              </w:rPr>
              <w:t xml:space="preserve">yrosine kinase with </w:t>
            </w:r>
            <w:r w:rsidR="006110F0">
              <w:rPr>
                <w:rFonts w:ascii="Arial" w:hAnsi="Arial" w:eastAsia="Arial" w:cs="Arial"/>
                <w:color w:val="000000"/>
                <w:sz w:val="20"/>
                <w:szCs w:val="20"/>
                <w:highlight w:val="white"/>
              </w:rPr>
              <w:t>immunoglobulin-like and EGF-like</w:t>
            </w:r>
            <w:r w:rsidRPr="00B33419">
              <w:rPr>
                <w:rFonts w:ascii="Arial" w:hAnsi="Arial" w:eastAsia="Arial" w:cs="Arial"/>
                <w:color w:val="000000"/>
                <w:sz w:val="20"/>
                <w:szCs w:val="20"/>
                <w:highlight w:val="white"/>
              </w:rPr>
              <w:t xml:space="preserve"> domains 1</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This gene encodes a member of the tyrosine protein kinase </w:t>
            </w:r>
            <w:r w:rsidRPr="00B33419">
              <w:rPr>
                <w:rFonts w:ascii="Arial" w:hAnsi="Arial" w:eastAsia="Arial" w:cs="Arial"/>
                <w:color w:val="000000"/>
                <w:sz w:val="20"/>
                <w:szCs w:val="20"/>
                <w:highlight w:val="white"/>
              </w:rPr>
              <w:t>family. The encoded protein plays a critical role in angiogenesis and blood vessel stability by inhibiting angiopoietin 1 signaling through the endothelial receptor tyrosine kinase Tie2. Ectodomain cleavage of the encoded protein relieves inhibition of Tie2 and is mediated by multiple factors</w:t>
            </w:r>
            <w:r w:rsidR="006110F0">
              <w:rPr>
                <w:rFonts w:ascii="Arial" w:hAnsi="Arial" w:eastAsia="Arial" w:cs="Arial"/>
                <w:color w:val="000000"/>
                <w:sz w:val="20"/>
                <w:szCs w:val="20"/>
                <w:highlight w:val="white"/>
              </w:rPr>
              <w:t>,</w:t>
            </w:r>
            <w:r w:rsidRPr="00B33419">
              <w:rPr>
                <w:rFonts w:ascii="Arial" w:hAnsi="Arial" w:eastAsia="Arial" w:cs="Arial"/>
                <w:color w:val="000000"/>
                <w:sz w:val="20"/>
                <w:szCs w:val="20"/>
                <w:highlight w:val="white"/>
              </w:rPr>
              <w:t xml:space="preserve"> including vascular endothelial growth factor. Alternatively</w:t>
            </w:r>
            <w:r w:rsidR="006110F0">
              <w:rPr>
                <w:rFonts w:ascii="Arial" w:hAnsi="Arial" w:eastAsia="Arial" w:cs="Arial"/>
                <w:color w:val="000000"/>
                <w:sz w:val="20"/>
                <w:szCs w:val="20"/>
                <w:highlight w:val="white"/>
              </w:rPr>
              <w:t>, spliced transcript variants encoding multiple isoforms were</w:t>
            </w:r>
            <w:r w:rsidRPr="00B33419">
              <w:rPr>
                <w:rFonts w:ascii="Arial" w:hAnsi="Arial" w:eastAsia="Arial" w:cs="Arial"/>
                <w:color w:val="000000"/>
                <w:sz w:val="20"/>
                <w:szCs w:val="20"/>
                <w:highlight w:val="white"/>
              </w:rPr>
              <w:t xml:space="preserve"> observed for this gene.</w:t>
            </w:r>
            <w:r w:rsidR="006110F0">
              <w:rPr>
                <w:rFonts w:ascii="Arial" w:hAnsi="Arial" w:eastAsia="Arial" w:cs="Arial"/>
                <w:color w:val="000000"/>
                <w:sz w:val="20"/>
                <w:szCs w:val="20"/>
                <w:highlight w:val="white"/>
              </w:rPr>
              <w:t xml:space="preserve"> </w:t>
            </w:r>
            <w:r w:rsidR="006110F0">
              <w:rPr>
                <w:rFonts w:ascii="Arial" w:hAnsi="Arial" w:eastAsia="Arial" w:cs="Arial"/>
                <w:color w:val="000000"/>
                <w:sz w:val="20"/>
                <w:szCs w:val="20"/>
                <w:highlight w:val="white"/>
              </w:rPr>
              <w:fldChar w:fldCharType="begin" w:fldLock="1"/>
            </w:r>
            <w:r w:rsidR="006110F0">
              <w:rPr>
                <w:rFonts w:ascii="Arial" w:hAnsi="Arial" w:eastAsia="Arial" w:cs="Arial"/>
                <w:color w:val="000000"/>
                <w:sz w:val="20"/>
                <w:szCs w:val="20"/>
                <w:highlight w:val="white"/>
              </w:rPr>
              <w:instrText>ADDIN paperpile_citation &lt;clusterId&gt;N948A928W419U191&lt;/clusterId&gt;&lt;metadata&gt;&lt;citation&gt;&lt;id&gt;3ef61de2-6838-4613-83f8-c2755924f305&lt;/id&gt;&lt;/citation&gt;&lt;/metadata&gt;&lt;data&gt;eJzVV21v47gR/iuEC2y/mA4pUW8pFm3iS/ZyzR6CJIdiESyCITWyWcuUQUnOeRf57x3KSfyy170CBYqegcQmOZx5ODN8ZvjwdbTqdW3bOZaj06+jDYIfnY4iEcWj8WjZuG5Ow3z0PB51tquRBjdN21pdI9MW6hpra5h1c/S2A2eQfrP7qwsZvoFVsLT1hj3Zbs5M42boSKpm9Wa5IoO4hDHJddh21r1Og5tZNB20Fhi4kpm+sy2DVR1mCFNNAj3MAhJ0NP5n03vaTMNpbd2EfUCH3WS3UPX166I1ZGQW1q1pScK2raMlIUTBC5nGL1OPUHc0LeOi4LSmaLpsbJgRE0mfEzPDiVSxCiurpSXHjeJMFGlUBBXQd/OGnPjwdVRZ3wZVZ9DicsC+Heqe3c072ITzEKyOHNmGeRpWjV9C14Vo7MmxsPQ4WCpUlNKf4WlVKC6iKOGgFXCpZFmkiQAhBYVrZ/zWrhewM37XLygKC/4j1LjeHAK4pWHjzWCHTi7C8WOulMx5liTyCN6hJnb7BlGKRCmtDU9MFHNRaMlzTFMukwhLHReoc3kA8ZqSZIfwHL7A4hDY9ZHpQYRdv1mMVZxXqki4koXkIgsBFUZzk+exTqM0T0tzYPEDaG+xZmf0f2f52pZfNPh2ceSXD8eR2QmyD7vQVAiFEhSaolKGzh1rDiCRiyoFzLCSeYYHKKY19KXdC86Hxn2BGfCfoPc46+0hjOlvhCfiKk0zHqdZcYTxWBebvgE1RqeZ0AUvZUIBykvFQWUpLwuTqkIXeV5kB0CvPF3QPT/BrFl/46WrYye9SLGrnYcymckoInOl0ASfbpiO4oxDKsKFyg2I8sDwJ8B63z11qdHPDu1++ubgWyn26c1upFJUqBRPlEjowBiHGGU8V1WVRxV90Bxl5P55z+n+1vwOaiLE30vMneReflaQmyquMp7KHLhAlXLAQnAFxihtipJwjJ4/E3notvNgBpZgLfFIxzyuwldTse6pYUu6bCzwr3WzlunGuxd23afJ8R7DDiT6HZIds8Yhq5qexLqGGfB+Q9TOX7l9Dd6C69pA6N0ct+QeSJQtXPPkwh6NDNq2MRbICd8h+8DKC+uCQ26xpUpj5nQBiYzrcAepDnWb1VBhbh7Pbu+vptcXe3z/+Fp/BtZ/1EQRVK/+T4rSYRHa1qBdgdmvJHsFZr/u/F6xeh529uGoUfAVOSSkX5QlPMpSmlk3db/EgXyDGdOsNt7O5sHOvOtWpycnjSOt5BntwW8mT7bGzcQ0y5MO/bI9c+W0cSXldePaP62pfo3fGoPQEPwjiIe5snrsfR1cv7f8MNhov2OECugJ7S2tJzeefFtIKfVXlOhEM4T44TMdF6rK1pRRBGjIFwOOBlvXUnSvHMWn6zscs1vQ5POPWA4umyLFzjPOzpH2u5bu4Y9NuwohHrMb7ICS7t4u1hTlq9YTvUz+wu7ALGradAmmr7tNuGuDOjrKmN2HMrG2a/aLs2v0re02u8k9JS/I2n1oH9H6I2Rj9vcKPJnU+whuMYTaN26n5lV8t3QzB2Iag5R8pC8YMhOCEm5sR1dxzH7GJ/ap8Ysx++XujLReYt0iocE9/7zdvDf9/7X7/gDB+QNA/B8F64b2QufJBbtMG+hmzO7M3KEtSeN0buvSo/tze2yLjrZV9W8M7FoyrFJZYsTTPM6pSZExz+Mq54Y4KykiVcUiIeGBTB5eOar8dUJMMWn87Dc4YvzGMk9PTxNntJ24ejlxdj6hRuOE+GiJ5clbJ06UYiwVpPMNFfPFjgdbM29q8LSnmdU4sNPL1F/n9Xt072r//p3rl+9j8S4oaN//Z+DaOcjQW2GRxDJFE8cllXwjjClLFRVRKaUmZGUCcRFj6NbKfvX4sksr6pDjQkNistyoPE9Jj5SCuqNcxhE105VIizJ4LGBaEBkP74PH7fsgvNf4bLF9fTTTGsGFdkRSv/jkBgK/PBe5OJd5VORKyov87IfsUqjsMs7O0mKaZkGxRxi6GJklsqDwpMkkkaqgD73+PGzfiCKUZI2h+3n4HJqfmhLmZfAYsH0klKejMi6lSjIlYikLCokSoDNlkA6SJZq6cXIY1TyD22xRosxQRfTOiDPDVZFSi5ij4BXooqp0rGCAWDbm4leC8gN0EGqQbS8bj3ZGJaIiRsRQJa/c9bb8jE473w9T140JxflFZHDJxRJsKLUdkQIxw4S+qdFxzRr+NgtLIS9GL7I/w1BZ77eiRLivoqPn58//AmXA6Vk=&lt;/data&gt; \* MERGEFORMAT</w:instrText>
            </w:r>
            <w:r w:rsidR="006110F0">
              <w:rPr>
                <w:rFonts w:ascii="Arial" w:hAnsi="Arial" w:eastAsia="Arial" w:cs="Arial"/>
                <w:color w:val="000000"/>
                <w:sz w:val="20"/>
                <w:szCs w:val="20"/>
                <w:highlight w:val="white"/>
              </w:rPr>
              <w:fldChar w:fldCharType="separate"/>
            </w:r>
            <w:r w:rsidR="006110F0">
              <w:rPr>
                <w:rFonts w:ascii="Arial" w:hAnsi="Arial" w:eastAsia="Arial" w:cs="Arial"/>
                <w:noProof/>
                <w:color w:val="000000"/>
                <w:sz w:val="20"/>
                <w:szCs w:val="20"/>
                <w:highlight w:val="white"/>
              </w:rPr>
              <w:t>(Abu Shtaya et al. 2023)</w:t>
            </w:r>
            <w:r w:rsidR="006110F0">
              <w:rPr>
                <w:rFonts w:ascii="Arial" w:hAnsi="Arial" w:eastAsia="Arial" w:cs="Arial"/>
                <w:color w:val="000000"/>
                <w:sz w:val="20"/>
                <w:szCs w:val="20"/>
                <w:highlight w:val="white"/>
              </w:rPr>
              <w:fldChar w:fldCharType="end"/>
            </w:r>
          </w:p>
        </w:tc>
      </w:tr>
      <w:tr w:rsidRPr="00B33419" w:rsidR="00AD5898" w14:paraId="4A162DAE" w14:textId="77777777">
        <w:trPr>
          <w:trHeight w:val="269"/>
        </w:trPr>
        <w:tc>
          <w:tcPr>
            <w:tcW w:w="425" w:type="dxa"/>
            <w:vMerge/>
          </w:tcPr>
          <w:p w:rsidRPr="00B33419" w:rsidR="00AD5898" w:rsidRDefault="00AD5898" w14:paraId="1C0157D6" w14:textId="77777777">
            <w:pPr>
              <w:rPr>
                <w:rFonts w:ascii="Arial" w:hAnsi="Arial" w:cs="Arial"/>
                <w:sz w:val="20"/>
                <w:szCs w:val="20"/>
              </w:rPr>
            </w:pPr>
          </w:p>
        </w:tc>
        <w:tc>
          <w:tcPr>
            <w:tcW w:w="2409" w:type="dxa"/>
            <w:vMerge w:val="restart"/>
          </w:tcPr>
          <w:p w:rsidRPr="00B33419" w:rsidR="00AD5898" w:rsidRDefault="00F75E14" w14:paraId="3E7CFE94" w14:textId="77777777">
            <w:pPr>
              <w:rPr>
                <w:rFonts w:ascii="Arial" w:hAnsi="Arial" w:cs="Arial"/>
                <w:sz w:val="20"/>
                <w:szCs w:val="20"/>
              </w:rPr>
            </w:pPr>
            <w:r w:rsidRPr="00B33419">
              <w:rPr>
                <w:rFonts w:ascii="Arial" w:hAnsi="Arial" w:cs="Arial"/>
                <w:sz w:val="20"/>
                <w:szCs w:val="20"/>
              </w:rPr>
              <w:t>ENST00000372583.6</w:t>
            </w:r>
          </w:p>
        </w:tc>
        <w:tc>
          <w:tcPr>
            <w:tcW w:w="567" w:type="dxa"/>
            <w:vMerge w:val="restart"/>
          </w:tcPr>
          <w:p w:rsidRPr="00B33419" w:rsidR="00AD5898" w:rsidRDefault="00F75E14" w14:paraId="30470A0D" w14:textId="77777777">
            <w:pPr>
              <w:jc w:val="center"/>
              <w:rPr>
                <w:rFonts w:ascii="Arial" w:hAnsi="Arial" w:cs="Arial"/>
                <w:sz w:val="20"/>
                <w:szCs w:val="20"/>
              </w:rPr>
            </w:pPr>
            <w:r w:rsidRPr="00B33419">
              <w:rPr>
                <w:rFonts w:ascii="Arial" w:hAnsi="Arial" w:cs="Arial"/>
                <w:sz w:val="20"/>
                <w:szCs w:val="20"/>
              </w:rPr>
              <w:t>1</w:t>
            </w:r>
          </w:p>
        </w:tc>
        <w:tc>
          <w:tcPr>
            <w:tcW w:w="1701" w:type="dxa"/>
            <w:vMerge w:val="restart"/>
          </w:tcPr>
          <w:p w:rsidRPr="00B33419" w:rsidR="00AD5898" w:rsidRDefault="00F75E14" w14:paraId="37C259AF" w14:textId="77777777">
            <w:pPr>
              <w:rPr>
                <w:rFonts w:ascii="Arial" w:hAnsi="Arial" w:cs="Arial"/>
                <w:sz w:val="20"/>
                <w:szCs w:val="20"/>
              </w:rPr>
            </w:pPr>
            <w:r w:rsidRPr="00B33419">
              <w:rPr>
                <w:rFonts w:ascii="Arial" w:hAnsi="Arial" w:cs="Arial"/>
                <w:sz w:val="20"/>
                <w:szCs w:val="20"/>
              </w:rPr>
              <w:t>HIVEP3</w:t>
            </w:r>
          </w:p>
        </w:tc>
        <w:tc>
          <w:tcPr>
            <w:tcW w:w="4253" w:type="dxa"/>
            <w:vMerge w:val="restart"/>
          </w:tcPr>
          <w:p w:rsidRPr="00B33419" w:rsidR="00AD5898" w:rsidRDefault="00F75E14" w14:paraId="012FF741" w14:textId="63675D75">
            <w:pPr>
              <w:widowControl w:val="0"/>
              <w:rPr>
                <w:rFonts w:ascii="Arial" w:hAnsi="Arial" w:cs="Arial"/>
                <w:sz w:val="20"/>
                <w:szCs w:val="20"/>
              </w:rPr>
            </w:pPr>
            <w:r w:rsidRPr="00B33419">
              <w:rPr>
                <w:rFonts w:ascii="Arial" w:hAnsi="Arial" w:eastAsia="Arial" w:cs="Arial"/>
                <w:color w:val="000000"/>
                <w:sz w:val="20"/>
                <w:szCs w:val="20"/>
                <w:highlight w:val="white"/>
              </w:rPr>
              <w:t>HIVEP zinc finger 3</w:t>
            </w:r>
            <w:r w:rsidRPr="00B33419">
              <w:rPr>
                <w:rFonts w:ascii="Arial" w:hAnsi="Arial" w:cs="Arial"/>
                <w:sz w:val="20"/>
                <w:szCs w:val="20"/>
              </w:rPr>
              <w:t xml:space="preserve">. </w:t>
            </w:r>
            <w:r w:rsidRPr="00B33419">
              <w:rPr>
                <w:rFonts w:ascii="Arial" w:hAnsi="Arial" w:eastAsia="Arial" w:cs="Arial"/>
                <w:color w:val="000000"/>
                <w:sz w:val="20"/>
                <w:szCs w:val="20"/>
                <w:highlight w:val="white"/>
              </w:rPr>
              <w:t xml:space="preserve">This gene encodes a </w:t>
            </w:r>
            <w:r w:rsidR="006110F0">
              <w:rPr>
                <w:rFonts w:ascii="Arial" w:hAnsi="Arial" w:eastAsia="Arial" w:cs="Arial"/>
                <w:color w:val="000000"/>
                <w:sz w:val="20"/>
                <w:szCs w:val="20"/>
                <w:highlight w:val="white"/>
              </w:rPr>
              <w:t>human immunodeficiency virus type 1 enhancer-binding protein family member</w:t>
            </w:r>
            <w:r w:rsidRPr="00B33419">
              <w:rPr>
                <w:rFonts w:ascii="Arial" w:hAnsi="Arial" w:eastAsia="Arial" w:cs="Arial"/>
                <w:color w:val="000000"/>
                <w:sz w:val="20"/>
                <w:szCs w:val="20"/>
                <w:highlight w:val="white"/>
              </w:rPr>
              <w:t xml:space="preserve">. Members of this protein family contain multiple zinc </w:t>
            </w:r>
            <w:r w:rsidR="006110F0">
              <w:rPr>
                <w:rFonts w:ascii="Arial" w:hAnsi="Arial" w:eastAsia="Arial" w:cs="Arial"/>
                <w:color w:val="000000"/>
                <w:sz w:val="20"/>
                <w:szCs w:val="20"/>
                <w:highlight w:val="white"/>
              </w:rPr>
              <w:t>fingers and acid-rich (ZAS) domains and serine-threonine-rich</w:t>
            </w:r>
            <w:r w:rsidRPr="00B33419">
              <w:rPr>
                <w:rFonts w:ascii="Arial" w:hAnsi="Arial" w:eastAsia="Arial" w:cs="Arial"/>
                <w:color w:val="000000"/>
                <w:sz w:val="20"/>
                <w:szCs w:val="20"/>
                <w:highlight w:val="white"/>
              </w:rPr>
              <w:t xml:space="preserve"> regions. This protein acts as a transcription factor and </w:t>
            </w:r>
            <w:r w:rsidR="006110F0">
              <w:rPr>
                <w:rFonts w:ascii="Arial" w:hAnsi="Arial" w:eastAsia="Arial" w:cs="Arial"/>
                <w:color w:val="000000"/>
                <w:sz w:val="20"/>
                <w:szCs w:val="20"/>
                <w:highlight w:val="white"/>
              </w:rPr>
              <w:t>can</w:t>
            </w:r>
            <w:r w:rsidRPr="00B33419">
              <w:rPr>
                <w:rFonts w:ascii="Arial" w:hAnsi="Arial" w:eastAsia="Arial" w:cs="Arial"/>
                <w:color w:val="000000"/>
                <w:sz w:val="20"/>
                <w:szCs w:val="20"/>
                <w:highlight w:val="white"/>
              </w:rPr>
              <w:t xml:space="preserve"> regulate nuclear factor </w:t>
            </w:r>
            <w:proofErr w:type="spellStart"/>
            <w:r w:rsidRPr="00B33419">
              <w:rPr>
                <w:rFonts w:ascii="Arial" w:hAnsi="Arial" w:eastAsia="Arial" w:cs="Arial"/>
                <w:color w:val="000000"/>
                <w:sz w:val="20"/>
                <w:szCs w:val="20"/>
                <w:highlight w:val="white"/>
              </w:rPr>
              <w:t>kappaB</w:t>
            </w:r>
            <w:proofErr w:type="spellEnd"/>
            <w:r w:rsidRPr="00B33419">
              <w:rPr>
                <w:rFonts w:ascii="Arial" w:hAnsi="Arial" w:eastAsia="Arial" w:cs="Arial"/>
                <w:color w:val="000000"/>
                <w:sz w:val="20"/>
                <w:szCs w:val="20"/>
                <w:highlight w:val="white"/>
              </w:rPr>
              <w:t xml:space="preserve">-mediated transcription by binding the </w:t>
            </w:r>
            <w:proofErr w:type="spellStart"/>
            <w:r w:rsidRPr="00B33419">
              <w:rPr>
                <w:rFonts w:ascii="Arial" w:hAnsi="Arial" w:eastAsia="Arial" w:cs="Arial"/>
                <w:color w:val="000000"/>
                <w:sz w:val="20"/>
                <w:szCs w:val="20"/>
                <w:highlight w:val="white"/>
              </w:rPr>
              <w:t>kappaB</w:t>
            </w:r>
            <w:proofErr w:type="spellEnd"/>
            <w:r w:rsidRPr="00B33419">
              <w:rPr>
                <w:rFonts w:ascii="Arial" w:hAnsi="Arial" w:eastAsia="Arial" w:cs="Arial"/>
                <w:color w:val="000000"/>
                <w:sz w:val="20"/>
                <w:szCs w:val="20"/>
                <w:highlight w:val="white"/>
              </w:rPr>
              <w:t xml:space="preserve"> motif in target genes. </w:t>
            </w:r>
            <w:r w:rsidR="006110F0">
              <w:rPr>
                <w:rFonts w:ascii="Arial" w:hAnsi="Arial" w:eastAsia="Arial" w:cs="Arial"/>
                <w:color w:val="000000"/>
                <w:sz w:val="20"/>
                <w:szCs w:val="20"/>
                <w:highlight w:val="white"/>
              </w:rPr>
              <w:fldChar w:fldCharType="begin" w:fldLock="1"/>
            </w:r>
            <w:r w:rsidR="006110F0">
              <w:rPr>
                <w:rFonts w:ascii="Arial" w:hAnsi="Arial" w:eastAsia="Arial" w:cs="Arial"/>
                <w:color w:val="000000"/>
                <w:sz w:val="20"/>
                <w:szCs w:val="20"/>
                <w:highlight w:val="white"/>
              </w:rPr>
              <w:instrText>ADDIN paperpile_citation &lt;clusterId&gt;F753T711I281G814&lt;/clusterId&gt;&lt;metadata&gt;&lt;citation&gt;&lt;id&gt;b1fa66fe-ef45-41aa-9b56-66dbb62f470d&lt;/id&gt;&lt;/citation&gt;&lt;/metadata&gt;&lt;data&gt;eJzVV9tu3DgS/RWigc1TS9atdTEQ7NqOswlgzwRJJoNMMDBIiuzmmiI1lOR2T5B/30OqL7GRwWAfF/3QElmsy6lTxdKXr4t+YloNG9Euzr8udoK6xfkiS5J0sVx01owbvPrnlu7C07elPzHueoHXd+/uLt5/fHt1cw2JUY3aL34Y3cTHyQliJRk3gmymjhrypzKcSGXWwpHe2VEoQ968/XT9Lj8nndWCT5o6wrU1kFkS8dg7MQzKGv9sTaTM6Kwhw0H7klDTEm67njo1YGerxg3BC9V2baeBrIURw2wiDbLhMYOn/7GTM1TD138LYzvFh9OinPSzjQNAHphrPYgHhQguP2FHDcMk9vg8WD11/qUKaFnl15M4TZLyDJ7YGJgmcVlkq/mgwX5S13VUrYrcW6FrMWCtbiKcwQKdxo2FzS9fF1K5YcTeLXmFDU3DyxvFkSvoMmpUVPuzt35bWtfRcfT5nGVIWL5TbXCO1WlS5lGTFasoaaoyYnUuIs7gCqPJKq8pUnwy+flk8EZNT819fmYNAuTz0ZRMKsZWtYiKtkmjRFZZxORqFdV1muGhZYw+NXVFrk/GLrQW5qm5q+tn9oIMCcuzybTMy7Yui6hN2zxK6AomS1ZFWVuLpGFpURT1E5M35Opk8tdn4d1cPbP360TC2mwMYa2KkldR1WYsSuqqiVhb0aipWMMaLsu0zRbffoc4o/e+tv7P6+MHnP3LkvGyd1SPoQbAaOSk9J1DU7OeQPS7AxZzjn8kjQJgiIXywHUBtLaCONFbNwbQ9kDMQW6oFxRO/UlHIOKBnaFbBlkjtmIYSSc6BnCB6wl11XWTsa2Qiith+I48KAdsfH8jKRFmQw0XLmLKtN7aITGSdkrvoIeOEOJQMBCkZy1+lMYhOOnEGhkcIYiozMCd6oOvD4oGf+5p39PLo0nkfFQyJh+xFTQjANuD707Q4Ip0tBOnSJFpM1JvLCuSklAaB6sKxnv48ahAYwGX6+QfRLXCjGgNmow22O7AB0BqJwMQQZFxtrvX7IniFWnLoaM9AMg3znZ2sB30IDgfS9rnxdHsSLRAZZE8Scg9m+mXJoGsQ0ze/3QBrk6tAiDDxm5nLLtJj6rXR9MnqKAQHGiVlOCC8TWKYPZFAJ++R7iNyUXbKo+ul1o+AxwhdsrsicL55IZDRN64hyn4OJcVPF4SG0gTXsuAjBPoC6iwvZcd3flctxMXR4ag5HzvGOa49snxmsQj11MrZgipY/Zxp8kroHHgWAtEIeoj8jJaTFwZT6y+By3YjqBUhPMBPIgZxl6Dvfta+B4h0lu9o0j2TodwY/JB/DGBr2A/UrfvA+DAPo45Qp88Y0ciQYeQ7JkdBr77FHif/r6LxOQ3ayOmoYciC7sBSodp7Wm8h2TYuzI88+VUm3t3vFGfZsRErEHW4VLvQqKGfY/bPskKJf5frU2AdeMxdgGeJ6kP2rW690WxpZ4Dg3Azvfde7FEB7eGZEzogDmknOHyZHRH+3h9DF4aLnkAwtKcT5X9MalCHjmQsTs/FtGeqdTs0JXQvowYwBU5shdb+3x/3ku7Yzw59HVn1McvJ8JngyPiDcDCzi9E070EiNMz3gIs6viEXDoWOVnvqvYeu23fznZmmZVqHca9v5d3ktL+rvpt5vuAKA/xA3Iz+DW2cSqm0Cq5BwyvhO0YX0iPJ7fGq+qScTyvq721osvOzd/5WtKH74MYQcG9YkiuLu3wd2lnY9IT3ku+8H5y8EeD8Zhma0s8bZcmH0ZfpL+YQetAwdWyCriBQ5Jmv3F8+XMTHG5ulkpalFJGQGH6KlOKyZqsyKksMI2UmiyppIRwg+LLYjGN/fnbWPsYY5mLr1md/Oc550QGy2+02Npyp2OguNmoTr+3DGaDsRHt2xBlwcgWeXe5ulMFgcDA08I0FbDhj11rEuLgPS//c6JfCvNDu5QszdS/z5IVXMLz8HzwcNjSFqTzjNBc5a+oVb1MmOZO1kFWRVpLXomnSJMXUMk+wU3+3P8WKvOSprHMm0zTjkgmaCt6sqowWLX4Sx7KSscUc2b3YHUZP/x0RreU8zdor3AfGT1LpcmG3JgzUry+TOrlM66ypizS9ri9eVa+TonqdVxdlc1VWXiduvDCApdUqbbKmaJo4LRt8cDg6f7cknt1M+KnNs1Va3YIW88udd+m2XcEWbRNZI+y6rJKc5q0UpcxEUZZN3pSrvPA4YaLhYqZLs1qVkvIskhgPooIhlIambdSkACATjDZ5GUZ9fv0IV17RkfrSUcPrufssziUGSeHnm7fmRjFHHYBBGYelG1ym+igS4LhG3/eDFLit0DRj/GN0Q9ug/1r7Lc+JxV72Jxo+Nj7OouTjUXTx7dvv/wWTz5EA&lt;/data&gt; \* MERGEFORMAT</w:instrText>
            </w:r>
            <w:r w:rsidR="006110F0">
              <w:rPr>
                <w:rFonts w:ascii="Arial" w:hAnsi="Arial" w:eastAsia="Arial" w:cs="Arial"/>
                <w:color w:val="000000"/>
                <w:sz w:val="20"/>
                <w:szCs w:val="20"/>
                <w:highlight w:val="white"/>
              </w:rPr>
              <w:fldChar w:fldCharType="separate"/>
            </w:r>
            <w:r w:rsidR="006110F0">
              <w:rPr>
                <w:rFonts w:ascii="Arial" w:hAnsi="Arial" w:eastAsia="Arial" w:cs="Arial"/>
                <w:noProof/>
                <w:color w:val="000000"/>
                <w:sz w:val="20"/>
                <w:szCs w:val="20"/>
                <w:highlight w:val="white"/>
              </w:rPr>
              <w:t>(Hicar et al. 2001)</w:t>
            </w:r>
            <w:r w:rsidR="006110F0">
              <w:rPr>
                <w:rFonts w:ascii="Arial" w:hAnsi="Arial" w:eastAsia="Arial" w:cs="Arial"/>
                <w:color w:val="000000"/>
                <w:sz w:val="20"/>
                <w:szCs w:val="20"/>
                <w:highlight w:val="white"/>
              </w:rPr>
              <w:fldChar w:fldCharType="end"/>
            </w:r>
          </w:p>
        </w:tc>
      </w:tr>
      <w:tr w:rsidRPr="00B33419" w:rsidR="00AD5898" w14:paraId="17F15CD3" w14:textId="77777777">
        <w:trPr>
          <w:trHeight w:val="269"/>
        </w:trPr>
        <w:tc>
          <w:tcPr>
            <w:tcW w:w="425" w:type="dxa"/>
            <w:vMerge/>
          </w:tcPr>
          <w:p w:rsidRPr="00B33419" w:rsidR="00AD5898" w:rsidRDefault="00AD5898" w14:paraId="3691E7B2" w14:textId="77777777">
            <w:pPr>
              <w:rPr>
                <w:rFonts w:ascii="Arial" w:hAnsi="Arial" w:cs="Arial"/>
                <w:sz w:val="20"/>
                <w:szCs w:val="20"/>
              </w:rPr>
            </w:pPr>
          </w:p>
        </w:tc>
        <w:tc>
          <w:tcPr>
            <w:tcW w:w="2409" w:type="dxa"/>
            <w:vMerge w:val="restart"/>
          </w:tcPr>
          <w:p w:rsidRPr="00B33419" w:rsidR="00AD5898" w:rsidRDefault="00F75E14" w14:paraId="5482EA0D" w14:textId="77777777">
            <w:pPr>
              <w:rPr>
                <w:rFonts w:ascii="Arial" w:hAnsi="Arial" w:cs="Arial"/>
                <w:sz w:val="20"/>
                <w:szCs w:val="20"/>
              </w:rPr>
            </w:pPr>
            <w:r w:rsidRPr="00B33419">
              <w:rPr>
                <w:rFonts w:ascii="Arial" w:hAnsi="Arial" w:cs="Arial"/>
                <w:sz w:val="20"/>
                <w:szCs w:val="20"/>
              </w:rPr>
              <w:t>ENST00000543727.5</w:t>
            </w:r>
          </w:p>
        </w:tc>
        <w:tc>
          <w:tcPr>
            <w:tcW w:w="567" w:type="dxa"/>
            <w:vMerge w:val="restart"/>
          </w:tcPr>
          <w:p w:rsidRPr="00B33419" w:rsidR="00AD5898" w:rsidRDefault="00F75E14" w14:paraId="7980CDB1" w14:textId="77777777">
            <w:pPr>
              <w:jc w:val="center"/>
              <w:rPr>
                <w:rFonts w:ascii="Arial" w:hAnsi="Arial" w:cs="Arial"/>
                <w:sz w:val="20"/>
                <w:szCs w:val="20"/>
              </w:rPr>
            </w:pPr>
            <w:r w:rsidRPr="00B33419">
              <w:rPr>
                <w:rFonts w:ascii="Arial" w:hAnsi="Arial" w:cs="Arial"/>
                <w:sz w:val="20"/>
                <w:szCs w:val="20"/>
              </w:rPr>
              <w:t>12</w:t>
            </w:r>
          </w:p>
        </w:tc>
        <w:tc>
          <w:tcPr>
            <w:tcW w:w="1701" w:type="dxa"/>
            <w:vMerge w:val="restart"/>
          </w:tcPr>
          <w:p w:rsidRPr="00B33419" w:rsidR="00AD5898" w:rsidRDefault="00F75E14" w14:paraId="393A1917" w14:textId="77777777">
            <w:pPr>
              <w:rPr>
                <w:rFonts w:ascii="Arial" w:hAnsi="Arial" w:cs="Arial"/>
                <w:sz w:val="20"/>
                <w:szCs w:val="20"/>
              </w:rPr>
            </w:pPr>
            <w:r w:rsidRPr="00B33419">
              <w:rPr>
                <w:rFonts w:ascii="Arial" w:hAnsi="Arial" w:cs="Arial"/>
                <w:sz w:val="20"/>
                <w:szCs w:val="20"/>
              </w:rPr>
              <w:t>TSFM</w:t>
            </w:r>
          </w:p>
        </w:tc>
        <w:tc>
          <w:tcPr>
            <w:tcW w:w="4253" w:type="dxa"/>
            <w:vMerge w:val="restart"/>
          </w:tcPr>
          <w:p w:rsidRPr="00B33419" w:rsidR="00AD5898" w:rsidP="008D6636" w:rsidRDefault="00F75E14" w14:paraId="265A77A0" w14:textId="1829E2A5">
            <w:pPr>
              <w:widowControl w:val="0"/>
              <w:rPr>
                <w:rFonts w:ascii="Arial" w:hAnsi="Arial" w:cs="Arial"/>
                <w:sz w:val="20"/>
                <w:szCs w:val="20"/>
              </w:rPr>
            </w:pPr>
            <w:r w:rsidRPr="00B33419">
              <w:rPr>
                <w:rFonts w:ascii="Arial" w:hAnsi="Arial" w:eastAsia="Arial" w:cs="Arial"/>
                <w:color w:val="000000"/>
                <w:sz w:val="20"/>
                <w:szCs w:val="20"/>
                <w:highlight w:val="white"/>
              </w:rPr>
              <w:t>Ts translation elongation factor, mitochondrial</w:t>
            </w:r>
            <w:r w:rsidRPr="00B33419">
              <w:rPr>
                <w:rFonts w:ascii="Arial" w:hAnsi="Arial" w:cs="Arial"/>
                <w:sz w:val="20"/>
                <w:szCs w:val="20"/>
              </w:rPr>
              <w:t xml:space="preserve">. </w:t>
            </w:r>
            <w:r w:rsidRPr="00B33419">
              <w:rPr>
                <w:rFonts w:ascii="Arial" w:hAnsi="Arial" w:eastAsia="Arial" w:cs="Arial"/>
                <w:color w:val="000000"/>
                <w:sz w:val="20"/>
                <w:szCs w:val="20"/>
                <w:highlight w:val="white"/>
              </w:rPr>
              <w:t xml:space="preserve">This gene encodes a mitochondrial translation elongation factor. The encoded protein is an enzyme that catalyzes the exchange of guanine nucleotides on the translation elongation factor Tu during the elongation step of </w:t>
            </w:r>
            <w:r w:rsidR="006110F0">
              <w:rPr>
                <w:rFonts w:ascii="Arial" w:hAnsi="Arial" w:eastAsia="Arial" w:cs="Arial"/>
                <w:color w:val="000000"/>
                <w:sz w:val="20"/>
                <w:szCs w:val="20"/>
                <w:highlight w:val="white"/>
              </w:rPr>
              <w:t>mitochondrial</w:t>
            </w:r>
            <w:r w:rsidRPr="00B33419">
              <w:rPr>
                <w:rFonts w:ascii="Arial" w:hAnsi="Arial" w:eastAsia="Arial" w:cs="Arial"/>
                <w:color w:val="000000"/>
                <w:sz w:val="20"/>
                <w:szCs w:val="20"/>
                <w:highlight w:val="white"/>
              </w:rPr>
              <w:t xml:space="preserve"> protein translation. Mutations in this gene are associated with combined oxidative phosphorylation deficiency-3 syndrome.</w:t>
            </w:r>
            <w:r w:rsidRPr="00B33419">
              <w:rPr>
                <w:rFonts w:ascii="Arial" w:hAnsi="Arial" w:eastAsia="Arial" w:cs="Arial"/>
                <w:color w:val="000000"/>
                <w:sz w:val="20"/>
                <w:szCs w:val="20"/>
              </w:rPr>
              <w:t xml:space="preserve"> </w:t>
            </w:r>
            <w:r w:rsidR="006110F0">
              <w:rPr>
                <w:rFonts w:ascii="Arial" w:hAnsi="Arial" w:eastAsia="Arial" w:cs="Arial"/>
                <w:color w:val="000000"/>
                <w:sz w:val="20"/>
                <w:szCs w:val="20"/>
              </w:rPr>
              <w:fldChar w:fldCharType="begin" w:fldLock="1"/>
            </w:r>
            <w:r w:rsidR="008D6636">
              <w:rPr>
                <w:rFonts w:ascii="Arial" w:hAnsi="Arial" w:eastAsia="Arial" w:cs="Arial"/>
                <w:color w:val="000000"/>
                <w:sz w:val="20"/>
                <w:szCs w:val="20"/>
              </w:rPr>
              <w:instrText>ADDIN paperpile_citation &lt;clusterId&gt;W676K734Z224E847&lt;/clusterId&gt;&lt;metadata&gt;&lt;citation&gt;&lt;id&gt;ac313ab1-a51c-075c-a26e-3a37ce85439f&lt;/id&gt;&lt;/citation&gt;&lt;/metadata&gt;&lt;data&gt;eJyVVWtv2zYU/SuCPhQYEDqk+FSAYEvcOGjhDkEbYMmKouDj0tYqS4YeaYMg/32XShbHLrBhXyTx8pCH557Lq88PuR2HddvlJ58f8lh1/ZCf5DfZbX6U13YaLCv8rppqqGzdp8k0F9tuY4cBwgTIptjXKo2C5FFrZogBEwjVUhPjfCQ+8LIUnFrlXf54tCO7zBY7sj/X7bhPd7k4oEuQbIo+ExqulAZJSkcNodRLYrQDUlJKnQUjgi32CPfU3VTwH/IQ8Vqfj9woyy3hUHJCg1dI7BQxUXgZCheojnt0t9lyR3d1oO52ecB2NWZT7Ikseiu9EQVRsdSEqqCJs0aRwhoRdeEFNwfadlRkvobmQNsB2QTJbl7orJS6BBWI9b4glAcg1imPBsbIDI+FcHyPbv5a22GhzA+1YaHMd9qY0NQ5rkk0whHqjCOmEJZECULbQviiDHtk73dUt7ZZ7ZO9P+BKiOz9Cxk46ngpBeHcIZl3BZLhV3RBYkalLRjbI3ul64+fyA6FJUS2UwYqRgW0JEJRha7pSBxYSVzBgqRcOvD84Aq80vazbZeH4ibbLnfqGCgJlnICGi2jOkSsSU9JyaQy4Eonqc8fvxzlY1fjRc/Xw7A9OT4OP2ahrWZttzpmdMYo1cc9Y5RjWReC0FIUiohfcly3Hd1wv4VUn1dfzz5ev5svL5B9qIY6BT9hAxnIAN0m62A11nao2iZrY3b9afEhq+EO6iy00GdNO2S2RmBmN/d1W4V2BQ30VZ/ZJmSbamj9um1Ch8KzODZ+2qdqskRO+i34KlY+81BjXo5yPHwS/y9Hn05eV/06pe0hvweLjS4vEIP5z/9qx66xmJH8Q1tn5xU+PsIWF9219bhJwiRLTvT9mAZsd088Z9w6RqxkPvU4T2yhgHDLtQcjBS8jgnvc3+PKB+TyFVp3fr+smm+4wbMBPaqtbTdbte2qhplvN/+Efl3Xp9C8qbvTN824OeX0TdqgP/1/zuERRhfbOkDXJ9/P6jq7slscHS+TrVWDlNsaBjwkRfDaMjwcDzwClV5BlKVRzNJgpRECRCgLZijwkivDXHJg3H59XuWxbwSvI5TgFbarUmoTpSqoF6VWGtsVNkhsIPlTLr7B/dQRkhfku8co/ofaeQ22SV6x5K6/+DF09q0dbDKv6hdtB9WqyU8i3gtIxrxrlpXrbId7Dd04hZatT5Y+Q9rvDXQXG1sllwesS9vYGb5tVzXtnf1tlaZS4vNn7O92Mv76CZpdv0BTwUwInF2cU0PPmSlKIxi7MGdv9YIKveD6TJVzpV+8fyqXQhSOoykEHKAvVGA/EFg9mlGtI+dgWfoJ+Q7sdL+Zlgzzxymb8dI8fvkbX+FFzw==&lt;/data&gt; \* MERGEFORMAT</w:instrText>
            </w:r>
            <w:r w:rsidR="006110F0">
              <w:rPr>
                <w:rFonts w:ascii="Arial" w:hAnsi="Arial" w:eastAsia="Arial" w:cs="Arial"/>
                <w:color w:val="000000"/>
                <w:sz w:val="20"/>
                <w:szCs w:val="20"/>
              </w:rPr>
              <w:fldChar w:fldCharType="separate"/>
            </w:r>
            <w:r w:rsidR="008D6636">
              <w:rPr>
                <w:rFonts w:ascii="Arial" w:hAnsi="Arial" w:eastAsia="Arial" w:cs="Arial"/>
                <w:noProof/>
                <w:color w:val="000000"/>
                <w:sz w:val="20"/>
                <w:szCs w:val="20"/>
              </w:rPr>
              <w:t>(X. Y. Li et al. 2024)</w:t>
            </w:r>
            <w:r w:rsidR="006110F0">
              <w:rPr>
                <w:rFonts w:ascii="Arial" w:hAnsi="Arial" w:eastAsia="Arial" w:cs="Arial"/>
                <w:color w:val="000000"/>
                <w:sz w:val="20"/>
                <w:szCs w:val="20"/>
              </w:rPr>
              <w:fldChar w:fldCharType="end"/>
            </w:r>
          </w:p>
        </w:tc>
      </w:tr>
      <w:tr w:rsidRPr="00B33419" w:rsidR="00AD5898" w14:paraId="7EA41C0B" w14:textId="77777777">
        <w:trPr>
          <w:trHeight w:val="269"/>
        </w:trPr>
        <w:tc>
          <w:tcPr>
            <w:tcW w:w="425" w:type="dxa"/>
            <w:vMerge/>
          </w:tcPr>
          <w:p w:rsidRPr="00B33419" w:rsidR="00AD5898" w:rsidRDefault="00AD5898" w14:paraId="526770CE" w14:textId="77777777">
            <w:pPr>
              <w:rPr>
                <w:rFonts w:ascii="Arial" w:hAnsi="Arial" w:cs="Arial"/>
                <w:sz w:val="20"/>
                <w:szCs w:val="20"/>
              </w:rPr>
            </w:pPr>
          </w:p>
        </w:tc>
        <w:tc>
          <w:tcPr>
            <w:tcW w:w="2409" w:type="dxa"/>
            <w:vMerge w:val="restart"/>
          </w:tcPr>
          <w:p w:rsidRPr="00B33419" w:rsidR="00AD5898" w:rsidRDefault="00F75E14" w14:paraId="681C28A0" w14:textId="77777777">
            <w:pPr>
              <w:rPr>
                <w:rFonts w:ascii="Arial" w:hAnsi="Arial" w:cs="Arial"/>
                <w:sz w:val="20"/>
                <w:szCs w:val="20"/>
              </w:rPr>
            </w:pPr>
            <w:r w:rsidRPr="00B33419">
              <w:rPr>
                <w:rFonts w:ascii="Arial" w:hAnsi="Arial" w:cs="Arial"/>
                <w:sz w:val="20"/>
                <w:szCs w:val="20"/>
              </w:rPr>
              <w:t>ENST00000581584.5</w:t>
            </w:r>
          </w:p>
        </w:tc>
        <w:tc>
          <w:tcPr>
            <w:tcW w:w="567" w:type="dxa"/>
            <w:vMerge w:val="restart"/>
          </w:tcPr>
          <w:p w:rsidRPr="00B33419" w:rsidR="00AD5898" w:rsidRDefault="00F75E14" w14:paraId="6583CC58" w14:textId="77777777">
            <w:pPr>
              <w:jc w:val="center"/>
              <w:rPr>
                <w:rFonts w:ascii="Arial" w:hAnsi="Arial" w:cs="Arial"/>
                <w:sz w:val="20"/>
                <w:szCs w:val="20"/>
              </w:rPr>
            </w:pPr>
            <w:r w:rsidRPr="00B33419">
              <w:rPr>
                <w:rFonts w:ascii="Arial" w:hAnsi="Arial" w:cs="Arial"/>
                <w:sz w:val="20"/>
                <w:szCs w:val="20"/>
              </w:rPr>
              <w:t>17</w:t>
            </w:r>
          </w:p>
        </w:tc>
        <w:tc>
          <w:tcPr>
            <w:tcW w:w="1701" w:type="dxa"/>
            <w:vMerge w:val="restart"/>
          </w:tcPr>
          <w:p w:rsidRPr="00B33419" w:rsidR="00AD5898" w:rsidRDefault="00F75E14" w14:paraId="4BA92950" w14:textId="77777777">
            <w:pPr>
              <w:rPr>
                <w:rFonts w:ascii="Arial" w:hAnsi="Arial" w:cs="Arial"/>
                <w:sz w:val="20"/>
                <w:szCs w:val="20"/>
              </w:rPr>
            </w:pPr>
            <w:r w:rsidRPr="00B33419">
              <w:rPr>
                <w:rFonts w:ascii="Arial" w:hAnsi="Arial" w:cs="Arial"/>
                <w:sz w:val="20"/>
                <w:szCs w:val="20"/>
              </w:rPr>
              <w:t>DCXR</w:t>
            </w:r>
          </w:p>
        </w:tc>
        <w:tc>
          <w:tcPr>
            <w:tcW w:w="4253" w:type="dxa"/>
            <w:vMerge w:val="restart"/>
          </w:tcPr>
          <w:p w:rsidRPr="00B33419" w:rsidR="00AD5898" w:rsidRDefault="00F75E14" w14:paraId="034B26E8" w14:textId="154F6501">
            <w:pPr>
              <w:widowControl w:val="0"/>
              <w:rPr>
                <w:rFonts w:ascii="Arial" w:hAnsi="Arial" w:cs="Arial"/>
                <w:sz w:val="20"/>
                <w:szCs w:val="20"/>
              </w:rPr>
            </w:pPr>
            <w:proofErr w:type="spellStart"/>
            <w:r w:rsidRPr="00B33419">
              <w:rPr>
                <w:rFonts w:ascii="Arial" w:hAnsi="Arial" w:eastAsia="Arial" w:cs="Arial"/>
                <w:color w:val="000000"/>
                <w:sz w:val="20"/>
                <w:szCs w:val="20"/>
              </w:rPr>
              <w:t>D</w:t>
            </w:r>
            <w:r w:rsidRPr="00B33419">
              <w:rPr>
                <w:rFonts w:ascii="Arial" w:hAnsi="Arial" w:eastAsia="Arial" w:cs="Arial"/>
                <w:color w:val="000000"/>
                <w:sz w:val="20"/>
                <w:szCs w:val="20"/>
                <w:highlight w:val="white"/>
              </w:rPr>
              <w:t>icarbonyl</w:t>
            </w:r>
            <w:proofErr w:type="spellEnd"/>
            <w:r w:rsidRPr="00B33419">
              <w:rPr>
                <w:rFonts w:ascii="Arial" w:hAnsi="Arial" w:eastAsia="Arial" w:cs="Arial"/>
                <w:color w:val="000000"/>
                <w:sz w:val="20"/>
                <w:szCs w:val="20"/>
                <w:highlight w:val="white"/>
              </w:rPr>
              <w:t xml:space="preserve"> and L-xylulose reductase</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 xml:space="preserve">The protein encoded by this gene acts as a </w:t>
            </w:r>
            <w:proofErr w:type="spellStart"/>
            <w:r w:rsidRPr="00B33419">
              <w:rPr>
                <w:rFonts w:ascii="Arial" w:hAnsi="Arial" w:eastAsia="Arial" w:cs="Arial"/>
                <w:color w:val="000000"/>
                <w:sz w:val="20"/>
                <w:szCs w:val="20"/>
                <w:highlight w:val="white"/>
              </w:rPr>
              <w:t>homotetramer</w:t>
            </w:r>
            <w:proofErr w:type="spellEnd"/>
            <w:r w:rsidRPr="00B33419">
              <w:rPr>
                <w:rFonts w:ascii="Arial" w:hAnsi="Arial" w:eastAsia="Arial" w:cs="Arial"/>
                <w:color w:val="000000"/>
                <w:sz w:val="20"/>
                <w:szCs w:val="20"/>
                <w:highlight w:val="white"/>
              </w:rPr>
              <w:t xml:space="preserve"> to catalyze diacetyl reductase and L-xylulose reductase reactions. The encoded protein may play a role in the </w:t>
            </w:r>
            <w:proofErr w:type="spellStart"/>
            <w:r w:rsidRPr="00B33419">
              <w:rPr>
                <w:rFonts w:ascii="Arial" w:hAnsi="Arial" w:eastAsia="Arial" w:cs="Arial"/>
                <w:color w:val="000000"/>
                <w:sz w:val="20"/>
                <w:szCs w:val="20"/>
                <w:highlight w:val="white"/>
              </w:rPr>
              <w:t>uronate</w:t>
            </w:r>
            <w:proofErr w:type="spellEnd"/>
            <w:r w:rsidRPr="00B33419">
              <w:rPr>
                <w:rFonts w:ascii="Arial" w:hAnsi="Arial" w:eastAsia="Arial" w:cs="Arial"/>
                <w:color w:val="000000"/>
                <w:sz w:val="20"/>
                <w:szCs w:val="20"/>
                <w:highlight w:val="white"/>
              </w:rPr>
              <w:t xml:space="preserve"> cycle of glucose metabolism and the cellular osmoregulation in the proximal renal tubules. Defects in this gene are a cause of </w:t>
            </w:r>
            <w:proofErr w:type="spellStart"/>
            <w:r w:rsidRPr="00B33419">
              <w:rPr>
                <w:rFonts w:ascii="Arial" w:hAnsi="Arial" w:eastAsia="Arial" w:cs="Arial"/>
                <w:color w:val="000000"/>
                <w:sz w:val="20"/>
                <w:szCs w:val="20"/>
                <w:highlight w:val="white"/>
              </w:rPr>
              <w:t>pentosuria</w:t>
            </w:r>
            <w:proofErr w:type="spellEnd"/>
            <w:r w:rsidRPr="00B33419">
              <w:rPr>
                <w:rFonts w:ascii="Arial" w:hAnsi="Arial" w:eastAsia="Arial" w:cs="Arial"/>
                <w:color w:val="000000"/>
                <w:sz w:val="20"/>
                <w:szCs w:val="20"/>
                <w:highlight w:val="white"/>
              </w:rPr>
              <w:t>. </w:t>
            </w:r>
            <w:r w:rsidR="008D6636">
              <w:rPr>
                <w:rFonts w:ascii="Arial" w:hAnsi="Arial" w:eastAsia="Arial" w:cs="Arial"/>
                <w:color w:val="000000"/>
                <w:sz w:val="20"/>
                <w:szCs w:val="20"/>
                <w:highlight w:val="white"/>
              </w:rPr>
              <w:fldChar w:fldCharType="begin" w:fldLock="1"/>
            </w:r>
            <w:r w:rsidR="008D6636">
              <w:rPr>
                <w:rFonts w:ascii="Arial" w:hAnsi="Arial" w:eastAsia="Arial" w:cs="Arial"/>
                <w:color w:val="000000"/>
                <w:sz w:val="20"/>
                <w:szCs w:val="20"/>
                <w:highlight w:val="white"/>
              </w:rPr>
              <w:instrText>ADDIN paperpile_citation &lt;clusterId&gt;K581Y648N938R632&lt;/clusterId&gt;&lt;metadata&gt;&lt;citation&gt;&lt;id&gt;fa380891-bff3-42de-96ed-1c4a7272ff5c&lt;/id&gt;&lt;/citation&gt;&lt;/metadata&gt;&lt;data&gt;eJyVVm1P4zgQ/itRP6zuJFzsvDneE7pjSxGLyh4CDi1CqJr4pfHiJlVegGrFf79xArQg9vb2Q5t4PDPPzHjmca6/j1Zd3q5XevRxdHo63z+7+DyZTUc7o9a2zgsPLEjdrt2uIw9r17mq0UGtVSdbwLelVhZa3QSy0Esrwfm96iGQa+lsuQhsGbgOn3pl20I7iwpSO9cgwLeqq0twCDFB23FwpptxcFE9WFm58WbfdO5Z58l/o6GWhXfdDtrVYo36mIezTaFr1N5f6hq1y+DF7LySFtMIftufnP+O2rZpOp8ex/e7ynVLv4gorhyUiw4Wfq1LXKvK4iujY0ZDtguyGftcMQxEH/OcUpqEg8MS9WgmIhKG2VcfEXppvG1MU8JilqEMuraoMMTr7wjUtLh7hXi4YWzdL88LqL51HtiWtsWCeQ/nXqGql9C2Wj3ZBF44t34ZM5oLEQrCk1wRmoEgEMWMhElqDBVCCRmNHndeII+h3EK8suSog9eAV0dvENEk6IUDYqoUZDTOSUrDnFDJEZEyRQyXLDd5rqMUthFP8GTsNuilA2WXtn4Ne/kGdTALLje4mVARjwRJeA6EQshIDionJk9MKCKVUZpv4x5pebuFis1c6mD6GvRg+gbVGwW9dADlOlRayBjPMDKEqiQmkOQZSWhKpQyxwIZtg86guX2V7IHOawhmb2Bnb2AHs6CXD8AgIVaU50RKHhOaKEFyRSVJQp3LyKRMyOQ/gY+1MbVeBwcoq2rZO8WGpQR/EWEp/vEoy14HdnzwfmC9fAhMpJxHiWIkimmCx58JkgnKCGc8pEZhfFqOHm82Q4lG30drHFw0DinzU7esyrZ4mkAFaz8nHJPpB2kOzofPkpBilZkfy3kOt97JO7z09ZmXzl546eSZl14I4KznpcmGl2ael6YbXpr8T156Z9B/EPIPGOxsi8EuNgz2uKGe+XOSPQGtlJl3tfPJb3Hc9aho21XzcXcXhc3Y81JVL3aRrXbRYPcnfOWPptar2pYY9PUNYoMxFuvQ2qrsO3YFdbvUZRtUJpiWd7auSr/E+KFUwd9SdqteGQVHGnMvdoKzrl3ougn+Ke0dPi3S7bksqsp5H6c+dPmie2obCS3cw3on+KLvg2M0wEalWZbEO94Dtl5w3voz/CN4Hc1pAdibQ9X6YDZFfDeGaV1i8sEJ1LbaDmhws/6lWHbeBvO6NEN2CGJ1KfXg7aqqb/t+9Gc/qZzTC9y5BFeAc7Clw2gikjd4LxNnIMqw5ZDujIlIjIRERKoVYTIGHvLQmESict8nQ2tgZ6iHMfZD3xc/7wfpYT+tZ7bEOXv20GC5HNTjRVUtnB7Lavks+rNwe7r84Oq9D2W33IvoB++g2ftl6J1RUwDzt5gCbRKWQ0hzhekykYZaJjRDvgeRhDEPkXVD5vmiW82frFKOMm24yjVEQqRKRhCFIozQOBdcY015xpNoNGR4q9dP96enIVLUw51cTZzGqwErzZAp78v+K+LwE83oJ5aFIosZm2b7B/yQxvww4vupmKSeuGStoSdJxhOGN3CUiTGPOH4+1TDQHvVjnWvPrNc3nledwvYaFnMf0YlKPKOaJDMZ5qEVxLFheZJEkIoowsoB08aXCelE6qEdFItSI0ASjmUhccKA5HEukYWTWERgspTJ/ttFTh8wlANsb88ftjmsam0XOOIGyV576vpczixeTzXWpa27XjSrpCfAJ5W+HNMlWM9i2JV4h8IYnzhPZXUHfy38lm+N0ZPuF+i/pi4G1eDiRXX0+HjzLzT+R9g=&lt;/data&gt; \* MERGEFORMAT</w:instrText>
            </w:r>
            <w:r w:rsidR="008D6636">
              <w:rPr>
                <w:rFonts w:ascii="Arial" w:hAnsi="Arial" w:eastAsia="Arial" w:cs="Arial"/>
                <w:color w:val="000000"/>
                <w:sz w:val="20"/>
                <w:szCs w:val="20"/>
                <w:highlight w:val="white"/>
              </w:rPr>
              <w:fldChar w:fldCharType="separate"/>
            </w:r>
            <w:r w:rsidR="008D6636">
              <w:rPr>
                <w:rFonts w:ascii="Arial" w:hAnsi="Arial" w:eastAsia="Arial" w:cs="Arial"/>
                <w:noProof/>
                <w:color w:val="000000"/>
                <w:sz w:val="20"/>
                <w:szCs w:val="20"/>
                <w:highlight w:val="white"/>
              </w:rPr>
              <w:t>(S. Yang et al. 2017)</w:t>
            </w:r>
            <w:r w:rsidR="008D6636">
              <w:rPr>
                <w:rFonts w:ascii="Arial" w:hAnsi="Arial" w:eastAsia="Arial" w:cs="Arial"/>
                <w:color w:val="000000"/>
                <w:sz w:val="20"/>
                <w:szCs w:val="20"/>
                <w:highlight w:val="white"/>
              </w:rPr>
              <w:fldChar w:fldCharType="end"/>
            </w:r>
          </w:p>
        </w:tc>
      </w:tr>
      <w:tr w:rsidRPr="00B33419" w:rsidR="00AD5898" w14:paraId="740D3547" w14:textId="77777777">
        <w:trPr>
          <w:trHeight w:val="269"/>
        </w:trPr>
        <w:tc>
          <w:tcPr>
            <w:tcW w:w="425" w:type="dxa"/>
            <w:vMerge/>
          </w:tcPr>
          <w:p w:rsidRPr="00B33419" w:rsidR="00AD5898" w:rsidRDefault="00AD5898" w14:paraId="7CBEED82" w14:textId="77777777">
            <w:pPr>
              <w:rPr>
                <w:rFonts w:ascii="Arial" w:hAnsi="Arial" w:cs="Arial"/>
                <w:sz w:val="20"/>
                <w:szCs w:val="20"/>
              </w:rPr>
            </w:pPr>
          </w:p>
        </w:tc>
        <w:tc>
          <w:tcPr>
            <w:tcW w:w="2409" w:type="dxa"/>
            <w:vMerge w:val="restart"/>
          </w:tcPr>
          <w:p w:rsidRPr="00B33419" w:rsidR="00AD5898" w:rsidRDefault="00F75E14" w14:paraId="349FF679" w14:textId="77777777">
            <w:pPr>
              <w:rPr>
                <w:rFonts w:ascii="Arial" w:hAnsi="Arial" w:cs="Arial"/>
                <w:sz w:val="20"/>
                <w:szCs w:val="20"/>
              </w:rPr>
            </w:pPr>
            <w:r w:rsidRPr="00B33419">
              <w:rPr>
                <w:rFonts w:ascii="Arial" w:hAnsi="Arial" w:cs="Arial"/>
                <w:sz w:val="20"/>
                <w:szCs w:val="20"/>
              </w:rPr>
              <w:t>ENST00000413366.8</w:t>
            </w:r>
          </w:p>
        </w:tc>
        <w:tc>
          <w:tcPr>
            <w:tcW w:w="567" w:type="dxa"/>
            <w:vMerge w:val="restart"/>
          </w:tcPr>
          <w:p w:rsidRPr="00B33419" w:rsidR="00AD5898" w:rsidRDefault="00F75E14" w14:paraId="54B83E5D" w14:textId="77777777">
            <w:pPr>
              <w:jc w:val="center"/>
              <w:rPr>
                <w:rFonts w:ascii="Arial" w:hAnsi="Arial" w:cs="Arial"/>
                <w:sz w:val="20"/>
                <w:szCs w:val="20"/>
              </w:rPr>
            </w:pPr>
            <w:r w:rsidRPr="00B33419">
              <w:rPr>
                <w:rFonts w:ascii="Arial" w:hAnsi="Arial" w:cs="Arial"/>
                <w:sz w:val="20"/>
                <w:szCs w:val="20"/>
              </w:rPr>
              <w:t>17</w:t>
            </w:r>
          </w:p>
        </w:tc>
        <w:tc>
          <w:tcPr>
            <w:tcW w:w="1701" w:type="dxa"/>
            <w:vMerge w:val="restart"/>
          </w:tcPr>
          <w:p w:rsidRPr="00B33419" w:rsidR="00AD5898" w:rsidRDefault="00F75E14" w14:paraId="329D5DCD" w14:textId="77777777">
            <w:pPr>
              <w:rPr>
                <w:rFonts w:ascii="Arial" w:hAnsi="Arial" w:cs="Arial"/>
                <w:sz w:val="20"/>
                <w:szCs w:val="20"/>
              </w:rPr>
            </w:pPr>
            <w:r w:rsidRPr="00B33419">
              <w:rPr>
                <w:rFonts w:ascii="Arial" w:hAnsi="Arial" w:cs="Arial"/>
                <w:sz w:val="20"/>
                <w:szCs w:val="20"/>
              </w:rPr>
              <w:t>PRKCA</w:t>
            </w:r>
          </w:p>
        </w:tc>
        <w:tc>
          <w:tcPr>
            <w:tcW w:w="4253" w:type="dxa"/>
            <w:vMerge w:val="restart"/>
          </w:tcPr>
          <w:p w:rsidRPr="008D6636" w:rsidR="00AD5898" w:rsidRDefault="00F75E14" w14:paraId="1ED2BA2D" w14:textId="0AA3F2D5">
            <w:pPr>
              <w:widowControl w:val="0"/>
              <w:rPr>
                <w:rFonts w:ascii="Arial" w:hAnsi="Arial" w:eastAsia="Arial" w:cs="Arial"/>
                <w:color w:val="000000"/>
                <w:sz w:val="20"/>
                <w:szCs w:val="20"/>
                <w:highlight w:val="white"/>
              </w:rPr>
            </w:pPr>
            <w:r w:rsidRPr="00B33419">
              <w:rPr>
                <w:rFonts w:ascii="Arial" w:hAnsi="Arial" w:eastAsia="Arial" w:cs="Arial"/>
                <w:color w:val="000000"/>
                <w:sz w:val="20"/>
                <w:szCs w:val="20"/>
              </w:rPr>
              <w:t>P</w:t>
            </w:r>
            <w:r w:rsidRPr="00B33419">
              <w:rPr>
                <w:rFonts w:ascii="Arial" w:hAnsi="Arial" w:eastAsia="Arial" w:cs="Arial"/>
                <w:color w:val="000000"/>
                <w:sz w:val="20"/>
                <w:szCs w:val="20"/>
                <w:highlight w:val="white"/>
              </w:rPr>
              <w:t xml:space="preserve">rotein </w:t>
            </w:r>
            <w:proofErr w:type="gramStart"/>
            <w:r w:rsidRPr="00B33419">
              <w:rPr>
                <w:rFonts w:ascii="Arial" w:hAnsi="Arial" w:eastAsia="Arial" w:cs="Arial"/>
                <w:color w:val="000000"/>
                <w:sz w:val="20"/>
                <w:szCs w:val="20"/>
                <w:highlight w:val="white"/>
              </w:rPr>
              <w:t>kinase</w:t>
            </w:r>
            <w:proofErr w:type="gramEnd"/>
            <w:r w:rsidRPr="00B33419">
              <w:rPr>
                <w:rFonts w:ascii="Arial" w:hAnsi="Arial" w:eastAsia="Arial" w:cs="Arial"/>
                <w:color w:val="000000"/>
                <w:sz w:val="20"/>
                <w:szCs w:val="20"/>
                <w:highlight w:val="white"/>
              </w:rPr>
              <w:t xml:space="preserve"> C alpha</w:t>
            </w:r>
            <w:r w:rsidRPr="00B33419">
              <w:rPr>
                <w:rFonts w:ascii="Arial" w:hAnsi="Arial" w:eastAsia="Arial" w:cs="Arial"/>
                <w:color w:val="000000"/>
                <w:sz w:val="20"/>
                <w:szCs w:val="20"/>
              </w:rPr>
              <w:t xml:space="preserve">. </w:t>
            </w:r>
            <w:r w:rsidRPr="00B33419">
              <w:rPr>
                <w:rFonts w:ascii="Arial" w:hAnsi="Arial" w:eastAsia="Arial" w:cs="Arial"/>
                <w:color w:val="000000"/>
                <w:sz w:val="20"/>
                <w:szCs w:val="20"/>
                <w:highlight w:val="white"/>
              </w:rPr>
              <w:t>Protein kinase C (PKC) is a family of serine- and threonine-specific protein kinases that can be activated by calcium and the second messenger diacylglycerol. PKC family members phosphorylate a wide variety of protein targets and are known to be involved in diverse cellular signaling pathways. PKC family members also serve as receptors for phorbol esters, a class of tumor promoters.</w:t>
            </w:r>
            <w:r w:rsidR="008D6636">
              <w:rPr>
                <w:rFonts w:ascii="Arial" w:hAnsi="Arial" w:eastAsia="Arial" w:cs="Arial"/>
                <w:color w:val="000000"/>
                <w:sz w:val="20"/>
                <w:szCs w:val="20"/>
                <w:highlight w:val="white"/>
              </w:rPr>
              <w:t xml:space="preserve"> </w:t>
            </w:r>
            <w:r w:rsidR="008D6636">
              <w:rPr>
                <w:rFonts w:ascii="Arial" w:hAnsi="Arial" w:eastAsia="Arial" w:cs="Arial"/>
                <w:color w:val="000000"/>
                <w:sz w:val="20"/>
                <w:szCs w:val="20"/>
                <w:highlight w:val="white"/>
              </w:rPr>
              <w:fldChar w:fldCharType="begin" w:fldLock="1"/>
            </w:r>
            <w:r w:rsidR="008D6636">
              <w:rPr>
                <w:rFonts w:ascii="Arial" w:hAnsi="Arial" w:eastAsia="Arial" w:cs="Arial"/>
                <w:color w:val="000000"/>
                <w:sz w:val="20"/>
                <w:szCs w:val="20"/>
                <w:highlight w:val="white"/>
              </w:rPr>
              <w:instrText>ADDIN paperpile_citation &lt;clusterId&gt;T262H328D619A333&lt;/clusterId&gt;&lt;metadata&gt;&lt;citation&gt;&lt;id&gt;a2ebc5d7-3d22-4bc6-a6ad-3e3f33f54b9a&lt;/id&gt;&lt;/citation&gt;&lt;/metadata&gt;&lt;data&gt;eJzFWOtu1EoSfpXWrBadI40n7bsNQrs5kwCBJAQShFiEonZ3e9zgcc9x2xnmIB5sX2Kfab9uT+YGyyLtSoc/we1yfXX5qqpr3n8ZLfqiVqaSYvTwy2glWTt6OAqoH4/Go7luugqP2ejr2Mp1q4XE49XV7fHrm7Pp+SlkOtXV9vBmqUmj72RNrl6/mJ6Rha5Xc90uKmXmhrBGkEWrTcc6SThruGxJq8wnohq8I6fMdLJtyLRSjTSSPMPZQi/6mnVKN0D5qPu2YTVwLnQ9IVPWctXo2WT7quzr9WvJ8V0LlEFGQqMyo/HGUevgW1XLFc6UMb10Ho5Hd7ru5/YhjvAktMJ/fTrxKQ2O5nwSBH5Ih08avKFZnnt+nqVWM5tJg7MkDLwk8nHC+q7SAHr/ZVSq1nR4+Uox/VlZZ2rmDs6V1daoTrHafv0Kj6Vu56zrbDLwntijW2Uf0rzIMxmFXhIWqUdzyb0ipqkXsyylQS5lnBTI0hZuWslmturZDuDTfh9wegD4tCfTDWDBRB4JXno8zIRHozT0iiQOvDwKYp5Tnha+2AN8x/QW6h/VAda7AywIkHcbMBqHVMg49PyyjDzKuPTyMo09WvIiCIMi5mG4B3bhnNvx7S1rZvuIFweIVoJcbAMa5GUWZ6knufThnwi9LEh8L4zTMIvSOKFRcODfx13Ad98AHrpoJXZ89IUvijjmni84Mlj4iZfTBPh5lMQsLnLJ9gP6XPX8xy4+/56Lz7cpjFiW0zDzSlEEHhWB72V5WHplHBWxEHEa53QP0TFyjfbcUXUH7PwADALkfINV0pCyJAs9ltoM+kHpFSIpvShieRnTvAxZfJBB5Z0r59F/4szFIaQlzcUWk2Vl5vOCeVIkDFyRpceKAGQNaFSmjMdJvs+aG+B573ZL4ro6KMKbwyxCgtxss5jJkgeShyhBvwRTBfcY4D1RCrQHwQsq2UEWd318Jn+cwWdyJ39xEOVRhPwJKXOPZqLwWCRSlGCYCBZS3+f5HtYJsJZyJ4nvDuBODikqyckGjsdBGlM/8hhnSGHGE6/ImfCSMkkYTcIszZM9uFeAW+2gvZX/paNBYKelxVGe8hwlFzOLFxQgT4T0xVkgCh7xoEQr/fphPDKYPOspczVl5PXZ9QtydkmOL8np8fXN6etLMn12dnl6fUquXl69OT++OXt5aVEK9snOtD9hQm0G1HZe+DTPvCCNovXRLau7gzHyk5Psqw14M+sxdG7vfZPNvtpdNFaYrmXcFUAlCcMUV5zV1ttOwrtPqmHwaEp+YVcvpv/6569jIhuuhRSkWJEOnwzxsvhjUjFDCikb0qJxNl29IqXuEbtO45gw0jfq916Sqp8jQhp61jBjwvV8wVpoXaquIkbPJdHQ3hKh7mQLC4BOlNF/rObSTMhTwHWKkzvWKhdkY1MxmFKxO2DVRt+bstAtKHZvhDGa45t7qMO0/gIW/bpJ7pT1nBm1l08zJkXfgS3EqLmyOTBdL5Q0A/I+KBi+ocWOigl5K23MtL01wTSwbynrGsVseKsKHA2+GFRRLUnT81rqTgl5QMxfri+vDMw1cZTkMXVEbU2Ux3EaUOuAj8sasYWxADBSMnDZp1G0dtgrWwnncZlrdW2ILr9h81w2E2JxrD6b8TvFbR2vrDBuMhCx9rtUWACcDsYvZSuJvGN178LdW2ecAugxqlZcwxhWr8DbCTnXM2VsSls5a6UxiBJZgk6Qb/DpkD8JiblNFk5Vu8mly7/LpnVONTAflN6wAt7bfE7IcQ1z+1k15G7WqBJcbzoyZxCTZSk5zHdWD7S1ybP2Wvc6YMOI3Tisk1Nr3puNJ2O8BWeV6EFBW53tyrpd6Tm4OwPbYaiQns271T8fgijXQXTqKyaIqdWssgWEmui55cPaCxSi+Ng7W16+Jo8JnSThmOTxXwkibh8j6tFJno/JlXukUfzrYXkNSdvYxhqXykoibs5IuAPP703G0zq3G8YiXy97tEBp+rozzmPuctxVrNuEbGCBc8kF9aNWriccluDGte93023ZgCWsncltwbnP57BBya5qQJ5Zq/sFkgG0JdyDzQNxwG8Mpvk60qU1uJkNtWBp9XlR69axiqAK5JbCu+lGw9G1nrlYwWS7XnySq6VuhR1nTv7RTzTQR3sl/OiwAT0ipjdcLjpVoEQ6u4dAhR2Jr2E6mn1FjlvUSS1H21Z/3+QXczc8gyj2aUITnKDFrlpLJRxXXbd4eHSkmxqBrVXRsnY1WdplZwJ+HCHoc3PciKlGdFz1/OUOawq0ivK2b2s7LnfWpPdOn/mBQmxJR/hWKEyD7uibbQnDe4E+2YIU0PYBk4uVJXwehiY2kKEhnzUo+q7vMF6e9AL8eNO4kWAb0HWFAFRMkbXsVNraH2/Ox45EbPKInEjwv0Mr62z6XmL02FRuJcmFFC5vU13XcvYdsD9L65t2rfR/8P4C/Rpz3lH3FP3EhZi8kCsUVKFb1unhHVLfyTlGFxJJjrHft3oxcN5WyrWj6bdf3Q/j02YGHkgkdAYjeKVx18Hrc1VKPGL6cGl+LgJOxrth6g/06y0DrLZnEpeYakffWmpMnqNFzUy/1fL/JVD/SX5HozveUbhJ+FrRSd9WbD4ml7gOVPbmp2urb7umBLLgMe7toQgCLypwr2YJ7tWhDMswtMtYziDsyu/9fQWLzxPU1kS3s2+rarwpy+VyOWl4oSZNPZ80qprM9N0RCnguxdGmQ6AIuUKT/G2FfevTtkkYpA9XG3yjMeNcOa+P/lbVj2XzoG4fP2j6+eOQPrAKzOOfss1UzHfLS8qw0cZBzItMBDEt0zyQeezzhMdRVvhBEZQytS1O9Ivb9VdJVAZxGJRlFPhYtHgi05yXtGBphnUnpThMKTbX0eATmrNbW+3vVd7v3fDDi57WkjV24fDHI71s3A8+T36jGf3Nz4I8i3z/NDs+SZ/QKH0SpsdJPk2cwlYyt6f4aeznIY2zaBJih8S/8Qg36OE3MmpbciHtfvP+g11vagFeDA+31qYLEdukcxkn2HAEYywNoiIpck7hQhD7URYE9l5ucN3n8n59FqBIYRfYgmJpLim2PL/wkqgICxaWGSsz96MUP/0MU05Yx2yvVuYJhhquOaOHJe4i0u4AZ8350KZHD7u2d0fnmtvNZC3iQnKKC5HdMlDvqCk2wV9cALAesb/P7CtLh9Fa9pK5n8VuBlFU473o6OvXD/8G9Byaxw==&lt;/data&gt; \* MERGEFORMAT</w:instrText>
            </w:r>
            <w:r w:rsidR="008D6636">
              <w:rPr>
                <w:rFonts w:ascii="Arial" w:hAnsi="Arial" w:eastAsia="Arial" w:cs="Arial"/>
                <w:color w:val="000000"/>
                <w:sz w:val="20"/>
                <w:szCs w:val="20"/>
                <w:highlight w:val="white"/>
              </w:rPr>
              <w:fldChar w:fldCharType="separate"/>
            </w:r>
            <w:r w:rsidR="008D6636">
              <w:rPr>
                <w:rFonts w:ascii="Arial" w:hAnsi="Arial" w:eastAsia="Arial" w:cs="Arial"/>
                <w:noProof/>
                <w:color w:val="000000"/>
                <w:sz w:val="20"/>
                <w:szCs w:val="20"/>
                <w:highlight w:val="white"/>
              </w:rPr>
              <w:t>(Q. Li et al. 2015)</w:t>
            </w:r>
            <w:r w:rsidR="008D6636">
              <w:rPr>
                <w:rFonts w:ascii="Arial" w:hAnsi="Arial" w:eastAsia="Arial" w:cs="Arial"/>
                <w:color w:val="000000"/>
                <w:sz w:val="20"/>
                <w:szCs w:val="20"/>
                <w:highlight w:val="white"/>
              </w:rPr>
              <w:fldChar w:fldCharType="end"/>
            </w:r>
          </w:p>
        </w:tc>
      </w:tr>
      <w:tr w:rsidRPr="00B33419" w:rsidR="00AD5898" w14:paraId="6B6CDD12" w14:textId="77777777">
        <w:trPr>
          <w:trHeight w:val="269"/>
        </w:trPr>
        <w:tc>
          <w:tcPr>
            <w:tcW w:w="425" w:type="dxa"/>
            <w:vMerge/>
          </w:tcPr>
          <w:p w:rsidRPr="00B33419" w:rsidR="00AD5898" w:rsidRDefault="00AD5898" w14:paraId="6E36661F" w14:textId="77777777">
            <w:pPr>
              <w:rPr>
                <w:rFonts w:ascii="Arial" w:hAnsi="Arial" w:cs="Arial"/>
                <w:sz w:val="20"/>
                <w:szCs w:val="20"/>
              </w:rPr>
            </w:pPr>
          </w:p>
        </w:tc>
        <w:tc>
          <w:tcPr>
            <w:tcW w:w="2409" w:type="dxa"/>
            <w:vMerge w:val="restart"/>
          </w:tcPr>
          <w:p w:rsidRPr="00B33419" w:rsidR="00AD5898" w:rsidRDefault="00F75E14" w14:paraId="7BA3AD4C" w14:textId="77777777">
            <w:pPr>
              <w:rPr>
                <w:rFonts w:ascii="Arial" w:hAnsi="Arial" w:cs="Arial"/>
                <w:sz w:val="20"/>
                <w:szCs w:val="20"/>
              </w:rPr>
            </w:pPr>
            <w:r w:rsidRPr="00B33419">
              <w:rPr>
                <w:rFonts w:ascii="Arial" w:hAnsi="Arial" w:cs="Arial"/>
                <w:sz w:val="20"/>
                <w:szCs w:val="20"/>
              </w:rPr>
              <w:t>ENST00000587012.1</w:t>
            </w:r>
          </w:p>
        </w:tc>
        <w:tc>
          <w:tcPr>
            <w:tcW w:w="567" w:type="dxa"/>
            <w:vMerge w:val="restart"/>
          </w:tcPr>
          <w:p w:rsidRPr="00B33419" w:rsidR="00AD5898" w:rsidRDefault="00F75E14" w14:paraId="693CE488" w14:textId="77777777">
            <w:pPr>
              <w:jc w:val="center"/>
              <w:rPr>
                <w:rFonts w:ascii="Arial" w:hAnsi="Arial" w:cs="Arial"/>
                <w:sz w:val="20"/>
                <w:szCs w:val="20"/>
              </w:rPr>
            </w:pPr>
            <w:r w:rsidRPr="00B33419">
              <w:rPr>
                <w:rFonts w:ascii="Arial" w:hAnsi="Arial" w:cs="Arial"/>
                <w:sz w:val="20"/>
                <w:szCs w:val="20"/>
              </w:rPr>
              <w:t>17</w:t>
            </w:r>
          </w:p>
        </w:tc>
        <w:tc>
          <w:tcPr>
            <w:tcW w:w="1701" w:type="dxa"/>
            <w:vMerge w:val="restart"/>
          </w:tcPr>
          <w:p w:rsidRPr="00B33419" w:rsidR="00AD5898" w:rsidRDefault="00F75E14" w14:paraId="705174E5" w14:textId="77777777">
            <w:pPr>
              <w:rPr>
                <w:rFonts w:ascii="Arial" w:hAnsi="Arial" w:cs="Arial"/>
                <w:sz w:val="20"/>
                <w:szCs w:val="20"/>
              </w:rPr>
            </w:pPr>
            <w:r w:rsidRPr="00B33419">
              <w:rPr>
                <w:rFonts w:ascii="Arial" w:hAnsi="Arial" w:cs="Arial"/>
                <w:sz w:val="20"/>
                <w:szCs w:val="20"/>
              </w:rPr>
              <w:t>ENSG00000267745</w:t>
            </w:r>
          </w:p>
        </w:tc>
        <w:tc>
          <w:tcPr>
            <w:tcW w:w="4253" w:type="dxa"/>
            <w:vMerge w:val="restart"/>
          </w:tcPr>
          <w:p w:rsidRPr="00B33419" w:rsidR="00AD5898" w:rsidRDefault="00F75E14" w14:paraId="0384091F"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28BB5F4C" w14:textId="77777777">
        <w:trPr>
          <w:trHeight w:val="269"/>
        </w:trPr>
        <w:tc>
          <w:tcPr>
            <w:tcW w:w="425" w:type="dxa"/>
            <w:vMerge/>
          </w:tcPr>
          <w:p w:rsidRPr="00B33419" w:rsidR="00AD5898" w:rsidRDefault="00AD5898" w14:paraId="38645DC7" w14:textId="77777777">
            <w:pPr>
              <w:rPr>
                <w:rFonts w:ascii="Arial" w:hAnsi="Arial" w:cs="Arial"/>
                <w:sz w:val="20"/>
                <w:szCs w:val="20"/>
              </w:rPr>
            </w:pPr>
          </w:p>
        </w:tc>
        <w:tc>
          <w:tcPr>
            <w:tcW w:w="2409" w:type="dxa"/>
            <w:vMerge w:val="restart"/>
          </w:tcPr>
          <w:p w:rsidRPr="00B33419" w:rsidR="00AD5898" w:rsidRDefault="00F75E14" w14:paraId="0EE3030A" w14:textId="77777777">
            <w:pPr>
              <w:rPr>
                <w:rFonts w:ascii="Arial" w:hAnsi="Arial" w:cs="Arial"/>
                <w:sz w:val="20"/>
                <w:szCs w:val="20"/>
              </w:rPr>
            </w:pPr>
            <w:r w:rsidRPr="00B33419">
              <w:rPr>
                <w:rFonts w:ascii="Arial" w:hAnsi="Arial" w:cs="Arial"/>
                <w:sz w:val="20"/>
                <w:szCs w:val="20"/>
              </w:rPr>
              <w:t>MSTRG.1913.3</w:t>
            </w:r>
          </w:p>
        </w:tc>
        <w:tc>
          <w:tcPr>
            <w:tcW w:w="567" w:type="dxa"/>
            <w:vMerge w:val="restart"/>
          </w:tcPr>
          <w:p w:rsidRPr="00B33419" w:rsidR="00AD5898" w:rsidRDefault="00F75E14" w14:paraId="6B8E35E1" w14:textId="77777777">
            <w:pPr>
              <w:jc w:val="center"/>
              <w:rPr>
                <w:rFonts w:ascii="Arial" w:hAnsi="Arial" w:cs="Arial"/>
                <w:sz w:val="20"/>
                <w:szCs w:val="20"/>
              </w:rPr>
            </w:pPr>
            <w:r w:rsidRPr="00B33419">
              <w:rPr>
                <w:rFonts w:ascii="Arial" w:hAnsi="Arial" w:cs="Arial"/>
                <w:sz w:val="20"/>
                <w:szCs w:val="20"/>
              </w:rPr>
              <w:t>1</w:t>
            </w:r>
          </w:p>
        </w:tc>
        <w:tc>
          <w:tcPr>
            <w:tcW w:w="1701" w:type="dxa"/>
            <w:vMerge w:val="restart"/>
          </w:tcPr>
          <w:p w:rsidRPr="00B33419" w:rsidR="00AD5898" w:rsidRDefault="00F75E14" w14:paraId="3C36751C" w14:textId="77777777">
            <w:pPr>
              <w:rPr>
                <w:rFonts w:ascii="Arial" w:hAnsi="Arial" w:cs="Arial"/>
                <w:sz w:val="20"/>
                <w:szCs w:val="20"/>
              </w:rPr>
            </w:pPr>
            <w:r w:rsidRPr="00B33419">
              <w:rPr>
                <w:rFonts w:ascii="Arial" w:hAnsi="Arial" w:cs="Arial"/>
                <w:sz w:val="20"/>
                <w:szCs w:val="20"/>
              </w:rPr>
              <w:t>MSTRG.1913</w:t>
            </w:r>
          </w:p>
        </w:tc>
        <w:tc>
          <w:tcPr>
            <w:tcW w:w="4253" w:type="dxa"/>
            <w:vMerge w:val="restart"/>
          </w:tcPr>
          <w:p w:rsidRPr="00B33419" w:rsidR="00AD5898" w:rsidRDefault="00F75E14" w14:paraId="1CF727D1"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24DAD7CE" w14:textId="77777777">
        <w:trPr>
          <w:trHeight w:val="269"/>
        </w:trPr>
        <w:tc>
          <w:tcPr>
            <w:tcW w:w="425" w:type="dxa"/>
            <w:vMerge/>
          </w:tcPr>
          <w:p w:rsidRPr="00B33419" w:rsidR="00AD5898" w:rsidRDefault="00AD5898" w14:paraId="135E58C4" w14:textId="77777777">
            <w:pPr>
              <w:rPr>
                <w:rFonts w:ascii="Arial" w:hAnsi="Arial" w:cs="Arial"/>
                <w:sz w:val="20"/>
                <w:szCs w:val="20"/>
              </w:rPr>
            </w:pPr>
          </w:p>
        </w:tc>
        <w:tc>
          <w:tcPr>
            <w:tcW w:w="2409" w:type="dxa"/>
            <w:vMerge w:val="restart"/>
          </w:tcPr>
          <w:p w:rsidRPr="00B33419" w:rsidR="00AD5898" w:rsidRDefault="00F75E14" w14:paraId="4F9428F5" w14:textId="77777777">
            <w:pPr>
              <w:rPr>
                <w:rFonts w:ascii="Arial" w:hAnsi="Arial" w:cs="Arial"/>
                <w:sz w:val="20"/>
                <w:szCs w:val="20"/>
              </w:rPr>
            </w:pPr>
            <w:r w:rsidRPr="00B33419">
              <w:rPr>
                <w:rFonts w:ascii="Arial" w:hAnsi="Arial" w:cs="Arial"/>
                <w:sz w:val="20"/>
                <w:szCs w:val="20"/>
              </w:rPr>
              <w:t>MSTRG.21155.3</w:t>
            </w:r>
          </w:p>
        </w:tc>
        <w:tc>
          <w:tcPr>
            <w:tcW w:w="567" w:type="dxa"/>
            <w:vMerge w:val="restart"/>
          </w:tcPr>
          <w:p w:rsidRPr="00B33419" w:rsidR="00AD5898" w:rsidRDefault="00F75E14" w14:paraId="24DED8E9" w14:textId="77777777">
            <w:pPr>
              <w:jc w:val="center"/>
              <w:rPr>
                <w:rFonts w:ascii="Arial" w:hAnsi="Arial" w:cs="Arial"/>
                <w:sz w:val="20"/>
                <w:szCs w:val="20"/>
              </w:rPr>
            </w:pPr>
            <w:r w:rsidRPr="00B33419">
              <w:rPr>
                <w:rFonts w:ascii="Arial" w:hAnsi="Arial" w:cs="Arial"/>
                <w:sz w:val="20"/>
                <w:szCs w:val="20"/>
              </w:rPr>
              <w:t>2</w:t>
            </w:r>
          </w:p>
        </w:tc>
        <w:tc>
          <w:tcPr>
            <w:tcW w:w="1701" w:type="dxa"/>
            <w:vMerge w:val="restart"/>
          </w:tcPr>
          <w:p w:rsidRPr="00B33419" w:rsidR="00AD5898" w:rsidRDefault="00F75E14" w14:paraId="0866180D" w14:textId="77777777">
            <w:pPr>
              <w:rPr>
                <w:rFonts w:ascii="Arial" w:hAnsi="Arial" w:cs="Arial"/>
                <w:sz w:val="20"/>
                <w:szCs w:val="20"/>
              </w:rPr>
            </w:pPr>
            <w:r w:rsidRPr="00B33419">
              <w:rPr>
                <w:rFonts w:ascii="Arial" w:hAnsi="Arial" w:cs="Arial"/>
                <w:sz w:val="20"/>
                <w:szCs w:val="20"/>
              </w:rPr>
              <w:t>MSTRG.21155</w:t>
            </w:r>
          </w:p>
        </w:tc>
        <w:tc>
          <w:tcPr>
            <w:tcW w:w="4253" w:type="dxa"/>
            <w:vMerge w:val="restart"/>
          </w:tcPr>
          <w:p w:rsidRPr="00B33419" w:rsidR="00AD5898" w:rsidRDefault="00F75E14" w14:paraId="379DB07F"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3E5D3B20" w14:textId="77777777">
        <w:trPr>
          <w:trHeight w:val="269"/>
        </w:trPr>
        <w:tc>
          <w:tcPr>
            <w:tcW w:w="425" w:type="dxa"/>
            <w:vMerge/>
          </w:tcPr>
          <w:p w:rsidRPr="00B33419" w:rsidR="00AD5898" w:rsidRDefault="00AD5898" w14:paraId="62EBF9A1" w14:textId="77777777">
            <w:pPr>
              <w:rPr>
                <w:rFonts w:ascii="Arial" w:hAnsi="Arial" w:cs="Arial"/>
                <w:sz w:val="20"/>
                <w:szCs w:val="20"/>
              </w:rPr>
            </w:pPr>
          </w:p>
        </w:tc>
        <w:tc>
          <w:tcPr>
            <w:tcW w:w="2409" w:type="dxa"/>
            <w:vMerge w:val="restart"/>
          </w:tcPr>
          <w:p w:rsidRPr="00B33419" w:rsidR="00AD5898" w:rsidRDefault="00F75E14" w14:paraId="4968E313" w14:textId="77777777">
            <w:pPr>
              <w:rPr>
                <w:rFonts w:ascii="Arial" w:hAnsi="Arial" w:cs="Arial"/>
                <w:sz w:val="20"/>
                <w:szCs w:val="20"/>
              </w:rPr>
            </w:pPr>
            <w:r w:rsidRPr="00B33419">
              <w:rPr>
                <w:rFonts w:ascii="Arial" w:hAnsi="Arial" w:cs="Arial"/>
                <w:sz w:val="20"/>
                <w:szCs w:val="20"/>
              </w:rPr>
              <w:t>MSTRG.21298.1</w:t>
            </w:r>
          </w:p>
        </w:tc>
        <w:tc>
          <w:tcPr>
            <w:tcW w:w="567" w:type="dxa"/>
            <w:vMerge w:val="restart"/>
          </w:tcPr>
          <w:p w:rsidRPr="00B33419" w:rsidR="00AD5898" w:rsidRDefault="00F75E14" w14:paraId="4A5F247F" w14:textId="77777777">
            <w:pPr>
              <w:jc w:val="center"/>
              <w:rPr>
                <w:rFonts w:ascii="Arial" w:hAnsi="Arial" w:cs="Arial"/>
                <w:sz w:val="20"/>
                <w:szCs w:val="20"/>
              </w:rPr>
            </w:pPr>
            <w:r w:rsidRPr="00B33419">
              <w:rPr>
                <w:rFonts w:ascii="Arial" w:hAnsi="Arial" w:cs="Arial"/>
                <w:sz w:val="20"/>
                <w:szCs w:val="20"/>
              </w:rPr>
              <w:t>20</w:t>
            </w:r>
          </w:p>
        </w:tc>
        <w:tc>
          <w:tcPr>
            <w:tcW w:w="1701" w:type="dxa"/>
            <w:vMerge w:val="restart"/>
          </w:tcPr>
          <w:p w:rsidRPr="00B33419" w:rsidR="00AD5898" w:rsidRDefault="00F75E14" w14:paraId="4E4AEAA6" w14:textId="77777777">
            <w:pPr>
              <w:rPr>
                <w:rFonts w:ascii="Arial" w:hAnsi="Arial" w:cs="Arial"/>
                <w:sz w:val="20"/>
                <w:szCs w:val="20"/>
              </w:rPr>
            </w:pPr>
            <w:r w:rsidRPr="00B33419">
              <w:rPr>
                <w:rFonts w:ascii="Arial" w:hAnsi="Arial" w:cs="Arial"/>
                <w:sz w:val="20"/>
                <w:szCs w:val="20"/>
              </w:rPr>
              <w:t>MSTRG.21298</w:t>
            </w:r>
          </w:p>
        </w:tc>
        <w:tc>
          <w:tcPr>
            <w:tcW w:w="4253" w:type="dxa"/>
            <w:vMerge w:val="restart"/>
          </w:tcPr>
          <w:p w:rsidRPr="00B33419" w:rsidR="00AD5898" w:rsidRDefault="00F75E14" w14:paraId="45973317"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47EAAD35" w14:textId="77777777">
        <w:trPr>
          <w:trHeight w:val="269"/>
        </w:trPr>
        <w:tc>
          <w:tcPr>
            <w:tcW w:w="425" w:type="dxa"/>
            <w:vMerge/>
          </w:tcPr>
          <w:p w:rsidRPr="00B33419" w:rsidR="00AD5898" w:rsidRDefault="00AD5898" w14:paraId="0C6C2CD5" w14:textId="77777777">
            <w:pPr>
              <w:rPr>
                <w:rFonts w:ascii="Arial" w:hAnsi="Arial" w:cs="Arial"/>
                <w:sz w:val="20"/>
                <w:szCs w:val="20"/>
              </w:rPr>
            </w:pPr>
          </w:p>
        </w:tc>
        <w:tc>
          <w:tcPr>
            <w:tcW w:w="2409" w:type="dxa"/>
            <w:vMerge w:val="restart"/>
          </w:tcPr>
          <w:p w:rsidRPr="00B33419" w:rsidR="00AD5898" w:rsidRDefault="00F75E14" w14:paraId="69CE6322" w14:textId="77777777">
            <w:pPr>
              <w:rPr>
                <w:rFonts w:ascii="Arial" w:hAnsi="Arial" w:cs="Arial"/>
                <w:sz w:val="20"/>
                <w:szCs w:val="20"/>
              </w:rPr>
            </w:pPr>
            <w:r w:rsidRPr="00B33419">
              <w:rPr>
                <w:rFonts w:ascii="Arial" w:hAnsi="Arial" w:cs="Arial"/>
                <w:sz w:val="20"/>
                <w:szCs w:val="20"/>
              </w:rPr>
              <w:t>MSTRG.21300.10</w:t>
            </w:r>
          </w:p>
        </w:tc>
        <w:tc>
          <w:tcPr>
            <w:tcW w:w="567" w:type="dxa"/>
            <w:vMerge w:val="restart"/>
          </w:tcPr>
          <w:p w:rsidRPr="00B33419" w:rsidR="00AD5898" w:rsidRDefault="00F75E14" w14:paraId="287BB421" w14:textId="77777777">
            <w:pPr>
              <w:jc w:val="center"/>
              <w:rPr>
                <w:rFonts w:ascii="Arial" w:hAnsi="Arial" w:cs="Arial"/>
                <w:sz w:val="20"/>
                <w:szCs w:val="20"/>
              </w:rPr>
            </w:pPr>
            <w:r w:rsidRPr="00B33419">
              <w:rPr>
                <w:rFonts w:ascii="Arial" w:hAnsi="Arial" w:cs="Arial"/>
                <w:sz w:val="20"/>
                <w:szCs w:val="20"/>
              </w:rPr>
              <w:t>20</w:t>
            </w:r>
          </w:p>
        </w:tc>
        <w:tc>
          <w:tcPr>
            <w:tcW w:w="1701" w:type="dxa"/>
            <w:vMerge w:val="restart"/>
          </w:tcPr>
          <w:p w:rsidRPr="00B33419" w:rsidR="00AD5898" w:rsidRDefault="00F75E14" w14:paraId="46F13C29" w14:textId="77777777">
            <w:pPr>
              <w:rPr>
                <w:rFonts w:ascii="Arial" w:hAnsi="Arial" w:cs="Arial"/>
                <w:sz w:val="20"/>
                <w:szCs w:val="20"/>
              </w:rPr>
            </w:pPr>
            <w:r w:rsidRPr="00B33419">
              <w:rPr>
                <w:rFonts w:ascii="Arial" w:hAnsi="Arial" w:cs="Arial"/>
                <w:sz w:val="20"/>
                <w:szCs w:val="20"/>
              </w:rPr>
              <w:t>MSTRG.21300</w:t>
            </w:r>
          </w:p>
        </w:tc>
        <w:tc>
          <w:tcPr>
            <w:tcW w:w="4253" w:type="dxa"/>
            <w:vMerge w:val="restart"/>
          </w:tcPr>
          <w:p w:rsidRPr="00B33419" w:rsidR="00AD5898" w:rsidRDefault="00F75E14" w14:paraId="76A0966A"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29ACCAEB" w14:textId="77777777">
        <w:trPr>
          <w:trHeight w:val="269"/>
        </w:trPr>
        <w:tc>
          <w:tcPr>
            <w:tcW w:w="425" w:type="dxa"/>
            <w:vMerge/>
          </w:tcPr>
          <w:p w:rsidRPr="00B33419" w:rsidR="00AD5898" w:rsidRDefault="00AD5898" w14:paraId="709E88E4" w14:textId="77777777">
            <w:pPr>
              <w:rPr>
                <w:rFonts w:ascii="Arial" w:hAnsi="Arial" w:cs="Arial"/>
                <w:sz w:val="20"/>
                <w:szCs w:val="20"/>
              </w:rPr>
            </w:pPr>
          </w:p>
        </w:tc>
        <w:tc>
          <w:tcPr>
            <w:tcW w:w="2409" w:type="dxa"/>
            <w:vMerge w:val="restart"/>
          </w:tcPr>
          <w:p w:rsidRPr="00B33419" w:rsidR="00AD5898" w:rsidRDefault="00F75E14" w14:paraId="42069A04" w14:textId="77777777">
            <w:pPr>
              <w:rPr>
                <w:rFonts w:ascii="Arial" w:hAnsi="Arial" w:cs="Arial"/>
                <w:sz w:val="20"/>
                <w:szCs w:val="20"/>
              </w:rPr>
            </w:pPr>
            <w:r w:rsidRPr="00B33419">
              <w:rPr>
                <w:rFonts w:ascii="Arial" w:hAnsi="Arial" w:cs="Arial"/>
                <w:sz w:val="20"/>
                <w:szCs w:val="20"/>
              </w:rPr>
              <w:t>MSTRG.21313.3</w:t>
            </w:r>
          </w:p>
        </w:tc>
        <w:tc>
          <w:tcPr>
            <w:tcW w:w="567" w:type="dxa"/>
            <w:vMerge w:val="restart"/>
          </w:tcPr>
          <w:p w:rsidRPr="00B33419" w:rsidR="00AD5898" w:rsidRDefault="00F75E14" w14:paraId="32D6F41E" w14:textId="77777777">
            <w:pPr>
              <w:jc w:val="center"/>
              <w:rPr>
                <w:rFonts w:ascii="Arial" w:hAnsi="Arial" w:cs="Arial"/>
                <w:sz w:val="20"/>
                <w:szCs w:val="20"/>
              </w:rPr>
            </w:pPr>
            <w:r w:rsidRPr="00B33419">
              <w:rPr>
                <w:rFonts w:ascii="Arial" w:hAnsi="Arial" w:cs="Arial"/>
                <w:sz w:val="20"/>
                <w:szCs w:val="20"/>
              </w:rPr>
              <w:t>20</w:t>
            </w:r>
          </w:p>
        </w:tc>
        <w:tc>
          <w:tcPr>
            <w:tcW w:w="1701" w:type="dxa"/>
            <w:vMerge w:val="restart"/>
          </w:tcPr>
          <w:p w:rsidRPr="00B33419" w:rsidR="00AD5898" w:rsidRDefault="00F75E14" w14:paraId="3F80FA0C" w14:textId="77777777">
            <w:pPr>
              <w:rPr>
                <w:rFonts w:ascii="Arial" w:hAnsi="Arial" w:cs="Arial"/>
                <w:sz w:val="20"/>
                <w:szCs w:val="20"/>
              </w:rPr>
            </w:pPr>
            <w:r w:rsidRPr="00B33419">
              <w:rPr>
                <w:rFonts w:ascii="Arial" w:hAnsi="Arial" w:cs="Arial"/>
                <w:sz w:val="20"/>
                <w:szCs w:val="20"/>
              </w:rPr>
              <w:t>MSTRG.21313</w:t>
            </w:r>
          </w:p>
        </w:tc>
        <w:tc>
          <w:tcPr>
            <w:tcW w:w="4253" w:type="dxa"/>
            <w:vMerge w:val="restart"/>
          </w:tcPr>
          <w:p w:rsidRPr="00B33419" w:rsidR="00AD5898" w:rsidRDefault="00F75E14" w14:paraId="743D4A2C"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1E58F946" w14:textId="77777777">
        <w:trPr>
          <w:trHeight w:val="269"/>
        </w:trPr>
        <w:tc>
          <w:tcPr>
            <w:tcW w:w="425" w:type="dxa"/>
            <w:vMerge/>
          </w:tcPr>
          <w:p w:rsidRPr="00B33419" w:rsidR="00AD5898" w:rsidRDefault="00AD5898" w14:paraId="508C98E9" w14:textId="77777777">
            <w:pPr>
              <w:rPr>
                <w:rFonts w:ascii="Arial" w:hAnsi="Arial" w:cs="Arial"/>
                <w:sz w:val="20"/>
                <w:szCs w:val="20"/>
              </w:rPr>
            </w:pPr>
          </w:p>
        </w:tc>
        <w:tc>
          <w:tcPr>
            <w:tcW w:w="2409" w:type="dxa"/>
            <w:vMerge w:val="restart"/>
          </w:tcPr>
          <w:p w:rsidRPr="00B33419" w:rsidR="00AD5898" w:rsidRDefault="00F75E14" w14:paraId="1C84AB23" w14:textId="77777777">
            <w:pPr>
              <w:rPr>
                <w:rFonts w:ascii="Arial" w:hAnsi="Arial" w:cs="Arial"/>
                <w:sz w:val="20"/>
                <w:szCs w:val="20"/>
              </w:rPr>
            </w:pPr>
            <w:r w:rsidRPr="00B33419">
              <w:rPr>
                <w:rFonts w:ascii="Arial" w:hAnsi="Arial" w:cs="Arial"/>
                <w:sz w:val="20"/>
                <w:szCs w:val="20"/>
              </w:rPr>
              <w:t>MSTRG.22965.7</w:t>
            </w:r>
          </w:p>
        </w:tc>
        <w:tc>
          <w:tcPr>
            <w:tcW w:w="567" w:type="dxa"/>
            <w:vMerge w:val="restart"/>
          </w:tcPr>
          <w:p w:rsidRPr="00B33419" w:rsidR="00AD5898" w:rsidRDefault="00F75E14" w14:paraId="43538BBD" w14:textId="77777777">
            <w:pPr>
              <w:jc w:val="center"/>
              <w:rPr>
                <w:rFonts w:ascii="Arial" w:hAnsi="Arial" w:cs="Arial"/>
                <w:sz w:val="20"/>
                <w:szCs w:val="20"/>
              </w:rPr>
            </w:pPr>
            <w:r w:rsidRPr="00B33419">
              <w:rPr>
                <w:rFonts w:ascii="Arial" w:hAnsi="Arial" w:cs="Arial"/>
                <w:sz w:val="20"/>
                <w:szCs w:val="20"/>
              </w:rPr>
              <w:t>22</w:t>
            </w:r>
          </w:p>
        </w:tc>
        <w:tc>
          <w:tcPr>
            <w:tcW w:w="1701" w:type="dxa"/>
            <w:vMerge w:val="restart"/>
          </w:tcPr>
          <w:p w:rsidRPr="00B33419" w:rsidR="00AD5898" w:rsidRDefault="00F75E14" w14:paraId="3CB13D0C" w14:textId="77777777">
            <w:pPr>
              <w:rPr>
                <w:rFonts w:ascii="Arial" w:hAnsi="Arial" w:cs="Arial"/>
                <w:sz w:val="20"/>
                <w:szCs w:val="20"/>
              </w:rPr>
            </w:pPr>
            <w:r w:rsidRPr="00B33419">
              <w:rPr>
                <w:rFonts w:ascii="Arial" w:hAnsi="Arial" w:cs="Arial"/>
                <w:sz w:val="20"/>
                <w:szCs w:val="20"/>
              </w:rPr>
              <w:t>MSTRG.22965</w:t>
            </w:r>
          </w:p>
        </w:tc>
        <w:tc>
          <w:tcPr>
            <w:tcW w:w="4253" w:type="dxa"/>
            <w:vMerge w:val="restart"/>
          </w:tcPr>
          <w:p w:rsidRPr="00B33419" w:rsidR="00AD5898" w:rsidRDefault="00F75E14" w14:paraId="53AE33B9"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11B92EEA" w14:textId="77777777">
        <w:trPr>
          <w:trHeight w:val="269"/>
        </w:trPr>
        <w:tc>
          <w:tcPr>
            <w:tcW w:w="425" w:type="dxa"/>
            <w:vMerge/>
          </w:tcPr>
          <w:p w:rsidRPr="00B33419" w:rsidR="00AD5898" w:rsidRDefault="00AD5898" w14:paraId="779F8E76" w14:textId="77777777">
            <w:pPr>
              <w:rPr>
                <w:rFonts w:ascii="Arial" w:hAnsi="Arial" w:cs="Arial"/>
                <w:sz w:val="20"/>
                <w:szCs w:val="20"/>
              </w:rPr>
            </w:pPr>
          </w:p>
        </w:tc>
        <w:tc>
          <w:tcPr>
            <w:tcW w:w="2409" w:type="dxa"/>
            <w:vMerge w:val="restart"/>
          </w:tcPr>
          <w:p w:rsidRPr="00B33419" w:rsidR="00AD5898" w:rsidRDefault="00F75E14" w14:paraId="76937367" w14:textId="77777777">
            <w:pPr>
              <w:rPr>
                <w:rFonts w:ascii="Arial" w:hAnsi="Arial" w:cs="Arial"/>
                <w:sz w:val="20"/>
                <w:szCs w:val="20"/>
              </w:rPr>
            </w:pPr>
            <w:r w:rsidRPr="00B33419">
              <w:rPr>
                <w:rFonts w:ascii="Arial" w:hAnsi="Arial" w:cs="Arial"/>
                <w:sz w:val="20"/>
                <w:szCs w:val="20"/>
              </w:rPr>
              <w:t>MSTRG.23851.1</w:t>
            </w:r>
          </w:p>
        </w:tc>
        <w:tc>
          <w:tcPr>
            <w:tcW w:w="567" w:type="dxa"/>
            <w:vMerge w:val="restart"/>
          </w:tcPr>
          <w:p w:rsidRPr="00B33419" w:rsidR="00AD5898" w:rsidRDefault="00F75E14" w14:paraId="297C039E" w14:textId="77777777">
            <w:pPr>
              <w:jc w:val="center"/>
              <w:rPr>
                <w:rFonts w:ascii="Arial" w:hAnsi="Arial" w:cs="Arial"/>
                <w:sz w:val="20"/>
                <w:szCs w:val="20"/>
              </w:rPr>
            </w:pPr>
            <w:r w:rsidRPr="00B33419">
              <w:rPr>
                <w:rFonts w:ascii="Arial" w:hAnsi="Arial" w:cs="Arial"/>
                <w:sz w:val="20"/>
                <w:szCs w:val="20"/>
              </w:rPr>
              <w:t>3</w:t>
            </w:r>
          </w:p>
        </w:tc>
        <w:tc>
          <w:tcPr>
            <w:tcW w:w="1701" w:type="dxa"/>
            <w:vMerge w:val="restart"/>
          </w:tcPr>
          <w:p w:rsidRPr="00B33419" w:rsidR="00AD5898" w:rsidRDefault="00F75E14" w14:paraId="066F8EE5" w14:textId="77777777">
            <w:pPr>
              <w:rPr>
                <w:rFonts w:ascii="Arial" w:hAnsi="Arial" w:cs="Arial"/>
                <w:sz w:val="20"/>
                <w:szCs w:val="20"/>
              </w:rPr>
            </w:pPr>
            <w:r w:rsidRPr="00B33419">
              <w:rPr>
                <w:rFonts w:ascii="Arial" w:hAnsi="Arial" w:cs="Arial"/>
                <w:sz w:val="20"/>
                <w:szCs w:val="20"/>
              </w:rPr>
              <w:t>MSTRG.23851</w:t>
            </w:r>
          </w:p>
        </w:tc>
        <w:tc>
          <w:tcPr>
            <w:tcW w:w="4253" w:type="dxa"/>
            <w:vMerge w:val="restart"/>
          </w:tcPr>
          <w:p w:rsidRPr="00B33419" w:rsidR="00AD5898" w:rsidRDefault="00F75E14" w14:paraId="24E62C4C"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3078D7E0" w14:textId="77777777">
        <w:trPr>
          <w:trHeight w:val="269"/>
        </w:trPr>
        <w:tc>
          <w:tcPr>
            <w:tcW w:w="425" w:type="dxa"/>
            <w:vMerge/>
          </w:tcPr>
          <w:p w:rsidRPr="00B33419" w:rsidR="00AD5898" w:rsidRDefault="00AD5898" w14:paraId="7818863E" w14:textId="77777777">
            <w:pPr>
              <w:rPr>
                <w:rFonts w:ascii="Arial" w:hAnsi="Arial" w:cs="Arial"/>
                <w:sz w:val="20"/>
                <w:szCs w:val="20"/>
              </w:rPr>
            </w:pPr>
          </w:p>
        </w:tc>
        <w:tc>
          <w:tcPr>
            <w:tcW w:w="2409" w:type="dxa"/>
            <w:vMerge w:val="restart"/>
          </w:tcPr>
          <w:p w:rsidRPr="00B33419" w:rsidR="00AD5898" w:rsidRDefault="00F75E14" w14:paraId="72582BC9" w14:textId="77777777">
            <w:pPr>
              <w:rPr>
                <w:rFonts w:ascii="Arial" w:hAnsi="Arial" w:cs="Arial"/>
                <w:sz w:val="20"/>
                <w:szCs w:val="20"/>
              </w:rPr>
            </w:pPr>
            <w:r w:rsidRPr="00B33419">
              <w:rPr>
                <w:rFonts w:ascii="Arial" w:hAnsi="Arial" w:cs="Arial"/>
                <w:sz w:val="20"/>
                <w:szCs w:val="20"/>
              </w:rPr>
              <w:t>MSTRG.21296.14</w:t>
            </w:r>
          </w:p>
        </w:tc>
        <w:tc>
          <w:tcPr>
            <w:tcW w:w="567" w:type="dxa"/>
            <w:vMerge w:val="restart"/>
          </w:tcPr>
          <w:p w:rsidRPr="00B33419" w:rsidR="00AD5898" w:rsidRDefault="00F75E14" w14:paraId="2A12CE03" w14:textId="77777777">
            <w:pPr>
              <w:jc w:val="center"/>
              <w:rPr>
                <w:rFonts w:ascii="Arial" w:hAnsi="Arial" w:cs="Arial"/>
                <w:sz w:val="20"/>
                <w:szCs w:val="20"/>
              </w:rPr>
            </w:pPr>
            <w:r w:rsidRPr="00B33419">
              <w:rPr>
                <w:rFonts w:ascii="Arial" w:hAnsi="Arial" w:cs="Arial"/>
                <w:sz w:val="20"/>
                <w:szCs w:val="20"/>
              </w:rPr>
              <w:t>20</w:t>
            </w:r>
          </w:p>
        </w:tc>
        <w:tc>
          <w:tcPr>
            <w:tcW w:w="1701" w:type="dxa"/>
            <w:vMerge w:val="restart"/>
          </w:tcPr>
          <w:p w:rsidRPr="00B33419" w:rsidR="00AD5898" w:rsidRDefault="00F75E14" w14:paraId="3D1AC634" w14:textId="77777777">
            <w:pPr>
              <w:rPr>
                <w:rFonts w:ascii="Arial" w:hAnsi="Arial" w:cs="Arial"/>
                <w:sz w:val="20"/>
                <w:szCs w:val="20"/>
              </w:rPr>
            </w:pPr>
            <w:r w:rsidRPr="00B33419">
              <w:rPr>
                <w:rFonts w:ascii="Arial" w:hAnsi="Arial" w:cs="Arial"/>
                <w:sz w:val="20"/>
                <w:szCs w:val="20"/>
              </w:rPr>
              <w:t>MSTRG.21296</w:t>
            </w:r>
          </w:p>
        </w:tc>
        <w:tc>
          <w:tcPr>
            <w:tcW w:w="4253" w:type="dxa"/>
            <w:vMerge w:val="restart"/>
          </w:tcPr>
          <w:p w:rsidRPr="00B33419" w:rsidR="00AD5898" w:rsidRDefault="00F75E14" w14:paraId="310C07E9"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22CA21A8" w14:textId="77777777">
        <w:trPr>
          <w:trHeight w:val="269"/>
        </w:trPr>
        <w:tc>
          <w:tcPr>
            <w:tcW w:w="425" w:type="dxa"/>
            <w:vMerge/>
          </w:tcPr>
          <w:p w:rsidRPr="00B33419" w:rsidR="00AD5898" w:rsidRDefault="00AD5898" w14:paraId="44F69B9A" w14:textId="77777777">
            <w:pPr>
              <w:rPr>
                <w:rFonts w:ascii="Arial" w:hAnsi="Arial" w:cs="Arial"/>
                <w:sz w:val="20"/>
                <w:szCs w:val="20"/>
              </w:rPr>
            </w:pPr>
          </w:p>
        </w:tc>
        <w:tc>
          <w:tcPr>
            <w:tcW w:w="2409" w:type="dxa"/>
            <w:vMerge w:val="restart"/>
          </w:tcPr>
          <w:p w:rsidRPr="00B33419" w:rsidR="00AD5898" w:rsidRDefault="00F75E14" w14:paraId="5E7949C0" w14:textId="77777777">
            <w:pPr>
              <w:rPr>
                <w:rFonts w:ascii="Arial" w:hAnsi="Arial" w:cs="Arial"/>
                <w:sz w:val="20"/>
                <w:szCs w:val="20"/>
              </w:rPr>
            </w:pPr>
            <w:r w:rsidRPr="00B33419">
              <w:rPr>
                <w:rFonts w:ascii="Arial" w:hAnsi="Arial" w:cs="Arial"/>
                <w:sz w:val="20"/>
                <w:szCs w:val="20"/>
              </w:rPr>
              <w:t>MSTRG.21261.25</w:t>
            </w:r>
          </w:p>
        </w:tc>
        <w:tc>
          <w:tcPr>
            <w:tcW w:w="567" w:type="dxa"/>
            <w:vMerge w:val="restart"/>
          </w:tcPr>
          <w:p w:rsidRPr="00B33419" w:rsidR="00AD5898" w:rsidRDefault="00F75E14" w14:paraId="67BB8CC7" w14:textId="77777777">
            <w:pPr>
              <w:jc w:val="center"/>
              <w:rPr>
                <w:rFonts w:ascii="Arial" w:hAnsi="Arial" w:cs="Arial"/>
                <w:sz w:val="20"/>
                <w:szCs w:val="20"/>
              </w:rPr>
            </w:pPr>
            <w:r w:rsidRPr="00B33419">
              <w:rPr>
                <w:rFonts w:ascii="Arial" w:hAnsi="Arial" w:cs="Arial"/>
                <w:sz w:val="20"/>
                <w:szCs w:val="20"/>
              </w:rPr>
              <w:t>20</w:t>
            </w:r>
          </w:p>
        </w:tc>
        <w:tc>
          <w:tcPr>
            <w:tcW w:w="1701" w:type="dxa"/>
            <w:vMerge w:val="restart"/>
          </w:tcPr>
          <w:p w:rsidRPr="00B33419" w:rsidR="00AD5898" w:rsidRDefault="00F75E14" w14:paraId="015EB7ED" w14:textId="77777777">
            <w:pPr>
              <w:rPr>
                <w:rFonts w:ascii="Arial" w:hAnsi="Arial" w:cs="Arial"/>
                <w:sz w:val="20"/>
                <w:szCs w:val="20"/>
              </w:rPr>
            </w:pPr>
            <w:r w:rsidRPr="00B33419">
              <w:rPr>
                <w:rFonts w:ascii="Arial" w:hAnsi="Arial" w:cs="Arial"/>
                <w:sz w:val="20"/>
                <w:szCs w:val="20"/>
              </w:rPr>
              <w:t>MSTRG.21261</w:t>
            </w:r>
          </w:p>
        </w:tc>
        <w:tc>
          <w:tcPr>
            <w:tcW w:w="4253" w:type="dxa"/>
            <w:vMerge w:val="restart"/>
          </w:tcPr>
          <w:p w:rsidRPr="00B33419" w:rsidR="00AD5898" w:rsidRDefault="00F75E14" w14:paraId="53E9CED0"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1A6AE5E5" w14:textId="77777777">
        <w:trPr>
          <w:trHeight w:val="269"/>
        </w:trPr>
        <w:tc>
          <w:tcPr>
            <w:tcW w:w="425" w:type="dxa"/>
            <w:vMerge/>
          </w:tcPr>
          <w:p w:rsidRPr="00B33419" w:rsidR="00AD5898" w:rsidRDefault="00AD5898" w14:paraId="5F07D11E" w14:textId="77777777">
            <w:pPr>
              <w:rPr>
                <w:rFonts w:ascii="Arial" w:hAnsi="Arial" w:cs="Arial"/>
                <w:sz w:val="20"/>
                <w:szCs w:val="20"/>
              </w:rPr>
            </w:pPr>
          </w:p>
        </w:tc>
        <w:tc>
          <w:tcPr>
            <w:tcW w:w="2409" w:type="dxa"/>
            <w:vMerge w:val="restart"/>
          </w:tcPr>
          <w:p w:rsidRPr="00B33419" w:rsidR="00AD5898" w:rsidRDefault="00F75E14" w14:paraId="32F2B01B" w14:textId="77777777">
            <w:pPr>
              <w:rPr>
                <w:rFonts w:ascii="Arial" w:hAnsi="Arial" w:cs="Arial"/>
                <w:sz w:val="20"/>
                <w:szCs w:val="20"/>
              </w:rPr>
            </w:pPr>
            <w:r w:rsidRPr="00B33419">
              <w:rPr>
                <w:rFonts w:ascii="Arial" w:hAnsi="Arial" w:cs="Arial"/>
                <w:sz w:val="20"/>
                <w:szCs w:val="20"/>
              </w:rPr>
              <w:t>MSTRG.21326.9</w:t>
            </w:r>
          </w:p>
        </w:tc>
        <w:tc>
          <w:tcPr>
            <w:tcW w:w="567" w:type="dxa"/>
            <w:vMerge w:val="restart"/>
          </w:tcPr>
          <w:p w:rsidRPr="00B33419" w:rsidR="00AD5898" w:rsidRDefault="00F75E14" w14:paraId="582EE282" w14:textId="77777777">
            <w:pPr>
              <w:jc w:val="center"/>
              <w:rPr>
                <w:rFonts w:ascii="Arial" w:hAnsi="Arial" w:cs="Arial"/>
                <w:sz w:val="20"/>
                <w:szCs w:val="20"/>
              </w:rPr>
            </w:pPr>
            <w:r w:rsidRPr="00B33419">
              <w:rPr>
                <w:rFonts w:ascii="Arial" w:hAnsi="Arial" w:cs="Arial"/>
                <w:sz w:val="20"/>
                <w:szCs w:val="20"/>
              </w:rPr>
              <w:t>20</w:t>
            </w:r>
          </w:p>
        </w:tc>
        <w:tc>
          <w:tcPr>
            <w:tcW w:w="1701" w:type="dxa"/>
            <w:vMerge w:val="restart"/>
          </w:tcPr>
          <w:p w:rsidRPr="00B33419" w:rsidR="00AD5898" w:rsidRDefault="00F75E14" w14:paraId="509C9818" w14:textId="77777777">
            <w:pPr>
              <w:rPr>
                <w:rFonts w:ascii="Arial" w:hAnsi="Arial" w:cs="Arial"/>
                <w:sz w:val="20"/>
                <w:szCs w:val="20"/>
              </w:rPr>
            </w:pPr>
            <w:r w:rsidRPr="00B33419">
              <w:rPr>
                <w:rFonts w:ascii="Arial" w:hAnsi="Arial" w:cs="Arial"/>
                <w:sz w:val="20"/>
                <w:szCs w:val="20"/>
              </w:rPr>
              <w:t>MSTRG.21326</w:t>
            </w:r>
          </w:p>
        </w:tc>
        <w:tc>
          <w:tcPr>
            <w:tcW w:w="4253" w:type="dxa"/>
            <w:vMerge w:val="restart"/>
          </w:tcPr>
          <w:p w:rsidRPr="00B33419" w:rsidR="00AD5898" w:rsidRDefault="00F75E14" w14:paraId="3D33353A"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28C4A21E" w14:textId="77777777">
        <w:trPr>
          <w:trHeight w:val="269"/>
        </w:trPr>
        <w:tc>
          <w:tcPr>
            <w:tcW w:w="425" w:type="dxa"/>
            <w:vMerge/>
          </w:tcPr>
          <w:p w:rsidRPr="00B33419" w:rsidR="00AD5898" w:rsidRDefault="00AD5898" w14:paraId="41508A3C" w14:textId="77777777">
            <w:pPr>
              <w:rPr>
                <w:rFonts w:ascii="Arial" w:hAnsi="Arial" w:cs="Arial"/>
                <w:sz w:val="20"/>
                <w:szCs w:val="20"/>
              </w:rPr>
            </w:pPr>
          </w:p>
        </w:tc>
        <w:tc>
          <w:tcPr>
            <w:tcW w:w="2409" w:type="dxa"/>
            <w:vMerge w:val="restart"/>
          </w:tcPr>
          <w:p w:rsidRPr="00B33419" w:rsidR="00AD5898" w:rsidRDefault="00F75E14" w14:paraId="50949901" w14:textId="77777777">
            <w:pPr>
              <w:rPr>
                <w:rFonts w:ascii="Arial" w:hAnsi="Arial" w:cs="Arial"/>
                <w:sz w:val="20"/>
                <w:szCs w:val="20"/>
              </w:rPr>
            </w:pPr>
            <w:r w:rsidRPr="00B33419">
              <w:rPr>
                <w:rFonts w:ascii="Arial" w:hAnsi="Arial" w:cs="Arial"/>
                <w:sz w:val="20"/>
                <w:szCs w:val="20"/>
              </w:rPr>
              <w:t>MSTRG.7085.2</w:t>
            </w:r>
          </w:p>
        </w:tc>
        <w:tc>
          <w:tcPr>
            <w:tcW w:w="567" w:type="dxa"/>
            <w:vMerge w:val="restart"/>
          </w:tcPr>
          <w:p w:rsidRPr="00B33419" w:rsidR="00AD5898" w:rsidRDefault="00F75E14" w14:paraId="62331FB9" w14:textId="77777777">
            <w:pPr>
              <w:jc w:val="center"/>
              <w:rPr>
                <w:rFonts w:ascii="Arial" w:hAnsi="Arial" w:cs="Arial"/>
                <w:sz w:val="20"/>
                <w:szCs w:val="20"/>
              </w:rPr>
            </w:pPr>
            <w:r w:rsidRPr="00B33419">
              <w:rPr>
                <w:rFonts w:ascii="Arial" w:hAnsi="Arial" w:cs="Arial"/>
                <w:sz w:val="20"/>
                <w:szCs w:val="20"/>
              </w:rPr>
              <w:t>12</w:t>
            </w:r>
          </w:p>
        </w:tc>
        <w:tc>
          <w:tcPr>
            <w:tcW w:w="1701" w:type="dxa"/>
            <w:vMerge w:val="restart"/>
          </w:tcPr>
          <w:p w:rsidRPr="00B33419" w:rsidR="00AD5898" w:rsidRDefault="00F75E14" w14:paraId="0B40E3B0" w14:textId="77777777">
            <w:pPr>
              <w:rPr>
                <w:rFonts w:ascii="Arial" w:hAnsi="Arial" w:cs="Arial"/>
                <w:sz w:val="20"/>
                <w:szCs w:val="20"/>
              </w:rPr>
            </w:pPr>
            <w:r w:rsidRPr="00B33419">
              <w:rPr>
                <w:rFonts w:ascii="Arial" w:hAnsi="Arial" w:cs="Arial"/>
                <w:sz w:val="20"/>
                <w:szCs w:val="20"/>
              </w:rPr>
              <w:t>MSTRG.7085</w:t>
            </w:r>
          </w:p>
        </w:tc>
        <w:tc>
          <w:tcPr>
            <w:tcW w:w="4253" w:type="dxa"/>
            <w:vMerge w:val="restart"/>
          </w:tcPr>
          <w:p w:rsidRPr="00B33419" w:rsidR="00AD5898" w:rsidRDefault="00F75E14" w14:paraId="2FBCD1AD" w14:textId="77777777">
            <w:pPr>
              <w:widowControl w:val="0"/>
              <w:rPr>
                <w:rFonts w:ascii="Arial" w:hAnsi="Arial" w:cs="Arial"/>
                <w:sz w:val="20"/>
                <w:szCs w:val="20"/>
              </w:rPr>
            </w:pPr>
            <w:r w:rsidRPr="00B33419">
              <w:rPr>
                <w:rFonts w:ascii="Arial" w:hAnsi="Arial" w:cs="Arial"/>
                <w:sz w:val="20"/>
                <w:szCs w:val="20"/>
              </w:rPr>
              <w:t>—</w:t>
            </w:r>
          </w:p>
        </w:tc>
      </w:tr>
      <w:tr w:rsidRPr="00B33419" w:rsidR="00AD5898" w14:paraId="1A9355DB" w14:textId="77777777">
        <w:trPr>
          <w:trHeight w:val="269"/>
        </w:trPr>
        <w:tc>
          <w:tcPr>
            <w:tcW w:w="425" w:type="dxa"/>
            <w:vMerge/>
          </w:tcPr>
          <w:p w:rsidRPr="00B33419" w:rsidR="00AD5898" w:rsidRDefault="00AD5898" w14:paraId="43D6B1D6" w14:textId="77777777">
            <w:pPr>
              <w:rPr>
                <w:rFonts w:ascii="Arial" w:hAnsi="Arial" w:cs="Arial"/>
                <w:sz w:val="20"/>
                <w:szCs w:val="20"/>
              </w:rPr>
            </w:pPr>
          </w:p>
        </w:tc>
        <w:tc>
          <w:tcPr>
            <w:tcW w:w="2409" w:type="dxa"/>
            <w:vMerge w:val="restart"/>
          </w:tcPr>
          <w:p w:rsidRPr="00B33419" w:rsidR="00AD5898" w:rsidRDefault="00F75E14" w14:paraId="68C66F5B" w14:textId="77777777">
            <w:pPr>
              <w:rPr>
                <w:rFonts w:ascii="Arial" w:hAnsi="Arial" w:cs="Arial"/>
                <w:sz w:val="20"/>
                <w:szCs w:val="20"/>
              </w:rPr>
            </w:pPr>
            <w:r w:rsidRPr="00B33419">
              <w:rPr>
                <w:rFonts w:ascii="Arial" w:hAnsi="Arial" w:cs="Arial"/>
                <w:sz w:val="20"/>
                <w:szCs w:val="20"/>
              </w:rPr>
              <w:t>MSTRG.9085.27</w:t>
            </w:r>
          </w:p>
        </w:tc>
        <w:tc>
          <w:tcPr>
            <w:tcW w:w="567" w:type="dxa"/>
            <w:vMerge w:val="restart"/>
          </w:tcPr>
          <w:p w:rsidRPr="00B33419" w:rsidR="00AD5898" w:rsidRDefault="00F75E14" w14:paraId="1B7C4503" w14:textId="77777777">
            <w:pPr>
              <w:jc w:val="center"/>
              <w:rPr>
                <w:rFonts w:ascii="Arial" w:hAnsi="Arial" w:cs="Arial"/>
                <w:sz w:val="20"/>
                <w:szCs w:val="20"/>
              </w:rPr>
            </w:pPr>
            <w:r w:rsidRPr="00B33419">
              <w:rPr>
                <w:rFonts w:ascii="Arial" w:hAnsi="Arial" w:cs="Arial"/>
                <w:sz w:val="20"/>
                <w:szCs w:val="20"/>
              </w:rPr>
              <w:t>12</w:t>
            </w:r>
          </w:p>
        </w:tc>
        <w:tc>
          <w:tcPr>
            <w:tcW w:w="1701" w:type="dxa"/>
            <w:vMerge w:val="restart"/>
          </w:tcPr>
          <w:p w:rsidRPr="00B33419" w:rsidR="00AD5898" w:rsidRDefault="00F75E14" w14:paraId="59D19128" w14:textId="77777777">
            <w:pPr>
              <w:rPr>
                <w:rFonts w:ascii="Arial" w:hAnsi="Arial" w:cs="Arial"/>
                <w:sz w:val="20"/>
                <w:szCs w:val="20"/>
              </w:rPr>
            </w:pPr>
            <w:r w:rsidRPr="00B33419">
              <w:rPr>
                <w:rFonts w:ascii="Arial" w:hAnsi="Arial" w:cs="Arial"/>
                <w:sz w:val="20"/>
                <w:szCs w:val="20"/>
              </w:rPr>
              <w:t>MSTRG.9085</w:t>
            </w:r>
          </w:p>
        </w:tc>
        <w:tc>
          <w:tcPr>
            <w:tcW w:w="4253" w:type="dxa"/>
            <w:vMerge w:val="restart"/>
          </w:tcPr>
          <w:p w:rsidRPr="00B33419" w:rsidR="00AD5898" w:rsidRDefault="00F75E14" w14:paraId="4DDFF71B" w14:textId="77777777">
            <w:pPr>
              <w:widowControl w:val="0"/>
              <w:rPr>
                <w:rFonts w:ascii="Arial" w:hAnsi="Arial" w:cs="Arial"/>
                <w:sz w:val="20"/>
                <w:szCs w:val="20"/>
              </w:rPr>
            </w:pPr>
            <w:r w:rsidRPr="00B33419">
              <w:rPr>
                <w:rFonts w:ascii="Arial" w:hAnsi="Arial" w:cs="Arial"/>
                <w:sz w:val="20"/>
                <w:szCs w:val="20"/>
              </w:rPr>
              <w:t>—</w:t>
            </w:r>
          </w:p>
        </w:tc>
      </w:tr>
    </w:tbl>
    <w:p w:rsidRPr="00B33419" w:rsidR="00AD5898" w:rsidRDefault="00AD5898" w14:paraId="17DBC151" w14:textId="77777777">
      <w:pPr>
        <w:tabs>
          <w:tab w:val="left" w:pos="440"/>
        </w:tabs>
        <w:spacing w:after="220" w:line="240" w:lineRule="auto"/>
        <w:jc w:val="both"/>
        <w:rPr>
          <w:rFonts w:ascii="Arial" w:hAnsi="Arial" w:cs="Arial"/>
          <w:sz w:val="20"/>
          <w:szCs w:val="20"/>
        </w:rPr>
      </w:pPr>
    </w:p>
    <w:p w:rsidR="008D6636" w:rsidRDefault="008D6636" w14:paraId="3B7BD464" w14:textId="77777777">
      <w:pPr>
        <w:tabs>
          <w:tab w:val="left" w:pos="440"/>
        </w:tabs>
        <w:spacing w:after="220" w:line="240" w:lineRule="auto"/>
        <w:jc w:val="both"/>
        <w:rPr>
          <w:rFonts w:ascii="Arial" w:hAnsi="Arial" w:cs="Arial"/>
          <w:sz w:val="20"/>
          <w:szCs w:val="20"/>
        </w:rPr>
      </w:pPr>
      <w:r>
        <w:rPr>
          <w:rFonts w:ascii="Arial" w:hAnsi="Arial" w:cs="Arial"/>
          <w:sz w:val="20"/>
          <w:szCs w:val="20"/>
        </w:rPr>
        <w:tab/>
      </w:r>
    </w:p>
    <w:p w:rsidR="008D6636" w:rsidRDefault="008D6636" w14:paraId="5EBD774E" w14:textId="77777777">
      <w:pPr>
        <w:rPr>
          <w:rFonts w:ascii="Arial" w:hAnsi="Arial" w:cs="Arial"/>
          <w:sz w:val="20"/>
          <w:szCs w:val="20"/>
        </w:rPr>
      </w:pPr>
      <w:r>
        <w:rPr>
          <w:rFonts w:ascii="Arial" w:hAnsi="Arial" w:cs="Arial"/>
          <w:sz w:val="20"/>
          <w:szCs w:val="20"/>
        </w:rPr>
        <w:br w:type="page"/>
      </w:r>
    </w:p>
    <w:p w:rsidRPr="008D6636" w:rsidR="000C617C" w:rsidRDefault="008D6636" w14:paraId="58FD3CE8" w14:textId="188FC677">
      <w:pPr>
        <w:tabs>
          <w:tab w:val="left" w:pos="440"/>
        </w:tabs>
        <w:spacing w:after="220" w:line="240" w:lineRule="auto"/>
        <w:jc w:val="both"/>
        <w:rPr>
          <w:rFonts w:ascii="Arial" w:hAnsi="Arial" w:cs="Arial"/>
          <w:b/>
          <w:bCs/>
          <w:sz w:val="20"/>
          <w:szCs w:val="20"/>
        </w:rPr>
      </w:pPr>
      <w:r w:rsidRPr="008D6636">
        <w:rPr>
          <w:rFonts w:ascii="Arial" w:hAnsi="Arial" w:cs="Arial"/>
          <w:b/>
          <w:bCs/>
          <w:sz w:val="20"/>
          <w:szCs w:val="20"/>
        </w:rPr>
        <w:t>References</w:t>
      </w:r>
    </w:p>
    <w:p w:rsidR="008D6636" w:rsidP="000C617C" w:rsidRDefault="000C617C" w14:paraId="11EBC66C" w14:textId="4BB2A64A">
      <w:pPr>
        <w:spacing w:after="0" w:line="240" w:lineRule="auto"/>
        <w:ind w:left="720" w:hanging="720"/>
        <w:jc w:val="both"/>
        <w:rPr>
          <w:rFonts w:ascii="Arial" w:hAnsi="Arial" w:cs="Arial"/>
          <w:noProof/>
          <w:sz w:val="20"/>
          <w:szCs w:val="20"/>
        </w:rPr>
      </w:pPr>
      <w:r w:rsidRPr="00B33419">
        <w:rPr>
          <w:rFonts w:ascii="Arial" w:hAnsi="Arial" w:cs="Arial"/>
          <w:sz w:val="20"/>
          <w:szCs w:val="20"/>
        </w:rPr>
        <w:fldChar w:fldCharType="begin" w:fldLock="1"/>
      </w:r>
      <w:r w:rsidR="008D6636">
        <w:rPr>
          <w:rFonts w:ascii="Arial" w:hAnsi="Arial" w:cs="Arial"/>
          <w:sz w:val="20"/>
          <w:szCs w:val="20"/>
        </w:rPr>
        <w:instrText>ADDIN paperpile_bibliography &lt;pp-bibliography&gt;&lt;first-reference-indices&gt;&lt;formatting&gt;1&lt;/formatting&gt;&lt;space-after&gt;1&lt;/space-after&gt;&lt;/first-reference-indices&gt;&lt;/pp-bibliography&gt; \* MERGEFORMAT</w:instrText>
      </w:r>
      <w:r w:rsidRPr="00B33419">
        <w:rPr>
          <w:rFonts w:ascii="Arial" w:hAnsi="Arial" w:cs="Arial"/>
          <w:sz w:val="20"/>
          <w:szCs w:val="20"/>
        </w:rPr>
        <w:fldChar w:fldCharType="separate"/>
      </w:r>
      <w:r w:rsidR="008D6636">
        <w:rPr>
          <w:rFonts w:ascii="Arial" w:hAnsi="Arial" w:cs="Arial"/>
          <w:noProof/>
          <w:sz w:val="20"/>
          <w:szCs w:val="20"/>
        </w:rPr>
        <w:t xml:space="preserve">Abu Shtaya, Aasem, Rivka Sukenik-Halevy, Lily Bazak, Gabriel Arie Lidzbarsky, Claudia Gonzaga-Jauregui, Irina Lagovsky, Yael Goldberg, and Lina Basel-Salmon. 2023. “Possible Biallelic Inheritance in TIE1 in a Family with Congenital Lymphedema, Intestinal Lymphangiectasia and Cutis Aplasia.” </w:t>
      </w:r>
      <w:r w:rsidRPr="008D6636" w:rsidR="008D6636">
        <w:rPr>
          <w:rFonts w:ascii="Arial" w:hAnsi="Arial" w:cs="Arial"/>
          <w:i/>
          <w:noProof/>
          <w:sz w:val="20"/>
          <w:szCs w:val="20"/>
        </w:rPr>
        <w:t>Clinical Genetics</w:t>
      </w:r>
      <w:r w:rsidR="008D6636">
        <w:rPr>
          <w:rFonts w:ascii="Arial" w:hAnsi="Arial" w:cs="Arial"/>
          <w:noProof/>
          <w:sz w:val="20"/>
          <w:szCs w:val="20"/>
        </w:rPr>
        <w:t xml:space="preserve"> 104 (2): 275–76.</w:t>
      </w:r>
    </w:p>
    <w:p w:rsidR="008D6636" w:rsidP="000C617C" w:rsidRDefault="008D6636" w14:paraId="471A2CA3"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Adler-Wailes, D. C., A. T. Alberobello, X. Ma, L. Hugendubler, E. A. Stern, Z. Mou, J. C. Han, et al. 2015. “Analysis of Variants and Mutations in the Human Winged Helix FOXA3 Gene and Associations with Metabolic Traits.” </w:t>
      </w:r>
      <w:r w:rsidRPr="008D6636">
        <w:rPr>
          <w:rFonts w:ascii="Arial" w:hAnsi="Arial" w:cs="Arial"/>
          <w:i/>
          <w:noProof/>
          <w:sz w:val="20"/>
          <w:szCs w:val="20"/>
        </w:rPr>
        <w:t xml:space="preserve">International Journal of Obesity (2005) </w:t>
      </w:r>
      <w:r>
        <w:rPr>
          <w:rFonts w:ascii="Arial" w:hAnsi="Arial" w:cs="Arial"/>
          <w:noProof/>
          <w:sz w:val="20"/>
          <w:szCs w:val="20"/>
        </w:rPr>
        <w:t xml:space="preserve"> 39 (6): 888–92.</w:t>
      </w:r>
    </w:p>
    <w:p w:rsidR="008D6636" w:rsidP="000C617C" w:rsidRDefault="008D6636" w14:paraId="28199220"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Béziat, Vivien, Claire Fieschi, Mana Momenilandi, Mélanie Migaud, Brahim Belaid, Reda Djidjik, and Anne Puel. 2023. “Inherited Human ZNF341 Deficiency.” </w:t>
      </w:r>
      <w:r w:rsidRPr="008D6636">
        <w:rPr>
          <w:rFonts w:ascii="Arial" w:hAnsi="Arial" w:cs="Arial"/>
          <w:i/>
          <w:noProof/>
          <w:sz w:val="20"/>
          <w:szCs w:val="20"/>
        </w:rPr>
        <w:t>Current Opinion in Immunology</w:t>
      </w:r>
      <w:r>
        <w:rPr>
          <w:rFonts w:ascii="Arial" w:hAnsi="Arial" w:cs="Arial"/>
          <w:noProof/>
          <w:sz w:val="20"/>
          <w:szCs w:val="20"/>
        </w:rPr>
        <w:t xml:space="preserve"> 82 (June): 102326.</w:t>
      </w:r>
    </w:p>
    <w:p w:rsidR="008D6636" w:rsidP="000C617C" w:rsidRDefault="008D6636" w14:paraId="0B3C1766"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Brock, Stefanie, Tim Vanderhasselt, Sietske Vermaning, Kathelijn Keymolen, Luc Régal, Romina Romaniello, Dagmar Wieczorek, et al. 2021. “Defining the Phenotypical Spectrum Associated with Variants in TUBB2A.” </w:t>
      </w:r>
      <w:r w:rsidRPr="008D6636">
        <w:rPr>
          <w:rFonts w:ascii="Arial" w:hAnsi="Arial" w:cs="Arial"/>
          <w:i/>
          <w:noProof/>
          <w:sz w:val="20"/>
          <w:szCs w:val="20"/>
        </w:rPr>
        <w:t>Journal of Medical Genetics</w:t>
      </w:r>
      <w:r>
        <w:rPr>
          <w:rFonts w:ascii="Arial" w:hAnsi="Arial" w:cs="Arial"/>
          <w:noProof/>
          <w:sz w:val="20"/>
          <w:szCs w:val="20"/>
        </w:rPr>
        <w:t xml:space="preserve"> 58 (1): 33–40.</w:t>
      </w:r>
    </w:p>
    <w:p w:rsidR="008D6636" w:rsidP="000C617C" w:rsidRDefault="008D6636" w14:paraId="1416B916"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Brownstein, C. A., A. H. Beggs, L. Rodan, J. Shi, M. C. Towne, R. Pelletier, S. Cao, et al. 2016. “Clinical Heterogeneity Associated with KCNA1 Mutations Include Cataplexy and Nonataxic Presentations.” </w:t>
      </w:r>
      <w:r w:rsidRPr="008D6636">
        <w:rPr>
          <w:rFonts w:ascii="Arial" w:hAnsi="Arial" w:cs="Arial"/>
          <w:i/>
          <w:noProof/>
          <w:sz w:val="20"/>
          <w:szCs w:val="20"/>
        </w:rPr>
        <w:t>Neurogenetics</w:t>
      </w:r>
      <w:r>
        <w:rPr>
          <w:rFonts w:ascii="Arial" w:hAnsi="Arial" w:cs="Arial"/>
          <w:noProof/>
          <w:sz w:val="20"/>
          <w:szCs w:val="20"/>
        </w:rPr>
        <w:t xml:space="preserve"> 17 (1): 11–16.</w:t>
      </w:r>
    </w:p>
    <w:p w:rsidR="008D6636" w:rsidP="000C617C" w:rsidRDefault="008D6636" w14:paraId="2E37A62A"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Brownstein, Catherine A., Alan H. Beggs, Lance Rodan, Jiahai Shi, Meghan C. Towne, Renee Pelletier, Siqi Cao, et al. 2016. “Clinical Heterogeneity Associated with KCNA1 Mutations Include Cataplexy and Nonataxic Presentations.” </w:t>
      </w:r>
      <w:r w:rsidRPr="008D6636">
        <w:rPr>
          <w:rFonts w:ascii="Arial" w:hAnsi="Arial" w:cs="Arial"/>
          <w:i/>
          <w:noProof/>
          <w:sz w:val="20"/>
          <w:szCs w:val="20"/>
        </w:rPr>
        <w:t>Neurogenetics</w:t>
      </w:r>
      <w:r>
        <w:rPr>
          <w:rFonts w:ascii="Arial" w:hAnsi="Arial" w:cs="Arial"/>
          <w:noProof/>
          <w:sz w:val="20"/>
          <w:szCs w:val="20"/>
        </w:rPr>
        <w:t xml:space="preserve"> 17 (1): 11–16.</w:t>
      </w:r>
    </w:p>
    <w:p w:rsidR="008D6636" w:rsidP="000C617C" w:rsidRDefault="008D6636" w14:paraId="4AF33EC4"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Buti, Ludovico, Carlos Ruiz-Puig, Dennis Sangberg, Thomas M. Leissing, R. Camille Brewer, Richard P. Owen, Bruno Sgromo, Christophe Royer, Daniel Ebner, and Xin Lu. 2020. “CagA-ASPP2 Complex Mediates Loss of Cell Polarity and Favors H. Pylori Colonization of Human Gastric Organoids.” </w:t>
      </w:r>
      <w:r w:rsidRPr="008D6636">
        <w:rPr>
          <w:rFonts w:ascii="Arial" w:hAnsi="Arial" w:cs="Arial"/>
          <w:i/>
          <w:noProof/>
          <w:sz w:val="20"/>
          <w:szCs w:val="20"/>
        </w:rPr>
        <w:t>Proceedings of the National Academy of Sciences of the United States of America</w:t>
      </w:r>
      <w:r>
        <w:rPr>
          <w:rFonts w:ascii="Arial" w:hAnsi="Arial" w:cs="Arial"/>
          <w:noProof/>
          <w:sz w:val="20"/>
          <w:szCs w:val="20"/>
        </w:rPr>
        <w:t xml:space="preserve"> 117 (5): 2645–55.</w:t>
      </w:r>
    </w:p>
    <w:p w:rsidR="008D6636" w:rsidP="000C617C" w:rsidRDefault="008D6636" w14:paraId="7FC47A15"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Cerase, Andrea, Greta Pintacuda, Anna Tattermusch, and Philip Avner. 2015. “Xist Localization and Function: New Insights from Multiple Levels.” </w:t>
      </w:r>
      <w:r w:rsidRPr="008D6636">
        <w:rPr>
          <w:rFonts w:ascii="Arial" w:hAnsi="Arial" w:cs="Arial"/>
          <w:i/>
          <w:noProof/>
          <w:sz w:val="20"/>
          <w:szCs w:val="20"/>
        </w:rPr>
        <w:t>Genome Biology</w:t>
      </w:r>
      <w:r>
        <w:rPr>
          <w:rFonts w:ascii="Arial" w:hAnsi="Arial" w:cs="Arial"/>
          <w:noProof/>
          <w:sz w:val="20"/>
          <w:szCs w:val="20"/>
        </w:rPr>
        <w:t xml:space="preserve"> 16 (1): 166.</w:t>
      </w:r>
    </w:p>
    <w:p w:rsidR="008D6636" w:rsidP="000C617C" w:rsidRDefault="008D6636" w14:paraId="785E8E73"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Cui, Tiantain, Linlin Yang, Yunxia Ma, Iver Petersen, and Yuan Chen. 2019. “Desmocollin 3 Has a Tumor Suppressive Activity through Inhibition of AKT Pathway in Colorectal Cancer.” </w:t>
      </w:r>
      <w:r w:rsidRPr="008D6636">
        <w:rPr>
          <w:rFonts w:ascii="Arial" w:hAnsi="Arial" w:cs="Arial"/>
          <w:i/>
          <w:noProof/>
          <w:sz w:val="20"/>
          <w:szCs w:val="20"/>
        </w:rPr>
        <w:t>Experimental Cell Research</w:t>
      </w:r>
      <w:r>
        <w:rPr>
          <w:rFonts w:ascii="Arial" w:hAnsi="Arial" w:cs="Arial"/>
          <w:noProof/>
          <w:sz w:val="20"/>
          <w:szCs w:val="20"/>
        </w:rPr>
        <w:t xml:space="preserve"> 378 (2): 124–30.</w:t>
      </w:r>
    </w:p>
    <w:p w:rsidR="008D6636" w:rsidP="000C617C" w:rsidRDefault="008D6636" w14:paraId="3370EE09"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Dazhi, Wang, Du Jing, Ren Chunling, Zhou Mi, and Xia Zhixuan. 2019. “Elevated SLC6A6 Expression Drives Tumorigenesis and Affects Clinical Outcomes in Gastric Cancer.” </w:t>
      </w:r>
      <w:r w:rsidRPr="008D6636">
        <w:rPr>
          <w:rFonts w:ascii="Arial" w:hAnsi="Arial" w:cs="Arial"/>
          <w:i/>
          <w:noProof/>
          <w:sz w:val="20"/>
          <w:szCs w:val="20"/>
        </w:rPr>
        <w:t>Biomarkers in Medicine</w:t>
      </w:r>
      <w:r>
        <w:rPr>
          <w:rFonts w:ascii="Arial" w:hAnsi="Arial" w:cs="Arial"/>
          <w:noProof/>
          <w:sz w:val="20"/>
          <w:szCs w:val="20"/>
        </w:rPr>
        <w:t xml:space="preserve"> 13 (2): 95–104.</w:t>
      </w:r>
    </w:p>
    <w:p w:rsidR="008D6636" w:rsidP="000C617C" w:rsidRDefault="008D6636" w14:paraId="3A2D4229"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Deng, Isaac Bul, Jordan Follett, Mengfei Bu, and Matthew J. Farrer. 2024. “DNAJC12 in Monoamine Metabolism, Neurodevelopment, and Neurodegeneration.” </w:t>
      </w:r>
      <w:r w:rsidRPr="008D6636">
        <w:rPr>
          <w:rFonts w:ascii="Arial" w:hAnsi="Arial" w:cs="Arial"/>
          <w:i/>
          <w:noProof/>
          <w:sz w:val="20"/>
          <w:szCs w:val="20"/>
        </w:rPr>
        <w:t>Movement Disorders: Official Journal of the Movement Disorder Society</w:t>
      </w:r>
      <w:r>
        <w:rPr>
          <w:rFonts w:ascii="Arial" w:hAnsi="Arial" w:cs="Arial"/>
          <w:noProof/>
          <w:sz w:val="20"/>
          <w:szCs w:val="20"/>
        </w:rPr>
        <w:t xml:space="preserve"> 39 (2): 249–58.</w:t>
      </w:r>
    </w:p>
    <w:p w:rsidR="008D6636" w:rsidP="000C617C" w:rsidRDefault="008D6636" w14:paraId="60370B10"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Dougarem, Djouhayna, Yi-Xiao Chen, Yi-Na Sun, He-Feng Huang, and Qiong Luo. 2024. “A Novel Heterozygous Intronic FBN1 Variant Contributes to Aberrant RNA Splicing in Marfan Syndrome.” </w:t>
      </w:r>
      <w:r w:rsidRPr="008D6636">
        <w:rPr>
          <w:rFonts w:ascii="Arial" w:hAnsi="Arial" w:cs="Arial"/>
          <w:i/>
          <w:noProof/>
          <w:sz w:val="20"/>
          <w:szCs w:val="20"/>
        </w:rPr>
        <w:t>Molecular Genetics &amp; Genomic Medicine</w:t>
      </w:r>
      <w:r>
        <w:rPr>
          <w:rFonts w:ascii="Arial" w:hAnsi="Arial" w:cs="Arial"/>
          <w:noProof/>
          <w:sz w:val="20"/>
          <w:szCs w:val="20"/>
        </w:rPr>
        <w:t xml:space="preserve"> 12 (9): e70004.</w:t>
      </w:r>
    </w:p>
    <w:p w:rsidR="008D6636" w:rsidP="000C617C" w:rsidRDefault="008D6636" w14:paraId="30B56BCF"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Garbers, D. L., and D. G. Lowe. 1994. “Guanylyl Cyclase Receptors.” </w:t>
      </w:r>
      <w:r w:rsidRPr="008D6636">
        <w:rPr>
          <w:rFonts w:ascii="Arial" w:hAnsi="Arial" w:cs="Arial"/>
          <w:i/>
          <w:noProof/>
          <w:sz w:val="20"/>
          <w:szCs w:val="20"/>
        </w:rPr>
        <w:t>The Journal of Biological Chemistry</w:t>
      </w:r>
      <w:r>
        <w:rPr>
          <w:rFonts w:ascii="Arial" w:hAnsi="Arial" w:cs="Arial"/>
          <w:noProof/>
          <w:sz w:val="20"/>
          <w:szCs w:val="20"/>
        </w:rPr>
        <w:t xml:space="preserve"> 269 (49): 30741–44.</w:t>
      </w:r>
    </w:p>
    <w:p w:rsidR="008D6636" w:rsidP="000C617C" w:rsidRDefault="008D6636" w14:paraId="52D3D5A7"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Garnis, Cathie, Bradley P. Coe, Lewei Zhang, Miriam P. Rosin, and Wan L. Lam. 2004. “Overexpression of LRP12, a Gene Contained within an 8q22 Amplicon Identified by High-Resolution Array CGH Analysis of Oral Squamous Cell Carcinomas.” </w:t>
      </w:r>
      <w:r w:rsidRPr="008D6636">
        <w:rPr>
          <w:rFonts w:ascii="Arial" w:hAnsi="Arial" w:cs="Arial"/>
          <w:i/>
          <w:noProof/>
          <w:sz w:val="20"/>
          <w:szCs w:val="20"/>
        </w:rPr>
        <w:t>Oncogene</w:t>
      </w:r>
      <w:r>
        <w:rPr>
          <w:rFonts w:ascii="Arial" w:hAnsi="Arial" w:cs="Arial"/>
          <w:noProof/>
          <w:sz w:val="20"/>
          <w:szCs w:val="20"/>
        </w:rPr>
        <w:t xml:space="preserve"> 23 (14): 2582–86.</w:t>
      </w:r>
    </w:p>
    <w:p w:rsidR="008D6636" w:rsidP="000C617C" w:rsidRDefault="008D6636" w14:paraId="126B0F7D"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Guo, Min, Yushuang Sun, Junzhu Ding, Yong Li, Sihan Yang, Yanna Zhao, Xin Jin, and Shan-Shan Li. 2021. “Circular RNA Profiling Reveals a Potential Role of Hsa_circ_IPCEF1 in Papillary Thyroid Carcinoma.” </w:t>
      </w:r>
      <w:r w:rsidRPr="008D6636">
        <w:rPr>
          <w:rFonts w:ascii="Arial" w:hAnsi="Arial" w:cs="Arial"/>
          <w:i/>
          <w:noProof/>
          <w:sz w:val="20"/>
          <w:szCs w:val="20"/>
        </w:rPr>
        <w:t>Molecular Medicine Reports</w:t>
      </w:r>
      <w:r>
        <w:rPr>
          <w:rFonts w:ascii="Arial" w:hAnsi="Arial" w:cs="Arial"/>
          <w:noProof/>
          <w:sz w:val="20"/>
          <w:szCs w:val="20"/>
        </w:rPr>
        <w:t xml:space="preserve"> 24 (2). https://doi.org/10.3892/mmr.2021.12241.</w:t>
      </w:r>
    </w:p>
    <w:p w:rsidR="008D6636" w:rsidP="000C617C" w:rsidRDefault="008D6636" w14:paraId="2659BB9B"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Hicar, M. D., Y. Liu, C. E. Allen, and L. C. Wu. 2001. “Structure of the Human Zinc Finger Protein HIVEP3: Molecular Cloning, Expression, Exon-Intron Structure, and Comparison with Paralogous Genes HIVEP1 and HIVEP2.” </w:t>
      </w:r>
      <w:r w:rsidRPr="008D6636">
        <w:rPr>
          <w:rFonts w:ascii="Arial" w:hAnsi="Arial" w:cs="Arial"/>
          <w:i/>
          <w:noProof/>
          <w:sz w:val="20"/>
          <w:szCs w:val="20"/>
        </w:rPr>
        <w:t>Genomics</w:t>
      </w:r>
      <w:r>
        <w:rPr>
          <w:rFonts w:ascii="Arial" w:hAnsi="Arial" w:cs="Arial"/>
          <w:noProof/>
          <w:sz w:val="20"/>
          <w:szCs w:val="20"/>
        </w:rPr>
        <w:t xml:space="preserve"> 71 (1): 89–100.</w:t>
      </w:r>
    </w:p>
    <w:p w:rsidR="008D6636" w:rsidP="000C617C" w:rsidRDefault="008D6636" w14:paraId="309B252A"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Hotchkiss, Adam, Tiam Feridooni, Mark Baguma-Nibasheka, Kathleen McNeil, Sarita Chinni, and Kishore B. S. Pasumarthi. 2015. “Atrial Natriuretic Peptide Inhibits Cell Cycle Activity of Embryonic Cardiac Progenitor Cells via Its NPRA Receptor Signaling Axis.” </w:t>
      </w:r>
      <w:r w:rsidRPr="008D6636">
        <w:rPr>
          <w:rFonts w:ascii="Arial" w:hAnsi="Arial" w:cs="Arial"/>
          <w:i/>
          <w:noProof/>
          <w:sz w:val="20"/>
          <w:szCs w:val="20"/>
        </w:rPr>
        <w:t>American Journal of Physiology. Cell Physiology</w:t>
      </w:r>
      <w:r>
        <w:rPr>
          <w:rFonts w:ascii="Arial" w:hAnsi="Arial" w:cs="Arial"/>
          <w:noProof/>
          <w:sz w:val="20"/>
          <w:szCs w:val="20"/>
        </w:rPr>
        <w:t xml:space="preserve"> 308 (7): C557-69.</w:t>
      </w:r>
    </w:p>
    <w:p w:rsidR="008D6636" w:rsidP="000C617C" w:rsidRDefault="008D6636" w14:paraId="0C1515B8"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Johnstone, Devon L., Thi Tuyet Mai Nguyen, Jessica Zambonin, Kristin D. Kernohan, Anik St-Denis, Nissan V. Baratang, Taila Hartley, et al. 2020. “Early Infantile Epileptic Encephalopathy Due to Biallelic Pathogenic Variants in </w:t>
      </w:r>
      <w:r w:rsidRPr="008D6636">
        <w:rPr>
          <w:rFonts w:ascii="Arial" w:hAnsi="Arial" w:cs="Arial"/>
          <w:i/>
          <w:noProof/>
          <w:sz w:val="20"/>
          <w:szCs w:val="20"/>
        </w:rPr>
        <w:t>PIGQ</w:t>
      </w:r>
      <w:r>
        <w:rPr>
          <w:rFonts w:ascii="Arial" w:hAnsi="Arial" w:cs="Arial"/>
          <w:noProof/>
          <w:sz w:val="20"/>
          <w:szCs w:val="20"/>
        </w:rPr>
        <w:t xml:space="preserve">: Report of Seven New Subjects and Review of the Literature.” </w:t>
      </w:r>
      <w:r w:rsidRPr="008D6636">
        <w:rPr>
          <w:rFonts w:ascii="Arial" w:hAnsi="Arial" w:cs="Arial"/>
          <w:i/>
          <w:noProof/>
          <w:sz w:val="20"/>
          <w:szCs w:val="20"/>
        </w:rPr>
        <w:t>Journal of Inherited Metabolic Disease</w:t>
      </w:r>
      <w:r>
        <w:rPr>
          <w:rFonts w:ascii="Arial" w:hAnsi="Arial" w:cs="Arial"/>
          <w:noProof/>
          <w:sz w:val="20"/>
          <w:szCs w:val="20"/>
        </w:rPr>
        <w:t xml:space="preserve"> 43 (6): 1321–32.</w:t>
      </w:r>
    </w:p>
    <w:p w:rsidR="008D6636" w:rsidP="000C617C" w:rsidRDefault="008D6636" w14:paraId="4F9A4C50"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Konishi, Hiroyuki, Ayaka Okuda, Yusuke Ohno, and Akio Kihara. 2010. “Characterization of HACD1 K64Q Mutant Found in Arrhythmogenic Right Ventricular Dysplasia Patients.” </w:t>
      </w:r>
      <w:r w:rsidRPr="008D6636">
        <w:rPr>
          <w:rFonts w:ascii="Arial" w:hAnsi="Arial" w:cs="Arial"/>
          <w:i/>
          <w:noProof/>
          <w:sz w:val="20"/>
          <w:szCs w:val="20"/>
        </w:rPr>
        <w:t>The Journal of Biochemistry</w:t>
      </w:r>
      <w:r>
        <w:rPr>
          <w:rFonts w:ascii="Arial" w:hAnsi="Arial" w:cs="Arial"/>
          <w:noProof/>
          <w:sz w:val="20"/>
          <w:szCs w:val="20"/>
        </w:rPr>
        <w:t xml:space="preserve"> 148 (5): 617–22.</w:t>
      </w:r>
    </w:p>
    <w:p w:rsidR="008D6636" w:rsidP="000C617C" w:rsidRDefault="008D6636" w14:paraId="367A60D2"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Li, F., W. Ye, Y. Yao, W. Wei, X. Lin, H. Zhuang, C. Li, et al. 2023. “Spermatogenesis Associated Serine Rich 2 like Plays a Prognostic Factor and Therapeutic Target in Acute Myeloid Leukemia by Regulating the JAK2/STAT3/STAT5 Axis.” </w:t>
      </w:r>
      <w:r w:rsidRPr="008D6636">
        <w:rPr>
          <w:rFonts w:ascii="Arial" w:hAnsi="Arial" w:cs="Arial"/>
          <w:i/>
          <w:noProof/>
          <w:sz w:val="20"/>
          <w:szCs w:val="20"/>
        </w:rPr>
        <w:t>J Transl Med</w:t>
      </w:r>
      <w:r>
        <w:rPr>
          <w:rFonts w:ascii="Arial" w:hAnsi="Arial" w:cs="Arial"/>
          <w:noProof/>
          <w:sz w:val="20"/>
          <w:szCs w:val="20"/>
        </w:rPr>
        <w:t xml:space="preserve"> 21 (1). https://doi.org/10.1186/s12967-023-03968-0).</w:t>
      </w:r>
    </w:p>
    <w:p w:rsidR="008D6636" w:rsidP="000C617C" w:rsidRDefault="008D6636" w14:paraId="096D9292"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Li, Fenglin, Wenle Ye, Yiyi Yao, Wenwen Wei, Xiangjie Lin, Haihui Zhuang, Chenying Li, et al. 2023. “Spermatogenesis Associated Serine Rich 2 like Plays a Prognostic Factor and Therapeutic Target in Acute Myeloid Leukemia by Regulating the JAK2/STAT3/STAT5 Axis.” </w:t>
      </w:r>
      <w:r w:rsidRPr="008D6636">
        <w:rPr>
          <w:rFonts w:ascii="Arial" w:hAnsi="Arial" w:cs="Arial"/>
          <w:i/>
          <w:noProof/>
          <w:sz w:val="20"/>
          <w:szCs w:val="20"/>
        </w:rPr>
        <w:t>Journal of Translational Medicine</w:t>
      </w:r>
      <w:r>
        <w:rPr>
          <w:rFonts w:ascii="Arial" w:hAnsi="Arial" w:cs="Arial"/>
          <w:noProof/>
          <w:sz w:val="20"/>
          <w:szCs w:val="20"/>
        </w:rPr>
        <w:t xml:space="preserve"> 21 (1): 115.</w:t>
      </w:r>
    </w:p>
    <w:p w:rsidR="008D6636" w:rsidP="000C617C" w:rsidRDefault="008D6636" w14:paraId="0F72D962"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Li, Qiaoxin, Chengyuan Gu, Yao Zhu, Mengyun Wang, Yajun Yang, Jiucun Wang, Li Jin, et al. 2015. “Two Novel PRKCI Polymorphisms and Prostate Cancer Risk in an Eastern Chinese Han Population.” </w:t>
      </w:r>
      <w:r w:rsidRPr="008D6636">
        <w:rPr>
          <w:rFonts w:ascii="Arial" w:hAnsi="Arial" w:cs="Arial"/>
          <w:i/>
          <w:noProof/>
          <w:sz w:val="20"/>
          <w:szCs w:val="20"/>
        </w:rPr>
        <w:t>Molecular Carcinogenesis</w:t>
      </w:r>
      <w:r>
        <w:rPr>
          <w:rFonts w:ascii="Arial" w:hAnsi="Arial" w:cs="Arial"/>
          <w:noProof/>
          <w:sz w:val="20"/>
          <w:szCs w:val="20"/>
        </w:rPr>
        <w:t xml:space="preserve"> 54 (8): 632–41.</w:t>
      </w:r>
    </w:p>
    <w:p w:rsidR="008D6636" w:rsidP="000C617C" w:rsidRDefault="008D6636" w14:paraId="216361D6"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Li, X. Y., G. F. Zhou, X. Y. Xie, Y. L. Pu, X. -Chen, C. L. Li, J. Yang, L. Wang, and G. J. Chen. 2024. “Short-Term Regulation of TSFM Level Does Not Alter Amyloidogenesis and Mitochondrial Function in Type-Specific Cells.” </w:t>
      </w:r>
      <w:r w:rsidRPr="008D6636">
        <w:rPr>
          <w:rFonts w:ascii="Arial" w:hAnsi="Arial" w:cs="Arial"/>
          <w:i/>
          <w:noProof/>
          <w:sz w:val="20"/>
          <w:szCs w:val="20"/>
        </w:rPr>
        <w:t>Mol Biol Rep</w:t>
      </w:r>
      <w:r>
        <w:rPr>
          <w:rFonts w:ascii="Arial" w:hAnsi="Arial" w:cs="Arial"/>
          <w:noProof/>
          <w:sz w:val="20"/>
          <w:szCs w:val="20"/>
        </w:rPr>
        <w:t xml:space="preserve"> 51 (1). https://doi.org/10.1007/s11033-024-09426-4).</w:t>
      </w:r>
    </w:p>
    <w:p w:rsidR="008D6636" w:rsidP="000C617C" w:rsidRDefault="008D6636" w14:paraId="60AEEC22"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Li, Xiao-Yun, Gui-Feng Zhou, Xiong-Yong Xie, Ya-Lan Pu, Xue -Chen, Chen-Lu Li, Jie Yang, Lu Wang, and Guo-Jun Chen. 2024. “Short-Term Regulation of TSFM Level Does Not Alter Amyloidogenesis and Mitochondrial Function in Type-Specific Cells.” </w:t>
      </w:r>
      <w:r w:rsidRPr="008D6636">
        <w:rPr>
          <w:rFonts w:ascii="Arial" w:hAnsi="Arial" w:cs="Arial"/>
          <w:i/>
          <w:noProof/>
          <w:sz w:val="20"/>
          <w:szCs w:val="20"/>
        </w:rPr>
        <w:t>Molecular Biology Reports</w:t>
      </w:r>
      <w:r>
        <w:rPr>
          <w:rFonts w:ascii="Arial" w:hAnsi="Arial" w:cs="Arial"/>
          <w:noProof/>
          <w:sz w:val="20"/>
          <w:szCs w:val="20"/>
        </w:rPr>
        <w:t xml:space="preserve"> 51 (1): 484.</w:t>
      </w:r>
    </w:p>
    <w:p w:rsidR="008D6636" w:rsidP="000C617C" w:rsidRDefault="008D6636" w14:paraId="1183EF28"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Lie, B. A., H. E. Akselsen, C. L. Bowlus, J. R. Gruen, E. Thorsby, and D. E. Undlien. 2002. “Polymorphisms in the Gene Encoding Thymus-Specific Serine Protease in the Extended HLA Complex: A Potential Candidate Gene for Autoimmune and HLA-Associated Diseases.” </w:t>
      </w:r>
      <w:r w:rsidRPr="008D6636">
        <w:rPr>
          <w:rFonts w:ascii="Arial" w:hAnsi="Arial" w:cs="Arial"/>
          <w:i/>
          <w:noProof/>
          <w:sz w:val="20"/>
          <w:szCs w:val="20"/>
        </w:rPr>
        <w:t>Genes and Immunity</w:t>
      </w:r>
      <w:r>
        <w:rPr>
          <w:rFonts w:ascii="Arial" w:hAnsi="Arial" w:cs="Arial"/>
          <w:noProof/>
          <w:sz w:val="20"/>
          <w:szCs w:val="20"/>
        </w:rPr>
        <w:t xml:space="preserve"> 3 (5): 306–12.</w:t>
      </w:r>
    </w:p>
    <w:p w:rsidR="008D6636" w:rsidP="000C617C" w:rsidRDefault="008D6636" w14:paraId="589FFC63"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Lombardero, M., K. Kovacs, E. Horvath, B. W. Scheithauer, F. Rotondo, F. Salehi, and R. V. Lloyd. 2008. “Adrenomedullin Expression in Pituitary Adenomas and Nontumoral Adenohypophyses.” </w:t>
      </w:r>
      <w:r w:rsidRPr="008D6636">
        <w:rPr>
          <w:rFonts w:ascii="Arial" w:hAnsi="Arial" w:cs="Arial"/>
          <w:i/>
          <w:noProof/>
          <w:sz w:val="20"/>
          <w:szCs w:val="20"/>
        </w:rPr>
        <w:t>Histology and Histopathology</w:t>
      </w:r>
      <w:r>
        <w:rPr>
          <w:rFonts w:ascii="Arial" w:hAnsi="Arial" w:cs="Arial"/>
          <w:noProof/>
          <w:sz w:val="20"/>
          <w:szCs w:val="20"/>
        </w:rPr>
        <w:t xml:space="preserve"> 23 (1): 11–17.</w:t>
      </w:r>
    </w:p>
    <w:p w:rsidR="008D6636" w:rsidP="000C617C" w:rsidRDefault="008D6636" w14:paraId="59235542"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Lyu, Zhao J., Ying Wang, Jin L. Huang, Miao Chen, Sha Y. Wu, Qian Yan, Yu Zhang, et al. 2021. “Recurrent ZNF83-E293V Mutation Promotes Bladder Cancer Progression through the NF-ΚB Pathway via Transcriptional Dysregulation of S100A8.” </w:t>
      </w:r>
      <w:r w:rsidRPr="008D6636">
        <w:rPr>
          <w:rFonts w:ascii="Arial" w:hAnsi="Arial" w:cs="Arial"/>
          <w:i/>
          <w:noProof/>
          <w:sz w:val="20"/>
          <w:szCs w:val="20"/>
        </w:rPr>
        <w:t>Molecular Therapy: The Journal of the American Society of Gene Therapy</w:t>
      </w:r>
      <w:r>
        <w:rPr>
          <w:rFonts w:ascii="Arial" w:hAnsi="Arial" w:cs="Arial"/>
          <w:noProof/>
          <w:sz w:val="20"/>
          <w:szCs w:val="20"/>
        </w:rPr>
        <w:t xml:space="preserve"> 29 (1): 275–90.</w:t>
      </w:r>
    </w:p>
    <w:p w:rsidR="008D6636" w:rsidP="000C617C" w:rsidRDefault="008D6636" w14:paraId="467110D1"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Maalej, Marwa, Amel Tej, Jihène Bouguila, Samia Tilouche, Senda Majdoub, Boudour Khabou, Mouna Tabbebi, et al. 2018. “Clinical, Molecular, and Computational Analysis in Two Cases with Mitochondrial Encephalomyopathy Associated with SUCLG1 Mutation in a Consanguineous Family.” </w:t>
      </w:r>
      <w:r w:rsidRPr="008D6636">
        <w:rPr>
          <w:rFonts w:ascii="Arial" w:hAnsi="Arial" w:cs="Arial"/>
          <w:i/>
          <w:noProof/>
          <w:sz w:val="20"/>
          <w:szCs w:val="20"/>
        </w:rPr>
        <w:t>Biochemical and Biophysical Research Communications</w:t>
      </w:r>
      <w:r>
        <w:rPr>
          <w:rFonts w:ascii="Arial" w:hAnsi="Arial" w:cs="Arial"/>
          <w:noProof/>
          <w:sz w:val="20"/>
          <w:szCs w:val="20"/>
        </w:rPr>
        <w:t xml:space="preserve"> 495 (2): 1730–37.</w:t>
      </w:r>
    </w:p>
    <w:p w:rsidR="008D6636" w:rsidP="000C617C" w:rsidRDefault="008D6636" w14:paraId="4B3719FC"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Morimoto, N., M. Nagai, K. Miyazaki, Y. Ohta, T. Kurata, Y. Takehisa, Y. Ikeda, T. Matsuura, M. Asanuma, and K. Abe. 2010. “Induction of Parkinsonism-Related Proteins in the Spinal Motor Neurons of Transgenic Mouse Carrying a Mutant SOD1 Gene.” </w:t>
      </w:r>
      <w:r w:rsidRPr="008D6636">
        <w:rPr>
          <w:rFonts w:ascii="Arial" w:hAnsi="Arial" w:cs="Arial"/>
          <w:i/>
          <w:noProof/>
          <w:sz w:val="20"/>
          <w:szCs w:val="20"/>
        </w:rPr>
        <w:t>J Neurosci Res</w:t>
      </w:r>
      <w:r>
        <w:rPr>
          <w:rFonts w:ascii="Arial" w:hAnsi="Arial" w:cs="Arial"/>
          <w:noProof/>
          <w:sz w:val="20"/>
          <w:szCs w:val="20"/>
        </w:rPr>
        <w:t xml:space="preserve"> 88 (8): 1804–11.</w:t>
      </w:r>
    </w:p>
    <w:p w:rsidR="008D6636" w:rsidP="000C617C" w:rsidRDefault="008D6636" w14:paraId="75DA73A4"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Mraz, Marek, Dasa Dolezalova, Karla Plevova, Katerina Stano Kozubik, Veronika Mayerova, Katerina Cerna, Katerina Musilova, et al. 2012. “MicroRNA-650 Expression Is Influenced by Immunoglobulin Gene Rearrangement and Affects the Biology of Chronic Lymphocytic Leukemia.” </w:t>
      </w:r>
      <w:r w:rsidRPr="008D6636">
        <w:rPr>
          <w:rFonts w:ascii="Arial" w:hAnsi="Arial" w:cs="Arial"/>
          <w:i/>
          <w:noProof/>
          <w:sz w:val="20"/>
          <w:szCs w:val="20"/>
        </w:rPr>
        <w:t>Blood</w:t>
      </w:r>
      <w:r>
        <w:rPr>
          <w:rFonts w:ascii="Arial" w:hAnsi="Arial" w:cs="Arial"/>
          <w:noProof/>
          <w:sz w:val="20"/>
          <w:szCs w:val="20"/>
        </w:rPr>
        <w:t xml:space="preserve"> 119 (9): 2110–13.</w:t>
      </w:r>
    </w:p>
    <w:p w:rsidR="008D6636" w:rsidP="000C617C" w:rsidRDefault="008D6636" w14:paraId="42E18EF7"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Ni, Bowen, Guanglong Huang, Runwei Yang, Ziyu Wang, Haimin Song, Kaishu Li, Yunxiao Zhang, et al. 2023. “The Short Isoform of MS4A7 Is a Novel Player in Glioblastoma Microenvironment, M2 Macrophage Polarization, and Tumor Progression.” </w:t>
      </w:r>
      <w:r w:rsidRPr="008D6636">
        <w:rPr>
          <w:rFonts w:ascii="Arial" w:hAnsi="Arial" w:cs="Arial"/>
          <w:i/>
          <w:noProof/>
          <w:sz w:val="20"/>
          <w:szCs w:val="20"/>
        </w:rPr>
        <w:t>Journal of Neuroinflammation</w:t>
      </w:r>
      <w:r>
        <w:rPr>
          <w:rFonts w:ascii="Arial" w:hAnsi="Arial" w:cs="Arial"/>
          <w:noProof/>
          <w:sz w:val="20"/>
          <w:szCs w:val="20"/>
        </w:rPr>
        <w:t xml:space="preserve"> 20 (1): 80.</w:t>
      </w:r>
    </w:p>
    <w:p w:rsidR="008D6636" w:rsidP="000C617C" w:rsidRDefault="008D6636" w14:paraId="0896376B"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Pargent, W., A. Meindl, R. Thiebe, S. Mitzel, and H. G. Zachau. 1991. “The Human Immunoglobulin Kappa Locus. Characterization of the Duplicated O Regions.” </w:t>
      </w:r>
      <w:r w:rsidRPr="008D6636">
        <w:rPr>
          <w:rFonts w:ascii="Arial" w:hAnsi="Arial" w:cs="Arial"/>
          <w:i/>
          <w:noProof/>
          <w:sz w:val="20"/>
          <w:szCs w:val="20"/>
        </w:rPr>
        <w:t>European Journal of Immunology</w:t>
      </w:r>
      <w:r>
        <w:rPr>
          <w:rFonts w:ascii="Arial" w:hAnsi="Arial" w:cs="Arial"/>
          <w:noProof/>
          <w:sz w:val="20"/>
          <w:szCs w:val="20"/>
        </w:rPr>
        <w:t xml:space="preserve"> 21 (8): 1821–27.</w:t>
      </w:r>
    </w:p>
    <w:p w:rsidR="008D6636" w:rsidP="000C617C" w:rsidRDefault="008D6636" w14:paraId="39DEC83C"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Pataer, Abujiang, Stephen G. Swisher, Jack A. Roth, Christopher J. Logothetis, and Paul G. Corn. 2009. “Inhibition of RNA-Dependent Protein Kinase (PKR) Leads to Cancer Cell Death and Increases Chemosensitivity.” </w:t>
      </w:r>
      <w:r w:rsidRPr="008D6636">
        <w:rPr>
          <w:rFonts w:ascii="Arial" w:hAnsi="Arial" w:cs="Arial"/>
          <w:i/>
          <w:noProof/>
          <w:sz w:val="20"/>
          <w:szCs w:val="20"/>
        </w:rPr>
        <w:t>Cancer Biology &amp; Therapy</w:t>
      </w:r>
      <w:r>
        <w:rPr>
          <w:rFonts w:ascii="Arial" w:hAnsi="Arial" w:cs="Arial"/>
          <w:noProof/>
          <w:sz w:val="20"/>
          <w:szCs w:val="20"/>
        </w:rPr>
        <w:t xml:space="preserve"> 8 (3): 245–52.</w:t>
      </w:r>
    </w:p>
    <w:p w:rsidR="008D6636" w:rsidP="000C617C" w:rsidRDefault="008D6636" w14:paraId="732F9D38"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Peng, Anthony W., Inna A. Belyantseva, Patrick D. Hsu, Thomas B. Friedman, and Stefan Heller. 2009. “Twinfilin 2 Regulates Actin Filament Lengths in Cochlear Stereocilia.” </w:t>
      </w:r>
      <w:r w:rsidRPr="008D6636">
        <w:rPr>
          <w:rFonts w:ascii="Arial" w:hAnsi="Arial" w:cs="Arial"/>
          <w:i/>
          <w:noProof/>
          <w:sz w:val="20"/>
          <w:szCs w:val="20"/>
        </w:rPr>
        <w:t>The Journal of Neuroscience: The Official Journal of the Society for Neuroscience</w:t>
      </w:r>
      <w:r>
        <w:rPr>
          <w:rFonts w:ascii="Arial" w:hAnsi="Arial" w:cs="Arial"/>
          <w:noProof/>
          <w:sz w:val="20"/>
          <w:szCs w:val="20"/>
        </w:rPr>
        <w:t xml:space="preserve"> 29 (48): 15083–88.</w:t>
      </w:r>
    </w:p>
    <w:p w:rsidR="008D6636" w:rsidP="000C617C" w:rsidRDefault="008D6636" w14:paraId="7CDFEA9F"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Rasheed, Rezhna A., Poila H. Rasheed, and Ayad M. Ali. 2024. “Metabolic and Hormonal Profiling in Polycystic Ovarian Syndrome: Insights into INSR Gene Variations.” </w:t>
      </w:r>
      <w:r w:rsidRPr="008D6636">
        <w:rPr>
          <w:rFonts w:ascii="Arial" w:hAnsi="Arial" w:cs="Arial"/>
          <w:i/>
          <w:noProof/>
          <w:sz w:val="20"/>
          <w:szCs w:val="20"/>
        </w:rPr>
        <w:t>Molecular Biology Reports</w:t>
      </w:r>
      <w:r>
        <w:rPr>
          <w:rFonts w:ascii="Arial" w:hAnsi="Arial" w:cs="Arial"/>
          <w:noProof/>
          <w:sz w:val="20"/>
          <w:szCs w:val="20"/>
        </w:rPr>
        <w:t xml:space="preserve"> 51 (1): 989.</w:t>
      </w:r>
    </w:p>
    <w:p w:rsidR="008D6636" w:rsidP="000C617C" w:rsidRDefault="008D6636" w14:paraId="3CF7A3C6"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Tian, Yingfang, Boryana Stamova, Glen C. Jickling, Huichun Xu, Dazhi Liu, Bradley P. Ander, Cheryl Bushnell, et al. 2012. “Y Chromosome Gene Expression in the Blood of Male Patients with Ischemic Stroke Compared with Male Controls.” </w:t>
      </w:r>
      <w:r w:rsidRPr="008D6636">
        <w:rPr>
          <w:rFonts w:ascii="Arial" w:hAnsi="Arial" w:cs="Arial"/>
          <w:i/>
          <w:noProof/>
          <w:sz w:val="20"/>
          <w:szCs w:val="20"/>
        </w:rPr>
        <w:t>Gender Medicine</w:t>
      </w:r>
      <w:r>
        <w:rPr>
          <w:rFonts w:ascii="Arial" w:hAnsi="Arial" w:cs="Arial"/>
          <w:noProof/>
          <w:sz w:val="20"/>
          <w:szCs w:val="20"/>
        </w:rPr>
        <w:t xml:space="preserve"> 9 (2): 68-75.e3.</w:t>
      </w:r>
    </w:p>
    <w:p w:rsidR="008D6636" w:rsidP="000C617C" w:rsidRDefault="008D6636" w14:paraId="379FA8FB"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Van Den, Berk P., C. Lancini, C. Company, M. Serresi, M. P. Sanchez-Bailon, D. Hulsman, C. Pritchard, et al. 2020. “USP15 Deubiquitinase Safeguards Hematopoiesis and Genome Integrity in Hematopoietic Stem Cells and Leukemia Cells.” </w:t>
      </w:r>
      <w:r w:rsidRPr="008D6636">
        <w:rPr>
          <w:rFonts w:ascii="Arial" w:hAnsi="Arial" w:cs="Arial"/>
          <w:i/>
          <w:noProof/>
          <w:sz w:val="20"/>
          <w:szCs w:val="20"/>
        </w:rPr>
        <w:t>Cell Rep</w:t>
      </w:r>
      <w:r>
        <w:rPr>
          <w:rFonts w:ascii="Arial" w:hAnsi="Arial" w:cs="Arial"/>
          <w:noProof/>
          <w:sz w:val="20"/>
          <w:szCs w:val="20"/>
        </w:rPr>
        <w:t xml:space="preserve"> 33 (13). https://doi.org/10.1016/j.celrep.2020.108533.</w:t>
      </w:r>
    </w:p>
    <w:p w:rsidR="008D6636" w:rsidP="000C617C" w:rsidRDefault="008D6636" w14:paraId="3D106C25"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Wu, Qingnan, Weimin Zhang, Liyan Xue, Yan Wang, Ming Fu, Liying Ma, Yongmei Song, and Qi-Min Zhan. 2019. “APC/C-CDH1-Regulated IDH3β Coordinates with the Cell Cycle to Promote Cell Proliferation.” </w:t>
      </w:r>
      <w:r w:rsidRPr="008D6636">
        <w:rPr>
          <w:rFonts w:ascii="Arial" w:hAnsi="Arial" w:cs="Arial"/>
          <w:i/>
          <w:noProof/>
          <w:sz w:val="20"/>
          <w:szCs w:val="20"/>
        </w:rPr>
        <w:t>Cancer Research</w:t>
      </w:r>
      <w:r>
        <w:rPr>
          <w:rFonts w:ascii="Arial" w:hAnsi="Arial" w:cs="Arial"/>
          <w:noProof/>
          <w:sz w:val="20"/>
          <w:szCs w:val="20"/>
        </w:rPr>
        <w:t xml:space="preserve"> 79 (13): 3281–93.</w:t>
      </w:r>
    </w:p>
    <w:p w:rsidR="008D6636" w:rsidP="000C617C" w:rsidRDefault="008D6636" w14:paraId="22908999"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Xiao, Feng, Hong Zhu, Yun Guo, Zhe Zhang, Gufeng Sun, Kai Huang, Hua Guo, and Guowen Hu. 2023. “DUSP10 Is a Novel Immune-Related Biomarker Connected with Survival and Cellular Proliferation in Lower-Grade Glioma.” </w:t>
      </w:r>
      <w:r w:rsidRPr="008D6636">
        <w:rPr>
          <w:rFonts w:ascii="Arial" w:hAnsi="Arial" w:cs="Arial"/>
          <w:i/>
          <w:noProof/>
          <w:sz w:val="20"/>
          <w:szCs w:val="20"/>
        </w:rPr>
        <w:t>Aging</w:t>
      </w:r>
      <w:r>
        <w:rPr>
          <w:rFonts w:ascii="Arial" w:hAnsi="Arial" w:cs="Arial"/>
          <w:noProof/>
          <w:sz w:val="20"/>
          <w:szCs w:val="20"/>
        </w:rPr>
        <w:t xml:space="preserve"> 15 (12): 5673–97.</w:t>
      </w:r>
    </w:p>
    <w:p w:rsidR="008D6636" w:rsidP="000C617C" w:rsidRDefault="008D6636" w14:paraId="6AA2A48B"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Yang, Shaojun, Yi-Hua Jan, Vladimir Mishin, Diane E. Heck, Debra L. Laskin, and Jeffrey D. Laskin. 2017. “Diacetyl/l-Xylulose Reductase Mediates Chemical Redox Cycling in Lung Epithelial Cells.” </w:t>
      </w:r>
      <w:r w:rsidRPr="008D6636">
        <w:rPr>
          <w:rFonts w:ascii="Arial" w:hAnsi="Arial" w:cs="Arial"/>
          <w:i/>
          <w:noProof/>
          <w:sz w:val="20"/>
          <w:szCs w:val="20"/>
        </w:rPr>
        <w:t>Chemical Research in Toxicology</w:t>
      </w:r>
      <w:r>
        <w:rPr>
          <w:rFonts w:ascii="Arial" w:hAnsi="Arial" w:cs="Arial"/>
          <w:noProof/>
          <w:sz w:val="20"/>
          <w:szCs w:val="20"/>
        </w:rPr>
        <w:t xml:space="preserve"> 30 (7): 1406–18.</w:t>
      </w:r>
    </w:p>
    <w:p w:rsidR="008D6636" w:rsidP="000C617C" w:rsidRDefault="008D6636" w14:paraId="20D958EE"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Yang, W. Y., T. Petit, L. Thijs, Z. Y. Zhang, L. Jacobs, A. Hara, F. F. Wei, et al. 2015. “Coronary Risk in Relation to Genetic Variation in MEOX2 and TCF15 in a Flemish Population.” </w:t>
      </w:r>
      <w:r w:rsidRPr="008D6636">
        <w:rPr>
          <w:rFonts w:ascii="Arial" w:hAnsi="Arial" w:cs="Arial"/>
          <w:i/>
          <w:noProof/>
          <w:sz w:val="20"/>
          <w:szCs w:val="20"/>
        </w:rPr>
        <w:t>BMC Genet</w:t>
      </w:r>
      <w:r>
        <w:rPr>
          <w:rFonts w:ascii="Arial" w:hAnsi="Arial" w:cs="Arial"/>
          <w:noProof/>
          <w:sz w:val="20"/>
          <w:szCs w:val="20"/>
        </w:rPr>
        <w:t xml:space="preserve"> 16. https://doi.org/10.1186/s12863-015-0272-2).</w:t>
      </w:r>
    </w:p>
    <w:p w:rsidR="008D6636" w:rsidP="000C617C" w:rsidRDefault="008D6636" w14:paraId="618915A3" w14:textId="77777777">
      <w:pPr>
        <w:spacing w:after="0" w:line="240" w:lineRule="auto"/>
        <w:ind w:left="720" w:hanging="720"/>
        <w:jc w:val="both"/>
        <w:rPr>
          <w:rFonts w:ascii="Arial" w:hAnsi="Arial" w:cs="Arial"/>
          <w:noProof/>
          <w:sz w:val="20"/>
          <w:szCs w:val="20"/>
        </w:rPr>
      </w:pPr>
      <w:r>
        <w:rPr>
          <w:rFonts w:ascii="Arial" w:hAnsi="Arial" w:cs="Arial"/>
          <w:noProof/>
          <w:sz w:val="20"/>
          <w:szCs w:val="20"/>
        </w:rPr>
        <w:t xml:space="preserve">Yang, Wen-Yi, Thibault Petit, Lutgarde Thijs, Zhen-Yu Zhang, Lotte Jacobs, Azusa Hara, Fang-Fei Wei, et al. 2015. “Coronary Risk in Relation to Genetic Variation in MEOX2 and TCF15 in a Flemish Population.” </w:t>
      </w:r>
      <w:r w:rsidRPr="008D6636">
        <w:rPr>
          <w:rFonts w:ascii="Arial" w:hAnsi="Arial" w:cs="Arial"/>
          <w:i/>
          <w:noProof/>
          <w:sz w:val="20"/>
          <w:szCs w:val="20"/>
        </w:rPr>
        <w:t>BMC Genetics</w:t>
      </w:r>
      <w:r>
        <w:rPr>
          <w:rFonts w:ascii="Arial" w:hAnsi="Arial" w:cs="Arial"/>
          <w:noProof/>
          <w:sz w:val="20"/>
          <w:szCs w:val="20"/>
        </w:rPr>
        <w:t xml:space="preserve"> 16 (1): 116.</w:t>
      </w:r>
    </w:p>
    <w:p w:rsidRPr="00B33419" w:rsidR="000C617C" w:rsidP="000C617C" w:rsidRDefault="008D6636" w14:paraId="26A6E547" w14:textId="762BFCE6">
      <w:pPr>
        <w:spacing w:after="0" w:line="240" w:lineRule="auto"/>
        <w:ind w:left="720" w:hanging="720"/>
        <w:jc w:val="both"/>
        <w:rPr>
          <w:rFonts w:ascii="Arial" w:hAnsi="Arial" w:cs="Arial"/>
          <w:sz w:val="20"/>
          <w:szCs w:val="20"/>
        </w:rPr>
      </w:pPr>
      <w:r>
        <w:rPr>
          <w:rFonts w:ascii="Arial" w:hAnsi="Arial" w:cs="Arial"/>
          <w:noProof/>
          <w:sz w:val="20"/>
          <w:szCs w:val="20"/>
        </w:rPr>
        <w:t xml:space="preserve">Zhang, Tongtong, Fei Xing, Mingcui Qu, Zhihu Yang, Yafei Liu, Yongchao Yao, and Na Xing. 2024. “NLRP2 in Health and Disease.” </w:t>
      </w:r>
      <w:r w:rsidRPr="008D6636">
        <w:rPr>
          <w:rFonts w:ascii="Arial" w:hAnsi="Arial" w:cs="Arial"/>
          <w:i/>
          <w:noProof/>
          <w:sz w:val="20"/>
          <w:szCs w:val="20"/>
        </w:rPr>
        <w:t>Immunology</w:t>
      </w:r>
      <w:r>
        <w:rPr>
          <w:rFonts w:ascii="Arial" w:hAnsi="Arial" w:cs="Arial"/>
          <w:noProof/>
          <w:sz w:val="20"/>
          <w:szCs w:val="20"/>
        </w:rPr>
        <w:t xml:space="preserve"> 171 (2): 170–80.</w:t>
      </w:r>
      <w:r w:rsidRPr="00B33419" w:rsidR="000C617C">
        <w:rPr>
          <w:rFonts w:ascii="Arial" w:hAnsi="Arial" w:cs="Arial"/>
          <w:sz w:val="20"/>
          <w:szCs w:val="20"/>
        </w:rPr>
        <w:fldChar w:fldCharType="end"/>
      </w:r>
    </w:p>
    <w:sectPr w:rsidRPr="00B33419" w:rsidR="000C617C">
      <w:footerReference w:type="default" r:id="rId3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743BE" w:rsidRDefault="001743BE" w14:paraId="2488EA23" w14:textId="77777777">
      <w:pPr>
        <w:spacing w:after="0" w:line="240" w:lineRule="auto"/>
      </w:pPr>
      <w:r>
        <w:separator/>
      </w:r>
    </w:p>
  </w:endnote>
  <w:endnote w:type="continuationSeparator" w:id="0">
    <w:p w:rsidR="001743BE" w:rsidRDefault="001743BE" w14:paraId="76D7B5A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77869"/>
      <w:docPartObj>
        <w:docPartGallery w:val="Page Numbers (Bottom of Page)"/>
        <w:docPartUnique/>
      </w:docPartObj>
    </w:sdtPr>
    <w:sdtEndPr/>
    <w:sdtContent>
      <w:sdt>
        <w:sdtPr>
          <w:id w:val="-1705238520"/>
          <w:docPartObj>
            <w:docPartGallery w:val="Page Numbers (Top of Page)"/>
            <w:docPartUnique/>
          </w:docPartObj>
        </w:sdtPr>
        <w:sdtEndPr/>
        <w:sdtContent>
          <w:p w:rsidR="00AD5898" w:rsidRDefault="00F75E14" w14:paraId="6CB141C1" w14:textId="7777777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sdtContent>
      </w:sdt>
    </w:sdtContent>
  </w:sdt>
  <w:p w:rsidR="00AD5898" w:rsidRDefault="00AD5898" w14:paraId="5B2F93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743BE" w:rsidRDefault="001743BE" w14:paraId="19C7C343" w14:textId="77777777">
      <w:pPr>
        <w:spacing w:after="0" w:line="240" w:lineRule="auto"/>
      </w:pPr>
      <w:r>
        <w:separator/>
      </w:r>
    </w:p>
  </w:footnote>
  <w:footnote w:type="continuationSeparator" w:id="0">
    <w:p w:rsidR="001743BE" w:rsidRDefault="001743BE" w14:paraId="0BC13FC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8C61"/>
    <w:multiLevelType w:val="hybridMultilevel"/>
    <w:tmpl w:val="9880DA92"/>
    <w:lvl w:ilvl="0" w:tplc="B7082AA8">
      <w:start w:val="1"/>
      <w:numFmt w:val="bullet"/>
      <w:lvlText w:val=""/>
      <w:lvlJc w:val="left"/>
      <w:pPr>
        <w:tabs>
          <w:tab w:val="num" w:pos="720"/>
        </w:tabs>
        <w:ind w:left="720" w:hanging="360"/>
      </w:pPr>
      <w:rPr>
        <w:rFonts w:hint="default" w:ascii="Symbol" w:hAnsi="Symbol"/>
        <w:sz w:val="20"/>
      </w:rPr>
    </w:lvl>
    <w:lvl w:ilvl="1" w:tplc="D8D03B72">
      <w:start w:val="1"/>
      <w:numFmt w:val="bullet"/>
      <w:lvlText w:val="o"/>
      <w:lvlJc w:val="left"/>
      <w:pPr>
        <w:tabs>
          <w:tab w:val="num" w:pos="1440"/>
        </w:tabs>
        <w:ind w:left="1440" w:hanging="360"/>
      </w:pPr>
      <w:rPr>
        <w:rFonts w:hint="default" w:ascii="Courier New" w:hAnsi="Courier New"/>
        <w:sz w:val="20"/>
      </w:rPr>
    </w:lvl>
    <w:lvl w:ilvl="2" w:tplc="E6F045DE">
      <w:start w:val="1"/>
      <w:numFmt w:val="bullet"/>
      <w:lvlText w:val=""/>
      <w:lvlJc w:val="left"/>
      <w:pPr>
        <w:tabs>
          <w:tab w:val="num" w:pos="2160"/>
        </w:tabs>
        <w:ind w:left="2160" w:hanging="360"/>
      </w:pPr>
      <w:rPr>
        <w:rFonts w:hint="default" w:ascii="Wingdings" w:hAnsi="Wingdings"/>
        <w:sz w:val="20"/>
      </w:rPr>
    </w:lvl>
    <w:lvl w:ilvl="3" w:tplc="C436F5C4">
      <w:start w:val="1"/>
      <w:numFmt w:val="bullet"/>
      <w:lvlText w:val=""/>
      <w:lvlJc w:val="left"/>
      <w:pPr>
        <w:tabs>
          <w:tab w:val="num" w:pos="2880"/>
        </w:tabs>
        <w:ind w:left="2880" w:hanging="360"/>
      </w:pPr>
      <w:rPr>
        <w:rFonts w:hint="default" w:ascii="Wingdings" w:hAnsi="Wingdings"/>
        <w:sz w:val="20"/>
      </w:rPr>
    </w:lvl>
    <w:lvl w:ilvl="4" w:tplc="F4FAAAF6">
      <w:start w:val="1"/>
      <w:numFmt w:val="bullet"/>
      <w:lvlText w:val=""/>
      <w:lvlJc w:val="left"/>
      <w:pPr>
        <w:tabs>
          <w:tab w:val="num" w:pos="3600"/>
        </w:tabs>
        <w:ind w:left="3600" w:hanging="360"/>
      </w:pPr>
      <w:rPr>
        <w:rFonts w:hint="default" w:ascii="Wingdings" w:hAnsi="Wingdings"/>
        <w:sz w:val="20"/>
      </w:rPr>
    </w:lvl>
    <w:lvl w:ilvl="5" w:tplc="0D3294A8">
      <w:start w:val="1"/>
      <w:numFmt w:val="bullet"/>
      <w:lvlText w:val=""/>
      <w:lvlJc w:val="left"/>
      <w:pPr>
        <w:tabs>
          <w:tab w:val="num" w:pos="4320"/>
        </w:tabs>
        <w:ind w:left="4320" w:hanging="360"/>
      </w:pPr>
      <w:rPr>
        <w:rFonts w:hint="default" w:ascii="Wingdings" w:hAnsi="Wingdings"/>
        <w:sz w:val="20"/>
      </w:rPr>
    </w:lvl>
    <w:lvl w:ilvl="6" w:tplc="702CC150">
      <w:start w:val="1"/>
      <w:numFmt w:val="bullet"/>
      <w:lvlText w:val=""/>
      <w:lvlJc w:val="left"/>
      <w:pPr>
        <w:tabs>
          <w:tab w:val="num" w:pos="5040"/>
        </w:tabs>
        <w:ind w:left="5040" w:hanging="360"/>
      </w:pPr>
      <w:rPr>
        <w:rFonts w:hint="default" w:ascii="Wingdings" w:hAnsi="Wingdings"/>
        <w:sz w:val="20"/>
      </w:rPr>
    </w:lvl>
    <w:lvl w:ilvl="7" w:tplc="B19C4BCC">
      <w:start w:val="1"/>
      <w:numFmt w:val="bullet"/>
      <w:lvlText w:val=""/>
      <w:lvlJc w:val="left"/>
      <w:pPr>
        <w:tabs>
          <w:tab w:val="num" w:pos="5760"/>
        </w:tabs>
        <w:ind w:left="5760" w:hanging="360"/>
      </w:pPr>
      <w:rPr>
        <w:rFonts w:hint="default" w:ascii="Wingdings" w:hAnsi="Wingdings"/>
        <w:sz w:val="20"/>
      </w:rPr>
    </w:lvl>
    <w:lvl w:ilvl="8" w:tplc="61FA28B4">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85372C5"/>
    <w:multiLevelType w:val="hybridMultilevel"/>
    <w:tmpl w:val="118212C4"/>
    <w:lvl w:ilvl="0" w:tplc="4DC4C302">
      <w:start w:val="19"/>
      <w:numFmt w:val="upperLetter"/>
      <w:lvlText w:val="S.%1"/>
      <w:lvlJc w:val="left"/>
      <w:pPr>
        <w:ind w:left="720" w:hanging="360"/>
      </w:pPr>
      <w:rPr>
        <w:rFonts w:hint="default"/>
      </w:rPr>
    </w:lvl>
    <w:lvl w:ilvl="1" w:tplc="D15AF4EC">
      <w:start w:val="1"/>
      <w:numFmt w:val="lowerLetter"/>
      <w:lvlText w:val="%2."/>
      <w:lvlJc w:val="left"/>
      <w:pPr>
        <w:ind w:left="1440" w:hanging="360"/>
      </w:pPr>
    </w:lvl>
    <w:lvl w:ilvl="2" w:tplc="89F61768">
      <w:start w:val="1"/>
      <w:numFmt w:val="lowerRoman"/>
      <w:lvlText w:val="%3."/>
      <w:lvlJc w:val="right"/>
      <w:pPr>
        <w:ind w:left="2160" w:hanging="180"/>
      </w:pPr>
    </w:lvl>
    <w:lvl w:ilvl="3" w:tplc="5980FB42">
      <w:start w:val="1"/>
      <w:numFmt w:val="decimal"/>
      <w:lvlText w:val="%4."/>
      <w:lvlJc w:val="left"/>
      <w:pPr>
        <w:ind w:left="2880" w:hanging="360"/>
      </w:pPr>
    </w:lvl>
    <w:lvl w:ilvl="4" w:tplc="98A4660C">
      <w:start w:val="1"/>
      <w:numFmt w:val="lowerLetter"/>
      <w:lvlText w:val="%5."/>
      <w:lvlJc w:val="left"/>
      <w:pPr>
        <w:ind w:left="3600" w:hanging="360"/>
      </w:pPr>
    </w:lvl>
    <w:lvl w:ilvl="5" w:tplc="6C080062">
      <w:start w:val="1"/>
      <w:numFmt w:val="lowerRoman"/>
      <w:lvlText w:val="%6."/>
      <w:lvlJc w:val="right"/>
      <w:pPr>
        <w:ind w:left="4320" w:hanging="180"/>
      </w:pPr>
    </w:lvl>
    <w:lvl w:ilvl="6" w:tplc="FC0A9796">
      <w:start w:val="1"/>
      <w:numFmt w:val="decimal"/>
      <w:lvlText w:val="%7."/>
      <w:lvlJc w:val="left"/>
      <w:pPr>
        <w:ind w:left="5040" w:hanging="360"/>
      </w:pPr>
    </w:lvl>
    <w:lvl w:ilvl="7" w:tplc="D3642D2E">
      <w:start w:val="1"/>
      <w:numFmt w:val="lowerLetter"/>
      <w:lvlText w:val="%8."/>
      <w:lvlJc w:val="left"/>
      <w:pPr>
        <w:ind w:left="5760" w:hanging="360"/>
      </w:pPr>
    </w:lvl>
    <w:lvl w:ilvl="8" w:tplc="8D441286">
      <w:start w:val="1"/>
      <w:numFmt w:val="lowerRoman"/>
      <w:lvlText w:val="%9."/>
      <w:lvlJc w:val="right"/>
      <w:pPr>
        <w:ind w:left="6480" w:hanging="180"/>
      </w:pPr>
    </w:lvl>
  </w:abstractNum>
  <w:abstractNum w:abstractNumId="2" w15:restartNumberingAfterBreak="0">
    <w:nsid w:val="6E9402EC"/>
    <w:multiLevelType w:val="hybridMultilevel"/>
    <w:tmpl w:val="7A14F4C0"/>
    <w:lvl w:ilvl="0" w:tplc="EDE878C2">
      <w:start w:val="1"/>
      <w:numFmt w:val="bullet"/>
      <w:lvlText w:val=""/>
      <w:lvlJc w:val="left"/>
      <w:pPr>
        <w:tabs>
          <w:tab w:val="num" w:pos="720"/>
        </w:tabs>
        <w:ind w:left="720" w:hanging="360"/>
      </w:pPr>
      <w:rPr>
        <w:rFonts w:hint="default" w:ascii="Symbol" w:hAnsi="Symbol"/>
        <w:sz w:val="20"/>
      </w:rPr>
    </w:lvl>
    <w:lvl w:ilvl="1" w:tplc="39D4F090">
      <w:start w:val="1"/>
      <w:numFmt w:val="bullet"/>
      <w:lvlText w:val="o"/>
      <w:lvlJc w:val="left"/>
      <w:pPr>
        <w:tabs>
          <w:tab w:val="num" w:pos="1440"/>
        </w:tabs>
        <w:ind w:left="1440" w:hanging="360"/>
      </w:pPr>
      <w:rPr>
        <w:rFonts w:hint="default" w:ascii="Courier New" w:hAnsi="Courier New"/>
        <w:sz w:val="20"/>
      </w:rPr>
    </w:lvl>
    <w:lvl w:ilvl="2" w:tplc="786C43C0">
      <w:start w:val="1"/>
      <w:numFmt w:val="bullet"/>
      <w:lvlText w:val=""/>
      <w:lvlJc w:val="left"/>
      <w:pPr>
        <w:tabs>
          <w:tab w:val="num" w:pos="2160"/>
        </w:tabs>
        <w:ind w:left="2160" w:hanging="360"/>
      </w:pPr>
      <w:rPr>
        <w:rFonts w:hint="default" w:ascii="Wingdings" w:hAnsi="Wingdings"/>
        <w:sz w:val="20"/>
      </w:rPr>
    </w:lvl>
    <w:lvl w:ilvl="3" w:tplc="756C2E66">
      <w:start w:val="1"/>
      <w:numFmt w:val="bullet"/>
      <w:lvlText w:val=""/>
      <w:lvlJc w:val="left"/>
      <w:pPr>
        <w:tabs>
          <w:tab w:val="num" w:pos="2880"/>
        </w:tabs>
        <w:ind w:left="2880" w:hanging="360"/>
      </w:pPr>
      <w:rPr>
        <w:rFonts w:hint="default" w:ascii="Wingdings" w:hAnsi="Wingdings"/>
        <w:sz w:val="20"/>
      </w:rPr>
    </w:lvl>
    <w:lvl w:ilvl="4" w:tplc="623895BE">
      <w:start w:val="1"/>
      <w:numFmt w:val="bullet"/>
      <w:lvlText w:val=""/>
      <w:lvlJc w:val="left"/>
      <w:pPr>
        <w:tabs>
          <w:tab w:val="num" w:pos="3600"/>
        </w:tabs>
        <w:ind w:left="3600" w:hanging="360"/>
      </w:pPr>
      <w:rPr>
        <w:rFonts w:hint="default" w:ascii="Wingdings" w:hAnsi="Wingdings"/>
        <w:sz w:val="20"/>
      </w:rPr>
    </w:lvl>
    <w:lvl w:ilvl="5" w:tplc="0A48DC78">
      <w:start w:val="1"/>
      <w:numFmt w:val="bullet"/>
      <w:lvlText w:val=""/>
      <w:lvlJc w:val="left"/>
      <w:pPr>
        <w:tabs>
          <w:tab w:val="num" w:pos="4320"/>
        </w:tabs>
        <w:ind w:left="4320" w:hanging="360"/>
      </w:pPr>
      <w:rPr>
        <w:rFonts w:hint="default" w:ascii="Wingdings" w:hAnsi="Wingdings"/>
        <w:sz w:val="20"/>
      </w:rPr>
    </w:lvl>
    <w:lvl w:ilvl="6" w:tplc="99E8E9B6">
      <w:start w:val="1"/>
      <w:numFmt w:val="bullet"/>
      <w:lvlText w:val=""/>
      <w:lvlJc w:val="left"/>
      <w:pPr>
        <w:tabs>
          <w:tab w:val="num" w:pos="5040"/>
        </w:tabs>
        <w:ind w:left="5040" w:hanging="360"/>
      </w:pPr>
      <w:rPr>
        <w:rFonts w:hint="default" w:ascii="Wingdings" w:hAnsi="Wingdings"/>
        <w:sz w:val="20"/>
      </w:rPr>
    </w:lvl>
    <w:lvl w:ilvl="7" w:tplc="89446A48">
      <w:start w:val="1"/>
      <w:numFmt w:val="bullet"/>
      <w:lvlText w:val=""/>
      <w:lvlJc w:val="left"/>
      <w:pPr>
        <w:tabs>
          <w:tab w:val="num" w:pos="5760"/>
        </w:tabs>
        <w:ind w:left="5760" w:hanging="360"/>
      </w:pPr>
      <w:rPr>
        <w:rFonts w:hint="default" w:ascii="Wingdings" w:hAnsi="Wingdings"/>
        <w:sz w:val="20"/>
      </w:rPr>
    </w:lvl>
    <w:lvl w:ilvl="8" w:tplc="AAB684A8">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7CEE4265"/>
    <w:multiLevelType w:val="hybridMultilevel"/>
    <w:tmpl w:val="3BE4F38A"/>
    <w:lvl w:ilvl="0" w:tplc="964ECD58">
      <w:start w:val="1"/>
      <w:numFmt w:val="bullet"/>
      <w:lvlText w:val=""/>
      <w:lvlJc w:val="left"/>
      <w:pPr>
        <w:tabs>
          <w:tab w:val="num" w:pos="720"/>
        </w:tabs>
        <w:ind w:left="720" w:hanging="360"/>
      </w:pPr>
      <w:rPr>
        <w:rFonts w:hint="default" w:ascii="Symbol" w:hAnsi="Symbol"/>
        <w:sz w:val="20"/>
      </w:rPr>
    </w:lvl>
    <w:lvl w:ilvl="1" w:tplc="4790C338">
      <w:start w:val="1"/>
      <w:numFmt w:val="bullet"/>
      <w:lvlText w:val="o"/>
      <w:lvlJc w:val="left"/>
      <w:pPr>
        <w:tabs>
          <w:tab w:val="num" w:pos="1440"/>
        </w:tabs>
        <w:ind w:left="1440" w:hanging="360"/>
      </w:pPr>
      <w:rPr>
        <w:rFonts w:hint="default" w:ascii="Courier New" w:hAnsi="Courier New"/>
        <w:sz w:val="20"/>
      </w:rPr>
    </w:lvl>
    <w:lvl w:ilvl="2" w:tplc="BFB29988">
      <w:start w:val="1"/>
      <w:numFmt w:val="bullet"/>
      <w:lvlText w:val=""/>
      <w:lvlJc w:val="left"/>
      <w:pPr>
        <w:tabs>
          <w:tab w:val="num" w:pos="2160"/>
        </w:tabs>
        <w:ind w:left="2160" w:hanging="360"/>
      </w:pPr>
      <w:rPr>
        <w:rFonts w:hint="default" w:ascii="Wingdings" w:hAnsi="Wingdings"/>
        <w:sz w:val="20"/>
      </w:rPr>
    </w:lvl>
    <w:lvl w:ilvl="3" w:tplc="A2368EC4">
      <w:start w:val="1"/>
      <w:numFmt w:val="bullet"/>
      <w:lvlText w:val=""/>
      <w:lvlJc w:val="left"/>
      <w:pPr>
        <w:tabs>
          <w:tab w:val="num" w:pos="2880"/>
        </w:tabs>
        <w:ind w:left="2880" w:hanging="360"/>
      </w:pPr>
      <w:rPr>
        <w:rFonts w:hint="default" w:ascii="Wingdings" w:hAnsi="Wingdings"/>
        <w:sz w:val="20"/>
      </w:rPr>
    </w:lvl>
    <w:lvl w:ilvl="4" w:tplc="575CE6BC">
      <w:start w:val="1"/>
      <w:numFmt w:val="bullet"/>
      <w:lvlText w:val=""/>
      <w:lvlJc w:val="left"/>
      <w:pPr>
        <w:tabs>
          <w:tab w:val="num" w:pos="3600"/>
        </w:tabs>
        <w:ind w:left="3600" w:hanging="360"/>
      </w:pPr>
      <w:rPr>
        <w:rFonts w:hint="default" w:ascii="Wingdings" w:hAnsi="Wingdings"/>
        <w:sz w:val="20"/>
      </w:rPr>
    </w:lvl>
    <w:lvl w:ilvl="5" w:tplc="8110DAA8">
      <w:start w:val="1"/>
      <w:numFmt w:val="bullet"/>
      <w:lvlText w:val=""/>
      <w:lvlJc w:val="left"/>
      <w:pPr>
        <w:tabs>
          <w:tab w:val="num" w:pos="4320"/>
        </w:tabs>
        <w:ind w:left="4320" w:hanging="360"/>
      </w:pPr>
      <w:rPr>
        <w:rFonts w:hint="default" w:ascii="Wingdings" w:hAnsi="Wingdings"/>
        <w:sz w:val="20"/>
      </w:rPr>
    </w:lvl>
    <w:lvl w:ilvl="6" w:tplc="1E040A6A">
      <w:start w:val="1"/>
      <w:numFmt w:val="bullet"/>
      <w:lvlText w:val=""/>
      <w:lvlJc w:val="left"/>
      <w:pPr>
        <w:tabs>
          <w:tab w:val="num" w:pos="5040"/>
        </w:tabs>
        <w:ind w:left="5040" w:hanging="360"/>
      </w:pPr>
      <w:rPr>
        <w:rFonts w:hint="default" w:ascii="Wingdings" w:hAnsi="Wingdings"/>
        <w:sz w:val="20"/>
      </w:rPr>
    </w:lvl>
    <w:lvl w:ilvl="7" w:tplc="EDA8FECC">
      <w:start w:val="1"/>
      <w:numFmt w:val="bullet"/>
      <w:lvlText w:val=""/>
      <w:lvlJc w:val="left"/>
      <w:pPr>
        <w:tabs>
          <w:tab w:val="num" w:pos="5760"/>
        </w:tabs>
        <w:ind w:left="5760" w:hanging="360"/>
      </w:pPr>
      <w:rPr>
        <w:rFonts w:hint="default" w:ascii="Wingdings" w:hAnsi="Wingdings"/>
        <w:sz w:val="20"/>
      </w:rPr>
    </w:lvl>
    <w:lvl w:ilvl="8" w:tplc="8C6807FA">
      <w:start w:val="1"/>
      <w:numFmt w:val="bullet"/>
      <w:lvlText w:val=""/>
      <w:lvlJc w:val="left"/>
      <w:pPr>
        <w:tabs>
          <w:tab w:val="num" w:pos="6480"/>
        </w:tabs>
        <w:ind w:left="6480" w:hanging="360"/>
      </w:pPr>
      <w:rPr>
        <w:rFonts w:hint="default" w:ascii="Wingdings" w:hAnsi="Wingdings"/>
        <w:sz w:val="20"/>
      </w:rPr>
    </w:lvl>
  </w:abstractNum>
  <w:num w:numId="1" w16cid:durableId="14502034">
    <w:abstractNumId w:val="1"/>
  </w:num>
  <w:num w:numId="2" w16cid:durableId="50539785">
    <w:abstractNumId w:val="2"/>
  </w:num>
  <w:num w:numId="3" w16cid:durableId="1663972455">
    <w:abstractNumId w:val="3"/>
  </w:num>
  <w:num w:numId="4" w16cid:durableId="101931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L838Y985U376S999"/>
    <w:docVar w:name="paperpile-doc-name" w:val="Supplement v2.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74DC901D"/>
    <w:rsid w:val="00050E8F"/>
    <w:rsid w:val="000C617C"/>
    <w:rsid w:val="00115DE6"/>
    <w:rsid w:val="001743BE"/>
    <w:rsid w:val="0042295D"/>
    <w:rsid w:val="006110F0"/>
    <w:rsid w:val="00641AB6"/>
    <w:rsid w:val="006C2922"/>
    <w:rsid w:val="0071560A"/>
    <w:rsid w:val="007E3ABC"/>
    <w:rsid w:val="00850961"/>
    <w:rsid w:val="008D6636"/>
    <w:rsid w:val="00AD5898"/>
    <w:rsid w:val="00AE35D9"/>
    <w:rsid w:val="00B1738E"/>
    <w:rsid w:val="00B33419"/>
    <w:rsid w:val="00C75A8B"/>
    <w:rsid w:val="00D054AF"/>
    <w:rsid w:val="00DD4893"/>
    <w:rsid w:val="00DE09DE"/>
    <w:rsid w:val="00E11E0C"/>
    <w:rsid w:val="00F75E14"/>
    <w:rsid w:val="14B92D9C"/>
    <w:rsid w:val="6FD44D07"/>
    <w:rsid w:val="74DC901D"/>
    <w:rsid w:val="7C6EFA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AEFF21"/>
  <w15:docId w15:val="{FF237513-DFD8-4553-BC9E-202847CF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pPr>
      <w:spacing w:after="0" w:line="240" w:lineRule="auto"/>
    </w:pPr>
  </w:style>
  <w:style w:type="character" w:styleId="CaptionChar" w:customStyle="1">
    <w:name w:val="Caption Char"/>
    <w:uiPriority w:val="99"/>
  </w:style>
  <w:style w:type="table" w:styleId="TableGridLight">
    <w:name w:val="Grid Table Light"/>
    <w:basedOn w:val="TableNormal"/>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PlainTable1">
    <w:name w:val="Plain Table 1"/>
    <w:basedOn w:val="TableNormal"/>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FFFFFF" w:fill="auto"/>
      </w:tcPr>
    </w:tblStylePr>
    <w:tblStylePr w:type="lastRow">
      <w:rPr>
        <w:i/>
        <w:color w:val="404040"/>
      </w:rPr>
      <w:tblPr/>
      <w:tcPr>
        <w:tcBorders>
          <w:top w:val="single" w:color="404040" w:sz="4" w:space="0"/>
          <w:left w:val="none" w:color="000000" w:sz="4" w:space="0"/>
          <w:right w:val="none" w:color="000000" w:sz="4" w:space="0"/>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insideH w:val="single" w:color="81C9EA" w:themeColor="accent1" w:themeTint="67" w:sz="4" w:space="0"/>
        <w:insideV w:val="single" w:color="81C9EA" w:themeColor="accent1" w:themeTint="67" w:sz="4" w:space="0"/>
      </w:tblBorders>
    </w:tblPr>
    <w:tblStylePr w:type="firstRow">
      <w:rPr>
        <w:b/>
        <w:color w:val="404040"/>
      </w:rPr>
      <w:tblPr/>
      <w:tcPr>
        <w:tcBorders>
          <w:bottom w:val="single" w:color="4AB2E1"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insideH w:val="single" w:color="F6C5AB" w:themeColor="accent2" w:themeTint="67" w:sz="4" w:space="0"/>
        <w:insideV w:val="single" w:color="F6C5AB" w:themeColor="accent2" w:themeTint="67" w:sz="4" w:space="0"/>
      </w:tblBorders>
    </w:tblPr>
    <w:tblStylePr w:type="firstRow">
      <w:rPr>
        <w:b/>
        <w:color w:val="404040"/>
      </w:rPr>
      <w:tblPr/>
      <w:tcPr>
        <w:tcBorders>
          <w:bottom w:val="single" w:color="F2AB87"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insideH w:val="single" w:color="83E28F" w:themeColor="accent3" w:themeTint="67" w:sz="4" w:space="0"/>
        <w:insideV w:val="single" w:color="83E28F" w:themeColor="accent3" w:themeTint="67" w:sz="4" w:space="0"/>
      </w:tblBorders>
    </w:tblPr>
    <w:tblStylePr w:type="firstRow">
      <w:rPr>
        <w:b/>
        <w:color w:val="404040"/>
      </w:rPr>
      <w:tblPr/>
      <w:tcPr>
        <w:tcBorders>
          <w:bottom w:val="single" w:color="4BD55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insideH w:val="single" w:color="94DBF7" w:themeColor="accent4" w:themeTint="67" w:sz="4" w:space="0"/>
        <w:insideV w:val="single" w:color="94DBF7" w:themeColor="accent4" w:themeTint="67" w:sz="4" w:space="0"/>
      </w:tblBorders>
    </w:tblPr>
    <w:tblStylePr w:type="firstRow">
      <w:rPr>
        <w:b/>
        <w:color w:val="404040"/>
      </w:rPr>
      <w:tblPr/>
      <w:tcPr>
        <w:tcBorders>
          <w:bottom w:val="single" w:color="64CCF4"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insideH w:val="single" w:color="E49DDC" w:themeColor="accent5" w:themeTint="67" w:sz="4" w:space="0"/>
        <w:insideV w:val="single" w:color="E49DDC" w:themeColor="accent5" w:themeTint="67" w:sz="4" w:space="0"/>
      </w:tblBorders>
    </w:tblPr>
    <w:tblStylePr w:type="firstRow">
      <w:rPr>
        <w:b/>
        <w:color w:val="404040"/>
      </w:rPr>
      <w:tblPr/>
      <w:tcPr>
        <w:tcBorders>
          <w:bottom w:val="single" w:color="D971C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insideH w:val="single" w:color="B2E5A0" w:themeColor="accent6" w:themeTint="67" w:sz="4" w:space="0"/>
        <w:insideV w:val="single" w:color="B2E5A0" w:themeColor="accent6" w:themeTint="67" w:sz="4" w:space="0"/>
      </w:tblBorders>
    </w:tblPr>
    <w:tblStylePr w:type="firstRow">
      <w:rPr>
        <w:b/>
        <w:color w:val="404040"/>
      </w:rPr>
      <w:tblPr/>
      <w:tcPr>
        <w:tcBorders>
          <w:bottom w:val="single" w:color="90D976"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themeTint="95" w:sz="12" w:space="0"/>
          <w:right w:val="none" w:color="000000" w:sz="4" w:space="0"/>
        </w:tcBorders>
        <w:shd w:val="clear" w:color="FFFFFF" w:fill="auto"/>
      </w:tcPr>
    </w:tblStylePr>
    <w:tblStylePr w:type="lastRow">
      <w:rPr>
        <w:b/>
        <w:color w:val="404040"/>
      </w:rPr>
      <w:tblPr/>
      <w:tcPr>
        <w:tcBorders>
          <w:top w:val="single" w:color="6A6A6A" w:themeColor="text1" w:themeTint="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color="19729B" w:themeColor="accent1" w:themeTint="EA" w:sz="4" w:space="0"/>
        <w:insideH w:val="single" w:color="19729B" w:themeColor="accent1" w:themeTint="EA" w:sz="4" w:space="0"/>
        <w:insideV w:val="single" w:color="19729B" w:themeColor="accent1" w:themeTint="EA" w:sz="4" w:space="0"/>
      </w:tblBorders>
    </w:tblPr>
    <w:tblStylePr w:type="firstRow">
      <w:rPr>
        <w:b/>
        <w:color w:val="404040"/>
      </w:rPr>
      <w:tblPr/>
      <w:tcPr>
        <w:tcBorders>
          <w:top w:val="none" w:color="000000" w:sz="4" w:space="0"/>
          <w:left w:val="none" w:color="000000" w:sz="4" w:space="0"/>
          <w:bottom w:val="single" w:color="19729B" w:themeColor="accent1" w:themeTint="EA" w:sz="12" w:space="0"/>
          <w:right w:val="none" w:color="000000" w:sz="4" w:space="0"/>
        </w:tcBorders>
        <w:shd w:val="clear" w:color="FFFFFF" w:fill="auto"/>
      </w:tcPr>
    </w:tblStylePr>
    <w:tblStylePr w:type="lastRow">
      <w:rPr>
        <w:b/>
        <w:color w:val="404040"/>
      </w:rPr>
      <w:tblPr/>
      <w:tcPr>
        <w:tcBorders>
          <w:top w:val="single" w:color="19729B" w:themeColor="accent1" w:themeTint="E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color="F2AA85" w:themeColor="accent2" w:themeTint="97" w:sz="4" w:space="0"/>
        <w:insideH w:val="single" w:color="F2AA85" w:themeColor="accent2" w:themeTint="97" w:sz="4" w:space="0"/>
        <w:insideV w:val="single" w:color="F2AA85" w:themeColor="accent2" w:themeTint="97" w:sz="4" w:space="0"/>
      </w:tblBorders>
    </w:tblPr>
    <w:tblStylePr w:type="firstRow">
      <w:rPr>
        <w:b/>
        <w:color w:val="404040"/>
      </w:rPr>
      <w:tblPr/>
      <w:tcPr>
        <w:tcBorders>
          <w:top w:val="none" w:color="000000" w:sz="4" w:space="0"/>
          <w:left w:val="none" w:color="000000" w:sz="4" w:space="0"/>
          <w:bottom w:val="single" w:color="F2AA85" w:themeColor="accent2" w:themeTint="97" w:sz="12" w:space="0"/>
          <w:right w:val="none" w:color="000000" w:sz="4" w:space="0"/>
        </w:tcBorders>
        <w:shd w:val="clear" w:color="FFFFFF" w:fill="auto"/>
      </w:tcPr>
    </w:tblStylePr>
    <w:tblStylePr w:type="lastRow">
      <w:rPr>
        <w:b/>
        <w:color w:val="404040"/>
      </w:rPr>
      <w:tblPr/>
      <w:tcPr>
        <w:tcBorders>
          <w:top w:val="single" w:color="F2AA85" w:themeColor="accent2" w:themeTint="97"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color="196C24" w:themeColor="accent3" w:themeTint="FE" w:sz="4" w:space="0"/>
        <w:insideH w:val="single" w:color="196C24" w:themeColor="accent3" w:themeTint="FE" w:sz="4" w:space="0"/>
        <w:insideV w:val="single" w:color="196C24" w:themeColor="accent3" w:themeTint="FE" w:sz="4" w:space="0"/>
      </w:tblBorders>
    </w:tblPr>
    <w:tblStylePr w:type="firstRow">
      <w:rPr>
        <w:b/>
        <w:color w:val="404040"/>
      </w:rPr>
      <w:tblPr/>
      <w:tcPr>
        <w:tcBorders>
          <w:top w:val="none" w:color="000000" w:sz="4" w:space="0"/>
          <w:left w:val="none" w:color="000000" w:sz="4" w:space="0"/>
          <w:bottom w:val="single" w:color="196C24" w:themeColor="accent3" w:themeTint="FE" w:sz="12" w:space="0"/>
          <w:right w:val="none" w:color="000000" w:sz="4" w:space="0"/>
        </w:tcBorders>
        <w:shd w:val="clear" w:color="FFFFFF" w:fill="auto"/>
      </w:tcPr>
    </w:tblStylePr>
    <w:tblStylePr w:type="lastRow">
      <w:rPr>
        <w:b/>
        <w:color w:val="404040"/>
      </w:rPr>
      <w:tblPr/>
      <w:tcPr>
        <w:tcBorders>
          <w:top w:val="single" w:color="196C24" w:themeColor="accent3" w:themeTint="FE"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color="5FCAF3" w:themeColor="accent4" w:themeTint="9A" w:sz="4" w:space="0"/>
        <w:insideH w:val="single" w:color="5FCAF3" w:themeColor="accent4" w:themeTint="9A" w:sz="4" w:space="0"/>
        <w:insideV w:val="single" w:color="5FCAF3" w:themeColor="accent4" w:themeTint="9A" w:sz="4" w:space="0"/>
      </w:tblBorders>
    </w:tblPr>
    <w:tblStylePr w:type="firstRow">
      <w:rPr>
        <w:b/>
        <w:color w:val="404040"/>
      </w:rPr>
      <w:tblPr/>
      <w:tcPr>
        <w:tcBorders>
          <w:top w:val="none" w:color="000000" w:sz="4" w:space="0"/>
          <w:left w:val="none" w:color="000000" w:sz="4" w:space="0"/>
          <w:bottom w:val="single" w:color="5FCAF3" w:themeColor="accent4" w:themeTint="9A" w:sz="12" w:space="0"/>
          <w:right w:val="none" w:color="000000" w:sz="4" w:space="0"/>
        </w:tcBorders>
        <w:shd w:val="clear" w:color="FFFFFF" w:fill="auto"/>
      </w:tcPr>
    </w:tblStylePr>
    <w:tblStylePr w:type="lastRow">
      <w:rPr>
        <w:b/>
        <w:color w:val="404040"/>
      </w:rPr>
      <w:tblPr/>
      <w:tcPr>
        <w:tcBorders>
          <w:top w:val="single" w:color="5FCAF3" w:themeColor="accent4" w:themeTint="9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color="A02B93" w:themeColor="accent5" w:sz="4" w:space="0"/>
        <w:insideH w:val="single" w:color="A02B93" w:themeColor="accent5" w:sz="4" w:space="0"/>
        <w:insideV w:val="single" w:color="A02B93" w:themeColor="accent5" w:sz="4" w:space="0"/>
      </w:tblBorders>
    </w:tblPr>
    <w:tblStylePr w:type="firstRow">
      <w:rPr>
        <w:b/>
        <w:color w:val="404040"/>
      </w:rPr>
      <w:tblPr/>
      <w:tcPr>
        <w:tcBorders>
          <w:top w:val="none" w:color="000000" w:sz="4" w:space="0"/>
          <w:left w:val="none" w:color="000000" w:sz="4" w:space="0"/>
          <w:bottom w:val="single" w:color="A02B93" w:themeColor="accent5" w:sz="12" w:space="0"/>
          <w:right w:val="none" w:color="000000" w:sz="4" w:space="0"/>
        </w:tcBorders>
        <w:shd w:val="clear" w:color="FFFFFF" w:fill="auto"/>
      </w:tcPr>
    </w:tblStylePr>
    <w:tblStylePr w:type="lastRow">
      <w:rPr>
        <w:b/>
        <w:color w:val="404040"/>
      </w:rPr>
      <w:tblPr/>
      <w:tcPr>
        <w:tcBorders>
          <w:top w:val="single" w:color="A02B93" w:themeColor="accent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color="4EA72E" w:themeColor="accent6" w:sz="4" w:space="0"/>
        <w:insideH w:val="single" w:color="4EA72E" w:themeColor="accent6" w:sz="4" w:space="0"/>
        <w:insideV w:val="single" w:color="4EA72E" w:themeColor="accent6" w:sz="4" w:space="0"/>
      </w:tblBorders>
    </w:tblPr>
    <w:tblStylePr w:type="firstRow">
      <w:rPr>
        <w:b/>
        <w:color w:val="404040"/>
      </w:rPr>
      <w:tblPr/>
      <w:tcPr>
        <w:tcBorders>
          <w:top w:val="none" w:color="000000" w:sz="4" w:space="0"/>
          <w:left w:val="none" w:color="000000" w:sz="4" w:space="0"/>
          <w:bottom w:val="single" w:color="4EA72E" w:themeColor="accent6" w:sz="12" w:space="0"/>
          <w:right w:val="none" w:color="000000" w:sz="4" w:space="0"/>
        </w:tcBorders>
        <w:shd w:val="clear" w:color="FFFFFF" w:fill="auto"/>
      </w:tcPr>
    </w:tblStylePr>
    <w:tblStylePr w:type="lastRow">
      <w:rPr>
        <w:b/>
        <w:color w:val="404040"/>
      </w:rPr>
      <w:tblPr/>
      <w:tcPr>
        <w:tcBorders>
          <w:top w:val="single" w:color="4EA72E" w:themeColor="accent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color="19729B" w:themeColor="accent1" w:themeTint="EA" w:sz="4" w:space="0"/>
        <w:insideH w:val="single" w:color="19729B" w:themeColor="accent1" w:themeTint="EA" w:sz="4" w:space="0"/>
        <w:insideV w:val="single" w:color="19729B"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color="F2AA85" w:themeColor="accent2" w:themeTint="97" w:sz="4" w:space="0"/>
        <w:insideH w:val="single" w:color="F2AA85" w:themeColor="accent2" w:themeTint="97" w:sz="4" w:space="0"/>
        <w:insideV w:val="single" w:color="F2AA85"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color="196C24" w:themeColor="accent3" w:themeTint="FE" w:sz="4" w:space="0"/>
        <w:insideH w:val="single" w:color="196C24" w:themeColor="accent3" w:themeTint="FE" w:sz="4" w:space="0"/>
        <w:insideV w:val="single" w:color="196C24"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color="5FCAF3" w:themeColor="accent4" w:themeTint="9A" w:sz="4" w:space="0"/>
        <w:insideH w:val="single" w:color="5FCAF3" w:themeColor="accent4" w:themeTint="9A" w:sz="4" w:space="0"/>
        <w:insideV w:val="single" w:color="5FCAF3"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color="A02B93" w:themeColor="accent5" w:sz="4" w:space="0"/>
        <w:insideH w:val="single" w:color="A02B93" w:themeColor="accent5" w:sz="4" w:space="0"/>
        <w:insideV w:val="single" w:color="A02B93"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color="4EA72E" w:themeColor="accent6" w:sz="4" w:space="0"/>
        <w:insideH w:val="single" w:color="4EA72E" w:themeColor="accent6" w:sz="4" w:space="0"/>
        <w:insideV w:val="single" w:color="4EA72E"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color="50B4E2" w:themeColor="accent1" w:themeTint="90" w:sz="4" w:space="0"/>
        <w:left w:val="single" w:color="50B4E2" w:themeColor="accent1" w:themeTint="90" w:sz="4" w:space="0"/>
        <w:bottom w:val="single" w:color="50B4E2" w:themeColor="accent1" w:themeTint="90" w:sz="4" w:space="0"/>
        <w:right w:val="single" w:color="50B4E2" w:themeColor="accent1" w:themeTint="90" w:sz="4" w:space="0"/>
        <w:insideH w:val="single" w:color="50B4E2" w:themeColor="accent1" w:themeTint="90" w:sz="4" w:space="0"/>
        <w:insideV w:val="single" w:color="50B4E2" w:themeColor="accent1" w:themeTint="90" w:sz="4" w:space="0"/>
      </w:tblBorders>
    </w:tblPr>
    <w:tblStylePr w:type="firstRow">
      <w:rPr>
        <w:rFonts w:ascii="Arial" w:hAnsi="Arial"/>
        <w:b/>
        <w:color w:val="FFFFFF"/>
        <w:sz w:val="22"/>
      </w:rPr>
      <w:tblPr/>
      <w:tcPr>
        <w:tcBorders>
          <w:top w:val="single" w:color="19729B" w:themeColor="accent1" w:themeTint="EA" w:sz="4" w:space="0"/>
          <w:left w:val="single" w:color="19729B" w:themeColor="accent1" w:themeTint="EA" w:sz="4" w:space="0"/>
          <w:bottom w:val="single" w:color="19729B" w:themeColor="accent1" w:themeTint="EA" w:sz="4" w:space="0"/>
          <w:right w:val="single" w:color="19729B" w:themeColor="accent1" w:themeTint="EA" w:sz="4" w:space="0"/>
        </w:tcBorders>
        <w:shd w:val="clear" w:color="19729B" w:themeColor="accent1" w:themeTint="EA" w:fill="19729B" w:themeFill="accent1" w:themeFillTint="EA"/>
      </w:tcPr>
    </w:tblStylePr>
    <w:tblStylePr w:type="lastRow">
      <w:rPr>
        <w:b/>
        <w:color w:val="404040"/>
      </w:rPr>
      <w:tblPr/>
      <w:tcPr>
        <w:tcBorders>
          <w:top w:val="single" w:color="19729B"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color="F2AE8B" w:themeColor="accent2" w:themeTint="90" w:sz="4" w:space="0"/>
        <w:left w:val="single" w:color="F2AE8B" w:themeColor="accent2" w:themeTint="90" w:sz="4" w:space="0"/>
        <w:bottom w:val="single" w:color="F2AE8B" w:themeColor="accent2" w:themeTint="90" w:sz="4" w:space="0"/>
        <w:right w:val="single" w:color="F2AE8B" w:themeColor="accent2" w:themeTint="90" w:sz="4" w:space="0"/>
        <w:insideH w:val="single" w:color="F2AE8B" w:themeColor="accent2" w:themeTint="90" w:sz="4" w:space="0"/>
        <w:insideV w:val="single" w:color="F2AE8B" w:themeColor="accent2" w:themeTint="90" w:sz="4" w:space="0"/>
      </w:tblBorders>
    </w:tblPr>
    <w:tblStylePr w:type="firstRow">
      <w:rPr>
        <w:rFonts w:ascii="Arial" w:hAnsi="Arial"/>
        <w:b/>
        <w:color w:val="FFFFFF"/>
        <w:sz w:val="22"/>
      </w:rPr>
      <w:tblPr/>
      <w:tcPr>
        <w:tc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tcBorders>
        <w:shd w:val="clear" w:color="F2AA85" w:themeColor="accent2" w:themeTint="97" w:fill="F2AA85" w:themeFill="accent2" w:themeFillTint="97"/>
      </w:tcPr>
    </w:tblStylePr>
    <w:tblStylePr w:type="lastRow">
      <w:rPr>
        <w:b/>
        <w:color w:val="404040"/>
      </w:rPr>
      <w:tblPr/>
      <w:tcPr>
        <w:tcBorders>
          <w:top w:val="single" w:color="F2AA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color="51D663" w:themeColor="accent3" w:themeTint="90" w:sz="4" w:space="0"/>
        <w:left w:val="single" w:color="51D663" w:themeColor="accent3" w:themeTint="90" w:sz="4" w:space="0"/>
        <w:bottom w:val="single" w:color="51D663" w:themeColor="accent3" w:themeTint="90" w:sz="4" w:space="0"/>
        <w:right w:val="single" w:color="51D663" w:themeColor="accent3" w:themeTint="90" w:sz="4" w:space="0"/>
        <w:insideH w:val="single" w:color="51D663" w:themeColor="accent3" w:themeTint="90" w:sz="4" w:space="0"/>
        <w:insideV w:val="single" w:color="51D663" w:themeColor="accent3" w:themeTint="90" w:sz="4" w:space="0"/>
      </w:tblBorders>
    </w:tblPr>
    <w:tblStylePr w:type="firstRow">
      <w:rPr>
        <w:rFonts w:ascii="Arial" w:hAnsi="Arial"/>
        <w:b/>
        <w:color w:val="FFFFFF"/>
        <w:sz w:val="22"/>
      </w:rPr>
      <w:tblPr/>
      <w:tcPr>
        <w:tcBorders>
          <w:top w:val="single" w:color="196C24" w:themeColor="accent3" w:themeTint="FE" w:sz="4" w:space="0"/>
          <w:left w:val="single" w:color="196C24" w:themeColor="accent3" w:themeTint="FE" w:sz="4" w:space="0"/>
          <w:bottom w:val="single" w:color="196C24" w:themeColor="accent3" w:themeTint="FE" w:sz="4" w:space="0"/>
          <w:right w:val="single" w:color="196C24" w:themeColor="accent3" w:themeTint="FE" w:sz="4" w:space="0"/>
        </w:tcBorders>
        <w:shd w:val="clear" w:color="196C24" w:themeColor="accent3" w:themeTint="FE" w:fill="196C24" w:themeFill="accent3" w:themeFillTint="FE"/>
      </w:tcPr>
    </w:tblStylePr>
    <w:tblStylePr w:type="lastRow">
      <w:rPr>
        <w:b/>
        <w:color w:val="404040"/>
      </w:rPr>
      <w:tblPr/>
      <w:tcPr>
        <w:tcBorders>
          <w:top w:val="single" w:color="196C24"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color="6ACDF4" w:themeColor="accent4" w:themeTint="90" w:sz="4" w:space="0"/>
        <w:left w:val="single" w:color="6ACDF4" w:themeColor="accent4" w:themeTint="90" w:sz="4" w:space="0"/>
        <w:bottom w:val="single" w:color="6ACDF4" w:themeColor="accent4" w:themeTint="90" w:sz="4" w:space="0"/>
        <w:right w:val="single" w:color="6ACDF4" w:themeColor="accent4" w:themeTint="90" w:sz="4" w:space="0"/>
        <w:insideH w:val="single" w:color="6ACDF4" w:themeColor="accent4" w:themeTint="90" w:sz="4" w:space="0"/>
        <w:insideV w:val="single" w:color="6ACDF4" w:themeColor="accent4" w:themeTint="90" w:sz="4" w:space="0"/>
      </w:tblBorders>
    </w:tblPr>
    <w:tblStylePr w:type="firstRow">
      <w:rPr>
        <w:rFonts w:ascii="Arial" w:hAnsi="Arial"/>
        <w:b/>
        <w:color w:val="FFFFFF"/>
        <w:sz w:val="22"/>
      </w:rPr>
      <w:tblPr/>
      <w:tcPr>
        <w:tc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tcBorders>
        <w:shd w:val="clear" w:color="5FCAF3" w:themeColor="accent4" w:themeTint="9A" w:fill="5FCAF3" w:themeFill="accent4" w:themeFillTint="9A"/>
      </w:tcPr>
    </w:tblStylePr>
    <w:tblStylePr w:type="lastRow">
      <w:rPr>
        <w:b/>
        <w:color w:val="404040"/>
      </w:rPr>
      <w:tblPr/>
      <w:tcPr>
        <w:tcBorders>
          <w:top w:val="single" w:color="5FCAF3"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color="DA76CE" w:themeColor="accent5" w:themeTint="90" w:sz="4" w:space="0"/>
        <w:left w:val="single" w:color="DA76CE" w:themeColor="accent5" w:themeTint="90" w:sz="4" w:space="0"/>
        <w:bottom w:val="single" w:color="DA76CE" w:themeColor="accent5" w:themeTint="90" w:sz="4" w:space="0"/>
        <w:right w:val="single" w:color="DA76CE" w:themeColor="accent5" w:themeTint="90" w:sz="4" w:space="0"/>
        <w:insideH w:val="single" w:color="DA76CE" w:themeColor="accent5" w:themeTint="90" w:sz="4" w:space="0"/>
        <w:insideV w:val="single" w:color="DA76CE" w:themeColor="accent5" w:themeTint="90" w:sz="4" w:space="0"/>
      </w:tblBorders>
    </w:tblPr>
    <w:tblStylePr w:type="firstRow">
      <w:rPr>
        <w:rFonts w:ascii="Arial" w:hAnsi="Arial"/>
        <w:b/>
        <w:color w:val="FFFFFF"/>
        <w:sz w:val="22"/>
      </w:rPr>
      <w:tblPr/>
      <w:tcPr>
        <w:tcBorders>
          <w:top w:val="single" w:color="A02B93" w:themeColor="accent5" w:sz="4" w:space="0"/>
          <w:left w:val="single" w:color="A02B93" w:themeColor="accent5" w:sz="4" w:space="0"/>
          <w:bottom w:val="single" w:color="A02B93" w:themeColor="accent5" w:sz="4" w:space="0"/>
          <w:right w:val="single" w:color="A02B93" w:themeColor="accent5" w:sz="4" w:space="0"/>
        </w:tcBorders>
        <w:shd w:val="clear" w:color="A02B93" w:themeColor="accent5" w:fill="A02B93" w:themeFill="accent5"/>
      </w:tcPr>
    </w:tblStylePr>
    <w:tblStylePr w:type="lastRow">
      <w:rPr>
        <w:b/>
        <w:color w:val="404040"/>
      </w:rPr>
      <w:tblPr/>
      <w:tcPr>
        <w:tcBorders>
          <w:top w:val="single" w:color="A02B93"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color="94DA7B" w:themeColor="accent6" w:themeTint="90" w:sz="4" w:space="0"/>
        <w:left w:val="single" w:color="94DA7B" w:themeColor="accent6" w:themeTint="90" w:sz="4" w:space="0"/>
        <w:bottom w:val="single" w:color="94DA7B" w:themeColor="accent6" w:themeTint="90" w:sz="4" w:space="0"/>
        <w:right w:val="single" w:color="94DA7B" w:themeColor="accent6" w:themeTint="90" w:sz="4" w:space="0"/>
        <w:insideH w:val="single" w:color="94DA7B" w:themeColor="accent6" w:themeTint="90" w:sz="4" w:space="0"/>
        <w:insideV w:val="single" w:color="94DA7B" w:themeColor="accent6" w:themeTint="90" w:sz="4" w:space="0"/>
      </w:tblBorders>
    </w:tblPr>
    <w:tblStylePr w:type="firstRow">
      <w:rPr>
        <w:rFonts w:ascii="Arial" w:hAnsi="Arial"/>
        <w:b/>
        <w:color w:val="FFFFFF"/>
        <w:sz w:val="22"/>
      </w:rPr>
      <w:tblPr/>
      <w:tcPr>
        <w:tcBorders>
          <w:top w:val="single" w:color="4EA72E" w:themeColor="accent6" w:sz="4" w:space="0"/>
          <w:left w:val="single" w:color="4EA72E" w:themeColor="accent6" w:sz="4" w:space="0"/>
          <w:bottom w:val="single" w:color="4EA72E" w:themeColor="accent6" w:sz="4" w:space="0"/>
          <w:right w:val="single" w:color="4EA72E" w:themeColor="accent6" w:sz="4" w:space="0"/>
        </w:tcBorders>
        <w:shd w:val="clear" w:color="4EA72E" w:themeColor="accent6" w:fill="4EA72E" w:themeFill="accent6"/>
      </w:tcPr>
    </w:tblStylePr>
    <w:tblStylePr w:type="lastRow">
      <w:rPr>
        <w:b/>
        <w:color w:val="404040"/>
      </w:rPr>
      <w:tblPr/>
      <w:tcPr>
        <w:tcBorders>
          <w:top w:val="single" w:color="4EA72E"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ridTable5Dark-Accent1" w:customStyle="1">
    <w:name w:val="Grid Table 5 Dark- Accent 1"/>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color="FFFFFF" w:themeColor="light1" w:sz="4" w:space="0"/>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color="FFFFFF" w:themeColor="light1" w:sz="4" w:space="0"/>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color="FFFFFF" w:themeColor="light1" w:sz="4" w:space="0"/>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4" w:customStyle="1">
    <w:name w:val="Grid Table 5 Dark- Accent 4"/>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color="FFFFFF" w:themeColor="light1" w:sz="4" w:space="0"/>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color="FFFFFF" w:themeColor="light1" w:sz="4" w:space="0"/>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color="FFFFFF" w:themeColor="light1" w:sz="4" w:space="0"/>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color="63BDE6" w:themeColor="accent1" w:themeTint="80" w:sz="4" w:space="0"/>
        <w:left w:val="single" w:color="63BDE6" w:themeColor="accent1" w:themeTint="80" w:sz="4" w:space="0"/>
        <w:bottom w:val="single" w:color="63BDE6" w:themeColor="accent1" w:themeTint="80" w:sz="4" w:space="0"/>
        <w:right w:val="single" w:color="63BDE6" w:themeColor="accent1" w:themeTint="80" w:sz="4" w:space="0"/>
        <w:insideH w:val="single" w:color="63BDE6" w:themeColor="accent1" w:themeTint="80" w:sz="4" w:space="0"/>
        <w:insideV w:val="single" w:color="63BDE6" w:themeColor="accent1" w:themeTint="80" w:sz="4" w:space="0"/>
      </w:tblBorders>
    </w:tblPr>
    <w:tblStylePr w:type="firstRow">
      <w:rPr>
        <w:b/>
        <w:color w:val="63BDE6" w:themeColor="accent1" w:themeTint="80" w:themeShade="95"/>
      </w:rPr>
      <w:tblPr/>
      <w:tcPr>
        <w:tcBorders>
          <w:bottom w:val="single" w:color="63BDE6" w:themeColor="accent1" w:themeTint="80" w:sz="12" w:space="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insideH w:val="single" w:color="F2AA85" w:themeColor="accent2" w:themeTint="97" w:sz="4" w:space="0"/>
        <w:insideV w:val="single" w:color="F2AA85" w:themeColor="accent2" w:themeTint="97" w:sz="4" w:space="0"/>
      </w:tblBorders>
    </w:tblPr>
    <w:tblStylePr w:type="firstRow">
      <w:rPr>
        <w:b/>
        <w:color w:val="F2AA85" w:themeColor="accent2" w:themeTint="97" w:themeShade="95"/>
      </w:rPr>
      <w:tblPr/>
      <w:tcPr>
        <w:tcBorders>
          <w:bottom w:val="single" w:color="F2AA85" w:themeColor="accent2" w:themeTint="97" w:sz="12" w:space="0"/>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color="196C24" w:themeColor="accent3" w:themeTint="FE" w:sz="4" w:space="0"/>
        <w:left w:val="single" w:color="196C24" w:themeColor="accent3" w:themeTint="FE" w:sz="4" w:space="0"/>
        <w:bottom w:val="single" w:color="196C24" w:themeColor="accent3" w:themeTint="FE" w:sz="4" w:space="0"/>
        <w:right w:val="single" w:color="196C24" w:themeColor="accent3" w:themeTint="FE" w:sz="4" w:space="0"/>
        <w:insideH w:val="single" w:color="196C24" w:themeColor="accent3" w:themeTint="FE" w:sz="4" w:space="0"/>
        <w:insideV w:val="single" w:color="196C24" w:themeColor="accent3" w:themeTint="FE" w:sz="4" w:space="0"/>
      </w:tblBorders>
    </w:tblPr>
    <w:tblStylePr w:type="firstRow">
      <w:rPr>
        <w:b/>
        <w:color w:val="196C24" w:themeColor="accent3" w:themeTint="FE" w:themeShade="95"/>
      </w:rPr>
      <w:tblPr/>
      <w:tcPr>
        <w:tcBorders>
          <w:bottom w:val="single" w:color="196C24" w:themeColor="accent3" w:themeTint="FE" w:sz="12" w:space="0"/>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insideH w:val="single" w:color="5FCAF3" w:themeColor="accent4" w:themeTint="9A" w:sz="4" w:space="0"/>
        <w:insideV w:val="single" w:color="5FCAF3" w:themeColor="accent4" w:themeTint="9A" w:sz="4" w:space="0"/>
      </w:tblBorders>
    </w:tblPr>
    <w:tblStylePr w:type="firstRow">
      <w:rPr>
        <w:b/>
        <w:color w:val="5FCAF3" w:themeColor="accent4" w:themeTint="9A" w:themeShade="95"/>
      </w:rPr>
      <w:tblPr/>
      <w:tcPr>
        <w:tcBorders>
          <w:bottom w:val="single" w:color="5FCAF3" w:themeColor="accent4" w:themeTint="9A" w:sz="12" w:space="0"/>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color="A02B93" w:themeColor="accent5" w:sz="4" w:space="0"/>
        <w:left w:val="single" w:color="A02B93" w:themeColor="accent5" w:sz="4" w:space="0"/>
        <w:bottom w:val="single" w:color="A02B93" w:themeColor="accent5" w:sz="4" w:space="0"/>
        <w:right w:val="single" w:color="A02B93" w:themeColor="accent5" w:sz="4" w:space="0"/>
        <w:insideH w:val="single" w:color="A02B93" w:themeColor="accent5" w:sz="4" w:space="0"/>
        <w:insideV w:val="single" w:color="A02B93" w:themeColor="accent5" w:sz="4" w:space="0"/>
      </w:tblBorders>
    </w:tblPr>
    <w:tblStylePr w:type="firstRow">
      <w:rPr>
        <w:b/>
        <w:color w:val="5D1955" w:themeColor="accent5" w:themeShade="95"/>
      </w:rPr>
      <w:tblPr/>
      <w:tcPr>
        <w:tcBorders>
          <w:bottom w:val="single" w:color="A02B93" w:themeColor="accent5" w:sz="12" w:space="0"/>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color="4EA72E" w:themeColor="accent6" w:sz="4" w:space="0"/>
        <w:left w:val="single" w:color="4EA72E" w:themeColor="accent6" w:sz="4" w:space="0"/>
        <w:bottom w:val="single" w:color="4EA72E" w:themeColor="accent6" w:sz="4" w:space="0"/>
        <w:right w:val="single" w:color="4EA72E" w:themeColor="accent6" w:sz="4" w:space="0"/>
        <w:insideH w:val="single" w:color="4EA72E" w:themeColor="accent6" w:sz="4" w:space="0"/>
        <w:insideV w:val="single" w:color="4EA72E" w:themeColor="accent6" w:sz="4" w:space="0"/>
      </w:tblBorders>
    </w:tblPr>
    <w:tblStylePr w:type="firstRow">
      <w:rPr>
        <w:b/>
        <w:color w:val="5D1955" w:themeColor="accent5" w:themeShade="95"/>
      </w:rPr>
      <w:tblPr/>
      <w:tcPr>
        <w:tcBorders>
          <w:bottom w:val="single" w:color="4EA72E" w:themeColor="accent6" w:sz="12" w:space="0"/>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blPr/>
      <w:tcPr>
        <w:tcBorders>
          <w:top w:val="none" w:color="000000" w:sz="4" w:space="0"/>
          <w:left w:val="none" w:color="000000" w:sz="4" w:space="0"/>
          <w:bottom w:val="single" w:color="7F7F7F" w:themeColor="text1" w:themeTint="80" w:sz="4" w:space="0"/>
          <w:right w:val="none" w:color="000000" w:sz="4" w:space="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color="7F7F7F" w:themeColor="text1" w:themeTint="80"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color="000000" w:sz="4" w:space="0"/>
          <w:left w:val="none" w:color="000000" w:sz="4" w:space="0"/>
          <w:bottom w:val="none" w:color="000000" w:sz="4"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blPr/>
      <w:tcPr>
        <w:tcBorders>
          <w:top w:val="none" w:color="000000" w:sz="4" w:space="0"/>
          <w:left w:val="single" w:color="7F7F7F" w:themeColor="text1" w:themeTint="80" w:sz="4" w:space="0"/>
          <w:bottom w:val="none" w:color="000000" w:sz="4" w:space="0"/>
          <w:right w:val="none" w:color="000000" w:sz="4" w:space="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color="63BDE6" w:themeColor="accent1" w:themeTint="80" w:sz="4" w:space="0"/>
        <w:right w:val="single" w:color="63BDE6" w:themeColor="accent1" w:themeTint="80" w:sz="4" w:space="0"/>
        <w:insideH w:val="single" w:color="63BDE6" w:themeColor="accent1" w:themeTint="80" w:sz="4" w:space="0"/>
        <w:insideV w:val="single" w:color="63BDE6" w:themeColor="accent1" w:themeTint="80" w:sz="4" w:space="0"/>
      </w:tblBorders>
    </w:tblPr>
    <w:tblStylePr w:type="firstRow">
      <w:rPr>
        <w:rFonts w:ascii="Arial" w:hAnsi="Arial"/>
        <w:b/>
        <w:color w:val="63BDE6" w:themeColor="accent1" w:themeTint="80" w:themeShade="95"/>
        <w:sz w:val="22"/>
      </w:rPr>
      <w:tblPr/>
      <w:tcPr>
        <w:tcBorders>
          <w:top w:val="none" w:color="000000" w:sz="4" w:space="0"/>
          <w:left w:val="none" w:color="000000" w:sz="4" w:space="0"/>
          <w:bottom w:val="single" w:color="63BDE6" w:themeColor="accent1" w:themeTint="80" w:sz="4" w:space="0"/>
          <w:right w:val="none" w:color="000000" w:sz="4" w:space="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color="63BDE6" w:themeColor="accent1" w:themeTint="80"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color="000000" w:sz="4" w:space="0"/>
          <w:left w:val="none" w:color="000000" w:sz="4" w:space="0"/>
          <w:bottom w:val="none" w:color="000000" w:sz="4" w:space="0"/>
          <w:right w:val="single" w:color="63BDE6" w:themeColor="accent1" w:themeTint="80" w:sz="4" w:space="0"/>
        </w:tcBorders>
        <w:shd w:val="clear" w:color="FFFFFF" w:fill="auto"/>
      </w:tcPr>
    </w:tblStylePr>
    <w:tblStylePr w:type="lastCol">
      <w:rPr>
        <w:rFonts w:ascii="Arial" w:hAnsi="Arial"/>
        <w:i/>
        <w:color w:val="63BDE6" w:themeColor="accent1" w:themeTint="80" w:themeShade="95"/>
        <w:sz w:val="22"/>
      </w:rPr>
      <w:tblPr/>
      <w:tcPr>
        <w:tcBorders>
          <w:top w:val="none" w:color="000000" w:sz="4" w:space="0"/>
          <w:left w:val="single" w:color="63BDE6" w:themeColor="accent1" w:themeTint="80" w:sz="4" w:space="0"/>
          <w:bottom w:val="none" w:color="000000" w:sz="4" w:space="0"/>
          <w:right w:val="none" w:color="000000" w:sz="4" w:space="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color="F2AA85" w:themeColor="accent2" w:themeTint="97" w:sz="4" w:space="0"/>
        <w:right w:val="single" w:color="F2AA85" w:themeColor="accent2" w:themeTint="97" w:sz="4" w:space="0"/>
        <w:insideH w:val="single" w:color="F2AA85" w:themeColor="accent2" w:themeTint="97" w:sz="4" w:space="0"/>
        <w:insideV w:val="single" w:color="F2AA85" w:themeColor="accent2" w:themeTint="97" w:sz="4" w:space="0"/>
      </w:tblBorders>
    </w:tblPr>
    <w:tblStylePr w:type="firstRow">
      <w:rPr>
        <w:rFonts w:ascii="Arial" w:hAnsi="Arial"/>
        <w:b/>
        <w:color w:val="F2AA85" w:themeColor="accent2" w:themeTint="97" w:themeShade="95"/>
        <w:sz w:val="22"/>
      </w:rPr>
      <w:tblPr/>
      <w:tcPr>
        <w:tcBorders>
          <w:top w:val="none" w:color="000000" w:sz="4" w:space="0"/>
          <w:left w:val="none" w:color="000000" w:sz="4" w:space="0"/>
          <w:bottom w:val="single" w:color="F2AA85" w:themeColor="accent2" w:themeTint="97" w:sz="4" w:space="0"/>
          <w:right w:val="none" w:color="000000" w:sz="4" w:space="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color="F2AA85" w:themeColor="accent2" w:themeTint="97"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color="000000" w:sz="4" w:space="0"/>
          <w:left w:val="none" w:color="000000" w:sz="4" w:space="0"/>
          <w:bottom w:val="none" w:color="000000" w:sz="4" w:space="0"/>
          <w:right w:val="single" w:color="F2AA85" w:themeColor="accent2" w:themeTint="97" w:sz="4" w:space="0"/>
        </w:tcBorders>
        <w:shd w:val="clear" w:color="FFFFFF" w:fill="auto"/>
      </w:tcPr>
    </w:tblStylePr>
    <w:tblStylePr w:type="lastCol">
      <w:rPr>
        <w:rFonts w:ascii="Arial" w:hAnsi="Arial"/>
        <w:i/>
        <w:color w:val="F2AA85" w:themeColor="accent2" w:themeTint="97" w:themeShade="95"/>
        <w:sz w:val="22"/>
      </w:rPr>
      <w:tblPr/>
      <w:tcPr>
        <w:tcBorders>
          <w:top w:val="none" w:color="000000" w:sz="4" w:space="0"/>
          <w:left w:val="single" w:color="F2AA85" w:themeColor="accent2" w:themeTint="97" w:sz="4" w:space="0"/>
          <w:bottom w:val="none" w:color="000000" w:sz="4" w:space="0"/>
          <w:right w:val="none" w:color="000000" w:sz="4" w:space="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color="196C24" w:themeColor="accent3" w:themeTint="FE" w:sz="4" w:space="0"/>
        <w:right w:val="single" w:color="196C24" w:themeColor="accent3" w:themeTint="FE" w:sz="4" w:space="0"/>
        <w:insideH w:val="single" w:color="196C24" w:themeColor="accent3" w:themeTint="FE" w:sz="4" w:space="0"/>
        <w:insideV w:val="single" w:color="196C24" w:themeColor="accent3" w:themeTint="FE" w:sz="4" w:space="0"/>
      </w:tblBorders>
    </w:tblPr>
    <w:tblStylePr w:type="firstRow">
      <w:rPr>
        <w:rFonts w:ascii="Arial" w:hAnsi="Arial"/>
        <w:b/>
        <w:color w:val="196C24" w:themeColor="accent3" w:themeTint="FE" w:themeShade="95"/>
        <w:sz w:val="22"/>
      </w:rPr>
      <w:tblPr/>
      <w:tcPr>
        <w:tcBorders>
          <w:top w:val="none" w:color="000000" w:sz="4" w:space="0"/>
          <w:left w:val="none" w:color="000000" w:sz="4" w:space="0"/>
          <w:bottom w:val="single" w:color="196C24" w:themeColor="accent3" w:themeTint="FE" w:sz="4" w:space="0"/>
          <w:right w:val="none" w:color="000000" w:sz="4" w:space="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color="196C24" w:themeColor="accent3" w:themeTint="FE"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color="000000" w:sz="4" w:space="0"/>
          <w:left w:val="none" w:color="000000" w:sz="4" w:space="0"/>
          <w:bottom w:val="none" w:color="000000" w:sz="4" w:space="0"/>
          <w:right w:val="single" w:color="196C24" w:themeColor="accent3" w:themeTint="FE" w:sz="4" w:space="0"/>
        </w:tcBorders>
        <w:shd w:val="clear" w:color="FFFFFF" w:fill="auto"/>
      </w:tcPr>
    </w:tblStylePr>
    <w:tblStylePr w:type="lastCol">
      <w:rPr>
        <w:rFonts w:ascii="Arial" w:hAnsi="Arial"/>
        <w:i/>
        <w:color w:val="196C24" w:themeColor="accent3" w:themeTint="FE" w:themeShade="95"/>
        <w:sz w:val="22"/>
      </w:rPr>
      <w:tblPr/>
      <w:tcPr>
        <w:tcBorders>
          <w:top w:val="none" w:color="000000" w:sz="4" w:space="0"/>
          <w:left w:val="single" w:color="196C24" w:themeColor="accent3" w:themeTint="FE" w:sz="4" w:space="0"/>
          <w:bottom w:val="none" w:color="000000" w:sz="4" w:space="0"/>
          <w:right w:val="none" w:color="000000" w:sz="4" w:space="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color="5FCAF3" w:themeColor="accent4" w:themeTint="9A" w:sz="4" w:space="0"/>
        <w:right w:val="single" w:color="5FCAF3" w:themeColor="accent4" w:themeTint="9A" w:sz="4" w:space="0"/>
        <w:insideH w:val="single" w:color="5FCAF3" w:themeColor="accent4" w:themeTint="9A" w:sz="4" w:space="0"/>
        <w:insideV w:val="single" w:color="5FCAF3" w:themeColor="accent4" w:themeTint="9A" w:sz="4" w:space="0"/>
      </w:tblBorders>
    </w:tblPr>
    <w:tblStylePr w:type="firstRow">
      <w:rPr>
        <w:rFonts w:ascii="Arial" w:hAnsi="Arial"/>
        <w:b/>
        <w:color w:val="5FCAF3" w:themeColor="accent4" w:themeTint="9A" w:themeShade="95"/>
        <w:sz w:val="22"/>
      </w:rPr>
      <w:tblPr/>
      <w:tcPr>
        <w:tcBorders>
          <w:top w:val="none" w:color="000000" w:sz="4" w:space="0"/>
          <w:left w:val="none" w:color="000000" w:sz="4" w:space="0"/>
          <w:bottom w:val="single" w:color="5FCAF3" w:themeColor="accent4" w:themeTint="9A" w:sz="4" w:space="0"/>
          <w:right w:val="none" w:color="000000" w:sz="4" w:space="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color="5FCAF3" w:themeColor="accent4" w:themeTint="9A"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color="000000" w:sz="4" w:space="0"/>
          <w:left w:val="none" w:color="000000" w:sz="4" w:space="0"/>
          <w:bottom w:val="none" w:color="000000" w:sz="4" w:space="0"/>
          <w:right w:val="single" w:color="5FCAF3" w:themeColor="accent4" w:themeTint="9A" w:sz="4" w:space="0"/>
        </w:tcBorders>
        <w:shd w:val="clear" w:color="FFFFFF" w:fill="auto"/>
      </w:tcPr>
    </w:tblStylePr>
    <w:tblStylePr w:type="lastCol">
      <w:rPr>
        <w:rFonts w:ascii="Arial" w:hAnsi="Arial"/>
        <w:i/>
        <w:color w:val="5FCAF3" w:themeColor="accent4" w:themeTint="9A" w:themeShade="95"/>
        <w:sz w:val="22"/>
      </w:rPr>
      <w:tblPr/>
      <w:tcPr>
        <w:tcBorders>
          <w:top w:val="none" w:color="000000" w:sz="4" w:space="0"/>
          <w:left w:val="single" w:color="5FCAF3" w:themeColor="accent4" w:themeTint="9A" w:sz="4" w:space="0"/>
          <w:bottom w:val="none" w:color="000000" w:sz="4" w:space="0"/>
          <w:right w:val="none" w:color="000000" w:sz="4" w:space="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color="DA76CE" w:themeColor="accent5" w:themeTint="90" w:sz="4" w:space="0"/>
        <w:right w:val="single" w:color="DA76CE" w:themeColor="accent5" w:themeTint="90" w:sz="4" w:space="0"/>
        <w:insideH w:val="single" w:color="DA76CE" w:themeColor="accent5" w:themeTint="90" w:sz="4" w:space="0"/>
        <w:insideV w:val="single" w:color="DA76CE" w:themeColor="accent5" w:themeTint="90" w:sz="4" w:space="0"/>
      </w:tblBorders>
    </w:tblPr>
    <w:tblStylePr w:type="firstRow">
      <w:rPr>
        <w:rFonts w:ascii="Arial" w:hAnsi="Arial"/>
        <w:b/>
        <w:color w:val="5D1955" w:themeColor="accent5" w:themeShade="95"/>
        <w:sz w:val="22"/>
      </w:rPr>
      <w:tblPr/>
      <w:tcPr>
        <w:tcBorders>
          <w:top w:val="none" w:color="000000" w:sz="4" w:space="0"/>
          <w:left w:val="none" w:color="000000" w:sz="4" w:space="0"/>
          <w:bottom w:val="single" w:color="DA76CE" w:themeColor="accent5" w:themeTint="90" w:sz="4" w:space="0"/>
          <w:right w:val="none" w:color="000000" w:sz="4" w:space="0"/>
        </w:tcBorders>
        <w:shd w:val="clear" w:color="FFFFFF" w:themeColor="light1" w:fill="FFFFFF" w:themeFill="light1"/>
      </w:tcPr>
    </w:tblStylePr>
    <w:tblStylePr w:type="lastRow">
      <w:rPr>
        <w:rFonts w:ascii="Arial" w:hAnsi="Arial"/>
        <w:b/>
        <w:color w:val="5D1955" w:themeColor="accent5" w:themeShade="95"/>
        <w:sz w:val="22"/>
      </w:rPr>
      <w:tblPr/>
      <w:tcPr>
        <w:tcBorders>
          <w:top w:val="single" w:color="DA76CE" w:themeColor="accent5" w:themeTint="90"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color="000000" w:sz="4" w:space="0"/>
          <w:left w:val="none" w:color="000000" w:sz="4" w:space="0"/>
          <w:bottom w:val="none" w:color="000000" w:sz="4" w:space="0"/>
          <w:right w:val="single" w:color="DA76CE" w:themeColor="accent5" w:themeTint="90" w:sz="4" w:space="0"/>
        </w:tcBorders>
        <w:shd w:val="clear" w:color="FFFFFF" w:fill="auto"/>
      </w:tcPr>
    </w:tblStylePr>
    <w:tblStylePr w:type="lastCol">
      <w:rPr>
        <w:rFonts w:ascii="Arial" w:hAnsi="Arial"/>
        <w:i/>
        <w:color w:val="5D1955" w:themeColor="accent5" w:themeShade="95"/>
        <w:sz w:val="22"/>
      </w:rPr>
      <w:tblPr/>
      <w:tcPr>
        <w:tcBorders>
          <w:top w:val="none" w:color="000000" w:sz="4" w:space="0"/>
          <w:left w:val="single" w:color="DA76CE" w:themeColor="accent5" w:themeTint="90" w:sz="4" w:space="0"/>
          <w:bottom w:val="none" w:color="000000" w:sz="4" w:space="0"/>
          <w:right w:val="none" w:color="000000" w:sz="4" w:space="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color="94DA7B" w:themeColor="accent6" w:themeTint="90" w:sz="4" w:space="0"/>
        <w:right w:val="single" w:color="94DA7B" w:themeColor="accent6" w:themeTint="90" w:sz="4" w:space="0"/>
        <w:insideH w:val="single" w:color="94DA7B" w:themeColor="accent6" w:themeTint="90" w:sz="4" w:space="0"/>
        <w:insideV w:val="single" w:color="94DA7B" w:themeColor="accent6" w:themeTint="90" w:sz="4" w:space="0"/>
      </w:tblBorders>
    </w:tblPr>
    <w:tblStylePr w:type="firstRow">
      <w:rPr>
        <w:rFonts w:ascii="Arial" w:hAnsi="Arial"/>
        <w:b/>
        <w:color w:val="2D611B" w:themeColor="accent6" w:themeShade="95"/>
        <w:sz w:val="22"/>
      </w:rPr>
      <w:tblPr/>
      <w:tcPr>
        <w:tcBorders>
          <w:top w:val="none" w:color="000000" w:sz="4" w:space="0"/>
          <w:left w:val="none" w:color="000000" w:sz="4" w:space="0"/>
          <w:bottom w:val="single" w:color="94DA7B" w:themeColor="accent6" w:themeTint="90" w:sz="4" w:space="0"/>
          <w:right w:val="none" w:color="000000" w:sz="4" w:space="0"/>
        </w:tcBorders>
        <w:shd w:val="clear" w:color="FFFFFF" w:themeColor="light1" w:fill="FFFFFF" w:themeFill="light1"/>
      </w:tcPr>
    </w:tblStylePr>
    <w:tblStylePr w:type="lastRow">
      <w:rPr>
        <w:rFonts w:ascii="Arial" w:hAnsi="Arial"/>
        <w:b/>
        <w:color w:val="2D611B" w:themeColor="accent6" w:themeShade="95"/>
        <w:sz w:val="22"/>
      </w:rPr>
      <w:tblPr/>
      <w:tcPr>
        <w:tcBorders>
          <w:top w:val="single" w:color="94DA7B" w:themeColor="accent6" w:themeTint="90"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color="000000" w:sz="4" w:space="0"/>
          <w:left w:val="none" w:color="000000" w:sz="4" w:space="0"/>
          <w:bottom w:val="none" w:color="000000" w:sz="4" w:space="0"/>
          <w:right w:val="single" w:color="94DA7B" w:themeColor="accent6" w:themeTint="90" w:sz="4" w:space="0"/>
        </w:tcBorders>
        <w:shd w:val="clear" w:color="FFFFFF" w:fill="auto"/>
      </w:tcPr>
    </w:tblStylePr>
    <w:tblStylePr w:type="lastCol">
      <w:rPr>
        <w:rFonts w:ascii="Arial" w:hAnsi="Arial"/>
        <w:i/>
        <w:color w:val="2D611B" w:themeColor="accent6" w:themeShade="95"/>
        <w:sz w:val="22"/>
      </w:rPr>
      <w:tblPr/>
      <w:tcPr>
        <w:tcBorders>
          <w:top w:val="none" w:color="000000" w:sz="4" w:space="0"/>
          <w:left w:val="single" w:color="94DA7B" w:themeColor="accent6" w:themeTint="90" w:sz="4" w:space="0"/>
          <w:bottom w:val="none" w:color="000000" w:sz="4" w:space="0"/>
          <w:right w:val="none" w:color="000000" w:sz="4" w:space="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156082" w:themeColor="accent1" w:sz="4" w:space="0"/>
          <w:right w:val="none" w:color="000000" w:sz="4" w:space="0"/>
        </w:tcBorders>
      </w:tcPr>
    </w:tblStylePr>
    <w:tblStylePr w:type="lastRow">
      <w:rPr>
        <w:b/>
        <w:color w:val="404040"/>
      </w:rPr>
      <w:tblPr/>
      <w:tcPr>
        <w:tcBorders>
          <w:top w:val="single" w:color="156082"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E97132" w:themeColor="accent2" w:sz="4" w:space="0"/>
          <w:right w:val="none" w:color="000000" w:sz="4" w:space="0"/>
        </w:tcBorders>
      </w:tcPr>
    </w:tblStylePr>
    <w:tblStylePr w:type="lastRow">
      <w:rPr>
        <w:b/>
        <w:color w:val="404040"/>
      </w:rPr>
      <w:tblPr/>
      <w:tcPr>
        <w:tcBorders>
          <w:top w:val="single" w:color="E97132"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196B24" w:themeColor="accent3" w:sz="4" w:space="0"/>
          <w:right w:val="none" w:color="000000" w:sz="4" w:space="0"/>
        </w:tcBorders>
      </w:tcPr>
    </w:tblStylePr>
    <w:tblStylePr w:type="lastRow">
      <w:rPr>
        <w:b/>
        <w:color w:val="404040"/>
      </w:rPr>
      <w:tblPr/>
      <w:tcPr>
        <w:tcBorders>
          <w:top w:val="single" w:color="196B24"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0F9ED5" w:themeColor="accent4" w:sz="4" w:space="0"/>
          <w:right w:val="none" w:color="000000" w:sz="4" w:space="0"/>
        </w:tcBorders>
      </w:tcPr>
    </w:tblStylePr>
    <w:tblStylePr w:type="lastRow">
      <w:rPr>
        <w:b/>
        <w:color w:val="404040"/>
      </w:rPr>
      <w:tblPr/>
      <w:tcPr>
        <w:tcBorders>
          <w:top w:val="single" w:color="0F9ED5"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A02B93" w:themeColor="accent5" w:sz="4" w:space="0"/>
          <w:right w:val="none" w:color="000000" w:sz="4" w:space="0"/>
        </w:tcBorders>
      </w:tcPr>
    </w:tblStylePr>
    <w:tblStylePr w:type="lastRow">
      <w:rPr>
        <w:b/>
        <w:color w:val="404040"/>
      </w:rPr>
      <w:tblPr/>
      <w:tcPr>
        <w:tcBorders>
          <w:top w:val="single" w:color="A02B93"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4EA72E" w:themeColor="accent6" w:sz="4" w:space="0"/>
          <w:right w:val="none" w:color="000000" w:sz="4" w:space="0"/>
        </w:tcBorders>
      </w:tcPr>
    </w:tblStylePr>
    <w:tblStylePr w:type="lastRow">
      <w:rPr>
        <w:b/>
        <w:color w:val="404040"/>
      </w:rPr>
      <w:tblPr/>
      <w:tcPr>
        <w:tcBorders>
          <w:top w:val="single" w:color="4EA72E"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color="50B4E2" w:themeColor="accent1" w:themeTint="90" w:sz="4" w:space="0"/>
        <w:bottom w:val="single" w:color="50B4E2" w:themeColor="accent1" w:themeTint="90" w:sz="4" w:space="0"/>
        <w:insideH w:val="single" w:color="50B4E2" w:themeColor="accent1" w:themeTint="90" w:sz="4" w:space="0"/>
      </w:tblBorders>
    </w:tblPr>
    <w:tblStylePr w:type="firstRow">
      <w:rPr>
        <w:rFonts w:ascii="Arial" w:hAnsi="Arial"/>
        <w:b/>
        <w:color w:val="404040"/>
        <w:sz w:val="22"/>
      </w:rPr>
      <w:tblPr/>
      <w:tcPr>
        <w:tcBorders>
          <w:top w:val="single" w:color="50B4E2" w:themeColor="accent1" w:themeTint="90" w:sz="4" w:space="0"/>
          <w:left w:val="none" w:color="000000" w:sz="4" w:space="0"/>
          <w:bottom w:val="single" w:color="50B4E2" w:themeColor="accent1" w:themeTint="90" w:sz="4" w:space="0"/>
          <w:right w:val="none" w:color="000000" w:sz="4" w:space="0"/>
        </w:tcBorders>
      </w:tcPr>
    </w:tblStylePr>
    <w:tblStylePr w:type="lastRow">
      <w:rPr>
        <w:rFonts w:ascii="Arial" w:hAnsi="Arial"/>
        <w:b/>
        <w:color w:val="404040"/>
        <w:sz w:val="22"/>
      </w:rPr>
      <w:tblPr/>
      <w:tcPr>
        <w:tcBorders>
          <w:top w:val="single" w:color="50B4E2" w:themeColor="accent1" w:themeTint="90" w:sz="4" w:space="0"/>
          <w:left w:val="none" w:color="000000" w:sz="4" w:space="0"/>
          <w:bottom w:val="single" w:color="50B4E2"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color="F2AE8B" w:themeColor="accent2" w:themeTint="90" w:sz="4" w:space="0"/>
        <w:bottom w:val="single" w:color="F2AE8B" w:themeColor="accent2" w:themeTint="90" w:sz="4" w:space="0"/>
        <w:insideH w:val="single" w:color="F2AE8B" w:themeColor="accent2" w:themeTint="90" w:sz="4" w:space="0"/>
      </w:tblBorders>
    </w:tblPr>
    <w:tblStylePr w:type="firstRow">
      <w:rPr>
        <w:rFonts w:ascii="Arial" w:hAnsi="Arial"/>
        <w:b/>
        <w:color w:val="404040"/>
        <w:sz w:val="22"/>
      </w:rPr>
      <w:tblPr/>
      <w:tcPr>
        <w:tcBorders>
          <w:top w:val="single" w:color="F2AE8B" w:themeColor="accent2" w:themeTint="90" w:sz="4" w:space="0"/>
          <w:left w:val="none" w:color="000000" w:sz="4" w:space="0"/>
          <w:bottom w:val="single" w:color="F2AE8B" w:themeColor="accent2" w:themeTint="90" w:sz="4" w:space="0"/>
          <w:right w:val="none" w:color="000000" w:sz="4" w:space="0"/>
        </w:tcBorders>
      </w:tcPr>
    </w:tblStylePr>
    <w:tblStylePr w:type="lastRow">
      <w:rPr>
        <w:rFonts w:ascii="Arial" w:hAnsi="Arial"/>
        <w:b/>
        <w:color w:val="404040"/>
        <w:sz w:val="22"/>
      </w:rPr>
      <w:tblPr/>
      <w:tcPr>
        <w:tcBorders>
          <w:top w:val="single" w:color="F2AE8B" w:themeColor="accent2" w:themeTint="90" w:sz="4" w:space="0"/>
          <w:left w:val="none" w:color="000000" w:sz="4" w:space="0"/>
          <w:bottom w:val="single" w:color="F2AE8B"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color="51D663" w:themeColor="accent3" w:themeTint="90" w:sz="4" w:space="0"/>
        <w:bottom w:val="single" w:color="51D663" w:themeColor="accent3" w:themeTint="90" w:sz="4" w:space="0"/>
        <w:insideH w:val="single" w:color="51D663" w:themeColor="accent3" w:themeTint="90" w:sz="4" w:space="0"/>
      </w:tblBorders>
    </w:tblPr>
    <w:tblStylePr w:type="firstRow">
      <w:rPr>
        <w:rFonts w:ascii="Arial" w:hAnsi="Arial"/>
        <w:b/>
        <w:color w:val="404040"/>
        <w:sz w:val="22"/>
      </w:rPr>
      <w:tblPr/>
      <w:tcPr>
        <w:tcBorders>
          <w:top w:val="single" w:color="51D663" w:themeColor="accent3" w:themeTint="90" w:sz="4" w:space="0"/>
          <w:left w:val="none" w:color="000000" w:sz="4" w:space="0"/>
          <w:bottom w:val="single" w:color="51D663" w:themeColor="accent3" w:themeTint="90" w:sz="4" w:space="0"/>
          <w:right w:val="none" w:color="000000" w:sz="4" w:space="0"/>
        </w:tcBorders>
      </w:tcPr>
    </w:tblStylePr>
    <w:tblStylePr w:type="lastRow">
      <w:rPr>
        <w:rFonts w:ascii="Arial" w:hAnsi="Arial"/>
        <w:b/>
        <w:color w:val="404040"/>
        <w:sz w:val="22"/>
      </w:rPr>
      <w:tblPr/>
      <w:tcPr>
        <w:tcBorders>
          <w:top w:val="single" w:color="51D663" w:themeColor="accent3" w:themeTint="90" w:sz="4" w:space="0"/>
          <w:left w:val="none" w:color="000000" w:sz="4" w:space="0"/>
          <w:bottom w:val="single" w:color="51D663"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color="6ACDF4" w:themeColor="accent4" w:themeTint="90" w:sz="4" w:space="0"/>
        <w:bottom w:val="single" w:color="6ACDF4" w:themeColor="accent4" w:themeTint="90" w:sz="4" w:space="0"/>
        <w:insideH w:val="single" w:color="6ACDF4" w:themeColor="accent4" w:themeTint="90" w:sz="4" w:space="0"/>
      </w:tblBorders>
    </w:tblPr>
    <w:tblStylePr w:type="firstRow">
      <w:rPr>
        <w:rFonts w:ascii="Arial" w:hAnsi="Arial"/>
        <w:b/>
        <w:color w:val="404040"/>
        <w:sz w:val="22"/>
      </w:rPr>
      <w:tblPr/>
      <w:tcPr>
        <w:tcBorders>
          <w:top w:val="single" w:color="6ACDF4" w:themeColor="accent4" w:themeTint="90" w:sz="4" w:space="0"/>
          <w:left w:val="none" w:color="000000" w:sz="4" w:space="0"/>
          <w:bottom w:val="single" w:color="6ACDF4" w:themeColor="accent4" w:themeTint="90" w:sz="4" w:space="0"/>
          <w:right w:val="none" w:color="000000" w:sz="4" w:space="0"/>
        </w:tcBorders>
      </w:tcPr>
    </w:tblStylePr>
    <w:tblStylePr w:type="lastRow">
      <w:rPr>
        <w:rFonts w:ascii="Arial" w:hAnsi="Arial"/>
        <w:b/>
        <w:color w:val="404040"/>
        <w:sz w:val="22"/>
      </w:rPr>
      <w:tblPr/>
      <w:tcPr>
        <w:tcBorders>
          <w:top w:val="single" w:color="6ACDF4" w:themeColor="accent4" w:themeTint="90" w:sz="4" w:space="0"/>
          <w:left w:val="none" w:color="000000" w:sz="4" w:space="0"/>
          <w:bottom w:val="single" w:color="6ACDF4"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color="DA76CE" w:themeColor="accent5" w:themeTint="90" w:sz="4" w:space="0"/>
        <w:bottom w:val="single" w:color="DA76CE" w:themeColor="accent5" w:themeTint="90" w:sz="4" w:space="0"/>
        <w:insideH w:val="single" w:color="DA76CE" w:themeColor="accent5" w:themeTint="90" w:sz="4" w:space="0"/>
      </w:tblBorders>
    </w:tblPr>
    <w:tblStylePr w:type="firstRow">
      <w:rPr>
        <w:rFonts w:ascii="Arial" w:hAnsi="Arial"/>
        <w:b/>
        <w:color w:val="404040"/>
        <w:sz w:val="22"/>
      </w:rPr>
      <w:tblPr/>
      <w:tcPr>
        <w:tcBorders>
          <w:top w:val="single" w:color="DA76CE" w:themeColor="accent5" w:themeTint="90" w:sz="4" w:space="0"/>
          <w:left w:val="none" w:color="000000" w:sz="4" w:space="0"/>
          <w:bottom w:val="single" w:color="DA76CE" w:themeColor="accent5" w:themeTint="90" w:sz="4" w:space="0"/>
          <w:right w:val="none" w:color="000000" w:sz="4" w:space="0"/>
        </w:tcBorders>
      </w:tcPr>
    </w:tblStylePr>
    <w:tblStylePr w:type="lastRow">
      <w:rPr>
        <w:rFonts w:ascii="Arial" w:hAnsi="Arial"/>
        <w:b/>
        <w:color w:val="404040"/>
        <w:sz w:val="22"/>
      </w:rPr>
      <w:tblPr/>
      <w:tcPr>
        <w:tcBorders>
          <w:top w:val="single" w:color="DA76CE" w:themeColor="accent5" w:themeTint="90" w:sz="4" w:space="0"/>
          <w:left w:val="none" w:color="000000" w:sz="4" w:space="0"/>
          <w:bottom w:val="single" w:color="DA76CE"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color="94DA7B" w:themeColor="accent6" w:themeTint="90" w:sz="4" w:space="0"/>
        <w:bottom w:val="single" w:color="94DA7B" w:themeColor="accent6" w:themeTint="90" w:sz="4" w:space="0"/>
        <w:insideH w:val="single" w:color="94DA7B" w:themeColor="accent6" w:themeTint="90" w:sz="4" w:space="0"/>
      </w:tblBorders>
    </w:tblPr>
    <w:tblStylePr w:type="firstRow">
      <w:rPr>
        <w:rFonts w:ascii="Arial" w:hAnsi="Arial"/>
        <w:b/>
        <w:color w:val="404040"/>
        <w:sz w:val="22"/>
      </w:rPr>
      <w:tblPr/>
      <w:tcPr>
        <w:tcBorders>
          <w:top w:val="single" w:color="94DA7B" w:themeColor="accent6" w:themeTint="90" w:sz="4" w:space="0"/>
          <w:left w:val="none" w:color="000000" w:sz="4" w:space="0"/>
          <w:bottom w:val="single" w:color="94DA7B" w:themeColor="accent6" w:themeTint="90" w:sz="4" w:space="0"/>
          <w:right w:val="none" w:color="000000" w:sz="4" w:space="0"/>
        </w:tcBorders>
      </w:tcPr>
    </w:tblStylePr>
    <w:tblStylePr w:type="lastRow">
      <w:rPr>
        <w:rFonts w:ascii="Arial" w:hAnsi="Arial"/>
        <w:b/>
        <w:color w:val="404040"/>
        <w:sz w:val="22"/>
      </w:rPr>
      <w:tblPr/>
      <w:tcPr>
        <w:tcBorders>
          <w:top w:val="single" w:color="94DA7B" w:themeColor="accent6" w:themeTint="90" w:sz="4" w:space="0"/>
          <w:left w:val="none" w:color="000000" w:sz="4" w:space="0"/>
          <w:bottom w:val="single" w:color="94DA7B"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color="156082" w:themeColor="accent1" w:sz="4" w:space="0"/>
        <w:left w:val="single" w:color="156082" w:themeColor="accent1" w:sz="4" w:space="0"/>
        <w:bottom w:val="single" w:color="156082" w:themeColor="accent1" w:sz="4" w:space="0"/>
        <w:right w:val="single" w:color="156082" w:themeColor="accent1" w:sz="4" w:space="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156082" w:themeColor="accent1" w:sz="4" w:space="0"/>
          <w:right w:val="single" w:color="156082" w:themeColor="accent1" w:sz="4" w:space="0"/>
        </w:tcBorders>
      </w:tcPr>
    </w:tblStylePr>
    <w:tblStylePr w:type="band1Horz">
      <w:rPr>
        <w:rFonts w:ascii="Arial" w:hAnsi="Arial"/>
        <w:color w:val="404040"/>
        <w:sz w:val="22"/>
      </w:rPr>
      <w:tblPr/>
      <w:tcPr>
        <w:tcBorders>
          <w:top w:val="single" w:color="156082" w:themeColor="accent1" w:sz="4" w:space="0"/>
          <w:bottom w:val="single" w:color="156082" w:themeColor="accent1" w:sz="4" w:space="0"/>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2AA85" w:themeColor="accent2" w:themeTint="97" w:sz="4" w:space="0"/>
          <w:right w:val="single" w:color="F2AA85" w:themeColor="accent2" w:themeTint="97" w:sz="4" w:space="0"/>
        </w:tcBorders>
      </w:tcPr>
    </w:tblStylePr>
    <w:tblStylePr w:type="band1Horz">
      <w:rPr>
        <w:rFonts w:ascii="Arial" w:hAnsi="Arial"/>
        <w:color w:val="404040"/>
        <w:sz w:val="22"/>
      </w:rPr>
      <w:tblPr/>
      <w:tcPr>
        <w:tcBorders>
          <w:top w:val="single" w:color="F2AA85" w:themeColor="accent2" w:themeTint="97" w:sz="4" w:space="0"/>
          <w:bottom w:val="single" w:color="F2AA85" w:themeColor="accent2" w:themeTint="97" w:sz="4" w:space="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color="48D45B" w:themeColor="accent3" w:themeTint="98" w:sz="4" w:space="0"/>
        <w:left w:val="single" w:color="48D45B" w:themeColor="accent3" w:themeTint="98" w:sz="4" w:space="0"/>
        <w:bottom w:val="single" w:color="48D45B" w:themeColor="accent3" w:themeTint="98" w:sz="4" w:space="0"/>
        <w:right w:val="single" w:color="48D45B" w:themeColor="accent3" w:themeTint="98" w:sz="4" w:space="0"/>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48D45B" w:themeColor="accent3" w:themeTint="98" w:sz="4" w:space="0"/>
          <w:right w:val="single" w:color="48D45B" w:themeColor="accent3" w:themeTint="98" w:sz="4" w:space="0"/>
        </w:tcBorders>
      </w:tcPr>
    </w:tblStylePr>
    <w:tblStylePr w:type="band1Horz">
      <w:rPr>
        <w:rFonts w:ascii="Arial" w:hAnsi="Arial"/>
        <w:color w:val="404040"/>
        <w:sz w:val="22"/>
      </w:rPr>
      <w:tblPr/>
      <w:tcPr>
        <w:tcBorders>
          <w:top w:val="single" w:color="48D45B" w:themeColor="accent3" w:themeTint="98" w:sz="4" w:space="0"/>
          <w:bottom w:val="single" w:color="48D45B" w:themeColor="accent3" w:themeTint="98" w:sz="4" w:space="0"/>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5FCAF3" w:themeColor="accent4" w:themeTint="9A" w:sz="4" w:space="0"/>
          <w:right w:val="single" w:color="5FCAF3" w:themeColor="accent4" w:themeTint="9A" w:sz="4" w:space="0"/>
        </w:tcBorders>
      </w:tcPr>
    </w:tblStylePr>
    <w:tblStylePr w:type="band1Horz">
      <w:rPr>
        <w:rFonts w:ascii="Arial" w:hAnsi="Arial"/>
        <w:color w:val="404040"/>
        <w:sz w:val="22"/>
      </w:rPr>
      <w:tblPr/>
      <w:tcPr>
        <w:tcBorders>
          <w:top w:val="single" w:color="5FCAF3" w:themeColor="accent4" w:themeTint="9A" w:sz="4" w:space="0"/>
          <w:bottom w:val="single" w:color="5FCAF3" w:themeColor="accent4" w:themeTint="9A" w:sz="4" w:space="0"/>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color="D76CCB" w:themeColor="accent5" w:themeTint="9A" w:sz="4" w:space="0"/>
        <w:left w:val="single" w:color="D76CCB" w:themeColor="accent5" w:themeTint="9A" w:sz="4" w:space="0"/>
        <w:bottom w:val="single" w:color="D76CCB" w:themeColor="accent5" w:themeTint="9A" w:sz="4" w:space="0"/>
        <w:right w:val="single" w:color="D76CCB" w:themeColor="accent5" w:themeTint="9A" w:sz="4" w:space="0"/>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D76CCB" w:themeColor="accent5" w:themeTint="9A" w:sz="4" w:space="0"/>
          <w:right w:val="single" w:color="D76CCB" w:themeColor="accent5" w:themeTint="9A" w:sz="4" w:space="0"/>
        </w:tcBorders>
      </w:tcPr>
    </w:tblStylePr>
    <w:tblStylePr w:type="band1Horz">
      <w:rPr>
        <w:rFonts w:ascii="Arial" w:hAnsi="Arial"/>
        <w:color w:val="404040"/>
        <w:sz w:val="22"/>
      </w:rPr>
      <w:tblPr/>
      <w:tcPr>
        <w:tcBorders>
          <w:top w:val="single" w:color="D76CCB" w:themeColor="accent5" w:themeTint="9A" w:sz="4" w:space="0"/>
          <w:bottom w:val="single" w:color="D76CCB" w:themeColor="accent5" w:themeTint="9A" w:sz="4" w:space="0"/>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color="8ED873" w:themeColor="accent6" w:themeTint="98" w:sz="4" w:space="0"/>
        <w:left w:val="single" w:color="8ED873" w:themeColor="accent6" w:themeTint="98" w:sz="4" w:space="0"/>
        <w:bottom w:val="single" w:color="8ED873" w:themeColor="accent6" w:themeTint="98" w:sz="4" w:space="0"/>
        <w:right w:val="single" w:color="8ED873" w:themeColor="accent6" w:themeTint="98" w:sz="4" w:space="0"/>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8ED873" w:themeColor="accent6" w:themeTint="98" w:sz="4" w:space="0"/>
          <w:right w:val="single" w:color="8ED873" w:themeColor="accent6" w:themeTint="98" w:sz="4" w:space="0"/>
        </w:tcBorders>
      </w:tcPr>
    </w:tblStylePr>
    <w:tblStylePr w:type="band1Horz">
      <w:rPr>
        <w:rFonts w:ascii="Arial" w:hAnsi="Arial"/>
        <w:color w:val="404040"/>
        <w:sz w:val="22"/>
      </w:rPr>
      <w:tblPr/>
      <w:tcPr>
        <w:tcBorders>
          <w:top w:val="single" w:color="8ED873" w:themeColor="accent6" w:themeTint="98" w:sz="4" w:space="0"/>
          <w:bottom w:val="single" w:color="8ED873" w:themeColor="accent6" w:themeTint="98" w:sz="4" w:space="0"/>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color="50B4E2" w:themeColor="accent1" w:themeTint="90" w:sz="4" w:space="0"/>
        <w:left w:val="single" w:color="50B4E2" w:themeColor="accent1" w:themeTint="90" w:sz="4" w:space="0"/>
        <w:bottom w:val="single" w:color="50B4E2" w:themeColor="accent1" w:themeTint="90" w:sz="4" w:space="0"/>
        <w:right w:val="single" w:color="50B4E2" w:themeColor="accent1" w:themeTint="90" w:sz="4" w:space="0"/>
        <w:insideH w:val="single" w:color="50B4E2" w:themeColor="accent1" w:themeTint="90" w:sz="4" w:space="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color="F2AE8B" w:themeColor="accent2" w:themeTint="90" w:sz="4" w:space="0"/>
        <w:left w:val="single" w:color="F2AE8B" w:themeColor="accent2" w:themeTint="90" w:sz="4" w:space="0"/>
        <w:bottom w:val="single" w:color="F2AE8B" w:themeColor="accent2" w:themeTint="90" w:sz="4" w:space="0"/>
        <w:right w:val="single" w:color="F2AE8B" w:themeColor="accent2" w:themeTint="90" w:sz="4" w:space="0"/>
        <w:insideH w:val="single" w:color="F2AE8B" w:themeColor="accent2" w:themeTint="90" w:sz="4" w:space="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color="51D663" w:themeColor="accent3" w:themeTint="90" w:sz="4" w:space="0"/>
        <w:left w:val="single" w:color="51D663" w:themeColor="accent3" w:themeTint="90" w:sz="4" w:space="0"/>
        <w:bottom w:val="single" w:color="51D663" w:themeColor="accent3" w:themeTint="90" w:sz="4" w:space="0"/>
        <w:right w:val="single" w:color="51D663" w:themeColor="accent3" w:themeTint="90" w:sz="4" w:space="0"/>
        <w:insideH w:val="single" w:color="51D663" w:themeColor="accent3" w:themeTint="90" w:sz="4" w:space="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color="6ACDF4" w:themeColor="accent4" w:themeTint="90" w:sz="4" w:space="0"/>
        <w:left w:val="single" w:color="6ACDF4" w:themeColor="accent4" w:themeTint="90" w:sz="4" w:space="0"/>
        <w:bottom w:val="single" w:color="6ACDF4" w:themeColor="accent4" w:themeTint="90" w:sz="4" w:space="0"/>
        <w:right w:val="single" w:color="6ACDF4" w:themeColor="accent4" w:themeTint="90" w:sz="4" w:space="0"/>
        <w:insideH w:val="single" w:color="6ACDF4" w:themeColor="accent4" w:themeTint="90" w:sz="4" w:space="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color="DA76CE" w:themeColor="accent5" w:themeTint="90" w:sz="4" w:space="0"/>
        <w:left w:val="single" w:color="DA76CE" w:themeColor="accent5" w:themeTint="90" w:sz="4" w:space="0"/>
        <w:bottom w:val="single" w:color="DA76CE" w:themeColor="accent5" w:themeTint="90" w:sz="4" w:space="0"/>
        <w:right w:val="single" w:color="DA76CE" w:themeColor="accent5" w:themeTint="90" w:sz="4" w:space="0"/>
        <w:insideH w:val="single" w:color="DA76CE" w:themeColor="accent5" w:themeTint="90" w:sz="4" w:space="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color="94DA7B" w:themeColor="accent6" w:themeTint="90" w:sz="4" w:space="0"/>
        <w:left w:val="single" w:color="94DA7B" w:themeColor="accent6" w:themeTint="90" w:sz="4" w:space="0"/>
        <w:bottom w:val="single" w:color="94DA7B" w:themeColor="accent6" w:themeTint="90" w:sz="4" w:space="0"/>
        <w:right w:val="single" w:color="94DA7B" w:themeColor="accent6" w:themeTint="90" w:sz="4" w:space="0"/>
        <w:insideH w:val="single" w:color="94DA7B" w:themeColor="accent6" w:themeTint="90" w:sz="4" w:space="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F7F7F" w:themeColor="text1" w:themeTint="80" w:sz="32" w:space="0"/>
          <w:right w:val="single" w:color="FFFFFF" w:themeColor="light1" w:sz="4" w:space="0"/>
        </w:tcBorders>
      </w:tcPr>
    </w:tblStylePr>
    <w:tblStylePr w:type="lastCol">
      <w:tblPr/>
      <w:tcPr>
        <w:tcBorders>
          <w:left w:val="single" w:color="FFFFFF" w:themeColor="light1" w:sz="4" w:space="0"/>
          <w:right w:val="single" w:color="7F7F7F"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Horz">
      <w:tblPr/>
      <w:tcPr>
        <w:tcBorders>
          <w:top w:val="single" w:color="FFFFFF" w:themeColor="light1" w:sz="4" w:space="0"/>
          <w:bottom w:val="single" w:color="FFFFFF" w:themeColor="light1" w:sz="4" w:space="0"/>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color="156082" w:themeColor="accent1" w:sz="32" w:space="0"/>
        <w:left w:val="single" w:color="156082" w:themeColor="accent1" w:sz="32" w:space="0"/>
        <w:bottom w:val="single" w:color="156082" w:themeColor="accent1" w:sz="32" w:space="0"/>
        <w:right w:val="single" w:color="156082" w:themeColor="accent1" w:sz="32" w:space="0"/>
      </w:tblBorders>
      <w:shd w:val="clear" w:color="156082" w:themeColor="accent1" w:fill="156082" w:themeFill="accent1"/>
    </w:tblPr>
    <w:tblStylePr w:type="firstRow">
      <w:rPr>
        <w:rFonts w:ascii="Arial" w:hAnsi="Arial"/>
        <w:b/>
        <w:color w:val="FFFFFF" w:themeColor="light1"/>
        <w:sz w:val="22"/>
      </w:rPr>
      <w:tblPr/>
      <w:tcPr>
        <w:tcBorders>
          <w:top w:val="single" w:color="156082" w:themeColor="accent1" w:sz="32" w:space="0"/>
          <w:bottom w:val="single" w:color="FFFFFF" w:themeColor="light1" w:sz="12" w:space="0"/>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156082" w:themeColor="accent1" w:sz="32" w:space="0"/>
          <w:right w:val="single" w:color="FFFFFF" w:themeColor="light1" w:sz="4" w:space="0"/>
        </w:tcBorders>
      </w:tcPr>
    </w:tblStylePr>
    <w:tblStylePr w:type="lastCol">
      <w:tblPr/>
      <w:tcPr>
        <w:tcBorders>
          <w:left w:val="single" w:color="FFFFFF" w:themeColor="light1" w:sz="4" w:space="0"/>
          <w:right w:val="single" w:color="156082" w:themeColor="accent1" w:sz="32" w:space="0"/>
        </w:tcBorders>
      </w:tcPr>
    </w:tblStylePr>
    <w:tblStylePr w:type="band1Vert">
      <w:tblPr/>
      <w:tcPr>
        <w:tcBorders>
          <w:left w:val="single" w:color="FFFFFF" w:themeColor="light1" w:sz="4" w:space="0"/>
          <w:right w:val="single" w:color="FFFFFF" w:themeColor="light1" w:sz="4" w:space="0"/>
        </w:tcBorders>
        <w:shd w:val="clear" w:color="156082" w:themeColor="accent1" w:fill="156082"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156082" w:themeColor="accent1" w:fill="156082" w:themeFill="accent1"/>
      </w:tcPr>
    </w:tblStylePr>
    <w:tblStylePr w:type="band2Horz">
      <w:tblPr/>
      <w:tcPr>
        <w:tcBorders>
          <w:top w:val="single" w:color="FFFFFF" w:themeColor="light1" w:sz="4" w:space="0"/>
          <w:bottom w:val="single" w:color="FFFFFF" w:themeColor="light1" w:sz="4" w:space="0"/>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color="F2AA85" w:themeColor="accent2" w:themeTint="97" w:sz="32" w:space="0"/>
        <w:left w:val="single" w:color="F2AA85" w:themeColor="accent2" w:themeTint="97" w:sz="32" w:space="0"/>
        <w:bottom w:val="single" w:color="F2AA85" w:themeColor="accent2" w:themeTint="97" w:sz="32" w:space="0"/>
        <w:right w:val="single" w:color="F2AA85" w:themeColor="accent2" w:themeTint="97" w:sz="32" w:space="0"/>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color="F2AA85" w:themeColor="accent2" w:themeTint="97" w:sz="32" w:space="0"/>
          <w:bottom w:val="single" w:color="FFFFFF" w:themeColor="light1" w:sz="12" w:space="0"/>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2AA85" w:themeColor="accent2" w:themeTint="97" w:sz="32" w:space="0"/>
          <w:right w:val="single" w:color="FFFFFF" w:themeColor="light1" w:sz="4" w:space="0"/>
        </w:tcBorders>
      </w:tcPr>
    </w:tblStylePr>
    <w:tblStylePr w:type="lastCol">
      <w:tblPr/>
      <w:tcPr>
        <w:tcBorders>
          <w:left w:val="single" w:color="FFFFFF" w:themeColor="light1" w:sz="4" w:space="0"/>
          <w:right w:val="single" w:color="F2AA8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F2AA85" w:themeColor="accent2" w:themeTint="97" w:fill="F2AA8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2AA85" w:themeColor="accent2" w:themeTint="97" w:fill="F2AA85" w:themeFill="accent2" w:themeFillTint="97"/>
      </w:tcPr>
    </w:tblStylePr>
    <w:tblStylePr w:type="band2Horz">
      <w:tblPr/>
      <w:tcPr>
        <w:tcBorders>
          <w:top w:val="single" w:color="FFFFFF" w:themeColor="light1" w:sz="4" w:space="0"/>
          <w:bottom w:val="single" w:color="FFFFFF" w:themeColor="light1" w:sz="4" w:space="0"/>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color="48D45B" w:themeColor="accent3" w:themeTint="98" w:sz="32" w:space="0"/>
        <w:left w:val="single" w:color="48D45B" w:themeColor="accent3" w:themeTint="98" w:sz="32" w:space="0"/>
        <w:bottom w:val="single" w:color="48D45B" w:themeColor="accent3" w:themeTint="98" w:sz="32" w:space="0"/>
        <w:right w:val="single" w:color="48D45B" w:themeColor="accent3" w:themeTint="98" w:sz="32" w:space="0"/>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color="48D45B" w:themeColor="accent3" w:themeTint="98" w:sz="32" w:space="0"/>
          <w:bottom w:val="single" w:color="FFFFFF" w:themeColor="light1" w:sz="12" w:space="0"/>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48D45B" w:themeColor="accent3" w:themeTint="98" w:sz="32" w:space="0"/>
          <w:right w:val="single" w:color="FFFFFF" w:themeColor="light1" w:sz="4" w:space="0"/>
        </w:tcBorders>
      </w:tcPr>
    </w:tblStylePr>
    <w:tblStylePr w:type="lastCol">
      <w:tblPr/>
      <w:tcPr>
        <w:tcBorders>
          <w:left w:val="single" w:color="FFFFFF" w:themeColor="light1" w:sz="4" w:space="0"/>
          <w:right w:val="single" w:color="48D45B"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48D45B" w:themeColor="accent3" w:themeTint="98" w:fill="48D45B"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8D45B" w:themeColor="accent3" w:themeTint="98" w:fill="48D45B" w:themeFill="accent3" w:themeFillTint="98"/>
      </w:tcPr>
    </w:tblStylePr>
    <w:tblStylePr w:type="band2Horz">
      <w:tblPr/>
      <w:tcPr>
        <w:tcBorders>
          <w:top w:val="single" w:color="FFFFFF" w:themeColor="light1" w:sz="4" w:space="0"/>
          <w:bottom w:val="single" w:color="FFFFFF" w:themeColor="light1" w:sz="4" w:space="0"/>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color="5FCAF3" w:themeColor="accent4" w:themeTint="9A" w:sz="32" w:space="0"/>
        <w:left w:val="single" w:color="5FCAF3" w:themeColor="accent4" w:themeTint="9A" w:sz="32" w:space="0"/>
        <w:bottom w:val="single" w:color="5FCAF3" w:themeColor="accent4" w:themeTint="9A" w:sz="32" w:space="0"/>
        <w:right w:val="single" w:color="5FCAF3" w:themeColor="accent4" w:themeTint="9A" w:sz="32" w:space="0"/>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color="5FCAF3" w:themeColor="accent4" w:themeTint="9A" w:sz="32" w:space="0"/>
          <w:bottom w:val="single" w:color="FFFFFF" w:themeColor="light1" w:sz="12" w:space="0"/>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5FCAF3" w:themeColor="accent4" w:themeTint="9A" w:sz="32" w:space="0"/>
          <w:right w:val="single" w:color="FFFFFF" w:themeColor="light1" w:sz="4" w:space="0"/>
        </w:tcBorders>
      </w:tcPr>
    </w:tblStylePr>
    <w:tblStylePr w:type="lastCol">
      <w:tblPr/>
      <w:tcPr>
        <w:tcBorders>
          <w:left w:val="single" w:color="FFFFFF" w:themeColor="light1" w:sz="4" w:space="0"/>
          <w:right w:val="single" w:color="5FCAF3"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5FCAF3" w:themeColor="accent4" w:themeTint="9A" w:fill="5FCAF3"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5FCAF3" w:themeColor="accent4" w:themeTint="9A" w:fill="5FCAF3" w:themeFill="accent4" w:themeFillTint="9A"/>
      </w:tcPr>
    </w:tblStylePr>
    <w:tblStylePr w:type="band2Horz">
      <w:tblPr/>
      <w:tcPr>
        <w:tcBorders>
          <w:top w:val="single" w:color="FFFFFF" w:themeColor="light1" w:sz="4" w:space="0"/>
          <w:bottom w:val="single" w:color="FFFFFF" w:themeColor="light1" w:sz="4" w:space="0"/>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color="D76CCB" w:themeColor="accent5" w:themeTint="9A" w:sz="32" w:space="0"/>
        <w:left w:val="single" w:color="D76CCB" w:themeColor="accent5" w:themeTint="9A" w:sz="32" w:space="0"/>
        <w:bottom w:val="single" w:color="D76CCB" w:themeColor="accent5" w:themeTint="9A" w:sz="32" w:space="0"/>
        <w:right w:val="single" w:color="D76CCB" w:themeColor="accent5" w:themeTint="9A" w:sz="32" w:space="0"/>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color="D76CCB" w:themeColor="accent5" w:themeTint="9A" w:sz="32" w:space="0"/>
          <w:bottom w:val="single" w:color="FFFFFF" w:themeColor="light1" w:sz="12" w:space="0"/>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D76CCB" w:themeColor="accent5" w:themeTint="9A" w:sz="32" w:space="0"/>
          <w:right w:val="single" w:color="FFFFFF" w:themeColor="light1" w:sz="4" w:space="0"/>
        </w:tcBorders>
      </w:tcPr>
    </w:tblStylePr>
    <w:tblStylePr w:type="lastCol">
      <w:tblPr/>
      <w:tcPr>
        <w:tcBorders>
          <w:left w:val="single" w:color="FFFFFF" w:themeColor="light1" w:sz="4" w:space="0"/>
          <w:right w:val="single" w:color="D76CCB"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D76CCB" w:themeColor="accent5" w:themeTint="9A" w:fill="D76CCB"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76CCB" w:themeColor="accent5" w:themeTint="9A" w:fill="D76CCB" w:themeFill="accent5" w:themeFillTint="9A"/>
      </w:tcPr>
    </w:tblStylePr>
    <w:tblStylePr w:type="band2Horz">
      <w:tblPr/>
      <w:tcPr>
        <w:tcBorders>
          <w:top w:val="single" w:color="FFFFFF" w:themeColor="light1" w:sz="4" w:space="0"/>
          <w:bottom w:val="single" w:color="FFFFFF" w:themeColor="light1" w:sz="4" w:space="0"/>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color="8ED873" w:themeColor="accent6" w:themeTint="98" w:sz="32" w:space="0"/>
        <w:left w:val="single" w:color="8ED873" w:themeColor="accent6" w:themeTint="98" w:sz="32" w:space="0"/>
        <w:bottom w:val="single" w:color="8ED873" w:themeColor="accent6" w:themeTint="98" w:sz="32" w:space="0"/>
        <w:right w:val="single" w:color="8ED873" w:themeColor="accent6" w:themeTint="98" w:sz="32" w:space="0"/>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color="8ED873" w:themeColor="accent6" w:themeTint="98" w:sz="32" w:space="0"/>
          <w:bottom w:val="single" w:color="FFFFFF" w:themeColor="light1" w:sz="12" w:space="0"/>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8ED873" w:themeColor="accent6" w:themeTint="98" w:sz="32" w:space="0"/>
          <w:right w:val="single" w:color="FFFFFF" w:themeColor="light1" w:sz="4" w:space="0"/>
        </w:tcBorders>
      </w:tcPr>
    </w:tblStylePr>
    <w:tblStylePr w:type="lastCol">
      <w:tblPr/>
      <w:tcPr>
        <w:tcBorders>
          <w:left w:val="single" w:color="FFFFFF" w:themeColor="light1" w:sz="4" w:space="0"/>
          <w:right w:val="single" w:color="8ED873"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8ED873" w:themeColor="accent6" w:themeTint="98" w:fill="8ED873"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8ED873" w:themeColor="accent6" w:themeTint="98" w:fill="8ED873" w:themeFill="accent6" w:themeFillTint="98"/>
      </w:tcPr>
    </w:tblStylePr>
    <w:tblStylePr w:type="band2Horz">
      <w:tblPr/>
      <w:tcPr>
        <w:tcBorders>
          <w:top w:val="single" w:color="FFFFFF" w:themeColor="light1" w:sz="4" w:space="0"/>
          <w:bottom w:val="single" w:color="FFFFFF" w:themeColor="light1" w:sz="4" w:space="0"/>
        </w:tcBorders>
        <w:shd w:val="clear" w:color="8ED873" w:themeColor="accent6" w:themeTint="98" w:fill="8ED873"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themeTint="80" w:sz="4" w:space="0"/>
        </w:tcBorders>
      </w:tcPr>
    </w:tblStylePr>
    <w:tblStylePr w:type="lastRow">
      <w:rPr>
        <w:b/>
        <w:color w:val="000000" w:themeColor="text1"/>
      </w:rPr>
      <w:tbl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color="156082" w:themeColor="accent1" w:sz="4" w:space="0"/>
        <w:bottom w:val="single" w:color="156082" w:themeColor="accent1" w:sz="4" w:space="0"/>
      </w:tblBorders>
    </w:tblPr>
    <w:tblStylePr w:type="firstRow">
      <w:rPr>
        <w:b/>
        <w:color w:val="0C374B" w:themeColor="accent1" w:themeShade="95"/>
      </w:rPr>
      <w:tblPr/>
      <w:tcPr>
        <w:tcBorders>
          <w:bottom w:val="single" w:color="156082" w:themeColor="accent1" w:sz="4" w:space="0"/>
        </w:tcBorders>
      </w:tcPr>
    </w:tblStylePr>
    <w:tblStylePr w:type="lastRow">
      <w:rPr>
        <w:b/>
        <w:color w:val="0C374B" w:themeColor="accent1" w:themeShade="95"/>
      </w:rPr>
      <w:tblPr/>
      <w:tcPr>
        <w:tcBorders>
          <w:top w:val="single" w:color="156082" w:themeColor="accent1" w:sz="4" w:space="0"/>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color="F2AA85" w:themeColor="accent2" w:themeTint="97" w:sz="4" w:space="0"/>
        <w:bottom w:val="single" w:color="F2AA85" w:themeColor="accent2" w:themeTint="97" w:sz="4" w:space="0"/>
      </w:tblBorders>
    </w:tblPr>
    <w:tblStylePr w:type="firstRow">
      <w:rPr>
        <w:b/>
        <w:color w:val="F2AA85" w:themeColor="accent2" w:themeTint="97" w:themeShade="95"/>
      </w:rPr>
      <w:tblPr/>
      <w:tcPr>
        <w:tcBorders>
          <w:bottom w:val="single" w:color="F2AA85" w:themeColor="accent2" w:themeTint="97" w:sz="4" w:space="0"/>
        </w:tcBorders>
      </w:tcPr>
    </w:tblStylePr>
    <w:tblStylePr w:type="lastRow">
      <w:rPr>
        <w:b/>
        <w:color w:val="F2AA85" w:themeColor="accent2" w:themeTint="97" w:themeShade="95"/>
      </w:rPr>
      <w:tblPr/>
      <w:tcPr>
        <w:tcBorders>
          <w:top w:val="single" w:color="F2AA85" w:themeColor="accent2" w:themeTint="97" w:sz="4" w:space="0"/>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color="48D45B" w:themeColor="accent3" w:themeTint="98" w:sz="4" w:space="0"/>
        <w:bottom w:val="single" w:color="48D45B" w:themeColor="accent3" w:themeTint="98" w:sz="4" w:space="0"/>
      </w:tblBorders>
    </w:tblPr>
    <w:tblStylePr w:type="firstRow">
      <w:rPr>
        <w:b/>
        <w:color w:val="48D45B" w:themeColor="accent3" w:themeTint="98" w:themeShade="95"/>
      </w:rPr>
      <w:tblPr/>
      <w:tcPr>
        <w:tcBorders>
          <w:bottom w:val="single" w:color="48D45B" w:themeColor="accent3" w:themeTint="98" w:sz="4" w:space="0"/>
        </w:tcBorders>
      </w:tcPr>
    </w:tblStylePr>
    <w:tblStylePr w:type="lastRow">
      <w:rPr>
        <w:b/>
        <w:color w:val="48D45B" w:themeColor="accent3" w:themeTint="98" w:themeShade="95"/>
      </w:rPr>
      <w:tblPr/>
      <w:tcPr>
        <w:tcBorders>
          <w:top w:val="single" w:color="48D45B" w:themeColor="accent3" w:themeTint="98" w:sz="4" w:space="0"/>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color="5FCAF3" w:themeColor="accent4" w:themeTint="9A" w:sz="4" w:space="0"/>
        <w:bottom w:val="single" w:color="5FCAF3" w:themeColor="accent4" w:themeTint="9A" w:sz="4" w:space="0"/>
      </w:tblBorders>
    </w:tblPr>
    <w:tblStylePr w:type="firstRow">
      <w:rPr>
        <w:b/>
        <w:color w:val="5FCAF3" w:themeColor="accent4" w:themeTint="9A" w:themeShade="95"/>
      </w:rPr>
      <w:tblPr/>
      <w:tcPr>
        <w:tcBorders>
          <w:bottom w:val="single" w:color="5FCAF3" w:themeColor="accent4" w:themeTint="9A" w:sz="4" w:space="0"/>
        </w:tcBorders>
      </w:tcPr>
    </w:tblStylePr>
    <w:tblStylePr w:type="lastRow">
      <w:rPr>
        <w:b/>
        <w:color w:val="5FCAF3" w:themeColor="accent4" w:themeTint="9A" w:themeShade="95"/>
      </w:rPr>
      <w:tblPr/>
      <w:tcPr>
        <w:tcBorders>
          <w:top w:val="single" w:color="5FCAF3" w:themeColor="accent4" w:themeTint="9A" w:sz="4" w:space="0"/>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color="D76CCB" w:themeColor="accent5" w:themeTint="9A" w:sz="4" w:space="0"/>
        <w:bottom w:val="single" w:color="D76CCB" w:themeColor="accent5" w:themeTint="9A" w:sz="4" w:space="0"/>
      </w:tblBorders>
    </w:tblPr>
    <w:tblStylePr w:type="firstRow">
      <w:rPr>
        <w:b/>
        <w:color w:val="D76CCB" w:themeColor="accent5" w:themeTint="9A" w:themeShade="95"/>
      </w:rPr>
      <w:tblPr/>
      <w:tcPr>
        <w:tcBorders>
          <w:bottom w:val="single" w:color="D76CCB" w:themeColor="accent5" w:themeTint="9A" w:sz="4" w:space="0"/>
        </w:tcBorders>
      </w:tcPr>
    </w:tblStylePr>
    <w:tblStylePr w:type="lastRow">
      <w:rPr>
        <w:b/>
        <w:color w:val="D76CCB" w:themeColor="accent5" w:themeTint="9A" w:themeShade="95"/>
      </w:rPr>
      <w:tblPr/>
      <w:tcPr>
        <w:tcBorders>
          <w:top w:val="single" w:color="D76CCB" w:themeColor="accent5" w:themeTint="9A" w:sz="4" w:space="0"/>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color="8ED873" w:themeColor="accent6" w:themeTint="98" w:sz="4" w:space="0"/>
        <w:bottom w:val="single" w:color="8ED873" w:themeColor="accent6" w:themeTint="98" w:sz="4" w:space="0"/>
      </w:tblBorders>
    </w:tblPr>
    <w:tblStylePr w:type="firstRow">
      <w:rPr>
        <w:b/>
        <w:color w:val="8ED873" w:themeColor="accent6" w:themeTint="98" w:themeShade="95"/>
      </w:rPr>
      <w:tblPr/>
      <w:tcPr>
        <w:tcBorders>
          <w:bottom w:val="single" w:color="8ED873" w:themeColor="accent6" w:themeTint="98" w:sz="4" w:space="0"/>
        </w:tcBorders>
      </w:tcPr>
    </w:tblStylePr>
    <w:tblStylePr w:type="lastRow">
      <w:rPr>
        <w:b/>
        <w:color w:val="8ED873" w:themeColor="accent6" w:themeTint="98" w:themeShade="95"/>
      </w:rPr>
      <w:tblPr/>
      <w:tcPr>
        <w:tcBorders>
          <w:top w:val="single" w:color="8ED873" w:themeColor="accent6" w:themeTint="98" w:sz="4" w:space="0"/>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blPr/>
      <w:tcPr>
        <w:tcBorders>
          <w:top w:val="none" w:color="000000" w:sz="4" w:space="0"/>
          <w:left w:val="none" w:color="000000" w:sz="4" w:space="0"/>
          <w:bottom w:val="single" w:color="7F7F7F" w:themeColor="text1" w:themeTint="80" w:sz="4" w:space="0"/>
          <w:right w:val="none" w:color="000000" w:sz="4" w:space="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color="7F7F7F" w:themeColor="text1" w:themeTint="80"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color="000000" w:sz="4" w:space="0"/>
          <w:left w:val="none" w:color="000000" w:sz="4" w:space="0"/>
          <w:bottom w:val="none" w:color="000000" w:sz="4"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blPr/>
      <w:tcPr>
        <w:tcBorders>
          <w:top w:val="none" w:color="000000" w:sz="4" w:space="0"/>
          <w:left w:val="single" w:color="7F7F7F" w:themeColor="text1" w:themeTint="80" w:sz="4" w:space="0"/>
          <w:bottom w:val="none" w:color="000000" w:sz="4" w:space="0"/>
          <w:right w:val="none" w:color="000000" w:sz="4" w:space="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color="156082" w:themeColor="accent1" w:sz="4" w:space="0"/>
      </w:tblBorders>
    </w:tblPr>
    <w:tblStylePr w:type="firstRow">
      <w:rPr>
        <w:rFonts w:ascii="Arial" w:hAnsi="Arial"/>
        <w:i/>
        <w:color w:val="0C374B" w:themeColor="accent1" w:themeShade="95"/>
        <w:sz w:val="22"/>
      </w:rPr>
      <w:tblPr/>
      <w:tcPr>
        <w:tcBorders>
          <w:top w:val="none" w:color="000000" w:sz="4" w:space="0"/>
          <w:left w:val="none" w:color="000000" w:sz="4" w:space="0"/>
          <w:bottom w:val="single" w:color="156082" w:themeColor="accent1" w:sz="4" w:space="0"/>
          <w:right w:val="none" w:color="000000" w:sz="4" w:space="0"/>
        </w:tcBorders>
        <w:shd w:val="clear" w:color="FFFFFF" w:themeColor="light1" w:fill="FFFFFF" w:themeFill="light1"/>
      </w:tcPr>
    </w:tblStylePr>
    <w:tblStylePr w:type="lastRow">
      <w:rPr>
        <w:rFonts w:ascii="Arial" w:hAnsi="Arial"/>
        <w:i/>
        <w:color w:val="0C374B" w:themeColor="accent1" w:themeShade="95"/>
        <w:sz w:val="22"/>
      </w:rPr>
      <w:tblPr/>
      <w:tcPr>
        <w:tcBorders>
          <w:top w:val="single" w:color="156082" w:themeColor="accent1"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color="000000" w:sz="4" w:space="0"/>
          <w:left w:val="none" w:color="000000" w:sz="4" w:space="0"/>
          <w:bottom w:val="none" w:color="000000" w:sz="4" w:space="0"/>
          <w:right w:val="single" w:color="156082" w:themeColor="accent1" w:sz="4" w:space="0"/>
        </w:tcBorders>
        <w:shd w:val="clear" w:color="FFFFFF" w:fill="auto"/>
      </w:tcPr>
    </w:tblStylePr>
    <w:tblStylePr w:type="lastCol">
      <w:rPr>
        <w:rFonts w:ascii="Arial" w:hAnsi="Arial"/>
        <w:i/>
        <w:color w:val="0C374B" w:themeColor="accent1" w:themeShade="95"/>
        <w:sz w:val="22"/>
      </w:rPr>
      <w:tblPr/>
      <w:tcPr>
        <w:tcBorders>
          <w:top w:val="none" w:color="000000" w:sz="4" w:space="0"/>
          <w:left w:val="single" w:color="156082" w:themeColor="accent1" w:sz="4" w:space="0"/>
          <w:bottom w:val="none" w:color="000000" w:sz="4" w:space="0"/>
          <w:right w:val="none" w:color="000000" w:sz="4" w:space="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color="F2AA85" w:themeColor="accent2" w:themeTint="97" w:sz="4" w:space="0"/>
      </w:tblBorders>
    </w:tblPr>
    <w:tblStylePr w:type="firstRow">
      <w:rPr>
        <w:rFonts w:ascii="Arial" w:hAnsi="Arial"/>
        <w:i/>
        <w:color w:val="F2AA85" w:themeColor="accent2" w:themeTint="97" w:themeShade="95"/>
        <w:sz w:val="22"/>
      </w:rPr>
      <w:tblPr/>
      <w:tcPr>
        <w:tcBorders>
          <w:top w:val="none" w:color="000000" w:sz="4" w:space="0"/>
          <w:left w:val="none" w:color="000000" w:sz="4" w:space="0"/>
          <w:bottom w:val="single" w:color="F2AA85" w:themeColor="accent2" w:themeTint="97" w:sz="4" w:space="0"/>
          <w:right w:val="none" w:color="000000" w:sz="4" w:space="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color="F2AA85" w:themeColor="accent2" w:themeTint="97"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color="000000" w:sz="4" w:space="0"/>
          <w:left w:val="none" w:color="000000" w:sz="4" w:space="0"/>
          <w:bottom w:val="none" w:color="000000" w:sz="4" w:space="0"/>
          <w:right w:val="single" w:color="F2AA85" w:themeColor="accent2" w:themeTint="97" w:sz="4" w:space="0"/>
        </w:tcBorders>
        <w:shd w:val="clear" w:color="FFFFFF" w:fill="auto"/>
      </w:tcPr>
    </w:tblStylePr>
    <w:tblStylePr w:type="lastCol">
      <w:rPr>
        <w:rFonts w:ascii="Arial" w:hAnsi="Arial"/>
        <w:i/>
        <w:color w:val="F2AA85" w:themeColor="accent2" w:themeTint="97" w:themeShade="95"/>
        <w:sz w:val="22"/>
      </w:rPr>
      <w:tblPr/>
      <w:tcPr>
        <w:tcBorders>
          <w:top w:val="none" w:color="000000" w:sz="4" w:space="0"/>
          <w:left w:val="single" w:color="F2AA85" w:themeColor="accent2" w:themeTint="97" w:sz="4" w:space="0"/>
          <w:bottom w:val="none" w:color="000000" w:sz="4" w:space="0"/>
          <w:right w:val="none" w:color="000000" w:sz="4" w:space="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color="48D45B" w:themeColor="accent3" w:themeTint="98" w:sz="4" w:space="0"/>
      </w:tblBorders>
    </w:tblPr>
    <w:tblStylePr w:type="firstRow">
      <w:rPr>
        <w:rFonts w:ascii="Arial" w:hAnsi="Arial"/>
        <w:i/>
        <w:color w:val="48D45B" w:themeColor="accent3" w:themeTint="98" w:themeShade="95"/>
        <w:sz w:val="22"/>
      </w:rPr>
      <w:tblPr/>
      <w:tcPr>
        <w:tcBorders>
          <w:top w:val="none" w:color="000000" w:sz="4" w:space="0"/>
          <w:left w:val="none" w:color="000000" w:sz="4" w:space="0"/>
          <w:bottom w:val="single" w:color="48D45B" w:themeColor="accent3" w:themeTint="98" w:sz="4" w:space="0"/>
          <w:right w:val="none" w:color="000000" w:sz="4" w:space="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color="48D45B" w:themeColor="accent3" w:themeTint="98"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color="000000" w:sz="4" w:space="0"/>
          <w:left w:val="none" w:color="000000" w:sz="4" w:space="0"/>
          <w:bottom w:val="none" w:color="000000" w:sz="4" w:space="0"/>
          <w:right w:val="single" w:color="48D45B" w:themeColor="accent3" w:themeTint="98" w:sz="4" w:space="0"/>
        </w:tcBorders>
        <w:shd w:val="clear" w:color="FFFFFF" w:fill="auto"/>
      </w:tcPr>
    </w:tblStylePr>
    <w:tblStylePr w:type="lastCol">
      <w:rPr>
        <w:rFonts w:ascii="Arial" w:hAnsi="Arial"/>
        <w:i/>
        <w:color w:val="48D45B" w:themeColor="accent3" w:themeTint="98" w:themeShade="95"/>
        <w:sz w:val="22"/>
      </w:rPr>
      <w:tblPr/>
      <w:tcPr>
        <w:tcBorders>
          <w:top w:val="none" w:color="000000" w:sz="4" w:space="0"/>
          <w:left w:val="single" w:color="48D45B" w:themeColor="accent3" w:themeTint="98" w:sz="4" w:space="0"/>
          <w:bottom w:val="none" w:color="000000" w:sz="4" w:space="0"/>
          <w:right w:val="none" w:color="000000" w:sz="4" w:space="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color="5FCAF3" w:themeColor="accent4" w:themeTint="9A" w:sz="4" w:space="0"/>
      </w:tblBorders>
    </w:tblPr>
    <w:tblStylePr w:type="firstRow">
      <w:rPr>
        <w:rFonts w:ascii="Arial" w:hAnsi="Arial"/>
        <w:i/>
        <w:color w:val="5FCAF3" w:themeColor="accent4" w:themeTint="9A" w:themeShade="95"/>
        <w:sz w:val="22"/>
      </w:rPr>
      <w:tblPr/>
      <w:tcPr>
        <w:tcBorders>
          <w:top w:val="none" w:color="000000" w:sz="4" w:space="0"/>
          <w:left w:val="none" w:color="000000" w:sz="4" w:space="0"/>
          <w:bottom w:val="single" w:color="5FCAF3" w:themeColor="accent4" w:themeTint="9A" w:sz="4" w:space="0"/>
          <w:right w:val="none" w:color="000000" w:sz="4" w:space="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color="5FCAF3" w:themeColor="accent4" w:themeTint="9A"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color="000000" w:sz="4" w:space="0"/>
          <w:left w:val="none" w:color="000000" w:sz="4" w:space="0"/>
          <w:bottom w:val="none" w:color="000000" w:sz="4" w:space="0"/>
          <w:right w:val="single" w:color="5FCAF3" w:themeColor="accent4" w:themeTint="9A" w:sz="4" w:space="0"/>
        </w:tcBorders>
        <w:shd w:val="clear" w:color="FFFFFF" w:fill="auto"/>
      </w:tcPr>
    </w:tblStylePr>
    <w:tblStylePr w:type="lastCol">
      <w:rPr>
        <w:rFonts w:ascii="Arial" w:hAnsi="Arial"/>
        <w:i/>
        <w:color w:val="5FCAF3" w:themeColor="accent4" w:themeTint="9A" w:themeShade="95"/>
        <w:sz w:val="22"/>
      </w:rPr>
      <w:tblPr/>
      <w:tcPr>
        <w:tcBorders>
          <w:top w:val="none" w:color="000000" w:sz="4" w:space="0"/>
          <w:left w:val="single" w:color="5FCAF3" w:themeColor="accent4" w:themeTint="9A" w:sz="4" w:space="0"/>
          <w:bottom w:val="none" w:color="000000" w:sz="4" w:space="0"/>
          <w:right w:val="none" w:color="000000" w:sz="4" w:space="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color="D76CCB" w:themeColor="accent5" w:themeTint="9A" w:sz="4" w:space="0"/>
      </w:tblBorders>
    </w:tblPr>
    <w:tblStylePr w:type="firstRow">
      <w:rPr>
        <w:rFonts w:ascii="Arial" w:hAnsi="Arial"/>
        <w:i/>
        <w:color w:val="D76CCB" w:themeColor="accent5" w:themeTint="9A" w:themeShade="95"/>
        <w:sz w:val="22"/>
      </w:rPr>
      <w:tblPr/>
      <w:tcPr>
        <w:tcBorders>
          <w:top w:val="none" w:color="000000" w:sz="4" w:space="0"/>
          <w:left w:val="none" w:color="000000" w:sz="4" w:space="0"/>
          <w:bottom w:val="single" w:color="D76CCB" w:themeColor="accent5" w:themeTint="9A" w:sz="4" w:space="0"/>
          <w:right w:val="none" w:color="000000" w:sz="4" w:space="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color="D76CCB" w:themeColor="accent5" w:themeTint="9A"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color="000000" w:sz="4" w:space="0"/>
          <w:left w:val="none" w:color="000000" w:sz="4" w:space="0"/>
          <w:bottom w:val="none" w:color="000000" w:sz="4" w:space="0"/>
          <w:right w:val="single" w:color="D76CCB" w:themeColor="accent5" w:themeTint="9A" w:sz="4" w:space="0"/>
        </w:tcBorders>
        <w:shd w:val="clear" w:color="FFFFFF" w:fill="auto"/>
      </w:tcPr>
    </w:tblStylePr>
    <w:tblStylePr w:type="lastCol">
      <w:rPr>
        <w:rFonts w:ascii="Arial" w:hAnsi="Arial"/>
        <w:i/>
        <w:color w:val="D76CCB" w:themeColor="accent5" w:themeTint="9A" w:themeShade="95"/>
        <w:sz w:val="22"/>
      </w:rPr>
      <w:tblPr/>
      <w:tcPr>
        <w:tcBorders>
          <w:top w:val="none" w:color="000000" w:sz="4" w:space="0"/>
          <w:left w:val="single" w:color="D76CCB" w:themeColor="accent5" w:themeTint="9A" w:sz="4" w:space="0"/>
          <w:bottom w:val="none" w:color="000000" w:sz="4" w:space="0"/>
          <w:right w:val="none" w:color="000000" w:sz="4" w:space="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color="8ED873" w:themeColor="accent6" w:themeTint="98" w:sz="4" w:space="0"/>
      </w:tblBorders>
    </w:tblPr>
    <w:tblStylePr w:type="firstRow">
      <w:rPr>
        <w:rFonts w:ascii="Arial" w:hAnsi="Arial"/>
        <w:i/>
        <w:color w:val="8ED873" w:themeColor="accent6" w:themeTint="98" w:themeShade="95"/>
        <w:sz w:val="22"/>
      </w:rPr>
      <w:tblPr/>
      <w:tcPr>
        <w:tcBorders>
          <w:top w:val="none" w:color="000000" w:sz="4" w:space="0"/>
          <w:left w:val="none" w:color="000000" w:sz="4" w:space="0"/>
          <w:bottom w:val="single" w:color="8ED873" w:themeColor="accent6" w:themeTint="98" w:sz="4" w:space="0"/>
          <w:right w:val="none" w:color="000000" w:sz="4" w:space="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color="8ED873" w:themeColor="accent6" w:themeTint="98" w:sz="4" w:space="0"/>
          <w:left w:val="none" w:color="000000" w:sz="4" w:space="0"/>
          <w:bottom w:val="none" w:color="000000" w:sz="4" w:space="0"/>
          <w:right w:val="none" w:color="000000" w:sz="4" w:space="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color="000000" w:sz="4" w:space="0"/>
          <w:left w:val="none" w:color="000000" w:sz="4" w:space="0"/>
          <w:bottom w:val="none" w:color="000000" w:sz="4" w:space="0"/>
          <w:right w:val="single" w:color="8ED873" w:themeColor="accent6" w:themeTint="98" w:sz="4" w:space="0"/>
        </w:tcBorders>
        <w:shd w:val="clear" w:color="FFFFFF" w:fill="auto"/>
      </w:tcPr>
    </w:tblStylePr>
    <w:tblStylePr w:type="lastCol">
      <w:rPr>
        <w:rFonts w:ascii="Arial" w:hAnsi="Arial"/>
        <w:i/>
        <w:color w:val="8ED873" w:themeColor="accent6" w:themeTint="98" w:themeShade="95"/>
        <w:sz w:val="22"/>
      </w:rPr>
      <w:tblPr/>
      <w:tcPr>
        <w:tcBorders>
          <w:top w:val="none" w:color="000000" w:sz="4" w:space="0"/>
          <w:left w:val="single" w:color="8ED873" w:themeColor="accent6" w:themeTint="98" w:sz="4" w:space="0"/>
          <w:bottom w:val="none" w:color="000000" w:sz="4" w:space="0"/>
          <w:right w:val="none" w:color="000000" w:sz="4" w:space="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ned-Accent" w:customStyle="1">
    <w:name w:val="Lined - Accent"/>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styleId="Lined-Accent1" w:customStyle="1">
    <w:name w:val="Lined - Accent 1"/>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styleId="Lined-Accent2" w:customStyle="1">
    <w:name w:val="Lined - Accent 2"/>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styleId="Lined-Accent3" w:customStyle="1">
    <w:name w:val="Lined - Accent 3"/>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styleId="Lined-Accent4" w:customStyle="1">
    <w:name w:val="Lined - Accent 4"/>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styleId="Lined-Accent5" w:customStyle="1">
    <w:name w:val="Lined - Accent 5"/>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styleId="Lined-Accent6" w:customStyle="1">
    <w:name w:val="Lined - Accent 6"/>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styleId="BorderedLined-Accent" w:customStyle="1">
    <w:name w:val="Bordered &amp; Lined - Accent"/>
    <w:basedOn w:val="TableNormal"/>
    <w:uiPriority w:val="99"/>
    <w:pPr>
      <w:spacing w:after="0" w:line="240" w:lineRule="auto"/>
    </w:pPr>
    <w:rPr>
      <w:color w:val="404040"/>
      <w:sz w:val="20"/>
      <w:szCs w:val="20"/>
      <w14:ligatures w14:val="none"/>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styleId="BorderedLined-Accent1" w:customStyle="1">
    <w:name w:val="Bordered &amp; Lined - Accent 1"/>
    <w:basedOn w:val="TableNormal"/>
    <w:uiPriority w:val="99"/>
    <w:pPr>
      <w:spacing w:after="0" w:line="240" w:lineRule="auto"/>
    </w:pPr>
    <w:rPr>
      <w:color w:val="404040"/>
      <w:sz w:val="20"/>
      <w:szCs w:val="20"/>
      <w14:ligatures w14:val="none"/>
    </w:rPr>
    <w:tblPr>
      <w:tblStyleRowBandSize w:val="1"/>
      <w:tblStyleColBandSize w:val="1"/>
      <w:tblBorders>
        <w:top w:val="single" w:color="0C374B" w:themeColor="accent1" w:themeShade="95" w:sz="4" w:space="0"/>
        <w:left w:val="single" w:color="0C374B" w:themeColor="accent1" w:themeShade="95" w:sz="4" w:space="0"/>
        <w:bottom w:val="single" w:color="0C374B" w:themeColor="accent1" w:themeShade="95" w:sz="4" w:space="0"/>
        <w:right w:val="single" w:color="0C374B" w:themeColor="accent1" w:themeShade="95" w:sz="4" w:space="0"/>
        <w:insideH w:val="single" w:color="0C374B" w:themeColor="accent1" w:themeShade="95" w:sz="4" w:space="0"/>
        <w:insideV w:val="single" w:color="0C374B" w:themeColor="accent1" w:themeShade="95" w:sz="4" w:space="0"/>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styleId="BorderedLined-Accent2" w:customStyle="1">
    <w:name w:val="Bordered &amp; Lined - Accent 2"/>
    <w:basedOn w:val="TableNormal"/>
    <w:uiPriority w:val="99"/>
    <w:pPr>
      <w:spacing w:after="0" w:line="240" w:lineRule="auto"/>
    </w:pPr>
    <w:rPr>
      <w:color w:val="404040"/>
      <w:sz w:val="20"/>
      <w:szCs w:val="20"/>
      <w14:ligatures w14:val="none"/>
    </w:rPr>
    <w:tblPr>
      <w:tblStyleRowBandSize w:val="1"/>
      <w:tblStyleColBandSize w:val="1"/>
      <w:tblBorders>
        <w:top w:val="single" w:color="953D10" w:themeColor="accent2" w:themeShade="95" w:sz="4" w:space="0"/>
        <w:left w:val="single" w:color="953D10" w:themeColor="accent2" w:themeShade="95" w:sz="4" w:space="0"/>
        <w:bottom w:val="single" w:color="953D10" w:themeColor="accent2" w:themeShade="95" w:sz="4" w:space="0"/>
        <w:right w:val="single" w:color="953D10" w:themeColor="accent2" w:themeShade="95" w:sz="4" w:space="0"/>
        <w:insideH w:val="single" w:color="953D10" w:themeColor="accent2" w:themeShade="95" w:sz="4" w:space="0"/>
        <w:insideV w:val="single" w:color="953D10" w:themeColor="accent2" w:themeShade="95" w:sz="4" w:space="0"/>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styleId="BorderedLined-Accent3" w:customStyle="1">
    <w:name w:val="Bordered &amp; Lined - Accent 3"/>
    <w:basedOn w:val="TableNormal"/>
    <w:uiPriority w:val="99"/>
    <w:pPr>
      <w:spacing w:after="0" w:line="240" w:lineRule="auto"/>
    </w:pPr>
    <w:rPr>
      <w:color w:val="404040"/>
      <w:sz w:val="20"/>
      <w:szCs w:val="20"/>
      <w14:ligatures w14:val="none"/>
    </w:rPr>
    <w:tblPr>
      <w:tblStyleRowBandSize w:val="1"/>
      <w:tblStyleColBandSize w:val="1"/>
      <w:tblBorders>
        <w:top w:val="single" w:color="0E3E15" w:themeColor="accent3" w:themeShade="95" w:sz="4" w:space="0"/>
        <w:left w:val="single" w:color="0E3E15" w:themeColor="accent3" w:themeShade="95" w:sz="4" w:space="0"/>
        <w:bottom w:val="single" w:color="0E3E15" w:themeColor="accent3" w:themeShade="95" w:sz="4" w:space="0"/>
        <w:right w:val="single" w:color="0E3E15" w:themeColor="accent3" w:themeShade="95" w:sz="4" w:space="0"/>
        <w:insideH w:val="single" w:color="0E3E15" w:themeColor="accent3" w:themeShade="95" w:sz="4" w:space="0"/>
        <w:insideV w:val="single" w:color="0E3E15" w:themeColor="accent3" w:themeShade="95" w:sz="4" w:space="0"/>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styleId="BorderedLined-Accent4" w:customStyle="1">
    <w:name w:val="Bordered &amp; Lined - Accent 4"/>
    <w:basedOn w:val="TableNormal"/>
    <w:uiPriority w:val="99"/>
    <w:pPr>
      <w:spacing w:after="0" w:line="240" w:lineRule="auto"/>
    </w:pPr>
    <w:rPr>
      <w:color w:val="404040"/>
      <w:sz w:val="20"/>
      <w:szCs w:val="20"/>
      <w14:ligatures w14:val="none"/>
    </w:rPr>
    <w:tblPr>
      <w:tblStyleRowBandSize w:val="1"/>
      <w:tblStyleColBandSize w:val="1"/>
      <w:tblBorders>
        <w:top w:val="single" w:color="085C7C" w:themeColor="accent4" w:themeShade="95" w:sz="4" w:space="0"/>
        <w:left w:val="single" w:color="085C7C" w:themeColor="accent4" w:themeShade="95" w:sz="4" w:space="0"/>
        <w:bottom w:val="single" w:color="085C7C" w:themeColor="accent4" w:themeShade="95" w:sz="4" w:space="0"/>
        <w:right w:val="single" w:color="085C7C" w:themeColor="accent4" w:themeShade="95" w:sz="4" w:space="0"/>
        <w:insideH w:val="single" w:color="085C7C" w:themeColor="accent4" w:themeShade="95" w:sz="4" w:space="0"/>
        <w:insideV w:val="single" w:color="085C7C" w:themeColor="accent4" w:themeShade="95" w:sz="4" w:space="0"/>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styleId="BorderedLined-Accent5" w:customStyle="1">
    <w:name w:val="Bordered &amp; Lined - Accent 5"/>
    <w:basedOn w:val="TableNormal"/>
    <w:uiPriority w:val="99"/>
    <w:pPr>
      <w:spacing w:after="0" w:line="240" w:lineRule="auto"/>
    </w:pPr>
    <w:rPr>
      <w:color w:val="404040"/>
      <w:sz w:val="20"/>
      <w:szCs w:val="20"/>
      <w14:ligatures w14:val="none"/>
    </w:rPr>
    <w:tblPr>
      <w:tblStyleRowBandSize w:val="1"/>
      <w:tblStyleColBandSize w:val="1"/>
      <w:tblBorders>
        <w:top w:val="single" w:color="5D1955" w:themeColor="accent5" w:themeShade="95" w:sz="4" w:space="0"/>
        <w:left w:val="single" w:color="5D1955" w:themeColor="accent5" w:themeShade="95" w:sz="4" w:space="0"/>
        <w:bottom w:val="single" w:color="5D1955" w:themeColor="accent5" w:themeShade="95" w:sz="4" w:space="0"/>
        <w:right w:val="single" w:color="5D1955" w:themeColor="accent5" w:themeShade="95" w:sz="4" w:space="0"/>
        <w:insideH w:val="single" w:color="5D1955" w:themeColor="accent5" w:themeShade="95" w:sz="4" w:space="0"/>
        <w:insideV w:val="single" w:color="5D1955" w:themeColor="accent5" w:themeShade="95" w:sz="4" w:space="0"/>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styleId="BorderedLined-Accent6" w:customStyle="1">
    <w:name w:val="Bordered &amp; Lined - Accent 6"/>
    <w:basedOn w:val="TableNormal"/>
    <w:uiPriority w:val="99"/>
    <w:pPr>
      <w:spacing w:after="0" w:line="240" w:lineRule="auto"/>
    </w:pPr>
    <w:rPr>
      <w:color w:val="404040"/>
      <w:sz w:val="20"/>
      <w:szCs w:val="20"/>
      <w14:ligatures w14:val="none"/>
    </w:rPr>
    <w:tblPr>
      <w:tblStyleRowBandSize w:val="1"/>
      <w:tblStyleColBandSize w:val="1"/>
      <w:tblBorders>
        <w:top w:val="single" w:color="2D611B" w:themeColor="accent6" w:themeShade="95" w:sz="4" w:space="0"/>
        <w:left w:val="single" w:color="2D611B" w:themeColor="accent6" w:themeShade="95" w:sz="4" w:space="0"/>
        <w:bottom w:val="single" w:color="2D611B" w:themeColor="accent6" w:themeShade="95" w:sz="4" w:space="0"/>
        <w:right w:val="single" w:color="2D611B" w:themeColor="accent6" w:themeShade="95" w:sz="4" w:space="0"/>
        <w:insideH w:val="single" w:color="2D611B" w:themeColor="accent6" w:themeShade="95" w:sz="4" w:space="0"/>
        <w:insideV w:val="single" w:color="2D611B" w:themeColor="accent6" w:themeShade="95" w:sz="4" w:space="0"/>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styleId="Bordered" w:customStyle="1">
    <w:name w:val="Bordered"/>
    <w:basedOn w:val="TableNormal"/>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blPr/>
      <w:tcPr>
        <w:tcBorders>
          <w:bottom w:val="single" w:color="7F7F7F" w:themeColor="text1" w:themeTint="80" w:sz="12" w:space="0"/>
        </w:tcBorders>
      </w:tcPr>
    </w:tblStylePr>
    <w:tblStylePr w:type="lastRow">
      <w:rPr>
        <w:rFonts w:ascii="Arial" w:hAnsi="Arial"/>
        <w:color w:val="404040"/>
        <w:sz w:val="22"/>
      </w:rPr>
      <w:tbl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F7F7F" w:themeColor="text1" w:themeTint="80" w:sz="12" w:space="0"/>
        </w:tcBorders>
      </w:tcPr>
    </w:tblStylePr>
    <w:tblStylePr w:type="band1Horz">
      <w:rPr>
        <w:rFonts w:ascii="Arial" w:hAnsi="Arial"/>
        <w:color w:val="404040"/>
        <w:sz w:val="22"/>
      </w:rPr>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TableNormal"/>
    <w:uiPriority w:val="99"/>
    <w:pPr>
      <w:spacing w:after="0" w:line="240" w:lineRule="auto"/>
    </w:pPr>
    <w:tblPr>
      <w:tblStyleRowBandSize w:val="1"/>
      <w:tblStyleColBandSize w:val="1"/>
      <w:tbl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insideH w:val="single" w:color="81C9EA" w:themeColor="accent1" w:themeTint="67" w:sz="4" w:space="0"/>
        <w:insideV w:val="single" w:color="81C9EA" w:themeColor="accent1" w:themeTint="67" w:sz="4" w:space="0"/>
      </w:tblBorders>
    </w:tblPr>
    <w:tblStylePr w:type="firstRow">
      <w:rPr>
        <w:rFonts w:ascii="Arial" w:hAnsi="Arial"/>
        <w:color w:val="404040"/>
        <w:sz w:val="22"/>
      </w:rPr>
      <w:tblPr/>
      <w:tcPr>
        <w:tcBorders>
          <w:bottom w:val="single" w:color="156082" w:themeColor="accent1" w:sz="12" w:space="0"/>
        </w:tcBorders>
      </w:tcPr>
    </w:tblStylePr>
    <w:tblStylePr w:type="lastRow">
      <w:rPr>
        <w:rFonts w:ascii="Arial" w:hAnsi="Arial"/>
        <w:color w:val="404040"/>
        <w:sz w:val="22"/>
      </w:rPr>
      <w:tblPr/>
      <w:tcPr>
        <w:tcBorders>
          <w:top w:val="single" w:color="156082" w:themeColor="accent1"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156082" w:themeColor="accent1" w:sz="12" w:space="0"/>
        </w:tcBorders>
      </w:tcPr>
    </w:tblStylePr>
    <w:tblStylePr w:type="band1Horz">
      <w:rPr>
        <w:rFonts w:ascii="Arial" w:hAnsi="Arial"/>
        <w:color w:val="404040"/>
        <w:sz w:val="22"/>
      </w:rPr>
      <w:tblPr/>
      <w:tcPr>
        <w:tc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tcBorders>
      </w:tcPr>
    </w:tblStylePr>
  </w:style>
  <w:style w:type="table" w:styleId="Bordered-Accent2" w:customStyle="1">
    <w:name w:val="Bordered - Accent 2"/>
    <w:basedOn w:val="TableNormal"/>
    <w:uiPriority w:val="99"/>
    <w:pPr>
      <w:spacing w:after="0" w:line="240" w:lineRule="auto"/>
    </w:pPr>
    <w:tblPr>
      <w:tblStyleRowBandSize w:val="1"/>
      <w:tblStyleColBandSize w:val="1"/>
      <w:tbl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insideH w:val="single" w:color="F6C5AB" w:themeColor="accent2" w:themeTint="67" w:sz="4" w:space="0"/>
        <w:insideV w:val="single" w:color="F6C5AB" w:themeColor="accent2" w:themeTint="67" w:sz="4" w:space="0"/>
      </w:tblBorders>
    </w:tblPr>
    <w:tblStylePr w:type="firstRow">
      <w:rPr>
        <w:rFonts w:ascii="Arial" w:hAnsi="Arial"/>
        <w:color w:val="404040"/>
        <w:sz w:val="22"/>
      </w:rPr>
      <w:tblPr/>
      <w:tcPr>
        <w:tcBorders>
          <w:bottom w:val="single" w:color="F2AA85" w:themeColor="accent2" w:themeTint="97" w:sz="12" w:space="0"/>
        </w:tcBorders>
      </w:tcPr>
    </w:tblStylePr>
    <w:tblStylePr w:type="lastRow">
      <w:rPr>
        <w:rFonts w:ascii="Arial" w:hAnsi="Arial"/>
        <w:color w:val="404040"/>
        <w:sz w:val="22"/>
      </w:rPr>
      <w:tblPr/>
      <w:tcPr>
        <w:tcBorders>
          <w:top w:val="single" w:color="F2AA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2AA85" w:themeColor="accent2" w:themeTint="97" w:sz="12" w:space="0"/>
        </w:tcBorders>
      </w:tcPr>
    </w:tblStylePr>
    <w:tblStylePr w:type="band1Horz">
      <w:rPr>
        <w:rFonts w:ascii="Arial" w:hAnsi="Arial"/>
        <w:color w:val="404040"/>
        <w:sz w:val="22"/>
      </w:rPr>
      <w:tblPr/>
      <w:tcPr>
        <w:tc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tcBorders>
      </w:tcPr>
    </w:tblStylePr>
  </w:style>
  <w:style w:type="table" w:styleId="Bordered-Accent3" w:customStyle="1">
    <w:name w:val="Bordered - Accent 3"/>
    <w:basedOn w:val="TableNormal"/>
    <w:uiPriority w:val="99"/>
    <w:pPr>
      <w:spacing w:after="0" w:line="240" w:lineRule="auto"/>
    </w:pPr>
    <w:tblPr>
      <w:tblStyleRowBandSize w:val="1"/>
      <w:tblStyleColBandSize w:val="1"/>
      <w:tbl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insideH w:val="single" w:color="83E28F" w:themeColor="accent3" w:themeTint="67" w:sz="4" w:space="0"/>
        <w:insideV w:val="single" w:color="83E28F" w:themeColor="accent3" w:themeTint="67" w:sz="4" w:space="0"/>
      </w:tblBorders>
    </w:tblPr>
    <w:tblStylePr w:type="firstRow">
      <w:rPr>
        <w:rFonts w:ascii="Arial" w:hAnsi="Arial"/>
        <w:color w:val="404040"/>
        <w:sz w:val="22"/>
      </w:rPr>
      <w:tblPr/>
      <w:tcPr>
        <w:tcBorders>
          <w:bottom w:val="single" w:color="48D45B" w:themeColor="accent3" w:themeTint="98" w:sz="12" w:space="0"/>
        </w:tcBorders>
      </w:tcPr>
    </w:tblStylePr>
    <w:tblStylePr w:type="lastRow">
      <w:rPr>
        <w:rFonts w:ascii="Arial" w:hAnsi="Arial"/>
        <w:color w:val="404040"/>
        <w:sz w:val="22"/>
      </w:rPr>
      <w:tblPr/>
      <w:tcPr>
        <w:tcBorders>
          <w:top w:val="single" w:color="48D45B"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48D45B" w:themeColor="accent3" w:themeTint="98" w:sz="12" w:space="0"/>
        </w:tcBorders>
      </w:tcPr>
    </w:tblStylePr>
    <w:tblStylePr w:type="band1Horz">
      <w:rPr>
        <w:rFonts w:ascii="Arial" w:hAnsi="Arial"/>
        <w:color w:val="404040"/>
        <w:sz w:val="22"/>
      </w:rPr>
      <w:tblPr/>
      <w:tcPr>
        <w:tc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tcBorders>
      </w:tcPr>
    </w:tblStylePr>
  </w:style>
  <w:style w:type="table" w:styleId="Bordered-Accent4" w:customStyle="1">
    <w:name w:val="Bordered - Accent 4"/>
    <w:basedOn w:val="TableNormal"/>
    <w:uiPriority w:val="99"/>
    <w:pPr>
      <w:spacing w:after="0" w:line="240" w:lineRule="auto"/>
    </w:pPr>
    <w:tblPr>
      <w:tblStyleRowBandSize w:val="1"/>
      <w:tblStyleColBandSize w:val="1"/>
      <w:tbl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insideH w:val="single" w:color="94DBF7" w:themeColor="accent4" w:themeTint="67" w:sz="4" w:space="0"/>
        <w:insideV w:val="single" w:color="94DBF7" w:themeColor="accent4" w:themeTint="67" w:sz="4" w:space="0"/>
      </w:tblBorders>
    </w:tblPr>
    <w:tblStylePr w:type="firstRow">
      <w:rPr>
        <w:rFonts w:ascii="Arial" w:hAnsi="Arial"/>
        <w:color w:val="404040"/>
        <w:sz w:val="22"/>
      </w:rPr>
      <w:tblPr/>
      <w:tcPr>
        <w:tcBorders>
          <w:bottom w:val="single" w:color="5FCAF3" w:themeColor="accent4" w:themeTint="9A" w:sz="12" w:space="0"/>
        </w:tcBorders>
      </w:tcPr>
    </w:tblStylePr>
    <w:tblStylePr w:type="lastRow">
      <w:rPr>
        <w:rFonts w:ascii="Arial" w:hAnsi="Arial"/>
        <w:color w:val="404040"/>
        <w:sz w:val="22"/>
      </w:rPr>
      <w:tblPr/>
      <w:tcPr>
        <w:tcBorders>
          <w:top w:val="single" w:color="5FCAF3"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5FCAF3" w:themeColor="accent4" w:themeTint="9A" w:sz="12" w:space="0"/>
        </w:tcBorders>
      </w:tcPr>
    </w:tblStylePr>
    <w:tblStylePr w:type="band1Horz">
      <w:rPr>
        <w:rFonts w:ascii="Arial" w:hAnsi="Arial"/>
        <w:color w:val="404040"/>
        <w:sz w:val="22"/>
      </w:rPr>
      <w:tblPr/>
      <w:tcPr>
        <w:tc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tcBorders>
      </w:tcPr>
    </w:tblStylePr>
  </w:style>
  <w:style w:type="table" w:styleId="Bordered-Accent5" w:customStyle="1">
    <w:name w:val="Bordered - Accent 5"/>
    <w:basedOn w:val="TableNormal"/>
    <w:uiPriority w:val="99"/>
    <w:pPr>
      <w:spacing w:after="0" w:line="240" w:lineRule="auto"/>
    </w:pPr>
    <w:tblPr>
      <w:tblStyleRowBandSize w:val="1"/>
      <w:tblStyleColBandSize w:val="1"/>
      <w:tbl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insideH w:val="single" w:color="E49DDC" w:themeColor="accent5" w:themeTint="67" w:sz="4" w:space="0"/>
        <w:insideV w:val="single" w:color="E49DDC" w:themeColor="accent5" w:themeTint="67" w:sz="4" w:space="0"/>
      </w:tblBorders>
    </w:tblPr>
    <w:tblStylePr w:type="firstRow">
      <w:rPr>
        <w:rFonts w:ascii="Arial" w:hAnsi="Arial"/>
        <w:color w:val="404040"/>
        <w:sz w:val="22"/>
      </w:rPr>
      <w:tblPr/>
      <w:tcPr>
        <w:tcBorders>
          <w:bottom w:val="single" w:color="D76CCB" w:themeColor="accent5" w:themeTint="9A" w:sz="12" w:space="0"/>
        </w:tcBorders>
      </w:tcPr>
    </w:tblStylePr>
    <w:tblStylePr w:type="lastRow">
      <w:rPr>
        <w:rFonts w:ascii="Arial" w:hAnsi="Arial"/>
        <w:color w:val="404040"/>
        <w:sz w:val="22"/>
      </w:rPr>
      <w:tblPr/>
      <w:tcPr>
        <w:tcBorders>
          <w:top w:val="single" w:color="D76CC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D76CCB" w:themeColor="accent5" w:themeTint="9A" w:sz="12" w:space="0"/>
        </w:tcBorders>
      </w:tcPr>
    </w:tblStylePr>
    <w:tblStylePr w:type="band1Horz">
      <w:rPr>
        <w:rFonts w:ascii="Arial" w:hAnsi="Arial"/>
        <w:color w:val="404040"/>
        <w:sz w:val="22"/>
      </w:rPr>
      <w:tblPr/>
      <w:tcPr>
        <w:tc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tcBorders>
      </w:tcPr>
    </w:tblStylePr>
  </w:style>
  <w:style w:type="table" w:styleId="Bordered-Accent6" w:customStyle="1">
    <w:name w:val="Bordered - Accent 6"/>
    <w:basedOn w:val="TableNormal"/>
    <w:uiPriority w:val="99"/>
    <w:pPr>
      <w:spacing w:after="0" w:line="240" w:lineRule="auto"/>
    </w:pPr>
    <w:tblPr>
      <w:tblStyleRowBandSize w:val="1"/>
      <w:tblStyleColBandSize w:val="1"/>
      <w:tbl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insideH w:val="single" w:color="B2E5A0" w:themeColor="accent6" w:themeTint="67" w:sz="4" w:space="0"/>
        <w:insideV w:val="single" w:color="B2E5A0" w:themeColor="accent6" w:themeTint="67" w:sz="4" w:space="0"/>
      </w:tblBorders>
    </w:tblPr>
    <w:tblStylePr w:type="firstRow">
      <w:rPr>
        <w:rFonts w:ascii="Arial" w:hAnsi="Arial"/>
        <w:color w:val="404040"/>
        <w:sz w:val="22"/>
      </w:rPr>
      <w:tblPr/>
      <w:tcPr>
        <w:tcBorders>
          <w:bottom w:val="single" w:color="8ED873" w:themeColor="accent6" w:themeTint="98" w:sz="12" w:space="0"/>
        </w:tcBorders>
      </w:tcPr>
    </w:tblStylePr>
    <w:tblStylePr w:type="lastRow">
      <w:rPr>
        <w:rFonts w:ascii="Arial" w:hAnsi="Arial"/>
        <w:color w:val="404040"/>
        <w:sz w:val="22"/>
      </w:rPr>
      <w:tblPr/>
      <w:tcPr>
        <w:tcBorders>
          <w:top w:val="single" w:color="8ED873"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8ED873" w:themeColor="accent6" w:themeTint="98" w:sz="12" w:space="0"/>
        </w:tcBorders>
      </w:tcPr>
    </w:tblStylePr>
    <w:tblStylePr w:type="band1Horz">
      <w:rPr>
        <w:rFonts w:ascii="Arial" w:hAnsi="Arial"/>
        <w:color w:val="404040"/>
        <w:sz w:val="22"/>
      </w:rPr>
      <w:tblPr/>
      <w:tcPr>
        <w:tc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tcBorders>
      </w:tcPr>
    </w:tblStylePr>
  </w:style>
  <w:style w:type="character" w:styleId="Hyperlink">
    <w:name w:val="Hyperlink"/>
    <w:uiPriority w:val="99"/>
    <w:unhideWhenUsed/>
    <w:rPr>
      <w:color w:val="467886"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styleId="FootnoteTextChar" w:customStyle="1">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styleId="EndnoteTextChar" w:customStyle="1">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sz w:val="56"/>
      <w:szCs w:val="56"/>
    </w:rPr>
  </w:style>
  <w:style w:type="character" w:styleId="TitleChar" w:customStyle="1">
    <w:name w:val="Title Char"/>
    <w:basedOn w:val="DefaultParagraphFont"/>
    <w:link w:val="Title"/>
    <w:uiPriority w:val="10"/>
    <w:rPr>
      <w:rFonts w:asciiTheme="majorHAnsi" w:hAnsiTheme="majorHAnsi" w:eastAsiaTheme="majorEastAsia" w:cstheme="majorBidi"/>
      <w:spacing w:val="-10"/>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QuoteChar" w:customStyle="1">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Caption">
    <w:name w:val="caption"/>
    <w:basedOn w:val="Normal"/>
    <w:next w:val="Normal"/>
    <w:uiPriority w:val="35"/>
    <w:unhideWhenUsed/>
    <w:qFormat/>
    <w:pPr>
      <w:spacing w:after="200" w:line="240" w:lineRule="auto"/>
    </w:pPr>
    <w:rPr>
      <w:i/>
      <w:iCs/>
      <w:color w:val="0E2841" w:themeColor="text2"/>
      <w:sz w:val="18"/>
      <w:szCs w:val="18"/>
    </w:rPr>
  </w:style>
  <w:style w:type="table" w:styleId="TableGrid">
    <w:name w:val="Table Grid"/>
    <w:basedOn w:val="TableNormal"/>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table" w:styleId="17" w:customStyle="1">
    <w:name w:val="17"/>
    <w:basedOn w:val="TableNormal"/>
    <w:pPr>
      <w:spacing w:after="0" w:line="276" w:lineRule="auto"/>
      <w:ind w:firstLine="566"/>
    </w:pPr>
    <w:rPr>
      <w:rFonts w:ascii="Arial" w:hAnsi="Arial" w:eastAsia="Arial" w:cs="Arial"/>
      <w:lang w:val="en"/>
      <w14:ligatures w14:val="none"/>
    </w:rPr>
    <w:tblPr>
      <w:tblStyleRowBandSize w:val="1"/>
      <w:tblStyleColBandSize w:val="1"/>
      <w:tblCellMar>
        <w:top w:w="100" w:type="dxa"/>
        <w:left w:w="100" w:type="dxa"/>
        <w:bottom w:w="100" w:type="dxa"/>
        <w:right w:w="100" w:type="dxa"/>
      </w:tblCellMar>
    </w:tblPr>
  </w:style>
  <w:style w:type="table" w:styleId="15" w:customStyle="1">
    <w:name w:val="15"/>
    <w:basedOn w:val="TableNormal"/>
    <w:pPr>
      <w:spacing w:after="0" w:line="276" w:lineRule="auto"/>
      <w:ind w:firstLine="566"/>
    </w:pPr>
    <w:rPr>
      <w:rFonts w:ascii="Arial" w:hAnsi="Arial" w:eastAsia="Arial" w:cs="Arial"/>
      <w:lang w:val="en"/>
      <w14:ligatures w14:val="none"/>
    </w:rPr>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uiPriority w:val="99"/>
    <w:semiHidden/>
    <w:unhideWhenUsed/>
    <w:pPr>
      <w:spacing w:after="120"/>
    </w:pPr>
  </w:style>
  <w:style w:type="character" w:styleId="BodyTextChar" w:customStyle="1">
    <w:name w:val="Body Text Char"/>
    <w:basedOn w:val="DefaultParagraphFont"/>
    <w:link w:val="BodyText"/>
    <w:uiPriority w:val="99"/>
    <w:semiHidden/>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eastAsia="Times New Roman"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image" Target="media/image50.png" Id="rId18" /><Relationship Type="http://schemas.openxmlformats.org/officeDocument/2006/relationships/image" Target="media/image90.png" Id="rId26" /><Relationship Type="http://schemas.openxmlformats.org/officeDocument/2006/relationships/settings" Target="settings.xml" Id="rId3" /><Relationship Type="http://schemas.openxmlformats.org/officeDocument/2006/relationships/image" Target="media/image7.png" Id="rId21" /><Relationship Type="http://schemas.openxmlformats.org/officeDocument/2006/relationships/image" Target="media/image20.png" Id="rId12" /><Relationship Type="http://schemas.openxmlformats.org/officeDocument/2006/relationships/image" Target="media/image5.png" Id="rId17" /><Relationship Type="http://schemas.openxmlformats.org/officeDocument/2006/relationships/image" Target="media/image9.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40.png" Id="rId16" /><Relationship Type="http://schemas.openxmlformats.org/officeDocument/2006/relationships/image" Target="media/image60.png" Id="rId20" /><Relationship Type="http://schemas.openxmlformats.org/officeDocument/2006/relationships/image" Target="media/image11.jp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image" Target="media/image80.png"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image" Target="media/image4.png" Id="rId15" /><Relationship Type="http://schemas.openxmlformats.org/officeDocument/2006/relationships/image" Target="media/image8.png" Id="rId23" /><Relationship Type="http://schemas.openxmlformats.org/officeDocument/2006/relationships/image" Target="media/image100.png" Id="rId28" /><Relationship Type="http://schemas.openxmlformats.org/officeDocument/2006/relationships/image" Target="media/image6.png" Id="rId19" /><Relationship Type="http://schemas.openxmlformats.org/officeDocument/2006/relationships/footer" Target="footer1.xml" Id="rId31" /><Relationship Type="http://schemas.openxmlformats.org/officeDocument/2006/relationships/webSettings" Target="webSettings.xml" Id="rId4" /><Relationship Type="http://schemas.openxmlformats.org/officeDocument/2006/relationships/image" Target="media/image70.png" Id="rId22" /><Relationship Type="http://schemas.openxmlformats.org/officeDocument/2006/relationships/image" Target="media/image10.png" Id="rId27" /><Relationship Type="http://schemas.openxmlformats.org/officeDocument/2006/relationships/image" Target="media/image110.jpg" Id="rId30" /><Relationship Type="http://schemas.openxmlformats.org/officeDocument/2006/relationships/image" Target="/media/image13.png" Id="Rd7e219da2de84e5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Tatiana Tatarinova</dc:creator>
  <keywords/>
  <dc:description/>
  <lastModifiedBy>Варвара Поздина</lastModifiedBy>
  <revision>16</revision>
  <dcterms:created xsi:type="dcterms:W3CDTF">2025-07-29T11:50:00.0000000Z</dcterms:created>
  <dcterms:modified xsi:type="dcterms:W3CDTF">2025-07-29T11:55:26.0011390Z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80ef7609c2b4b7ea4d9245a38f72051a8084a6b1e7884348b28f0b1c4d80852b</vt:lpwstr>
  </property>
</Properties>
</file>