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1584F" w14:textId="571E2870" w:rsidR="007A7BB3" w:rsidRDefault="00AA2067">
      <w:r>
        <w:t>Supplementary material 1.</w:t>
      </w:r>
    </w:p>
    <w:p w14:paraId="5CACC1A1" w14:textId="5E5581E5" w:rsidR="00AA2067" w:rsidRPr="00AA2067" w:rsidRDefault="00AA2067">
      <w:r>
        <w:rPr>
          <w:i/>
          <w:iCs/>
        </w:rPr>
        <w:t>Table 1.</w:t>
      </w:r>
      <w:r>
        <w:t xml:space="preserve"> Means and Standard deviations for each measure included within the analysis.</w:t>
      </w:r>
    </w:p>
    <w:tbl>
      <w:tblPr>
        <w:tblStyle w:val="TableGrid"/>
        <w:tblW w:w="821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2"/>
        <w:gridCol w:w="1602"/>
        <w:gridCol w:w="1157"/>
      </w:tblGrid>
      <w:tr w:rsidR="00AA2067" w14:paraId="138984D4" w14:textId="77777777" w:rsidTr="00F767F3">
        <w:trPr>
          <w:jc w:val="center"/>
        </w:trPr>
        <w:tc>
          <w:tcPr>
            <w:tcW w:w="5452" w:type="dxa"/>
            <w:tcBorders>
              <w:top w:val="single" w:sz="4" w:space="0" w:color="auto"/>
              <w:bottom w:val="single" w:sz="4" w:space="0" w:color="auto"/>
            </w:tcBorders>
          </w:tcPr>
          <w:p w14:paraId="1131F508" w14:textId="77777777" w:rsidR="00AA2067" w:rsidRPr="00B17E08" w:rsidRDefault="00AA2067" w:rsidP="00F767F3">
            <w:pPr>
              <w:spacing w:line="480" w:lineRule="auto"/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</w:rPr>
              <w:t>Measure</w:t>
            </w:r>
          </w:p>
        </w:tc>
        <w:tc>
          <w:tcPr>
            <w:tcW w:w="1602" w:type="dxa"/>
            <w:tcBorders>
              <w:top w:val="single" w:sz="4" w:space="0" w:color="auto"/>
              <w:bottom w:val="single" w:sz="4" w:space="0" w:color="auto"/>
            </w:tcBorders>
          </w:tcPr>
          <w:p w14:paraId="4491F0F9" w14:textId="77777777" w:rsidR="00AA2067" w:rsidRPr="00262188" w:rsidRDefault="00AA2067" w:rsidP="00F767F3">
            <w:pPr>
              <w:spacing w:line="480" w:lineRule="auto"/>
              <w:rPr>
                <w:rFonts w:ascii="Calibri" w:hAnsi="Calibri" w:cs="Calibri"/>
                <w:b/>
                <w:bCs/>
                <w:i/>
                <w:iCs/>
                <w:color w:val="000000" w:themeColor="text1"/>
                <w:shd w:val="clear" w:color="auto" w:fill="FFFFFF"/>
              </w:rPr>
            </w:pPr>
            <w:r w:rsidRPr="00262188">
              <w:rPr>
                <w:rStyle w:val="Emphasis"/>
                <w:b/>
                <w:bCs/>
              </w:rPr>
              <w:t>Mean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14:paraId="2DD65BB9" w14:textId="77777777" w:rsidR="00AA2067" w:rsidRPr="00B17E08" w:rsidRDefault="00AA2067" w:rsidP="00F767F3">
            <w:pPr>
              <w:spacing w:line="480" w:lineRule="auto"/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hd w:val="clear" w:color="auto" w:fill="FFFFFF"/>
              </w:rPr>
              <w:t>Standard deviation</w:t>
            </w:r>
          </w:p>
        </w:tc>
      </w:tr>
      <w:tr w:rsidR="00AA2067" w14:paraId="425C54BD" w14:textId="77777777" w:rsidTr="00F767F3">
        <w:trPr>
          <w:jc w:val="center"/>
        </w:trPr>
        <w:tc>
          <w:tcPr>
            <w:tcW w:w="5452" w:type="dxa"/>
            <w:tcBorders>
              <w:top w:val="single" w:sz="4" w:space="0" w:color="auto"/>
              <w:bottom w:val="nil"/>
            </w:tcBorders>
          </w:tcPr>
          <w:p w14:paraId="1DB96A79" w14:textId="77777777" w:rsidR="00AA2067" w:rsidRDefault="00AA2067" w:rsidP="00F767F3">
            <w:pPr>
              <w:spacing w:line="48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Entrapment</w:t>
            </w:r>
          </w:p>
        </w:tc>
        <w:tc>
          <w:tcPr>
            <w:tcW w:w="1602" w:type="dxa"/>
            <w:tcBorders>
              <w:top w:val="single" w:sz="4" w:space="0" w:color="auto"/>
              <w:bottom w:val="nil"/>
            </w:tcBorders>
          </w:tcPr>
          <w:p w14:paraId="6D3652EF" w14:textId="77777777" w:rsidR="00AA2067" w:rsidRDefault="00AA2067" w:rsidP="00F767F3">
            <w:pPr>
              <w:spacing w:line="48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bottom w:val="nil"/>
            </w:tcBorders>
          </w:tcPr>
          <w:p w14:paraId="581896C1" w14:textId="77777777" w:rsidR="00AA2067" w:rsidRDefault="00AA2067" w:rsidP="00F767F3">
            <w:pPr>
              <w:spacing w:line="48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5.05</w:t>
            </w:r>
          </w:p>
        </w:tc>
      </w:tr>
      <w:tr w:rsidR="00AA2067" w14:paraId="123E476F" w14:textId="77777777" w:rsidTr="00F767F3">
        <w:trPr>
          <w:jc w:val="center"/>
        </w:trPr>
        <w:tc>
          <w:tcPr>
            <w:tcW w:w="5452" w:type="dxa"/>
            <w:tcBorders>
              <w:top w:val="nil"/>
              <w:bottom w:val="nil"/>
            </w:tcBorders>
          </w:tcPr>
          <w:p w14:paraId="6B2B9C57" w14:textId="77777777" w:rsidR="00AA2067" w:rsidRDefault="00AA2067" w:rsidP="00F767F3">
            <w:pPr>
              <w:spacing w:line="48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Defeat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0319B2F7" w14:textId="77777777" w:rsidR="00AA2067" w:rsidRDefault="00AA2067" w:rsidP="00F767F3">
            <w:pPr>
              <w:spacing w:line="48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7.3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0BF35CDD" w14:textId="77777777" w:rsidR="00AA2067" w:rsidRDefault="00AA2067" w:rsidP="00F767F3">
            <w:pPr>
              <w:spacing w:line="48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4.36</w:t>
            </w:r>
          </w:p>
        </w:tc>
      </w:tr>
      <w:tr w:rsidR="00AA2067" w14:paraId="7ACF97E4" w14:textId="77777777" w:rsidTr="00F767F3">
        <w:trPr>
          <w:jc w:val="center"/>
        </w:trPr>
        <w:tc>
          <w:tcPr>
            <w:tcW w:w="5452" w:type="dxa"/>
            <w:tcBorders>
              <w:top w:val="nil"/>
              <w:bottom w:val="nil"/>
            </w:tcBorders>
          </w:tcPr>
          <w:p w14:paraId="7A4719D2" w14:textId="77777777" w:rsidR="00AA2067" w:rsidRDefault="00AA2067" w:rsidP="00F767F3">
            <w:pPr>
              <w:spacing w:line="48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SIDAS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14B67A33" w14:textId="77777777" w:rsidR="00AA2067" w:rsidRDefault="00AA2067" w:rsidP="00F767F3">
            <w:pPr>
              <w:spacing w:line="48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12.24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377ABDC9" w14:textId="77777777" w:rsidR="00AA2067" w:rsidRDefault="00AA2067" w:rsidP="00F767F3">
            <w:pPr>
              <w:spacing w:line="48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12.8</w:t>
            </w:r>
          </w:p>
        </w:tc>
      </w:tr>
      <w:tr w:rsidR="00AA2067" w14:paraId="342D7D1F" w14:textId="77777777" w:rsidTr="00F767F3">
        <w:trPr>
          <w:jc w:val="center"/>
        </w:trPr>
        <w:tc>
          <w:tcPr>
            <w:tcW w:w="5452" w:type="dxa"/>
            <w:tcBorders>
              <w:top w:val="nil"/>
              <w:bottom w:val="nil"/>
            </w:tcBorders>
          </w:tcPr>
          <w:p w14:paraId="0902F7CC" w14:textId="77777777" w:rsidR="00AA2067" w:rsidRDefault="00AA2067" w:rsidP="00F767F3">
            <w:pPr>
              <w:spacing w:line="48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Stigma subscale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51E90B39" w14:textId="77777777" w:rsidR="00AA2067" w:rsidRDefault="00AA2067" w:rsidP="00F767F3">
            <w:pPr>
              <w:spacing w:line="48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8.67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746079CC" w14:textId="77777777" w:rsidR="00AA2067" w:rsidRDefault="00AA2067" w:rsidP="00F767F3">
            <w:pPr>
              <w:spacing w:line="48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2.99</w:t>
            </w:r>
          </w:p>
        </w:tc>
      </w:tr>
      <w:tr w:rsidR="00AA2067" w14:paraId="1ACADD08" w14:textId="77777777" w:rsidTr="00F767F3">
        <w:trPr>
          <w:trHeight w:val="247"/>
          <w:jc w:val="center"/>
        </w:trPr>
        <w:tc>
          <w:tcPr>
            <w:tcW w:w="5452" w:type="dxa"/>
            <w:tcBorders>
              <w:top w:val="nil"/>
              <w:bottom w:val="nil"/>
            </w:tcBorders>
          </w:tcPr>
          <w:p w14:paraId="5025EB66" w14:textId="77777777" w:rsidR="00AA2067" w:rsidRDefault="00AA2067" w:rsidP="00F767F3">
            <w:pPr>
              <w:spacing w:line="48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Isolation subscale</w:t>
            </w:r>
          </w:p>
        </w:tc>
        <w:tc>
          <w:tcPr>
            <w:tcW w:w="1602" w:type="dxa"/>
            <w:tcBorders>
              <w:top w:val="nil"/>
              <w:bottom w:val="nil"/>
            </w:tcBorders>
          </w:tcPr>
          <w:p w14:paraId="59C4796D" w14:textId="77777777" w:rsidR="00AA2067" w:rsidRDefault="00AA2067" w:rsidP="00F767F3">
            <w:pPr>
              <w:spacing w:line="48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16.23</w:t>
            </w:r>
          </w:p>
        </w:tc>
        <w:tc>
          <w:tcPr>
            <w:tcW w:w="1157" w:type="dxa"/>
            <w:tcBorders>
              <w:top w:val="nil"/>
              <w:bottom w:val="nil"/>
            </w:tcBorders>
          </w:tcPr>
          <w:p w14:paraId="61732E7A" w14:textId="77777777" w:rsidR="00AA2067" w:rsidRDefault="00AA2067" w:rsidP="00F767F3">
            <w:pPr>
              <w:spacing w:line="48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3.15</w:t>
            </w:r>
          </w:p>
        </w:tc>
      </w:tr>
      <w:tr w:rsidR="00AA2067" w14:paraId="3D63B5E6" w14:textId="77777777" w:rsidTr="00F767F3">
        <w:trPr>
          <w:jc w:val="center"/>
        </w:trPr>
        <w:tc>
          <w:tcPr>
            <w:tcW w:w="5452" w:type="dxa"/>
            <w:tcBorders>
              <w:top w:val="nil"/>
            </w:tcBorders>
          </w:tcPr>
          <w:p w14:paraId="738E4628" w14:textId="77777777" w:rsidR="00AA2067" w:rsidRDefault="00AA2067" w:rsidP="00F767F3">
            <w:pPr>
              <w:spacing w:line="48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Glorification subscale</w:t>
            </w:r>
          </w:p>
        </w:tc>
        <w:tc>
          <w:tcPr>
            <w:tcW w:w="1602" w:type="dxa"/>
            <w:tcBorders>
              <w:top w:val="nil"/>
            </w:tcBorders>
          </w:tcPr>
          <w:p w14:paraId="34266CF6" w14:textId="77777777" w:rsidR="00AA2067" w:rsidRDefault="00AA2067" w:rsidP="00F767F3">
            <w:pPr>
              <w:spacing w:line="48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11.78</w:t>
            </w:r>
          </w:p>
        </w:tc>
        <w:tc>
          <w:tcPr>
            <w:tcW w:w="1157" w:type="dxa"/>
            <w:tcBorders>
              <w:top w:val="nil"/>
            </w:tcBorders>
          </w:tcPr>
          <w:p w14:paraId="412ED9BB" w14:textId="77777777" w:rsidR="00AA2067" w:rsidRDefault="00AA2067" w:rsidP="00F767F3">
            <w:pPr>
              <w:spacing w:line="48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3.27</w:t>
            </w:r>
          </w:p>
        </w:tc>
      </w:tr>
      <w:tr w:rsidR="00AA2067" w14:paraId="4BA32CE1" w14:textId="77777777" w:rsidTr="00F767F3">
        <w:trPr>
          <w:jc w:val="center"/>
        </w:trPr>
        <w:tc>
          <w:tcPr>
            <w:tcW w:w="5452" w:type="dxa"/>
          </w:tcPr>
          <w:p w14:paraId="3545FFAA" w14:textId="77777777" w:rsidR="00AA2067" w:rsidRDefault="00AA2067" w:rsidP="00F767F3">
            <w:pPr>
              <w:spacing w:line="48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Stigma towards suicide attempts (STOSA)</w:t>
            </w:r>
          </w:p>
        </w:tc>
        <w:tc>
          <w:tcPr>
            <w:tcW w:w="1602" w:type="dxa"/>
          </w:tcPr>
          <w:p w14:paraId="596DDEB2" w14:textId="77777777" w:rsidR="00AA2067" w:rsidRDefault="00AA2067" w:rsidP="00F767F3">
            <w:pPr>
              <w:spacing w:line="48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31.82</w:t>
            </w:r>
          </w:p>
        </w:tc>
        <w:tc>
          <w:tcPr>
            <w:tcW w:w="1157" w:type="dxa"/>
          </w:tcPr>
          <w:p w14:paraId="67052682" w14:textId="77777777" w:rsidR="00AA2067" w:rsidRDefault="00AA2067" w:rsidP="00F767F3">
            <w:pPr>
              <w:spacing w:line="48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6.51</w:t>
            </w:r>
          </w:p>
        </w:tc>
      </w:tr>
      <w:tr w:rsidR="00AA2067" w14:paraId="6A8DFBEA" w14:textId="77777777" w:rsidTr="00F767F3">
        <w:trPr>
          <w:jc w:val="center"/>
        </w:trPr>
        <w:tc>
          <w:tcPr>
            <w:tcW w:w="5452" w:type="dxa"/>
          </w:tcPr>
          <w:p w14:paraId="4DFDA3E8" w14:textId="77777777" w:rsidR="00AA2067" w:rsidRDefault="00AA2067" w:rsidP="00F767F3">
            <w:pPr>
              <w:spacing w:line="48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Stigma towards suicide and suicide survivors (STOSASS)</w:t>
            </w:r>
          </w:p>
        </w:tc>
        <w:tc>
          <w:tcPr>
            <w:tcW w:w="1602" w:type="dxa"/>
          </w:tcPr>
          <w:p w14:paraId="1685D1E7" w14:textId="77777777" w:rsidR="00AA2067" w:rsidRDefault="00AA2067" w:rsidP="00F767F3">
            <w:pPr>
              <w:spacing w:line="48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35.71</w:t>
            </w:r>
          </w:p>
        </w:tc>
        <w:tc>
          <w:tcPr>
            <w:tcW w:w="1157" w:type="dxa"/>
          </w:tcPr>
          <w:p w14:paraId="26D23D7F" w14:textId="77777777" w:rsidR="00AA2067" w:rsidRDefault="00AA2067" w:rsidP="00F767F3">
            <w:pPr>
              <w:spacing w:line="480" w:lineRule="auto"/>
              <w:rPr>
                <w:rFonts w:ascii="Calibri" w:hAnsi="Calibri" w:cs="Calibri"/>
                <w:color w:val="000000" w:themeColor="text1"/>
                <w:shd w:val="clear" w:color="auto" w:fill="FFFFFF"/>
              </w:rPr>
            </w:pPr>
            <w:r>
              <w:rPr>
                <w:rFonts w:ascii="Calibri" w:hAnsi="Calibri" w:cs="Calibri"/>
                <w:color w:val="000000" w:themeColor="text1"/>
                <w:shd w:val="clear" w:color="auto" w:fill="FFFFFF"/>
              </w:rPr>
              <w:t>7.33</w:t>
            </w:r>
          </w:p>
        </w:tc>
      </w:tr>
    </w:tbl>
    <w:p w14:paraId="613F7F82" w14:textId="77777777" w:rsidR="00AA2067" w:rsidRDefault="00AA2067"/>
    <w:sectPr w:rsidR="00AA2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067"/>
    <w:rsid w:val="001007D0"/>
    <w:rsid w:val="002B7B2F"/>
    <w:rsid w:val="004F1B85"/>
    <w:rsid w:val="0067481F"/>
    <w:rsid w:val="007A7BB3"/>
    <w:rsid w:val="007D4AF9"/>
    <w:rsid w:val="00916739"/>
    <w:rsid w:val="00A92A69"/>
    <w:rsid w:val="00AA2067"/>
    <w:rsid w:val="00E8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C135DA"/>
  <w15:chartTrackingRefBased/>
  <w15:docId w15:val="{A07A4BDA-7EF1-41A8-8D5E-A030D8722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A20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A20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A20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A20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20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20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20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20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20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A20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A20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A20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A20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A20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20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20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20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20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A20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20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A20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A20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A20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20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A20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A20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20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20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A2067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uiPriority w:val="20"/>
    <w:qFormat/>
    <w:rsid w:val="00AA2067"/>
    <w:rPr>
      <w:i/>
      <w:iCs/>
    </w:rPr>
  </w:style>
  <w:style w:type="table" w:styleId="TableGrid">
    <w:name w:val="Table Grid"/>
    <w:basedOn w:val="TableNormal"/>
    <w:uiPriority w:val="39"/>
    <w:rsid w:val="00AA2067"/>
    <w:pPr>
      <w:spacing w:after="0" w:line="240" w:lineRule="auto"/>
    </w:pPr>
    <w:rPr>
      <w:rFonts w:eastAsiaTheme="minorHAns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Wyllie</dc:creator>
  <cp:keywords/>
  <dc:description/>
  <cp:lastModifiedBy>Jessica Wyllie</cp:lastModifiedBy>
  <cp:revision>1</cp:revision>
  <dcterms:created xsi:type="dcterms:W3CDTF">2025-07-03T15:57:00Z</dcterms:created>
  <dcterms:modified xsi:type="dcterms:W3CDTF">2025-07-03T15:58:00Z</dcterms:modified>
</cp:coreProperties>
</file>