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434083" w14:textId="77777777" w:rsidR="004D733F" w:rsidRDefault="004D733F" w:rsidP="004D733F">
      <w:pPr>
        <w:jc w:val="left"/>
        <w:rPr>
          <w:rFonts w:ascii="SimHei" w:eastAsia="SimHei" w:hAnsi="SimHei"/>
          <w:b/>
          <w:bCs/>
          <w:sz w:val="18"/>
          <w:szCs w:val="18"/>
        </w:rPr>
      </w:pPr>
      <w:r>
        <w:rPr>
          <w:rFonts w:eastAsia="SimHei"/>
          <w:b/>
          <w:bCs/>
          <w:spacing w:val="6"/>
          <w:sz w:val="18"/>
        </w:rPr>
        <w:t xml:space="preserve">Table </w:t>
      </w:r>
      <w:r>
        <w:rPr>
          <w:rFonts w:eastAsia="SimHei" w:hint="eastAsia"/>
          <w:b/>
          <w:bCs/>
          <w:spacing w:val="6"/>
          <w:sz w:val="18"/>
        </w:rPr>
        <w:t>5</w:t>
      </w:r>
    </w:p>
    <w:p w14:paraId="440EAEC4" w14:textId="77777777" w:rsidR="004D733F" w:rsidRDefault="004D733F" w:rsidP="004D733F">
      <w:pPr>
        <w:spacing w:line="480" w:lineRule="auto"/>
        <w:jc w:val="left"/>
        <w:rPr>
          <w:sz w:val="20"/>
          <w:szCs w:val="20"/>
        </w:rPr>
      </w:pPr>
      <w:r>
        <w:rPr>
          <w:rFonts w:eastAsia="SimHei" w:hint="eastAsia"/>
          <w:spacing w:val="6"/>
          <w:sz w:val="18"/>
        </w:rPr>
        <w:t>Main seismic performance indexes of new prefabricated concrete grid wall</w:t>
      </w:r>
    </w:p>
    <w:tbl>
      <w:tblPr>
        <w:tblW w:w="4627" w:type="pct"/>
        <w:jc w:val="center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861"/>
        <w:gridCol w:w="462"/>
        <w:gridCol w:w="1237"/>
        <w:gridCol w:w="654"/>
        <w:gridCol w:w="654"/>
        <w:gridCol w:w="654"/>
        <w:gridCol w:w="654"/>
        <w:gridCol w:w="654"/>
        <w:gridCol w:w="654"/>
        <w:gridCol w:w="1209"/>
        <w:gridCol w:w="969"/>
      </w:tblGrid>
      <w:tr w:rsidR="004D733F" w14:paraId="0240070F" w14:textId="77777777" w:rsidTr="00EE3754">
        <w:trPr>
          <w:trHeight w:val="600"/>
          <w:jc w:val="center"/>
        </w:trPr>
        <w:tc>
          <w:tcPr>
            <w:tcW w:w="1379" w:type="dxa"/>
            <w:gridSpan w:val="2"/>
            <w:vMerge w:val="restart"/>
            <w:vAlign w:val="center"/>
          </w:tcPr>
          <w:p w14:paraId="0253727E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Specimen Number</w:t>
            </w:r>
          </w:p>
        </w:tc>
        <w:tc>
          <w:tcPr>
            <w:tcW w:w="1293" w:type="dxa"/>
            <w:vAlign w:val="center"/>
          </w:tcPr>
          <w:p w14:paraId="565C04B8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Axial compressive stress</w:t>
            </w:r>
          </w:p>
        </w:tc>
        <w:tc>
          <w:tcPr>
            <w:tcW w:w="1360" w:type="dxa"/>
            <w:gridSpan w:val="2"/>
            <w:vAlign w:val="center"/>
          </w:tcPr>
          <w:p w14:paraId="232DE27C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Crack</w:t>
            </w:r>
          </w:p>
        </w:tc>
        <w:tc>
          <w:tcPr>
            <w:tcW w:w="1360" w:type="dxa"/>
            <w:gridSpan w:val="2"/>
            <w:vAlign w:val="center"/>
          </w:tcPr>
          <w:p w14:paraId="32567F25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Yield</w:t>
            </w:r>
          </w:p>
        </w:tc>
        <w:tc>
          <w:tcPr>
            <w:tcW w:w="1360" w:type="dxa"/>
            <w:gridSpan w:val="2"/>
            <w:vAlign w:val="center"/>
          </w:tcPr>
          <w:p w14:paraId="3B588EF3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Ultimate</w:t>
            </w:r>
          </w:p>
        </w:tc>
        <w:tc>
          <w:tcPr>
            <w:tcW w:w="1263" w:type="dxa"/>
            <w:vAlign w:val="center"/>
          </w:tcPr>
          <w:p w14:paraId="4F70D851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Specimen failure ductility/</w:t>
            </w:r>
          </w:p>
        </w:tc>
        <w:tc>
          <w:tcPr>
            <w:tcW w:w="1011" w:type="dxa"/>
            <w:vAlign w:val="center"/>
          </w:tcPr>
          <w:p w14:paraId="372785AD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Ultimate yield drift ratio/</w:t>
            </w:r>
          </w:p>
        </w:tc>
      </w:tr>
      <w:tr w:rsidR="004D733F" w14:paraId="5AA8DF49" w14:textId="77777777" w:rsidTr="00EE3754">
        <w:trPr>
          <w:trHeight w:val="60"/>
          <w:jc w:val="center"/>
        </w:trPr>
        <w:tc>
          <w:tcPr>
            <w:tcW w:w="137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6D5B6951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</w:p>
        </w:tc>
        <w:tc>
          <w:tcPr>
            <w:tcW w:w="1293" w:type="dxa"/>
            <w:tcBorders>
              <w:bottom w:val="single" w:sz="8" w:space="0" w:color="auto"/>
            </w:tcBorders>
            <w:vAlign w:val="center"/>
          </w:tcPr>
          <w:p w14:paraId="66E44256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/MPa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center"/>
          </w:tcPr>
          <w:p w14:paraId="5DD1BC06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noProof/>
                <w:sz w:val="15"/>
                <w:szCs w:val="15"/>
              </w:rPr>
              <w:drawing>
                <wp:inline distT="0" distB="0" distL="114300" distR="114300" wp14:anchorId="51BBF12B" wp14:editId="321FE367">
                  <wp:extent cx="322580" cy="155575"/>
                  <wp:effectExtent l="0" t="0" r="0" b="12700"/>
                  <wp:docPr id="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580" cy="155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center"/>
          </w:tcPr>
          <w:p w14:paraId="522729C4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noProof/>
                <w:sz w:val="15"/>
                <w:szCs w:val="15"/>
              </w:rPr>
              <w:drawing>
                <wp:inline distT="0" distB="0" distL="114300" distR="114300" wp14:anchorId="0C63A5A9" wp14:editId="65D7038F">
                  <wp:extent cx="352425" cy="152400"/>
                  <wp:effectExtent l="0" t="0" r="0" b="0"/>
                  <wp:docPr id="1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2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center"/>
          </w:tcPr>
          <w:p w14:paraId="437A1A25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noProof/>
                <w:sz w:val="15"/>
                <w:szCs w:val="15"/>
              </w:rPr>
              <w:drawing>
                <wp:inline distT="0" distB="0" distL="114300" distR="114300" wp14:anchorId="04B06383" wp14:editId="7DE654E7">
                  <wp:extent cx="322580" cy="165100"/>
                  <wp:effectExtent l="0" t="0" r="0" b="0"/>
                  <wp:docPr id="12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2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58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center"/>
          </w:tcPr>
          <w:p w14:paraId="3E49E465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i/>
                <w:iCs/>
                <w:sz w:val="15"/>
                <w:szCs w:val="15"/>
              </w:rPr>
            </w:pPr>
            <w:r>
              <w:rPr>
                <w:rFonts w:hint="eastAsia"/>
                <w:i/>
                <w:iCs/>
                <w:noProof/>
                <w:sz w:val="15"/>
                <w:szCs w:val="15"/>
              </w:rPr>
              <w:drawing>
                <wp:inline distT="0" distB="0" distL="114300" distR="114300" wp14:anchorId="08542A97" wp14:editId="1FF2A252">
                  <wp:extent cx="347980" cy="159385"/>
                  <wp:effectExtent l="0" t="0" r="0" b="0"/>
                  <wp:docPr id="13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2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980" cy="159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0" w:type="dxa"/>
            <w:tcBorders>
              <w:bottom w:val="single" w:sz="8" w:space="0" w:color="auto"/>
            </w:tcBorders>
          </w:tcPr>
          <w:p w14:paraId="33CBC032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noProof/>
                <w:sz w:val="15"/>
                <w:szCs w:val="15"/>
              </w:rPr>
              <w:drawing>
                <wp:inline distT="0" distB="0" distL="114300" distR="114300" wp14:anchorId="3A49F7DC" wp14:editId="42B6851E">
                  <wp:extent cx="322580" cy="154305"/>
                  <wp:effectExtent l="0" t="0" r="0" b="0"/>
                  <wp:docPr id="20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3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580" cy="154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0" w:type="dxa"/>
            <w:tcBorders>
              <w:bottom w:val="single" w:sz="8" w:space="0" w:color="auto"/>
            </w:tcBorders>
          </w:tcPr>
          <w:p w14:paraId="2A991F46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noProof/>
                <w:sz w:val="15"/>
                <w:szCs w:val="15"/>
              </w:rPr>
              <w:drawing>
                <wp:inline distT="0" distB="0" distL="114300" distR="114300" wp14:anchorId="6F1DB3B3" wp14:editId="6183D821">
                  <wp:extent cx="367030" cy="158115"/>
                  <wp:effectExtent l="0" t="0" r="0" b="10795"/>
                  <wp:docPr id="14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24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7030" cy="158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bottom w:val="single" w:sz="8" w:space="0" w:color="auto"/>
            </w:tcBorders>
            <w:vAlign w:val="center"/>
          </w:tcPr>
          <w:p w14:paraId="4F51837D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noProof/>
                <w:sz w:val="15"/>
                <w:szCs w:val="15"/>
              </w:rPr>
              <w:drawing>
                <wp:inline distT="0" distB="0" distL="114300" distR="114300" wp14:anchorId="1A075ECE" wp14:editId="27CCBF22">
                  <wp:extent cx="511175" cy="174625"/>
                  <wp:effectExtent l="0" t="0" r="0" b="0"/>
                  <wp:docPr id="1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25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1175" cy="17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1" w:type="dxa"/>
            <w:tcBorders>
              <w:bottom w:val="single" w:sz="8" w:space="0" w:color="auto"/>
            </w:tcBorders>
          </w:tcPr>
          <w:p w14:paraId="052E420F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noProof/>
                <w:sz w:val="15"/>
                <w:szCs w:val="15"/>
              </w:rPr>
              <w:drawing>
                <wp:inline distT="0" distB="0" distL="114300" distR="114300" wp14:anchorId="74CD3AF6" wp14:editId="005BF7BE">
                  <wp:extent cx="431800" cy="160020"/>
                  <wp:effectExtent l="0" t="0" r="10160" b="0"/>
                  <wp:docPr id="16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26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1800" cy="160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D733F" w14:paraId="5F0BA131" w14:textId="77777777" w:rsidTr="00EE3754">
        <w:trPr>
          <w:trHeight w:val="397"/>
          <w:jc w:val="center"/>
        </w:trPr>
        <w:tc>
          <w:tcPr>
            <w:tcW w:w="899" w:type="dxa"/>
            <w:vMerge w:val="restart"/>
            <w:tcBorders>
              <w:top w:val="single" w:sz="8" w:space="0" w:color="auto"/>
            </w:tcBorders>
            <w:vAlign w:val="center"/>
          </w:tcPr>
          <w:p w14:paraId="1B8AE94F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GGSW-2</w:t>
            </w:r>
          </w:p>
        </w:tc>
        <w:tc>
          <w:tcPr>
            <w:tcW w:w="480" w:type="dxa"/>
            <w:tcBorders>
              <w:top w:val="single" w:sz="8" w:space="0" w:color="auto"/>
              <w:bottom w:val="dashSmallGap" w:sz="4" w:space="0" w:color="BEBEBE"/>
            </w:tcBorders>
            <w:vAlign w:val="center"/>
          </w:tcPr>
          <w:p w14:paraId="3B2543DB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＋</w:t>
            </w:r>
          </w:p>
        </w:tc>
        <w:tc>
          <w:tcPr>
            <w:tcW w:w="1293" w:type="dxa"/>
            <w:vMerge w:val="restart"/>
            <w:tcBorders>
              <w:top w:val="single" w:sz="8" w:space="0" w:color="auto"/>
            </w:tcBorders>
            <w:vAlign w:val="center"/>
          </w:tcPr>
          <w:p w14:paraId="1FA8FF54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single" w:sz="8" w:space="0" w:color="auto"/>
            </w:tcBorders>
            <w:vAlign w:val="center"/>
          </w:tcPr>
          <w:p w14:paraId="3157FA08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178.29</w:t>
            </w:r>
          </w:p>
        </w:tc>
        <w:tc>
          <w:tcPr>
            <w:tcW w:w="680" w:type="dxa"/>
            <w:tcBorders>
              <w:top w:val="single" w:sz="8" w:space="0" w:color="auto"/>
            </w:tcBorders>
            <w:vAlign w:val="center"/>
          </w:tcPr>
          <w:p w14:paraId="171FC772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2.04</w:t>
            </w:r>
          </w:p>
        </w:tc>
        <w:tc>
          <w:tcPr>
            <w:tcW w:w="680" w:type="dxa"/>
            <w:tcBorders>
              <w:top w:val="single" w:sz="8" w:space="0" w:color="auto"/>
            </w:tcBorders>
            <w:vAlign w:val="center"/>
          </w:tcPr>
          <w:p w14:paraId="39331F48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397.7</w:t>
            </w:r>
          </w:p>
        </w:tc>
        <w:tc>
          <w:tcPr>
            <w:tcW w:w="680" w:type="dxa"/>
            <w:tcBorders>
              <w:top w:val="single" w:sz="8" w:space="0" w:color="auto"/>
            </w:tcBorders>
            <w:vAlign w:val="center"/>
          </w:tcPr>
          <w:p w14:paraId="7943CFD7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6.52</w:t>
            </w:r>
          </w:p>
        </w:tc>
        <w:tc>
          <w:tcPr>
            <w:tcW w:w="680" w:type="dxa"/>
            <w:tcBorders>
              <w:top w:val="single" w:sz="8" w:space="0" w:color="auto"/>
            </w:tcBorders>
            <w:vAlign w:val="center"/>
          </w:tcPr>
          <w:p w14:paraId="39895E45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388</w:t>
            </w:r>
          </w:p>
        </w:tc>
        <w:tc>
          <w:tcPr>
            <w:tcW w:w="680" w:type="dxa"/>
            <w:tcBorders>
              <w:top w:val="single" w:sz="8" w:space="0" w:color="auto"/>
            </w:tcBorders>
            <w:vAlign w:val="center"/>
          </w:tcPr>
          <w:p w14:paraId="65F25DF2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17.93</w:t>
            </w:r>
          </w:p>
        </w:tc>
        <w:tc>
          <w:tcPr>
            <w:tcW w:w="1263" w:type="dxa"/>
            <w:vMerge w:val="restart"/>
            <w:tcBorders>
              <w:top w:val="single" w:sz="8" w:space="0" w:color="auto"/>
            </w:tcBorders>
            <w:vAlign w:val="center"/>
          </w:tcPr>
          <w:p w14:paraId="1E0B07CD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2.83</w:t>
            </w:r>
          </w:p>
        </w:tc>
        <w:tc>
          <w:tcPr>
            <w:tcW w:w="1011" w:type="dxa"/>
            <w:vMerge w:val="restart"/>
            <w:tcBorders>
              <w:top w:val="single" w:sz="8" w:space="0" w:color="auto"/>
            </w:tcBorders>
            <w:vAlign w:val="center"/>
          </w:tcPr>
          <w:p w14:paraId="2836F2C1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1/54</w:t>
            </w:r>
          </w:p>
        </w:tc>
      </w:tr>
      <w:tr w:rsidR="004D733F" w14:paraId="6DC21FB0" w14:textId="77777777" w:rsidTr="00EE3754">
        <w:trPr>
          <w:trHeight w:val="397"/>
          <w:jc w:val="center"/>
        </w:trPr>
        <w:tc>
          <w:tcPr>
            <w:tcW w:w="899" w:type="dxa"/>
            <w:vMerge/>
            <w:tcBorders>
              <w:bottom w:val="nil"/>
            </w:tcBorders>
            <w:vAlign w:val="center"/>
          </w:tcPr>
          <w:p w14:paraId="5C33AECA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</w:p>
        </w:tc>
        <w:tc>
          <w:tcPr>
            <w:tcW w:w="480" w:type="dxa"/>
            <w:tcBorders>
              <w:top w:val="dashSmallGap" w:sz="4" w:space="0" w:color="BEBEBE"/>
              <w:bottom w:val="nil"/>
            </w:tcBorders>
            <w:vAlign w:val="center"/>
          </w:tcPr>
          <w:p w14:paraId="45C55AFE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－</w:t>
            </w:r>
          </w:p>
        </w:tc>
        <w:tc>
          <w:tcPr>
            <w:tcW w:w="1293" w:type="dxa"/>
            <w:vMerge/>
            <w:tcBorders>
              <w:bottom w:val="nil"/>
            </w:tcBorders>
            <w:vAlign w:val="center"/>
          </w:tcPr>
          <w:p w14:paraId="3F40936C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</w:p>
        </w:tc>
        <w:tc>
          <w:tcPr>
            <w:tcW w:w="680" w:type="dxa"/>
            <w:tcBorders>
              <w:bottom w:val="nil"/>
            </w:tcBorders>
            <w:vAlign w:val="center"/>
          </w:tcPr>
          <w:p w14:paraId="2B646536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158</w:t>
            </w:r>
          </w:p>
        </w:tc>
        <w:tc>
          <w:tcPr>
            <w:tcW w:w="680" w:type="dxa"/>
            <w:tcBorders>
              <w:bottom w:val="nil"/>
            </w:tcBorders>
            <w:vAlign w:val="center"/>
          </w:tcPr>
          <w:p w14:paraId="458B8D54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bottom w:val="nil"/>
            </w:tcBorders>
            <w:vAlign w:val="center"/>
          </w:tcPr>
          <w:p w14:paraId="15B998A6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427.1</w:t>
            </w:r>
          </w:p>
        </w:tc>
        <w:tc>
          <w:tcPr>
            <w:tcW w:w="680" w:type="dxa"/>
            <w:tcBorders>
              <w:bottom w:val="nil"/>
            </w:tcBorders>
            <w:vAlign w:val="center"/>
          </w:tcPr>
          <w:p w14:paraId="0C21D693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8.81</w:t>
            </w:r>
          </w:p>
        </w:tc>
        <w:tc>
          <w:tcPr>
            <w:tcW w:w="680" w:type="dxa"/>
            <w:tcBorders>
              <w:bottom w:val="nil"/>
            </w:tcBorders>
            <w:vAlign w:val="center"/>
          </w:tcPr>
          <w:p w14:paraId="093176B5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422.2</w:t>
            </w:r>
          </w:p>
        </w:tc>
        <w:tc>
          <w:tcPr>
            <w:tcW w:w="680" w:type="dxa"/>
            <w:tcBorders>
              <w:bottom w:val="nil"/>
            </w:tcBorders>
            <w:vAlign w:val="center"/>
          </w:tcPr>
          <w:p w14:paraId="49A3C529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24.93</w:t>
            </w:r>
          </w:p>
        </w:tc>
        <w:tc>
          <w:tcPr>
            <w:tcW w:w="1263" w:type="dxa"/>
            <w:vMerge/>
            <w:tcBorders>
              <w:bottom w:val="nil"/>
            </w:tcBorders>
            <w:vAlign w:val="center"/>
          </w:tcPr>
          <w:p w14:paraId="2ACF93B5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</w:p>
        </w:tc>
        <w:tc>
          <w:tcPr>
            <w:tcW w:w="1011" w:type="dxa"/>
            <w:vMerge/>
            <w:tcBorders>
              <w:bottom w:val="nil"/>
            </w:tcBorders>
            <w:vAlign w:val="center"/>
          </w:tcPr>
          <w:p w14:paraId="78624A1C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</w:p>
        </w:tc>
      </w:tr>
      <w:tr w:rsidR="004D733F" w14:paraId="77EBAC76" w14:textId="77777777" w:rsidTr="00EE3754">
        <w:trPr>
          <w:trHeight w:val="397"/>
          <w:jc w:val="center"/>
        </w:trPr>
        <w:tc>
          <w:tcPr>
            <w:tcW w:w="899" w:type="dxa"/>
            <w:vMerge w:val="restart"/>
            <w:tcBorders>
              <w:top w:val="nil"/>
            </w:tcBorders>
            <w:vAlign w:val="center"/>
          </w:tcPr>
          <w:p w14:paraId="4B46852B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rFonts w:eastAsia="KaiTi_GB2312"/>
                <w:sz w:val="15"/>
                <w:szCs w:val="15"/>
              </w:rPr>
            </w:pPr>
            <w:r>
              <w:rPr>
                <w:rFonts w:eastAsia="KaiTi_GB2312" w:hint="eastAsia"/>
                <w:sz w:val="15"/>
                <w:szCs w:val="15"/>
              </w:rPr>
              <w:t>GGSW-4</w:t>
            </w:r>
          </w:p>
        </w:tc>
        <w:tc>
          <w:tcPr>
            <w:tcW w:w="480" w:type="dxa"/>
            <w:tcBorders>
              <w:top w:val="nil"/>
            </w:tcBorders>
            <w:vAlign w:val="center"/>
          </w:tcPr>
          <w:p w14:paraId="6B6FA18E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rFonts w:eastAsia="KaiTi_GB2312"/>
                <w:sz w:val="15"/>
                <w:szCs w:val="15"/>
              </w:rPr>
            </w:pPr>
            <w:r>
              <w:rPr>
                <w:rFonts w:eastAsia="KaiTi_GB2312" w:hint="eastAsia"/>
                <w:sz w:val="15"/>
                <w:szCs w:val="15"/>
              </w:rPr>
              <w:t>＋</w:t>
            </w:r>
          </w:p>
        </w:tc>
        <w:tc>
          <w:tcPr>
            <w:tcW w:w="1293" w:type="dxa"/>
            <w:vMerge w:val="restart"/>
            <w:tcBorders>
              <w:top w:val="nil"/>
            </w:tcBorders>
            <w:vAlign w:val="center"/>
          </w:tcPr>
          <w:p w14:paraId="3495A3BF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</w:tcBorders>
            <w:vAlign w:val="center"/>
          </w:tcPr>
          <w:p w14:paraId="6BB7A43C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218.2</w:t>
            </w:r>
          </w:p>
        </w:tc>
        <w:tc>
          <w:tcPr>
            <w:tcW w:w="680" w:type="dxa"/>
            <w:tcBorders>
              <w:top w:val="nil"/>
            </w:tcBorders>
            <w:vAlign w:val="center"/>
          </w:tcPr>
          <w:p w14:paraId="7F24876E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3.5</w:t>
            </w:r>
          </w:p>
        </w:tc>
        <w:tc>
          <w:tcPr>
            <w:tcW w:w="680" w:type="dxa"/>
            <w:tcBorders>
              <w:top w:val="nil"/>
            </w:tcBorders>
            <w:vAlign w:val="center"/>
          </w:tcPr>
          <w:p w14:paraId="376C8E0F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327.2</w:t>
            </w:r>
          </w:p>
        </w:tc>
        <w:tc>
          <w:tcPr>
            <w:tcW w:w="680" w:type="dxa"/>
            <w:tcBorders>
              <w:top w:val="nil"/>
            </w:tcBorders>
            <w:vAlign w:val="center"/>
          </w:tcPr>
          <w:p w14:paraId="5A929C1B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6.68</w:t>
            </w:r>
          </w:p>
        </w:tc>
        <w:tc>
          <w:tcPr>
            <w:tcW w:w="680" w:type="dxa"/>
            <w:tcBorders>
              <w:top w:val="nil"/>
            </w:tcBorders>
            <w:vAlign w:val="center"/>
          </w:tcPr>
          <w:p w14:paraId="457B9CA9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321.2</w:t>
            </w:r>
          </w:p>
        </w:tc>
        <w:tc>
          <w:tcPr>
            <w:tcW w:w="680" w:type="dxa"/>
            <w:tcBorders>
              <w:top w:val="nil"/>
            </w:tcBorders>
            <w:vAlign w:val="center"/>
          </w:tcPr>
          <w:p w14:paraId="3235EBF7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16.61</w:t>
            </w:r>
          </w:p>
        </w:tc>
        <w:tc>
          <w:tcPr>
            <w:tcW w:w="1263" w:type="dxa"/>
            <w:vMerge w:val="restart"/>
            <w:tcBorders>
              <w:top w:val="nil"/>
            </w:tcBorders>
            <w:vAlign w:val="center"/>
          </w:tcPr>
          <w:p w14:paraId="59AA4423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2.14</w:t>
            </w:r>
          </w:p>
        </w:tc>
        <w:tc>
          <w:tcPr>
            <w:tcW w:w="1011" w:type="dxa"/>
            <w:vMerge w:val="restart"/>
            <w:tcBorders>
              <w:top w:val="nil"/>
            </w:tcBorders>
            <w:vAlign w:val="center"/>
          </w:tcPr>
          <w:p w14:paraId="7404D1A5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1/70</w:t>
            </w:r>
          </w:p>
        </w:tc>
      </w:tr>
      <w:tr w:rsidR="004D733F" w14:paraId="681EA4BC" w14:textId="77777777" w:rsidTr="00EE3754">
        <w:trPr>
          <w:trHeight w:val="397"/>
          <w:jc w:val="center"/>
        </w:trPr>
        <w:tc>
          <w:tcPr>
            <w:tcW w:w="899" w:type="dxa"/>
            <w:vMerge/>
            <w:vAlign w:val="center"/>
          </w:tcPr>
          <w:p w14:paraId="27441F15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rFonts w:eastAsia="KaiTi_GB2312"/>
                <w:sz w:val="15"/>
                <w:szCs w:val="15"/>
              </w:rPr>
            </w:pPr>
          </w:p>
        </w:tc>
        <w:tc>
          <w:tcPr>
            <w:tcW w:w="480" w:type="dxa"/>
            <w:tcBorders>
              <w:top w:val="nil"/>
            </w:tcBorders>
            <w:vAlign w:val="center"/>
          </w:tcPr>
          <w:p w14:paraId="7B6937FA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rFonts w:eastAsia="KaiTi_GB2312"/>
                <w:sz w:val="15"/>
                <w:szCs w:val="15"/>
              </w:rPr>
            </w:pPr>
            <w:r>
              <w:rPr>
                <w:rFonts w:eastAsia="KaiTi_GB2312" w:hint="eastAsia"/>
                <w:sz w:val="15"/>
                <w:szCs w:val="15"/>
              </w:rPr>
              <w:t>－</w:t>
            </w:r>
          </w:p>
        </w:tc>
        <w:tc>
          <w:tcPr>
            <w:tcW w:w="1293" w:type="dxa"/>
            <w:vMerge/>
            <w:vAlign w:val="center"/>
          </w:tcPr>
          <w:p w14:paraId="0E955960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rFonts w:eastAsia="KaiTi_GB2312"/>
                <w:sz w:val="15"/>
                <w:szCs w:val="15"/>
              </w:rPr>
            </w:pPr>
          </w:p>
        </w:tc>
        <w:tc>
          <w:tcPr>
            <w:tcW w:w="680" w:type="dxa"/>
            <w:vAlign w:val="center"/>
          </w:tcPr>
          <w:p w14:paraId="12926C8D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rFonts w:eastAsia="KaiTi_GB2312"/>
                <w:sz w:val="15"/>
                <w:szCs w:val="15"/>
              </w:rPr>
            </w:pPr>
            <w:r>
              <w:rPr>
                <w:rFonts w:eastAsia="KaiTi_GB2312" w:hint="eastAsia"/>
                <w:sz w:val="15"/>
                <w:szCs w:val="15"/>
              </w:rPr>
              <w:t>201.8</w:t>
            </w:r>
          </w:p>
        </w:tc>
        <w:tc>
          <w:tcPr>
            <w:tcW w:w="680" w:type="dxa"/>
            <w:vAlign w:val="center"/>
          </w:tcPr>
          <w:p w14:paraId="165B2B4D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rFonts w:eastAsia="KaiTi_GB2312"/>
                <w:sz w:val="15"/>
                <w:szCs w:val="15"/>
              </w:rPr>
            </w:pPr>
            <w:r>
              <w:rPr>
                <w:rFonts w:eastAsia="KaiTi_GB2312" w:hint="eastAsia"/>
                <w:sz w:val="15"/>
                <w:szCs w:val="15"/>
              </w:rPr>
              <w:t>3.49</w:t>
            </w:r>
          </w:p>
        </w:tc>
        <w:tc>
          <w:tcPr>
            <w:tcW w:w="680" w:type="dxa"/>
            <w:vAlign w:val="center"/>
          </w:tcPr>
          <w:p w14:paraId="4298E6CA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rFonts w:eastAsia="KaiTi_GB2312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366.2</w:t>
            </w:r>
          </w:p>
        </w:tc>
        <w:tc>
          <w:tcPr>
            <w:tcW w:w="680" w:type="dxa"/>
            <w:vAlign w:val="center"/>
          </w:tcPr>
          <w:p w14:paraId="7EDAA799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rFonts w:eastAsia="KaiTi_GB2312"/>
                <w:sz w:val="15"/>
                <w:szCs w:val="15"/>
              </w:rPr>
            </w:pPr>
            <w:r>
              <w:rPr>
                <w:rFonts w:eastAsia="KaiTi_GB2312" w:hint="eastAsia"/>
                <w:sz w:val="15"/>
                <w:szCs w:val="15"/>
              </w:rPr>
              <w:t>9.06</w:t>
            </w:r>
          </w:p>
        </w:tc>
        <w:tc>
          <w:tcPr>
            <w:tcW w:w="680" w:type="dxa"/>
            <w:vAlign w:val="center"/>
          </w:tcPr>
          <w:p w14:paraId="255C9F15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rFonts w:eastAsia="KaiTi_GB2312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361.8</w:t>
            </w:r>
          </w:p>
        </w:tc>
        <w:tc>
          <w:tcPr>
            <w:tcW w:w="680" w:type="dxa"/>
            <w:vAlign w:val="center"/>
          </w:tcPr>
          <w:p w14:paraId="6D4F9DE7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rFonts w:eastAsia="KaiTi_GB2312"/>
                <w:sz w:val="15"/>
                <w:szCs w:val="15"/>
              </w:rPr>
            </w:pPr>
            <w:r>
              <w:rPr>
                <w:rFonts w:eastAsia="KaiTi_GB2312" w:hint="eastAsia"/>
                <w:sz w:val="15"/>
                <w:szCs w:val="15"/>
              </w:rPr>
              <w:t>19.42</w:t>
            </w:r>
          </w:p>
        </w:tc>
        <w:tc>
          <w:tcPr>
            <w:tcW w:w="1263" w:type="dxa"/>
            <w:vMerge/>
            <w:vAlign w:val="center"/>
          </w:tcPr>
          <w:p w14:paraId="22698661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rFonts w:eastAsia="KaiTi_GB2312"/>
                <w:sz w:val="15"/>
                <w:szCs w:val="15"/>
              </w:rPr>
            </w:pPr>
          </w:p>
        </w:tc>
        <w:tc>
          <w:tcPr>
            <w:tcW w:w="1011" w:type="dxa"/>
            <w:vMerge/>
            <w:vAlign w:val="center"/>
          </w:tcPr>
          <w:p w14:paraId="4554FA99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rFonts w:eastAsia="KaiTi_GB2312"/>
                <w:sz w:val="15"/>
                <w:szCs w:val="15"/>
              </w:rPr>
            </w:pPr>
          </w:p>
        </w:tc>
      </w:tr>
      <w:tr w:rsidR="004D733F" w14:paraId="2653F450" w14:textId="77777777" w:rsidTr="00EE3754">
        <w:trPr>
          <w:trHeight w:val="397"/>
          <w:jc w:val="center"/>
        </w:trPr>
        <w:tc>
          <w:tcPr>
            <w:tcW w:w="899" w:type="dxa"/>
            <w:vMerge w:val="restart"/>
            <w:vAlign w:val="center"/>
          </w:tcPr>
          <w:p w14:paraId="7AA2A260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GGSW-5</w:t>
            </w:r>
          </w:p>
        </w:tc>
        <w:tc>
          <w:tcPr>
            <w:tcW w:w="480" w:type="dxa"/>
            <w:vAlign w:val="center"/>
          </w:tcPr>
          <w:p w14:paraId="4C3C3429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＋</w:t>
            </w:r>
          </w:p>
        </w:tc>
        <w:tc>
          <w:tcPr>
            <w:tcW w:w="1293" w:type="dxa"/>
            <w:vMerge w:val="restart"/>
            <w:vAlign w:val="center"/>
          </w:tcPr>
          <w:p w14:paraId="3CA9E954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680" w:type="dxa"/>
            <w:vAlign w:val="center"/>
          </w:tcPr>
          <w:p w14:paraId="5D690C96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268.7</w:t>
            </w:r>
          </w:p>
        </w:tc>
        <w:tc>
          <w:tcPr>
            <w:tcW w:w="680" w:type="dxa"/>
            <w:vAlign w:val="center"/>
          </w:tcPr>
          <w:p w14:paraId="2214C4DD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3.5</w:t>
            </w:r>
          </w:p>
        </w:tc>
        <w:tc>
          <w:tcPr>
            <w:tcW w:w="680" w:type="dxa"/>
            <w:vAlign w:val="center"/>
          </w:tcPr>
          <w:p w14:paraId="11D11B1E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355.1</w:t>
            </w:r>
          </w:p>
        </w:tc>
        <w:tc>
          <w:tcPr>
            <w:tcW w:w="680" w:type="dxa"/>
            <w:vAlign w:val="center"/>
          </w:tcPr>
          <w:p w14:paraId="1E0A16A8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6.2</w:t>
            </w:r>
          </w:p>
        </w:tc>
        <w:tc>
          <w:tcPr>
            <w:tcW w:w="680" w:type="dxa"/>
            <w:vAlign w:val="center"/>
          </w:tcPr>
          <w:p w14:paraId="0413ECD3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413.1</w:t>
            </w:r>
          </w:p>
        </w:tc>
        <w:tc>
          <w:tcPr>
            <w:tcW w:w="680" w:type="dxa"/>
            <w:vAlign w:val="center"/>
          </w:tcPr>
          <w:p w14:paraId="0B70FA33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263" w:type="dxa"/>
            <w:vMerge w:val="restart"/>
            <w:vAlign w:val="center"/>
          </w:tcPr>
          <w:p w14:paraId="083B3C11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1.6</w:t>
            </w:r>
          </w:p>
        </w:tc>
        <w:tc>
          <w:tcPr>
            <w:tcW w:w="1011" w:type="dxa"/>
            <w:vMerge w:val="restart"/>
            <w:vAlign w:val="center"/>
          </w:tcPr>
          <w:p w14:paraId="637BFADE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1/113</w:t>
            </w:r>
          </w:p>
        </w:tc>
      </w:tr>
      <w:tr w:rsidR="004D733F" w14:paraId="404FD570" w14:textId="77777777" w:rsidTr="00EE3754">
        <w:trPr>
          <w:trHeight w:val="397"/>
          <w:jc w:val="center"/>
        </w:trPr>
        <w:tc>
          <w:tcPr>
            <w:tcW w:w="899" w:type="dxa"/>
            <w:vMerge/>
            <w:vAlign w:val="center"/>
          </w:tcPr>
          <w:p w14:paraId="7DD0567C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</w:p>
        </w:tc>
        <w:tc>
          <w:tcPr>
            <w:tcW w:w="480" w:type="dxa"/>
            <w:vAlign w:val="center"/>
          </w:tcPr>
          <w:p w14:paraId="3C92C071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－</w:t>
            </w:r>
          </w:p>
        </w:tc>
        <w:tc>
          <w:tcPr>
            <w:tcW w:w="1293" w:type="dxa"/>
            <w:vMerge/>
            <w:vAlign w:val="center"/>
          </w:tcPr>
          <w:p w14:paraId="64ED9061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</w:p>
        </w:tc>
        <w:tc>
          <w:tcPr>
            <w:tcW w:w="680" w:type="dxa"/>
            <w:vAlign w:val="center"/>
          </w:tcPr>
          <w:p w14:paraId="08C8D792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186.3</w:t>
            </w:r>
          </w:p>
        </w:tc>
        <w:tc>
          <w:tcPr>
            <w:tcW w:w="680" w:type="dxa"/>
            <w:vAlign w:val="center"/>
          </w:tcPr>
          <w:p w14:paraId="1C02B8F5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2.7</w:t>
            </w:r>
          </w:p>
        </w:tc>
        <w:tc>
          <w:tcPr>
            <w:tcW w:w="680" w:type="dxa"/>
            <w:vAlign w:val="center"/>
          </w:tcPr>
          <w:p w14:paraId="2F7E5C55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348.3</w:t>
            </w:r>
          </w:p>
        </w:tc>
        <w:tc>
          <w:tcPr>
            <w:tcW w:w="680" w:type="dxa"/>
            <w:vAlign w:val="center"/>
          </w:tcPr>
          <w:p w14:paraId="1DA8EDBE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7.49</w:t>
            </w:r>
          </w:p>
        </w:tc>
        <w:tc>
          <w:tcPr>
            <w:tcW w:w="680" w:type="dxa"/>
            <w:vAlign w:val="center"/>
          </w:tcPr>
          <w:p w14:paraId="74B542B9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405.9</w:t>
            </w:r>
          </w:p>
        </w:tc>
        <w:tc>
          <w:tcPr>
            <w:tcW w:w="680" w:type="dxa"/>
            <w:vAlign w:val="center"/>
          </w:tcPr>
          <w:p w14:paraId="68CDB5F4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263" w:type="dxa"/>
            <w:vMerge/>
            <w:vAlign w:val="center"/>
          </w:tcPr>
          <w:p w14:paraId="36CA507F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</w:p>
        </w:tc>
        <w:tc>
          <w:tcPr>
            <w:tcW w:w="1011" w:type="dxa"/>
            <w:vMerge/>
            <w:vAlign w:val="center"/>
          </w:tcPr>
          <w:p w14:paraId="0A7EDF79" w14:textId="77777777" w:rsidR="004D733F" w:rsidRDefault="004D733F" w:rsidP="00EE3754">
            <w:pPr>
              <w:snapToGrid w:val="0"/>
              <w:spacing w:line="240" w:lineRule="atLeast"/>
              <w:jc w:val="center"/>
              <w:rPr>
                <w:sz w:val="15"/>
                <w:szCs w:val="15"/>
              </w:rPr>
            </w:pPr>
          </w:p>
        </w:tc>
      </w:tr>
    </w:tbl>
    <w:p w14:paraId="2C940327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KaiTi_GB2312">
    <w:altName w:val="KaiTi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33F"/>
    <w:rsid w:val="002E281E"/>
    <w:rsid w:val="003201BB"/>
    <w:rsid w:val="004D733F"/>
    <w:rsid w:val="00865217"/>
    <w:rsid w:val="00F35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09B71"/>
  <w15:chartTrackingRefBased/>
  <w15:docId w15:val="{20494916-6256-4DD5-80FF-9C4CBA9DC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733F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733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733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733F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733F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733F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733F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733F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733F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733F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73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73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73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73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73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73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73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73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73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733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D73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733F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D73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733F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D73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733F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D73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733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73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733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425</Characters>
  <Application>Microsoft Office Word</Application>
  <DocSecurity>0</DocSecurity>
  <Lines>3</Lines>
  <Paragraphs>1</Paragraphs>
  <ScaleCrop>false</ScaleCrop>
  <Company>Springer Nature</Company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2025-09-02T10:43:00Z</dcterms:created>
  <dcterms:modified xsi:type="dcterms:W3CDTF">2025-09-02T10:43:00Z</dcterms:modified>
</cp:coreProperties>
</file>