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0B2" w:rsidRDefault="009C10B2" w:rsidP="009C10B2">
      <w:pPr>
        <w:jc w:val="center"/>
        <w:rPr>
          <w:sz w:val="32"/>
          <w:szCs w:val="32"/>
        </w:rPr>
      </w:pPr>
    </w:p>
    <w:p w:rsidR="009C10B2" w:rsidRDefault="005B16AE" w:rsidP="009C10B2">
      <w:pPr>
        <w:jc w:val="center"/>
        <w:rPr>
          <w:sz w:val="32"/>
          <w:szCs w:val="32"/>
        </w:rPr>
      </w:pPr>
      <w:r w:rsidRPr="005B16AE">
        <w:rPr>
          <w:sz w:val="32"/>
          <w:szCs w:val="32"/>
        </w:rPr>
        <w:t>Supporting Information</w:t>
      </w:r>
    </w:p>
    <w:p w:rsidR="00CB43CE" w:rsidRPr="005B16AE" w:rsidRDefault="00CB43CE" w:rsidP="009C10B2">
      <w:pPr>
        <w:jc w:val="center"/>
        <w:rPr>
          <w:sz w:val="32"/>
          <w:szCs w:val="32"/>
        </w:rPr>
      </w:pPr>
    </w:p>
    <w:p w:rsidR="00BE33D2" w:rsidRDefault="00BE33D2" w:rsidP="00BE33D2">
      <w:pPr>
        <w:spacing w:line="360" w:lineRule="auto"/>
        <w:rPr>
          <w:sz w:val="30"/>
          <w:szCs w:val="30"/>
        </w:rPr>
      </w:pPr>
      <w:r>
        <w:rPr>
          <w:sz w:val="30"/>
          <w:szCs w:val="30"/>
        </w:rPr>
        <w:t>Removal of U (VI) from aqueous solution by effective bio-adsorbent from walnut shell and cellulose composites stabilized iron sulfide nanoparticle</w:t>
      </w:r>
    </w:p>
    <w:p w:rsidR="0020527B" w:rsidRPr="00BE33D2" w:rsidRDefault="0020527B" w:rsidP="0020527B">
      <w:pPr>
        <w:spacing w:line="360" w:lineRule="auto"/>
        <w:jc w:val="center"/>
      </w:pPr>
    </w:p>
    <w:p w:rsidR="0020527B" w:rsidRDefault="00F13287" w:rsidP="0020527B">
      <w:pPr>
        <w:spacing w:line="480" w:lineRule="auto"/>
        <w:jc w:val="left"/>
        <w:rPr>
          <w:rStyle w:val="fontstyle01"/>
          <w:rFonts w:hint="eastAsia"/>
        </w:rPr>
      </w:pPr>
      <w:proofErr w:type="spellStart"/>
      <w:r>
        <w:rPr>
          <w:rFonts w:hint="eastAsia"/>
          <w:sz w:val="24"/>
        </w:rPr>
        <w:t>Huifang</w:t>
      </w:r>
      <w:proofErr w:type="spellEnd"/>
      <w:r>
        <w:rPr>
          <w:rFonts w:hint="eastAsia"/>
          <w:sz w:val="24"/>
        </w:rPr>
        <w:t xml:space="preserve"> Wang, </w:t>
      </w:r>
      <w:proofErr w:type="spellStart"/>
      <w:r w:rsidR="004D3AF1">
        <w:rPr>
          <w:rFonts w:hint="eastAsia"/>
          <w:sz w:val="24"/>
        </w:rPr>
        <w:t>Renrong</w:t>
      </w:r>
      <w:proofErr w:type="spellEnd"/>
      <w:r w:rsidR="004D3AF1">
        <w:rPr>
          <w:rFonts w:hint="eastAsia"/>
          <w:sz w:val="24"/>
        </w:rPr>
        <w:t xml:space="preserve"> Liu, Li Han, </w:t>
      </w:r>
      <w:proofErr w:type="spellStart"/>
      <w:r w:rsidR="004D3AF1">
        <w:rPr>
          <w:rFonts w:hint="eastAsia"/>
          <w:sz w:val="24"/>
        </w:rPr>
        <w:t>Baowei</w:t>
      </w:r>
      <w:proofErr w:type="spellEnd"/>
      <w:r w:rsidR="004D3AF1">
        <w:rPr>
          <w:rFonts w:hint="eastAsia"/>
          <w:sz w:val="24"/>
        </w:rPr>
        <w:t xml:space="preserve"> Hu, </w:t>
      </w:r>
      <w:proofErr w:type="spellStart"/>
      <w:r w:rsidR="004D3AF1">
        <w:rPr>
          <w:sz w:val="24"/>
        </w:rPr>
        <w:t>Muqing</w:t>
      </w:r>
      <w:proofErr w:type="spellEnd"/>
      <w:r w:rsidR="004D3AF1">
        <w:rPr>
          <w:sz w:val="24"/>
        </w:rPr>
        <w:t xml:space="preserve"> </w:t>
      </w:r>
      <w:proofErr w:type="spellStart"/>
      <w:r w:rsidR="004D3AF1">
        <w:rPr>
          <w:sz w:val="24"/>
        </w:rPr>
        <w:t>Qiu</w:t>
      </w:r>
      <w:proofErr w:type="spellEnd"/>
      <w:r w:rsidR="004D3AF1" w:rsidRPr="00E01BE5">
        <w:rPr>
          <w:rFonts w:hint="eastAsia"/>
          <w:b/>
          <w:bCs/>
          <w:sz w:val="24"/>
        </w:rPr>
        <w:t>*</w:t>
      </w:r>
    </w:p>
    <w:p w:rsidR="0020527B" w:rsidRDefault="0020527B" w:rsidP="0020527B">
      <w:pPr>
        <w:spacing w:line="480" w:lineRule="auto"/>
        <w:jc w:val="left"/>
        <w:rPr>
          <w:sz w:val="24"/>
        </w:rPr>
      </w:pPr>
      <w:r>
        <w:rPr>
          <w:sz w:val="24"/>
        </w:rPr>
        <w:t xml:space="preserve">School of Life </w:t>
      </w:r>
      <w:r>
        <w:rPr>
          <w:rFonts w:hint="eastAsia"/>
          <w:sz w:val="24"/>
        </w:rPr>
        <w:t>S</w:t>
      </w:r>
      <w:r>
        <w:rPr>
          <w:sz w:val="24"/>
        </w:rPr>
        <w:t xml:space="preserve">cience, </w:t>
      </w:r>
      <w:proofErr w:type="spellStart"/>
      <w:r>
        <w:rPr>
          <w:sz w:val="24"/>
        </w:rPr>
        <w:t>Shaoxing</w:t>
      </w:r>
      <w:proofErr w:type="spellEnd"/>
      <w:r>
        <w:rPr>
          <w:sz w:val="24"/>
        </w:rPr>
        <w:t xml:space="preserve"> University, </w:t>
      </w:r>
      <w:proofErr w:type="spellStart"/>
      <w:r>
        <w:rPr>
          <w:rFonts w:hint="eastAsia"/>
          <w:sz w:val="24"/>
        </w:rPr>
        <w:t>Huancheng</w:t>
      </w:r>
      <w:proofErr w:type="spellEnd"/>
      <w:r>
        <w:rPr>
          <w:rFonts w:hint="eastAsia"/>
          <w:sz w:val="24"/>
        </w:rPr>
        <w:t xml:space="preserve"> West Road 508, </w:t>
      </w:r>
      <w:proofErr w:type="spellStart"/>
      <w:r>
        <w:rPr>
          <w:sz w:val="24"/>
        </w:rPr>
        <w:t>Shaoxing</w:t>
      </w:r>
      <w:proofErr w:type="spellEnd"/>
      <w:r>
        <w:rPr>
          <w:sz w:val="24"/>
        </w:rPr>
        <w:t>, 312000, P. R. China</w:t>
      </w:r>
    </w:p>
    <w:p w:rsidR="0020527B" w:rsidRDefault="0020527B" w:rsidP="0020527B">
      <w:pPr>
        <w:spacing w:line="480" w:lineRule="auto"/>
        <w:rPr>
          <w:rFonts w:eastAsia="方正姚体"/>
          <w:sz w:val="24"/>
        </w:rPr>
      </w:pPr>
      <w:r w:rsidRPr="00E01BE5">
        <w:rPr>
          <w:rFonts w:hint="eastAsia"/>
          <w:b/>
          <w:bCs/>
          <w:sz w:val="24"/>
        </w:rPr>
        <w:t>*</w:t>
      </w:r>
      <w:r>
        <w:rPr>
          <w:rFonts w:eastAsia="方正姚体" w:hint="eastAsia"/>
          <w:sz w:val="24"/>
        </w:rPr>
        <w:t xml:space="preserve">Corresponding Author: </w:t>
      </w:r>
      <w:proofErr w:type="spellStart"/>
      <w:r>
        <w:rPr>
          <w:rFonts w:eastAsia="方正姚体" w:hint="eastAsia"/>
          <w:sz w:val="24"/>
        </w:rPr>
        <w:t>Muqing</w:t>
      </w:r>
      <w:proofErr w:type="spellEnd"/>
      <w:r>
        <w:rPr>
          <w:rFonts w:eastAsia="方正姚体" w:hint="eastAsia"/>
          <w:sz w:val="24"/>
        </w:rPr>
        <w:t xml:space="preserve"> </w:t>
      </w:r>
      <w:proofErr w:type="spellStart"/>
      <w:r>
        <w:rPr>
          <w:rFonts w:eastAsia="方正姚体" w:hint="eastAsia"/>
          <w:sz w:val="24"/>
        </w:rPr>
        <w:t>Qiu</w:t>
      </w:r>
      <w:proofErr w:type="spellEnd"/>
      <w:r>
        <w:rPr>
          <w:rFonts w:eastAsia="方正姚体" w:hint="eastAsia"/>
          <w:sz w:val="24"/>
        </w:rPr>
        <w:t xml:space="preserve">, </w:t>
      </w:r>
      <w:hyperlink r:id="rId8" w:history="1">
        <w:r w:rsidRPr="00920C17">
          <w:rPr>
            <w:rStyle w:val="a6"/>
            <w:rFonts w:eastAsia="方正姚体" w:hint="eastAsia"/>
            <w:sz w:val="24"/>
          </w:rPr>
          <w:t>qiumuqing@usx.edu.cn</w:t>
        </w:r>
      </w:hyperlink>
    </w:p>
    <w:p w:rsidR="00C24F7C" w:rsidRPr="0020527B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C24F7C" w:rsidRDefault="00C24F7C"/>
    <w:p w:rsidR="00930D72" w:rsidRDefault="00930D72"/>
    <w:p w:rsidR="00930D72" w:rsidRDefault="00930D72"/>
    <w:p w:rsidR="00C24F7C" w:rsidRDefault="00C24F7C"/>
    <w:p w:rsidR="00CB43CE" w:rsidRDefault="00CB43CE"/>
    <w:p w:rsidR="00835B03" w:rsidRDefault="00835B03" w:rsidP="00835B03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  <w:r w:rsidRPr="008F1BB9">
        <w:rPr>
          <w:rFonts w:hint="eastAsia"/>
          <w:b/>
          <w:kern w:val="0"/>
          <w:sz w:val="24"/>
        </w:rPr>
        <w:lastRenderedPageBreak/>
        <w:t xml:space="preserve">Preparation of </w:t>
      </w:r>
      <w:r>
        <w:rPr>
          <w:rFonts w:hint="eastAsia"/>
          <w:b/>
          <w:kern w:val="0"/>
          <w:sz w:val="24"/>
        </w:rPr>
        <w:t xml:space="preserve">biochar </w:t>
      </w:r>
      <w:r w:rsidR="001614AC">
        <w:rPr>
          <w:rFonts w:hint="eastAsia"/>
          <w:b/>
          <w:kern w:val="0"/>
          <w:sz w:val="24"/>
        </w:rPr>
        <w:t xml:space="preserve">derived </w:t>
      </w:r>
      <w:r>
        <w:rPr>
          <w:rFonts w:hint="eastAsia"/>
          <w:b/>
          <w:kern w:val="0"/>
          <w:sz w:val="24"/>
        </w:rPr>
        <w:t xml:space="preserve">from </w:t>
      </w:r>
      <w:r w:rsidR="00267458">
        <w:rPr>
          <w:rFonts w:hint="eastAsia"/>
          <w:b/>
          <w:kern w:val="0"/>
          <w:sz w:val="24"/>
        </w:rPr>
        <w:t>walnut</w:t>
      </w:r>
      <w:r>
        <w:rPr>
          <w:rFonts w:hint="eastAsia"/>
          <w:b/>
          <w:kern w:val="0"/>
          <w:sz w:val="24"/>
        </w:rPr>
        <w:t xml:space="preserve"> shell</w:t>
      </w:r>
      <w:r w:rsidR="00A15F35">
        <w:rPr>
          <w:rFonts w:hint="eastAsia"/>
          <w:b/>
          <w:kern w:val="0"/>
          <w:sz w:val="24"/>
        </w:rPr>
        <w:t>,</w:t>
      </w:r>
      <w:r>
        <w:rPr>
          <w:rFonts w:hint="eastAsia"/>
          <w:b/>
          <w:kern w:val="0"/>
          <w:sz w:val="24"/>
        </w:rPr>
        <w:t xml:space="preserve"> </w:t>
      </w:r>
      <w:proofErr w:type="spellStart"/>
      <w:r>
        <w:rPr>
          <w:rFonts w:hint="eastAsia"/>
          <w:b/>
          <w:kern w:val="0"/>
          <w:sz w:val="24"/>
        </w:rPr>
        <w:t>FeS</w:t>
      </w:r>
      <w:proofErr w:type="spellEnd"/>
      <w:r>
        <w:rPr>
          <w:rFonts w:hint="eastAsia"/>
          <w:b/>
          <w:kern w:val="0"/>
          <w:sz w:val="24"/>
        </w:rPr>
        <w:t xml:space="preserve"> nanoparticles</w:t>
      </w:r>
      <w:r w:rsidR="00A15F35">
        <w:rPr>
          <w:rFonts w:hint="eastAsia"/>
          <w:b/>
          <w:kern w:val="0"/>
          <w:sz w:val="24"/>
        </w:rPr>
        <w:t xml:space="preserve"> and </w:t>
      </w:r>
      <w:proofErr w:type="spellStart"/>
      <w:r w:rsidR="00A15F35" w:rsidRPr="00A15F35">
        <w:rPr>
          <w:rFonts w:hint="eastAsia"/>
          <w:b/>
          <w:kern w:val="0"/>
          <w:sz w:val="24"/>
        </w:rPr>
        <w:t>CFeS</w:t>
      </w:r>
      <w:proofErr w:type="spellEnd"/>
      <w:r w:rsidR="00A15F35" w:rsidRPr="00A15F35">
        <w:rPr>
          <w:rFonts w:hint="eastAsia"/>
          <w:b/>
          <w:kern w:val="0"/>
          <w:sz w:val="24"/>
        </w:rPr>
        <w:t>-WS</w:t>
      </w:r>
    </w:p>
    <w:p w:rsidR="00A15F35" w:rsidRPr="008F1BB9" w:rsidRDefault="00A15F35" w:rsidP="00835B03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</w:p>
    <w:p w:rsidR="00F61765" w:rsidRDefault="00F61765" w:rsidP="00F61765">
      <w:pPr>
        <w:autoSpaceDE w:val="0"/>
        <w:autoSpaceDN w:val="0"/>
        <w:adjustRightInd w:val="0"/>
        <w:spacing w:line="360" w:lineRule="auto"/>
        <w:rPr>
          <w:rFonts w:hAnsi="宋体"/>
          <w:kern w:val="0"/>
          <w:sz w:val="24"/>
        </w:rPr>
      </w:pPr>
      <w:r>
        <w:rPr>
          <w:rFonts w:hint="eastAsia"/>
          <w:kern w:val="0"/>
          <w:sz w:val="24"/>
        </w:rPr>
        <w:t xml:space="preserve">The preparation of biochar derived from </w:t>
      </w:r>
      <w:r w:rsidR="00267458">
        <w:rPr>
          <w:rFonts w:hint="eastAsia"/>
          <w:kern w:val="0"/>
          <w:sz w:val="24"/>
        </w:rPr>
        <w:t>wal</w:t>
      </w:r>
      <w:r>
        <w:rPr>
          <w:rFonts w:hint="eastAsia"/>
          <w:kern w:val="0"/>
          <w:sz w:val="24"/>
        </w:rPr>
        <w:t xml:space="preserve">nut shell and </w:t>
      </w:r>
      <w:proofErr w:type="spellStart"/>
      <w:r>
        <w:rPr>
          <w:rFonts w:hint="eastAsia"/>
          <w:kern w:val="0"/>
          <w:sz w:val="24"/>
        </w:rPr>
        <w:t>FeS</w:t>
      </w:r>
      <w:proofErr w:type="spellEnd"/>
      <w:r>
        <w:rPr>
          <w:rFonts w:hint="eastAsia"/>
          <w:kern w:val="0"/>
          <w:sz w:val="24"/>
        </w:rPr>
        <w:t xml:space="preserve"> nanoparticle were synthesized by the modified method </w:t>
      </w:r>
      <w:r w:rsidR="00811992">
        <w:rPr>
          <w:rFonts w:hint="eastAsia"/>
          <w:kern w:val="0"/>
          <w:sz w:val="24"/>
        </w:rPr>
        <w:t>(</w:t>
      </w:r>
      <w:proofErr w:type="spellStart"/>
      <w:r w:rsidR="00811992">
        <w:rPr>
          <w:rFonts w:hint="eastAsia"/>
          <w:kern w:val="0"/>
          <w:sz w:val="24"/>
        </w:rPr>
        <w:t>Lyu</w:t>
      </w:r>
      <w:proofErr w:type="spellEnd"/>
      <w:r w:rsidR="00811992">
        <w:rPr>
          <w:rFonts w:hint="eastAsia"/>
          <w:kern w:val="0"/>
          <w:sz w:val="24"/>
        </w:rPr>
        <w:t xml:space="preserve"> et al. 2018)</w:t>
      </w:r>
      <w:r>
        <w:rPr>
          <w:rFonts w:hint="eastAsia"/>
          <w:kern w:val="0"/>
          <w:sz w:val="24"/>
        </w:rPr>
        <w:t xml:space="preserve">. In a word, the peanut shell </w:t>
      </w:r>
      <w:r w:rsidRPr="00074BF2">
        <w:rPr>
          <w:rFonts w:hint="eastAsia"/>
          <w:kern w:val="0"/>
          <w:sz w:val="24"/>
        </w:rPr>
        <w:t>was</w:t>
      </w:r>
      <w:r>
        <w:rPr>
          <w:rFonts w:hint="eastAsia"/>
          <w:kern w:val="0"/>
          <w:sz w:val="24"/>
        </w:rPr>
        <w:t xml:space="preserve"> rinsed with distilled water, and dried</w:t>
      </w:r>
      <w:r w:rsidRPr="004C5A91">
        <w:rPr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for </w:t>
      </w:r>
      <w:r w:rsidRPr="004C5A91">
        <w:rPr>
          <w:kern w:val="0"/>
          <w:sz w:val="24"/>
        </w:rPr>
        <w:t xml:space="preserve">24 h </w:t>
      </w:r>
      <w:r>
        <w:rPr>
          <w:rFonts w:hint="eastAsia"/>
          <w:kern w:val="0"/>
          <w:sz w:val="24"/>
        </w:rPr>
        <w:t>at</w:t>
      </w:r>
      <w:r w:rsidRPr="004C5A91">
        <w:rPr>
          <w:kern w:val="0"/>
          <w:sz w:val="24"/>
        </w:rPr>
        <w:t xml:space="preserve"> 110 </w:t>
      </w:r>
      <w:r w:rsidRPr="004C5A91">
        <w:rPr>
          <w:rFonts w:hAnsi="宋体"/>
          <w:kern w:val="0"/>
          <w:sz w:val="24"/>
        </w:rPr>
        <w:t>℃</w:t>
      </w:r>
      <w:r>
        <w:rPr>
          <w:rFonts w:hAnsi="宋体" w:hint="eastAsia"/>
          <w:kern w:val="0"/>
          <w:sz w:val="24"/>
        </w:rPr>
        <w:t xml:space="preserve">. </w:t>
      </w:r>
      <w:r>
        <w:rPr>
          <w:rFonts w:hAnsi="宋体"/>
          <w:kern w:val="0"/>
          <w:sz w:val="24"/>
        </w:rPr>
        <w:t>A</w:t>
      </w:r>
      <w:r>
        <w:rPr>
          <w:rFonts w:hAnsi="宋体" w:hint="eastAsia"/>
          <w:kern w:val="0"/>
          <w:sz w:val="24"/>
        </w:rPr>
        <w:t xml:space="preserve">fter cooling down, the dried </w:t>
      </w:r>
      <w:r w:rsidR="00267458">
        <w:rPr>
          <w:rFonts w:hAnsi="宋体" w:hint="eastAsia"/>
          <w:kern w:val="0"/>
          <w:sz w:val="24"/>
        </w:rPr>
        <w:t>wal</w:t>
      </w:r>
      <w:r>
        <w:rPr>
          <w:rFonts w:hAnsi="宋体" w:hint="eastAsia"/>
          <w:kern w:val="0"/>
          <w:sz w:val="24"/>
        </w:rPr>
        <w:t xml:space="preserve">nut shell was ground into 1-2 cm pieces and carbonized for 2 h at 250 </w:t>
      </w:r>
      <w:r w:rsidRPr="004C5A91">
        <w:rPr>
          <w:rFonts w:hAnsi="宋体"/>
          <w:kern w:val="0"/>
          <w:sz w:val="24"/>
        </w:rPr>
        <w:t>℃</w:t>
      </w:r>
      <w:r>
        <w:rPr>
          <w:rFonts w:hAnsi="宋体" w:hint="eastAsia"/>
          <w:kern w:val="0"/>
          <w:sz w:val="24"/>
        </w:rPr>
        <w:t xml:space="preserve"> in a muffle furnace under oxygen-limited conditions. </w:t>
      </w:r>
      <w:r>
        <w:rPr>
          <w:rFonts w:hAnsi="宋体"/>
          <w:kern w:val="0"/>
          <w:sz w:val="24"/>
        </w:rPr>
        <w:t>T</w:t>
      </w:r>
      <w:r>
        <w:rPr>
          <w:rFonts w:hAnsi="宋体" w:hint="eastAsia"/>
          <w:kern w:val="0"/>
          <w:sz w:val="24"/>
        </w:rPr>
        <w:t xml:space="preserve">hen biochar was </w:t>
      </w:r>
      <w:r>
        <w:rPr>
          <w:rFonts w:hAnsi="宋体"/>
          <w:kern w:val="0"/>
          <w:sz w:val="24"/>
        </w:rPr>
        <w:t>pulverized</w:t>
      </w:r>
      <w:r>
        <w:rPr>
          <w:rFonts w:hAnsi="宋体" w:hint="eastAsia"/>
          <w:kern w:val="0"/>
          <w:sz w:val="24"/>
        </w:rPr>
        <w:t xml:space="preserve"> and sieved through a 60 meshes sieve. </w:t>
      </w:r>
      <w:r>
        <w:rPr>
          <w:rFonts w:hAnsi="宋体"/>
          <w:kern w:val="0"/>
          <w:sz w:val="24"/>
        </w:rPr>
        <w:t>T</w:t>
      </w:r>
      <w:r>
        <w:rPr>
          <w:rFonts w:hAnsi="宋体" w:hint="eastAsia"/>
          <w:kern w:val="0"/>
          <w:sz w:val="24"/>
        </w:rPr>
        <w:t xml:space="preserve">he biochar derived from </w:t>
      </w:r>
      <w:r w:rsidR="00267458">
        <w:rPr>
          <w:rFonts w:hAnsi="宋体" w:hint="eastAsia"/>
          <w:kern w:val="0"/>
          <w:sz w:val="24"/>
        </w:rPr>
        <w:t>wal</w:t>
      </w:r>
      <w:r>
        <w:rPr>
          <w:rFonts w:hAnsi="宋体" w:hint="eastAsia"/>
          <w:kern w:val="0"/>
          <w:sz w:val="24"/>
        </w:rPr>
        <w:t>nut shell was gained.</w:t>
      </w:r>
    </w:p>
    <w:p w:rsidR="00F61765" w:rsidRDefault="00F61765" w:rsidP="00F61765">
      <w:pPr>
        <w:autoSpaceDE w:val="0"/>
        <w:autoSpaceDN w:val="0"/>
        <w:adjustRightInd w:val="0"/>
        <w:spacing w:line="360" w:lineRule="auto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The iron sulfide nanoparticles (</w:t>
      </w:r>
      <w:proofErr w:type="spellStart"/>
      <w:r>
        <w:rPr>
          <w:rFonts w:hAnsi="宋体" w:hint="eastAsia"/>
          <w:kern w:val="0"/>
          <w:sz w:val="24"/>
        </w:rPr>
        <w:t>FeS</w:t>
      </w:r>
      <w:proofErr w:type="spellEnd"/>
      <w:r>
        <w:rPr>
          <w:rFonts w:hAnsi="宋体" w:hint="eastAsia"/>
          <w:kern w:val="0"/>
          <w:sz w:val="24"/>
        </w:rPr>
        <w:t xml:space="preserve">) were prepared according to the reaction of </w:t>
      </w:r>
      <w:bookmarkStart w:id="0" w:name="OLE_LINK15"/>
      <w:r>
        <w:rPr>
          <w:rFonts w:hint="eastAsia"/>
          <w:kern w:val="0"/>
          <w:sz w:val="24"/>
        </w:rPr>
        <w:t>FeSO</w:t>
      </w:r>
      <w:r w:rsidRPr="00892E32">
        <w:rPr>
          <w:rFonts w:hint="eastAsia"/>
          <w:kern w:val="0"/>
          <w:sz w:val="24"/>
          <w:vertAlign w:val="subscript"/>
        </w:rPr>
        <w:t>4</w:t>
      </w:r>
      <w:r>
        <w:rPr>
          <w:rFonts w:hAnsi="宋体" w:hint="eastAsia"/>
          <w:kern w:val="0"/>
          <w:sz w:val="24"/>
        </w:rPr>
        <w:t xml:space="preserve"> </w:t>
      </w:r>
      <w:bookmarkEnd w:id="0"/>
      <w:r>
        <w:rPr>
          <w:rFonts w:hAnsi="宋体" w:hint="eastAsia"/>
          <w:kern w:val="0"/>
          <w:sz w:val="24"/>
        </w:rPr>
        <w:t>with Na</w:t>
      </w:r>
      <w:r w:rsidRPr="00892E32">
        <w:rPr>
          <w:rFonts w:hAnsi="宋体" w:hint="eastAsia"/>
          <w:kern w:val="0"/>
          <w:sz w:val="24"/>
          <w:vertAlign w:val="subscript"/>
        </w:rPr>
        <w:t>2</w:t>
      </w:r>
      <w:r>
        <w:rPr>
          <w:rFonts w:hAnsi="宋体" w:hint="eastAsia"/>
          <w:kern w:val="0"/>
          <w:sz w:val="24"/>
        </w:rPr>
        <w:t xml:space="preserve">S. That is, 50 mL </w:t>
      </w:r>
      <w:r>
        <w:rPr>
          <w:rFonts w:hint="eastAsia"/>
          <w:kern w:val="0"/>
          <w:sz w:val="24"/>
        </w:rPr>
        <w:t>FeSO</w:t>
      </w:r>
      <w:r w:rsidRPr="00892E32">
        <w:rPr>
          <w:rFonts w:hint="eastAsia"/>
          <w:kern w:val="0"/>
          <w:sz w:val="24"/>
          <w:vertAlign w:val="subscript"/>
        </w:rPr>
        <w:t>4</w:t>
      </w:r>
      <w:r>
        <w:rPr>
          <w:rFonts w:hAnsi="宋体" w:hint="eastAsia"/>
          <w:kern w:val="0"/>
          <w:sz w:val="24"/>
        </w:rPr>
        <w:t xml:space="preserve"> solution </w:t>
      </w:r>
      <w:proofErr w:type="gramStart"/>
      <w:r>
        <w:rPr>
          <w:rFonts w:hAnsi="宋体" w:hint="eastAsia"/>
          <w:kern w:val="0"/>
          <w:sz w:val="24"/>
        </w:rPr>
        <w:t xml:space="preserve">(0.05 </w:t>
      </w:r>
      <w:proofErr w:type="spellStart"/>
      <w:r>
        <w:rPr>
          <w:rFonts w:hAnsi="宋体" w:hint="eastAsia"/>
          <w:kern w:val="0"/>
          <w:sz w:val="24"/>
        </w:rPr>
        <w:t>mol</w:t>
      </w:r>
      <w:proofErr w:type="spellEnd"/>
      <w:r>
        <w:rPr>
          <w:rFonts w:hAnsi="宋体" w:hint="eastAsia"/>
          <w:kern w:val="0"/>
          <w:sz w:val="24"/>
        </w:rPr>
        <w:t>/L)</w:t>
      </w:r>
      <w:proofErr w:type="gramEnd"/>
      <w:r>
        <w:rPr>
          <w:rFonts w:hAnsi="宋体" w:hint="eastAsia"/>
          <w:kern w:val="0"/>
          <w:sz w:val="24"/>
        </w:rPr>
        <w:t xml:space="preserve"> was added into 250 mL Erlenmeyer flask. </w:t>
      </w:r>
      <w:r>
        <w:rPr>
          <w:rFonts w:hAnsi="宋体"/>
          <w:kern w:val="0"/>
          <w:sz w:val="24"/>
        </w:rPr>
        <w:t>T</w:t>
      </w:r>
      <w:r>
        <w:rPr>
          <w:rFonts w:hAnsi="宋体" w:hint="eastAsia"/>
          <w:kern w:val="0"/>
          <w:sz w:val="24"/>
        </w:rPr>
        <w:t>hen, 50 mL Na</w:t>
      </w:r>
      <w:r w:rsidRPr="00892E32">
        <w:rPr>
          <w:rFonts w:hAnsi="宋体" w:hint="eastAsia"/>
          <w:kern w:val="0"/>
          <w:sz w:val="24"/>
          <w:vertAlign w:val="subscript"/>
        </w:rPr>
        <w:t>2</w:t>
      </w:r>
      <w:r>
        <w:rPr>
          <w:rFonts w:hAnsi="宋体" w:hint="eastAsia"/>
          <w:kern w:val="0"/>
          <w:sz w:val="24"/>
        </w:rPr>
        <w:t xml:space="preserve">S solution </w:t>
      </w:r>
      <w:proofErr w:type="gramStart"/>
      <w:r>
        <w:rPr>
          <w:rFonts w:hAnsi="宋体" w:hint="eastAsia"/>
          <w:kern w:val="0"/>
          <w:sz w:val="24"/>
        </w:rPr>
        <w:t xml:space="preserve">(0.05 </w:t>
      </w:r>
      <w:proofErr w:type="spellStart"/>
      <w:r>
        <w:rPr>
          <w:rFonts w:hAnsi="宋体" w:hint="eastAsia"/>
          <w:kern w:val="0"/>
          <w:sz w:val="24"/>
        </w:rPr>
        <w:t>mol</w:t>
      </w:r>
      <w:proofErr w:type="spellEnd"/>
      <w:r>
        <w:rPr>
          <w:rFonts w:hAnsi="宋体" w:hint="eastAsia"/>
          <w:kern w:val="0"/>
          <w:sz w:val="24"/>
        </w:rPr>
        <w:t>/L)</w:t>
      </w:r>
      <w:proofErr w:type="gramEnd"/>
      <w:r>
        <w:rPr>
          <w:rFonts w:hAnsi="宋体" w:hint="eastAsia"/>
          <w:kern w:val="0"/>
          <w:sz w:val="24"/>
        </w:rPr>
        <w:t xml:space="preserve"> was also added and mixed for 30 min under continuous </w:t>
      </w:r>
      <w:r>
        <w:rPr>
          <w:rFonts w:hint="eastAsia"/>
          <w:kern w:val="0"/>
          <w:sz w:val="24"/>
        </w:rPr>
        <w:t>aerating N</w:t>
      </w:r>
      <w:r w:rsidRPr="00B1146C">
        <w:rPr>
          <w:rFonts w:hint="eastAsia"/>
          <w:kern w:val="0"/>
          <w:sz w:val="24"/>
          <w:vertAlign w:val="subscript"/>
        </w:rPr>
        <w:t>2</w:t>
      </w:r>
      <w:r>
        <w:rPr>
          <w:rFonts w:hint="eastAsia"/>
          <w:kern w:val="0"/>
          <w:sz w:val="24"/>
          <w:vertAlign w:val="subscript"/>
        </w:rPr>
        <w:t xml:space="preserve"> </w:t>
      </w:r>
      <w:r>
        <w:rPr>
          <w:rFonts w:hAnsi="宋体" w:hint="eastAsia"/>
          <w:kern w:val="0"/>
          <w:sz w:val="24"/>
        </w:rPr>
        <w:t xml:space="preserve">and magnetic stirring condition. </w:t>
      </w:r>
      <w:r>
        <w:rPr>
          <w:rFonts w:hAnsi="宋体"/>
          <w:kern w:val="0"/>
          <w:sz w:val="24"/>
        </w:rPr>
        <w:t>T</w:t>
      </w:r>
      <w:r>
        <w:rPr>
          <w:rFonts w:hAnsi="宋体" w:hint="eastAsia"/>
          <w:kern w:val="0"/>
          <w:sz w:val="24"/>
        </w:rPr>
        <w:t xml:space="preserve">hen suspensions were sealed with rubber stopper and aged for 48 h. It could ensure the full growth of iron sulfide nanoparticles. </w:t>
      </w:r>
      <w:r>
        <w:rPr>
          <w:rFonts w:hAnsi="宋体"/>
          <w:kern w:val="0"/>
          <w:sz w:val="24"/>
        </w:rPr>
        <w:t>F</w:t>
      </w:r>
      <w:r>
        <w:rPr>
          <w:rFonts w:hAnsi="宋体" w:hint="eastAsia"/>
          <w:kern w:val="0"/>
          <w:sz w:val="24"/>
        </w:rPr>
        <w:t>inally, the iron sulfide nanoparticles were obtained for experiments.</w:t>
      </w:r>
    </w:p>
    <w:p w:rsidR="00B87215" w:rsidRDefault="00A15F35" w:rsidP="00B87215">
      <w:pPr>
        <w:autoSpaceDE w:val="0"/>
        <w:autoSpaceDN w:val="0"/>
        <w:adjustRightInd w:val="0"/>
        <w:spacing w:line="360" w:lineRule="auto"/>
        <w:rPr>
          <w:color w:val="000000"/>
          <w:kern w:val="0"/>
          <w:sz w:val="24"/>
        </w:rPr>
      </w:pPr>
      <w:proofErr w:type="spellStart"/>
      <w:r>
        <w:rPr>
          <w:rFonts w:hint="eastAsia"/>
          <w:sz w:val="24"/>
        </w:rPr>
        <w:t>CFeS</w:t>
      </w:r>
      <w:proofErr w:type="spellEnd"/>
      <w:r>
        <w:rPr>
          <w:rFonts w:hint="eastAsia"/>
          <w:sz w:val="24"/>
        </w:rPr>
        <w:t>-WS</w:t>
      </w:r>
      <w:r w:rsidRPr="003A3BA9">
        <w:rPr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was </w:t>
      </w:r>
      <w:r>
        <w:rPr>
          <w:rFonts w:hint="eastAsia"/>
          <w:sz w:val="24"/>
        </w:rPr>
        <w:t>prepared</w:t>
      </w:r>
      <w:r>
        <w:rPr>
          <w:rFonts w:hint="eastAsia"/>
          <w:kern w:val="0"/>
          <w:sz w:val="24"/>
        </w:rPr>
        <w:t xml:space="preserve"> with the composites of</w:t>
      </w:r>
      <w:r w:rsidRPr="003A3BA9">
        <w:rPr>
          <w:color w:val="000000"/>
          <w:kern w:val="0"/>
          <w:sz w:val="24"/>
        </w:rPr>
        <w:t xml:space="preserve"> </w:t>
      </w:r>
      <w:proofErr w:type="spellStart"/>
      <w:r w:rsidRPr="003A3BA9">
        <w:rPr>
          <w:color w:val="000000"/>
          <w:kern w:val="0"/>
          <w:sz w:val="24"/>
        </w:rPr>
        <w:t>biochar</w:t>
      </w:r>
      <w:proofErr w:type="spellEnd"/>
      <w:r w:rsidRPr="003A3BA9">
        <w:rPr>
          <w:color w:val="000000"/>
          <w:kern w:val="0"/>
          <w:sz w:val="24"/>
        </w:rPr>
        <w:t xml:space="preserve">, </w:t>
      </w:r>
      <w:r>
        <w:rPr>
          <w:color w:val="000000"/>
          <w:kern w:val="0"/>
          <w:sz w:val="24"/>
        </w:rPr>
        <w:t>cellulose</w:t>
      </w:r>
      <w:r w:rsidRPr="003A3BA9">
        <w:rPr>
          <w:color w:val="000000"/>
          <w:kern w:val="0"/>
          <w:sz w:val="24"/>
        </w:rPr>
        <w:t xml:space="preserve"> and </w:t>
      </w:r>
      <w:proofErr w:type="spellStart"/>
      <w:r>
        <w:rPr>
          <w:rFonts w:hint="eastAsia"/>
          <w:color w:val="000000"/>
          <w:kern w:val="0"/>
          <w:sz w:val="24"/>
        </w:rPr>
        <w:t>FeS</w:t>
      </w:r>
      <w:proofErr w:type="spellEnd"/>
      <w:r w:rsidRPr="003A3BA9">
        <w:rPr>
          <w:color w:val="000000"/>
          <w:kern w:val="0"/>
          <w:sz w:val="24"/>
        </w:rPr>
        <w:t xml:space="preserve"> nanoparticles</w:t>
      </w:r>
      <w:r>
        <w:rPr>
          <w:rFonts w:hint="eastAsia"/>
          <w:color w:val="000000"/>
          <w:kern w:val="0"/>
          <w:sz w:val="24"/>
        </w:rPr>
        <w:t>. According to the previous experimental results, it can be found that the mass ratio of ferrous sulfate,</w:t>
      </w:r>
      <w:r w:rsidRPr="003A3BA9">
        <w:rPr>
          <w:color w:val="000000"/>
          <w:kern w:val="0"/>
          <w:sz w:val="24"/>
        </w:rPr>
        <w:t xml:space="preserve"> </w:t>
      </w:r>
      <w:r w:rsidRPr="003A3BA9">
        <w:rPr>
          <w:kern w:val="0"/>
          <w:sz w:val="24"/>
        </w:rPr>
        <w:t>Na</w:t>
      </w:r>
      <w:r w:rsidRPr="003A3BA9">
        <w:rPr>
          <w:kern w:val="0"/>
          <w:sz w:val="24"/>
          <w:vertAlign w:val="subscript"/>
        </w:rPr>
        <w:t>2</w:t>
      </w:r>
      <w:r w:rsidRPr="003A3BA9">
        <w:rPr>
          <w:kern w:val="0"/>
          <w:sz w:val="24"/>
        </w:rPr>
        <w:t>S</w:t>
      </w:r>
      <w:r>
        <w:rPr>
          <w:rFonts w:hint="eastAsia"/>
          <w:color w:val="000000"/>
          <w:kern w:val="0"/>
          <w:sz w:val="24"/>
        </w:rPr>
        <w:t xml:space="preserve">, </w:t>
      </w:r>
      <w:r>
        <w:rPr>
          <w:color w:val="000000"/>
          <w:kern w:val="0"/>
          <w:sz w:val="24"/>
        </w:rPr>
        <w:t>cellulose</w:t>
      </w:r>
      <w:r w:rsidRPr="003A3BA9">
        <w:rPr>
          <w:color w:val="000000"/>
          <w:kern w:val="0"/>
          <w:sz w:val="24"/>
        </w:rPr>
        <w:t xml:space="preserve"> </w:t>
      </w:r>
      <w:r>
        <w:rPr>
          <w:rFonts w:hint="eastAsia"/>
          <w:color w:val="000000"/>
          <w:kern w:val="0"/>
          <w:sz w:val="24"/>
        </w:rPr>
        <w:t xml:space="preserve">and </w:t>
      </w:r>
      <w:r w:rsidRPr="003A3BA9">
        <w:rPr>
          <w:kern w:val="0"/>
          <w:sz w:val="24"/>
        </w:rPr>
        <w:t>biochar</w:t>
      </w:r>
      <w:r>
        <w:rPr>
          <w:rFonts w:hint="eastAsia"/>
          <w:kern w:val="0"/>
          <w:sz w:val="24"/>
        </w:rPr>
        <w:t xml:space="preserve"> is 2:2:1:4, which is optimum value. </w:t>
      </w:r>
      <w:r w:rsidRPr="003A3BA9">
        <w:rPr>
          <w:color w:val="000000"/>
          <w:kern w:val="0"/>
          <w:sz w:val="24"/>
        </w:rPr>
        <w:t xml:space="preserve">That is, under </w:t>
      </w:r>
      <w:r>
        <w:rPr>
          <w:rFonts w:hint="eastAsia"/>
          <w:color w:val="000000"/>
          <w:kern w:val="0"/>
          <w:sz w:val="24"/>
        </w:rPr>
        <w:t xml:space="preserve">the </w:t>
      </w:r>
      <w:r w:rsidRPr="003A3BA9">
        <w:rPr>
          <w:color w:val="000000"/>
          <w:kern w:val="0"/>
          <w:sz w:val="24"/>
        </w:rPr>
        <w:t xml:space="preserve">magnetic stirring condition </w:t>
      </w:r>
      <w:r>
        <w:rPr>
          <w:rFonts w:hint="eastAsia"/>
          <w:color w:val="000000"/>
          <w:kern w:val="0"/>
          <w:sz w:val="24"/>
        </w:rPr>
        <w:t xml:space="preserve">and </w:t>
      </w:r>
      <w:r w:rsidRPr="003A3BA9">
        <w:rPr>
          <w:color w:val="000000"/>
          <w:kern w:val="0"/>
          <w:sz w:val="24"/>
        </w:rPr>
        <w:t xml:space="preserve">continuous aerating </w:t>
      </w:r>
      <w:r>
        <w:rPr>
          <w:rFonts w:hint="eastAsia"/>
          <w:color w:val="000000"/>
          <w:kern w:val="0"/>
          <w:sz w:val="24"/>
        </w:rPr>
        <w:t xml:space="preserve">nitrogen, </w:t>
      </w:r>
      <w:bookmarkStart w:id="1" w:name="OLE_LINK20"/>
      <w:r>
        <w:rPr>
          <w:rFonts w:hint="eastAsia"/>
          <w:color w:val="000000"/>
          <w:kern w:val="0"/>
          <w:sz w:val="24"/>
        </w:rPr>
        <w:t xml:space="preserve">the 5 g </w:t>
      </w:r>
      <w:r w:rsidRPr="003A3BA9">
        <w:rPr>
          <w:color w:val="000000"/>
          <w:kern w:val="0"/>
          <w:sz w:val="24"/>
        </w:rPr>
        <w:t>FeSO</w:t>
      </w:r>
      <w:r w:rsidRPr="003A3BA9">
        <w:rPr>
          <w:color w:val="000000"/>
          <w:kern w:val="0"/>
          <w:sz w:val="24"/>
          <w:vertAlign w:val="subscript"/>
        </w:rPr>
        <w:t>4</w:t>
      </w:r>
      <w:bookmarkEnd w:id="1"/>
      <w:r>
        <w:rPr>
          <w:rFonts w:ascii="Cambria Math" w:hAnsi="Cambria Math" w:cs="Cambria Math" w:hint="eastAsia"/>
          <w:kern w:val="0"/>
          <w:sz w:val="24"/>
        </w:rPr>
        <w:t xml:space="preserve"> </w:t>
      </w:r>
      <w:r>
        <w:rPr>
          <w:rFonts w:hint="eastAsia"/>
          <w:color w:val="000000"/>
          <w:kern w:val="0"/>
          <w:sz w:val="24"/>
        </w:rPr>
        <w:t xml:space="preserve">and </w:t>
      </w:r>
      <w:r w:rsidRPr="003A3BA9">
        <w:rPr>
          <w:color w:val="000000"/>
          <w:kern w:val="0"/>
          <w:sz w:val="24"/>
        </w:rPr>
        <w:t xml:space="preserve">100 mL </w:t>
      </w:r>
      <w:r>
        <w:rPr>
          <w:rFonts w:hint="eastAsia"/>
          <w:color w:val="000000"/>
          <w:kern w:val="0"/>
          <w:sz w:val="24"/>
        </w:rPr>
        <w:t xml:space="preserve">of </w:t>
      </w:r>
      <w:r w:rsidRPr="003A3BA9">
        <w:rPr>
          <w:color w:val="000000"/>
          <w:kern w:val="0"/>
          <w:sz w:val="24"/>
        </w:rPr>
        <w:t xml:space="preserve">anaerobic deionized water </w:t>
      </w:r>
      <w:r>
        <w:rPr>
          <w:rFonts w:hint="eastAsia"/>
          <w:color w:val="000000"/>
          <w:kern w:val="0"/>
          <w:sz w:val="24"/>
        </w:rPr>
        <w:t>were mixed into</w:t>
      </w:r>
      <w:r w:rsidRPr="003A3BA9">
        <w:rPr>
          <w:color w:val="000000"/>
          <w:kern w:val="0"/>
          <w:sz w:val="24"/>
        </w:rPr>
        <w:t xml:space="preserve"> the 250 mL </w:t>
      </w:r>
      <w:r w:rsidRPr="003A3BA9">
        <w:rPr>
          <w:kern w:val="0"/>
          <w:sz w:val="24"/>
        </w:rPr>
        <w:t>Erlenmeyer flask</w:t>
      </w:r>
      <w:r w:rsidRPr="003A3BA9">
        <w:rPr>
          <w:color w:val="000000"/>
          <w:kern w:val="0"/>
          <w:sz w:val="24"/>
        </w:rPr>
        <w:t xml:space="preserve">. </w:t>
      </w:r>
      <w:r w:rsidRPr="003A3BA9">
        <w:rPr>
          <w:kern w:val="0"/>
          <w:sz w:val="24"/>
        </w:rPr>
        <w:t xml:space="preserve">Then, added 10 g biochar from </w:t>
      </w:r>
      <w:r>
        <w:rPr>
          <w:rFonts w:hint="eastAsia"/>
          <w:kern w:val="0"/>
          <w:sz w:val="24"/>
        </w:rPr>
        <w:t>walnut shell</w:t>
      </w:r>
      <w:r w:rsidRPr="003A3BA9">
        <w:rPr>
          <w:kern w:val="0"/>
          <w:sz w:val="24"/>
        </w:rPr>
        <w:t xml:space="preserve"> to </w:t>
      </w:r>
      <w:r>
        <w:rPr>
          <w:rFonts w:hint="eastAsia"/>
          <w:kern w:val="0"/>
          <w:sz w:val="24"/>
        </w:rPr>
        <w:t>the Erlenmeyer flask</w:t>
      </w:r>
      <w:r w:rsidRPr="003A3BA9">
        <w:rPr>
          <w:kern w:val="0"/>
          <w:sz w:val="24"/>
        </w:rPr>
        <w:t xml:space="preserve"> and stirred </w:t>
      </w:r>
      <w:r>
        <w:rPr>
          <w:rFonts w:hint="eastAsia"/>
          <w:kern w:val="0"/>
          <w:sz w:val="24"/>
        </w:rPr>
        <w:t xml:space="preserve">them </w:t>
      </w:r>
      <w:r w:rsidRPr="003A3BA9">
        <w:rPr>
          <w:kern w:val="0"/>
          <w:sz w:val="24"/>
        </w:rPr>
        <w:t xml:space="preserve">for </w:t>
      </w:r>
      <w:r>
        <w:rPr>
          <w:rFonts w:hint="eastAsia"/>
          <w:kern w:val="0"/>
          <w:sz w:val="24"/>
        </w:rPr>
        <w:t>3</w:t>
      </w:r>
      <w:r w:rsidRPr="003A3BA9">
        <w:rPr>
          <w:kern w:val="0"/>
          <w:sz w:val="24"/>
        </w:rPr>
        <w:t>0 min</w:t>
      </w:r>
      <w:r>
        <w:rPr>
          <w:rFonts w:hint="eastAsia"/>
          <w:kern w:val="0"/>
          <w:sz w:val="24"/>
        </w:rPr>
        <w:t xml:space="preserve"> under magnetic stirring condition</w:t>
      </w:r>
      <w:r w:rsidRPr="003A3BA9">
        <w:rPr>
          <w:kern w:val="0"/>
          <w:sz w:val="24"/>
        </w:rPr>
        <w:t xml:space="preserve">. </w:t>
      </w:r>
      <w:r>
        <w:rPr>
          <w:rFonts w:hint="eastAsia"/>
          <w:kern w:val="0"/>
          <w:sz w:val="24"/>
        </w:rPr>
        <w:t xml:space="preserve">Next, added </w:t>
      </w:r>
      <w:r w:rsidRPr="003A3BA9">
        <w:rPr>
          <w:kern w:val="0"/>
          <w:sz w:val="24"/>
        </w:rPr>
        <w:t xml:space="preserve">2.5 g </w:t>
      </w:r>
      <w:r>
        <w:rPr>
          <w:color w:val="000000"/>
          <w:kern w:val="0"/>
          <w:sz w:val="24"/>
        </w:rPr>
        <w:t>cellulose</w:t>
      </w:r>
      <w:r w:rsidRPr="003A3BA9">
        <w:rPr>
          <w:color w:val="000000"/>
          <w:kern w:val="0"/>
          <w:sz w:val="24"/>
        </w:rPr>
        <w:t xml:space="preserve"> into </w:t>
      </w:r>
      <w:r>
        <w:rPr>
          <w:rFonts w:hint="eastAsia"/>
          <w:kern w:val="0"/>
          <w:sz w:val="24"/>
        </w:rPr>
        <w:t>the Erlenmeyer flask</w:t>
      </w:r>
      <w:r>
        <w:rPr>
          <w:rFonts w:hint="eastAsia"/>
          <w:color w:val="000000"/>
          <w:kern w:val="0"/>
          <w:sz w:val="24"/>
        </w:rPr>
        <w:t xml:space="preserve"> again, </w:t>
      </w:r>
      <w:r w:rsidRPr="003A3BA9">
        <w:rPr>
          <w:color w:val="000000"/>
          <w:kern w:val="0"/>
          <w:sz w:val="24"/>
        </w:rPr>
        <w:t xml:space="preserve">and stirred </w:t>
      </w:r>
      <w:r>
        <w:rPr>
          <w:rFonts w:hint="eastAsia"/>
          <w:color w:val="000000"/>
          <w:kern w:val="0"/>
          <w:sz w:val="24"/>
        </w:rPr>
        <w:t xml:space="preserve">them </w:t>
      </w:r>
      <w:r w:rsidRPr="003A3BA9">
        <w:rPr>
          <w:color w:val="000000"/>
          <w:kern w:val="0"/>
          <w:sz w:val="24"/>
        </w:rPr>
        <w:t xml:space="preserve">for </w:t>
      </w:r>
      <w:r>
        <w:rPr>
          <w:rFonts w:hint="eastAsia"/>
          <w:color w:val="000000"/>
          <w:kern w:val="0"/>
          <w:sz w:val="24"/>
        </w:rPr>
        <w:t>3</w:t>
      </w:r>
      <w:r w:rsidRPr="003A3BA9">
        <w:rPr>
          <w:color w:val="000000"/>
          <w:kern w:val="0"/>
          <w:sz w:val="24"/>
        </w:rPr>
        <w:t>0 min</w:t>
      </w:r>
      <w:r>
        <w:rPr>
          <w:rFonts w:hint="eastAsia"/>
          <w:color w:val="000000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under magnetic stirring condition</w:t>
      </w:r>
      <w:r w:rsidRPr="003A3BA9">
        <w:rPr>
          <w:color w:val="000000"/>
          <w:kern w:val="0"/>
          <w:sz w:val="24"/>
        </w:rPr>
        <w:t xml:space="preserve">. </w:t>
      </w:r>
      <w:r>
        <w:rPr>
          <w:rFonts w:hint="eastAsia"/>
          <w:color w:val="000000"/>
          <w:kern w:val="0"/>
          <w:sz w:val="24"/>
        </w:rPr>
        <w:t>Then</w:t>
      </w:r>
      <w:r w:rsidRPr="003A3BA9">
        <w:rPr>
          <w:color w:val="000000"/>
          <w:kern w:val="0"/>
          <w:sz w:val="24"/>
        </w:rPr>
        <w:t xml:space="preserve">, </w:t>
      </w:r>
      <w:r>
        <w:rPr>
          <w:rFonts w:hint="eastAsia"/>
          <w:color w:val="000000"/>
          <w:kern w:val="0"/>
          <w:sz w:val="24"/>
        </w:rPr>
        <w:t>5</w:t>
      </w:r>
      <w:r w:rsidRPr="003A3BA9">
        <w:rPr>
          <w:color w:val="000000"/>
          <w:kern w:val="0"/>
          <w:sz w:val="24"/>
        </w:rPr>
        <w:t xml:space="preserve"> g </w:t>
      </w:r>
      <w:r w:rsidRPr="003A3BA9">
        <w:rPr>
          <w:kern w:val="0"/>
          <w:sz w:val="24"/>
        </w:rPr>
        <w:t>Na</w:t>
      </w:r>
      <w:r w:rsidRPr="003A3BA9">
        <w:rPr>
          <w:kern w:val="0"/>
          <w:sz w:val="24"/>
          <w:vertAlign w:val="subscript"/>
        </w:rPr>
        <w:t>2</w:t>
      </w:r>
      <w:r w:rsidRPr="003A3BA9">
        <w:rPr>
          <w:kern w:val="0"/>
          <w:sz w:val="24"/>
        </w:rPr>
        <w:t>S</w:t>
      </w:r>
      <w:r>
        <w:rPr>
          <w:rFonts w:hint="eastAsia"/>
          <w:kern w:val="0"/>
          <w:sz w:val="24"/>
        </w:rPr>
        <w:t xml:space="preserve"> was </w:t>
      </w:r>
      <w:r w:rsidRPr="003A3BA9">
        <w:rPr>
          <w:kern w:val="0"/>
          <w:sz w:val="24"/>
        </w:rPr>
        <w:t>added</w:t>
      </w:r>
      <w:r>
        <w:rPr>
          <w:rFonts w:hint="eastAsia"/>
          <w:kern w:val="0"/>
          <w:sz w:val="24"/>
        </w:rPr>
        <w:t xml:space="preserve"> into the mixture solution,</w:t>
      </w:r>
      <w:r w:rsidRPr="003A3BA9">
        <w:rPr>
          <w:color w:val="000000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which was </w:t>
      </w:r>
      <w:r w:rsidRPr="003A3BA9">
        <w:rPr>
          <w:kern w:val="0"/>
          <w:sz w:val="24"/>
        </w:rPr>
        <w:t xml:space="preserve">stirred </w:t>
      </w:r>
      <w:r>
        <w:rPr>
          <w:rFonts w:hint="eastAsia"/>
          <w:kern w:val="0"/>
          <w:sz w:val="24"/>
        </w:rPr>
        <w:t xml:space="preserve">them </w:t>
      </w:r>
      <w:r w:rsidRPr="003A3BA9">
        <w:rPr>
          <w:kern w:val="0"/>
          <w:sz w:val="24"/>
        </w:rPr>
        <w:t xml:space="preserve">for </w:t>
      </w:r>
      <w:r>
        <w:rPr>
          <w:rFonts w:hint="eastAsia"/>
          <w:kern w:val="0"/>
          <w:sz w:val="24"/>
        </w:rPr>
        <w:t>3</w:t>
      </w:r>
      <w:r w:rsidRPr="003A3BA9">
        <w:rPr>
          <w:kern w:val="0"/>
          <w:sz w:val="24"/>
        </w:rPr>
        <w:t>0 min</w:t>
      </w:r>
      <w:r>
        <w:rPr>
          <w:rFonts w:hint="eastAsia"/>
          <w:kern w:val="0"/>
          <w:sz w:val="24"/>
        </w:rPr>
        <w:t xml:space="preserve"> under magnetic stirring condition</w:t>
      </w:r>
      <w:r w:rsidRPr="003A3BA9">
        <w:rPr>
          <w:kern w:val="0"/>
          <w:sz w:val="24"/>
        </w:rPr>
        <w:t xml:space="preserve">. </w:t>
      </w:r>
      <w:bookmarkStart w:id="2" w:name="OLE_LINK22"/>
      <w:r>
        <w:rPr>
          <w:rFonts w:hint="eastAsia"/>
          <w:kern w:val="0"/>
          <w:sz w:val="24"/>
        </w:rPr>
        <w:t>In the process of preparation, they were conducted under</w:t>
      </w:r>
      <w:r w:rsidRPr="003A3BA9">
        <w:rPr>
          <w:kern w:val="0"/>
          <w:sz w:val="24"/>
        </w:rPr>
        <w:t xml:space="preserve"> magnetic stirring condition</w:t>
      </w:r>
      <w:r w:rsidRPr="00C64F6D">
        <w:rPr>
          <w:kern w:val="0"/>
          <w:sz w:val="24"/>
        </w:rPr>
        <w:t xml:space="preserve"> </w:t>
      </w:r>
      <w:r w:rsidRPr="003A3BA9">
        <w:rPr>
          <w:kern w:val="0"/>
          <w:sz w:val="24"/>
        </w:rPr>
        <w:t>and continuous aerating nitrogen</w:t>
      </w:r>
      <w:bookmarkEnd w:id="2"/>
      <w:r>
        <w:rPr>
          <w:rFonts w:hint="eastAsia"/>
          <w:kern w:val="0"/>
          <w:sz w:val="24"/>
        </w:rPr>
        <w:t xml:space="preserve"> in order to avoid oxidation of Fe</w:t>
      </w:r>
      <w:r w:rsidRPr="00C54281">
        <w:rPr>
          <w:rFonts w:hint="eastAsia"/>
          <w:kern w:val="0"/>
          <w:sz w:val="24"/>
          <w:vertAlign w:val="superscript"/>
        </w:rPr>
        <w:t>2+</w:t>
      </w:r>
      <w:r>
        <w:rPr>
          <w:rFonts w:hint="eastAsia"/>
          <w:kern w:val="0"/>
          <w:sz w:val="24"/>
        </w:rPr>
        <w:t xml:space="preserve"> ions in solution</w:t>
      </w:r>
      <w:r w:rsidRPr="003A3BA9">
        <w:rPr>
          <w:kern w:val="0"/>
          <w:sz w:val="24"/>
        </w:rPr>
        <w:t>. Then</w:t>
      </w:r>
      <w:r>
        <w:rPr>
          <w:rFonts w:hint="eastAsia"/>
          <w:kern w:val="0"/>
          <w:sz w:val="24"/>
        </w:rPr>
        <w:t xml:space="preserve">, </w:t>
      </w:r>
      <w:r w:rsidRPr="003A3BA9">
        <w:rPr>
          <w:kern w:val="0"/>
          <w:sz w:val="24"/>
        </w:rPr>
        <w:t xml:space="preserve">the </w:t>
      </w:r>
      <w:r>
        <w:rPr>
          <w:rFonts w:hint="eastAsia"/>
          <w:kern w:val="0"/>
          <w:sz w:val="24"/>
        </w:rPr>
        <w:t>mixture solution</w:t>
      </w:r>
      <w:r w:rsidRPr="003A3BA9">
        <w:rPr>
          <w:kern w:val="0"/>
          <w:sz w:val="24"/>
        </w:rPr>
        <w:t xml:space="preserve"> was sealed with rubber stopper</w:t>
      </w:r>
      <w:r>
        <w:rPr>
          <w:rFonts w:hint="eastAsia"/>
          <w:kern w:val="0"/>
          <w:sz w:val="24"/>
        </w:rPr>
        <w:t>, which was</w:t>
      </w:r>
      <w:r w:rsidRPr="003A3BA9">
        <w:rPr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placed in a constant </w:t>
      </w:r>
      <w:r>
        <w:rPr>
          <w:rFonts w:hint="eastAsia"/>
          <w:kern w:val="0"/>
          <w:sz w:val="24"/>
        </w:rPr>
        <w:lastRenderedPageBreak/>
        <w:t>temperature of 25</w:t>
      </w:r>
      <w:r>
        <w:rPr>
          <w:rFonts w:ascii="宋体" w:hAnsi="宋体" w:hint="eastAsia"/>
          <w:kern w:val="0"/>
          <w:sz w:val="24"/>
        </w:rPr>
        <w:t>℃</w:t>
      </w:r>
      <w:r w:rsidRPr="003A3BA9">
        <w:rPr>
          <w:kern w:val="0"/>
          <w:sz w:val="24"/>
        </w:rPr>
        <w:t xml:space="preserve"> for 48 h. </w:t>
      </w:r>
      <w:r>
        <w:rPr>
          <w:rFonts w:hint="eastAsia"/>
          <w:kern w:val="0"/>
          <w:sz w:val="24"/>
        </w:rPr>
        <w:t>Then</w:t>
      </w:r>
      <w:r w:rsidRPr="003A3BA9">
        <w:rPr>
          <w:kern w:val="0"/>
          <w:sz w:val="24"/>
        </w:rPr>
        <w:t>, they were freeze-dried for 1</w:t>
      </w:r>
      <w:r>
        <w:rPr>
          <w:rFonts w:hint="eastAsia"/>
          <w:kern w:val="0"/>
          <w:sz w:val="24"/>
        </w:rPr>
        <w:t>2</w:t>
      </w:r>
      <w:r w:rsidRPr="003A3BA9">
        <w:rPr>
          <w:kern w:val="0"/>
          <w:sz w:val="24"/>
        </w:rPr>
        <w:t xml:space="preserve"> h</w:t>
      </w:r>
      <w:r>
        <w:rPr>
          <w:rFonts w:hint="eastAsia"/>
          <w:kern w:val="0"/>
          <w:sz w:val="24"/>
        </w:rPr>
        <w:t>, which were</w:t>
      </w:r>
      <w:r w:rsidRPr="003A3BA9">
        <w:rPr>
          <w:kern w:val="0"/>
          <w:sz w:val="24"/>
        </w:rPr>
        <w:t xml:space="preserve"> washed with anaerobic deionized water for three times. </w:t>
      </w:r>
      <w:r>
        <w:rPr>
          <w:rFonts w:hint="eastAsia"/>
          <w:kern w:val="0"/>
          <w:sz w:val="24"/>
        </w:rPr>
        <w:t>Subsequently</w:t>
      </w:r>
      <w:r w:rsidRPr="003A3BA9">
        <w:rPr>
          <w:kern w:val="0"/>
          <w:sz w:val="24"/>
        </w:rPr>
        <w:t>, they were freeze-dried for 1</w:t>
      </w:r>
      <w:r>
        <w:rPr>
          <w:rFonts w:hint="eastAsia"/>
          <w:kern w:val="0"/>
          <w:sz w:val="24"/>
        </w:rPr>
        <w:t>2</w:t>
      </w:r>
      <w:r w:rsidRPr="003A3BA9">
        <w:rPr>
          <w:kern w:val="0"/>
          <w:sz w:val="24"/>
        </w:rPr>
        <w:t xml:space="preserve"> h</w:t>
      </w:r>
      <w:r w:rsidRPr="00427955">
        <w:rPr>
          <w:kern w:val="0"/>
          <w:sz w:val="24"/>
        </w:rPr>
        <w:t xml:space="preserve"> </w:t>
      </w:r>
      <w:r w:rsidRPr="003A3BA9">
        <w:rPr>
          <w:kern w:val="0"/>
          <w:sz w:val="24"/>
        </w:rPr>
        <w:t>again.</w:t>
      </w:r>
      <w:r>
        <w:rPr>
          <w:rFonts w:hint="eastAsia"/>
          <w:color w:val="000000"/>
          <w:kern w:val="0"/>
          <w:sz w:val="24"/>
        </w:rPr>
        <w:t xml:space="preserve"> </w:t>
      </w:r>
      <w:r w:rsidRPr="003A3BA9">
        <w:rPr>
          <w:kern w:val="0"/>
          <w:sz w:val="24"/>
        </w:rPr>
        <w:t xml:space="preserve">The </w:t>
      </w:r>
      <w:r>
        <w:rPr>
          <w:rFonts w:hint="eastAsia"/>
          <w:sz w:val="24"/>
        </w:rPr>
        <w:t>efficient bio-adsorbent</w:t>
      </w:r>
      <w:r w:rsidRPr="003A3BA9">
        <w:rPr>
          <w:kern w:val="0"/>
          <w:sz w:val="24"/>
        </w:rPr>
        <w:t xml:space="preserve"> of </w:t>
      </w:r>
      <w:proofErr w:type="spellStart"/>
      <w:r>
        <w:rPr>
          <w:rFonts w:hint="eastAsia"/>
          <w:sz w:val="24"/>
        </w:rPr>
        <w:t>CFeS</w:t>
      </w:r>
      <w:proofErr w:type="spellEnd"/>
      <w:r>
        <w:rPr>
          <w:rFonts w:hint="eastAsia"/>
          <w:sz w:val="24"/>
        </w:rPr>
        <w:t>-WS</w:t>
      </w:r>
      <w:r w:rsidRPr="003A3BA9">
        <w:rPr>
          <w:color w:val="000000"/>
          <w:kern w:val="0"/>
          <w:sz w:val="24"/>
        </w:rPr>
        <w:t xml:space="preserve"> was</w:t>
      </w:r>
      <w:r>
        <w:rPr>
          <w:rFonts w:hint="eastAsia"/>
          <w:color w:val="000000"/>
          <w:kern w:val="0"/>
          <w:sz w:val="24"/>
        </w:rPr>
        <w:t xml:space="preserve"> obtained. The obtained materials (</w:t>
      </w:r>
      <w:proofErr w:type="spellStart"/>
      <w:r w:rsidRPr="003A3BA9">
        <w:rPr>
          <w:kern w:val="0"/>
          <w:sz w:val="24"/>
        </w:rPr>
        <w:t>biochar</w:t>
      </w:r>
      <w:proofErr w:type="spellEnd"/>
      <w:r w:rsidRPr="003A3BA9">
        <w:rPr>
          <w:kern w:val="0"/>
          <w:sz w:val="24"/>
        </w:rPr>
        <w:t xml:space="preserve">, </w:t>
      </w:r>
      <w:proofErr w:type="spellStart"/>
      <w:r w:rsidRPr="003A3BA9">
        <w:rPr>
          <w:kern w:val="0"/>
          <w:sz w:val="24"/>
        </w:rPr>
        <w:t>FeS</w:t>
      </w:r>
      <w:proofErr w:type="spellEnd"/>
      <w:r w:rsidRPr="003A3BA9">
        <w:rPr>
          <w:kern w:val="0"/>
          <w:sz w:val="24"/>
        </w:rPr>
        <w:t xml:space="preserve"> nanoparticle</w:t>
      </w:r>
      <w:r>
        <w:rPr>
          <w:rFonts w:hint="eastAsia"/>
          <w:kern w:val="0"/>
          <w:sz w:val="24"/>
        </w:rPr>
        <w:t xml:space="preserve">, </w:t>
      </w:r>
      <w:proofErr w:type="spellStart"/>
      <w:r>
        <w:rPr>
          <w:rFonts w:hint="eastAsia"/>
          <w:kern w:val="0"/>
          <w:sz w:val="24"/>
        </w:rPr>
        <w:t>FeS</w:t>
      </w:r>
      <w:proofErr w:type="spellEnd"/>
      <w:r>
        <w:rPr>
          <w:rFonts w:hint="eastAsia"/>
          <w:kern w:val="0"/>
          <w:sz w:val="24"/>
        </w:rPr>
        <w:t>-WS</w:t>
      </w:r>
      <w:r w:rsidRPr="003A3BA9">
        <w:rPr>
          <w:kern w:val="0"/>
          <w:sz w:val="24"/>
        </w:rPr>
        <w:t xml:space="preserve"> and </w:t>
      </w:r>
      <w:proofErr w:type="spellStart"/>
      <w:r>
        <w:rPr>
          <w:rFonts w:hint="eastAsia"/>
          <w:sz w:val="24"/>
        </w:rPr>
        <w:t>CFeS</w:t>
      </w:r>
      <w:proofErr w:type="spellEnd"/>
      <w:r>
        <w:rPr>
          <w:rFonts w:hint="eastAsia"/>
          <w:sz w:val="24"/>
        </w:rPr>
        <w:t>-WS</w:t>
      </w:r>
      <w:r>
        <w:rPr>
          <w:rFonts w:hint="eastAsia"/>
          <w:kern w:val="0"/>
          <w:sz w:val="24"/>
        </w:rPr>
        <w:t xml:space="preserve"> were</w:t>
      </w:r>
      <w:r w:rsidRPr="003A3BA9">
        <w:rPr>
          <w:color w:val="000000"/>
          <w:kern w:val="0"/>
          <w:sz w:val="24"/>
        </w:rPr>
        <w:t xml:space="preserve"> prepared for </w:t>
      </w:r>
      <w:r>
        <w:rPr>
          <w:rFonts w:hint="eastAsia"/>
          <w:color w:val="000000"/>
          <w:kern w:val="0"/>
          <w:sz w:val="24"/>
        </w:rPr>
        <w:t>tests</w:t>
      </w:r>
      <w:r w:rsidRPr="003A3BA9">
        <w:rPr>
          <w:color w:val="000000"/>
          <w:kern w:val="0"/>
          <w:sz w:val="24"/>
        </w:rPr>
        <w:t>.</w:t>
      </w:r>
    </w:p>
    <w:p w:rsidR="009B7FBC" w:rsidRDefault="009B7FBC" w:rsidP="00B87215">
      <w:pPr>
        <w:autoSpaceDE w:val="0"/>
        <w:autoSpaceDN w:val="0"/>
        <w:adjustRightInd w:val="0"/>
        <w:spacing w:line="360" w:lineRule="auto"/>
        <w:rPr>
          <w:color w:val="000000"/>
          <w:kern w:val="0"/>
          <w:sz w:val="24"/>
        </w:rPr>
      </w:pPr>
    </w:p>
    <w:p w:rsidR="009B7FBC" w:rsidRDefault="009B7FBC" w:rsidP="00B87215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  <w:r w:rsidRPr="00811992">
        <w:rPr>
          <w:rFonts w:hint="eastAsia"/>
          <w:b/>
          <w:kern w:val="0"/>
          <w:sz w:val="24"/>
        </w:rPr>
        <w:t>Calculation of t</w:t>
      </w:r>
      <w:r w:rsidRPr="00811992">
        <w:rPr>
          <w:b/>
          <w:kern w:val="0"/>
          <w:sz w:val="24"/>
        </w:rPr>
        <w:t xml:space="preserve">he removal </w:t>
      </w:r>
      <w:r w:rsidRPr="00811992">
        <w:rPr>
          <w:rFonts w:hint="eastAsia"/>
          <w:b/>
          <w:kern w:val="0"/>
          <w:sz w:val="24"/>
        </w:rPr>
        <w:t xml:space="preserve">rate </w:t>
      </w:r>
      <w:r w:rsidRPr="00811992">
        <w:rPr>
          <w:b/>
          <w:kern w:val="0"/>
          <w:sz w:val="24"/>
        </w:rPr>
        <w:t>and uptake capacity</w:t>
      </w:r>
    </w:p>
    <w:p w:rsidR="009B7FBC" w:rsidRDefault="009B7FBC" w:rsidP="009B7FBC">
      <w:pPr>
        <w:spacing w:line="360" w:lineRule="auto"/>
        <w:rPr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T</w:t>
      </w:r>
      <w:r w:rsidRPr="00D358A4">
        <w:rPr>
          <w:color w:val="000000"/>
          <w:kern w:val="0"/>
          <w:sz w:val="24"/>
        </w:rPr>
        <w:t>he Eq.1-</w:t>
      </w:r>
      <w:r w:rsidRPr="00D358A4">
        <w:rPr>
          <w:rFonts w:hint="eastAsia"/>
          <w:color w:val="000000"/>
          <w:kern w:val="0"/>
          <w:sz w:val="24"/>
        </w:rPr>
        <w:t>2</w:t>
      </w:r>
      <w:r>
        <w:rPr>
          <w:rFonts w:hint="eastAsia"/>
          <w:color w:val="000000"/>
          <w:kern w:val="0"/>
          <w:sz w:val="24"/>
        </w:rPr>
        <w:t xml:space="preserve"> was used for the calculation of t</w:t>
      </w:r>
      <w:r w:rsidRPr="003A3BA9">
        <w:rPr>
          <w:color w:val="000000"/>
          <w:kern w:val="0"/>
          <w:sz w:val="24"/>
        </w:rPr>
        <w:t xml:space="preserve">he removal </w:t>
      </w:r>
      <w:r>
        <w:rPr>
          <w:rFonts w:hint="eastAsia"/>
          <w:color w:val="000000"/>
          <w:kern w:val="0"/>
          <w:sz w:val="24"/>
        </w:rPr>
        <w:t xml:space="preserve">rate </w:t>
      </w:r>
      <w:r w:rsidRPr="003A3BA9">
        <w:rPr>
          <w:kern w:val="0"/>
          <w:sz w:val="24"/>
        </w:rPr>
        <w:t>(</w:t>
      </w:r>
      <w:r w:rsidRPr="003A3BA9">
        <w:rPr>
          <w:kern w:val="0"/>
          <w:position w:val="-4"/>
          <w:sz w:val="24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="">
            <v:imagedata r:id="rId9" o:title=""/>
          </v:shape>
          <o:OLEObject Type="Embed" ProgID="Equation.3" ShapeID="_x0000_i1025" DrawAspect="Content" ObjectID="_1687972759" r:id="rId10"/>
        </w:object>
      </w:r>
      <w:r w:rsidRPr="003A3BA9">
        <w:rPr>
          <w:kern w:val="0"/>
          <w:sz w:val="24"/>
        </w:rPr>
        <w:t>(%)) and uptake capacity (</w:t>
      </w:r>
      <w:r w:rsidRPr="003A3BA9">
        <w:rPr>
          <w:kern w:val="0"/>
          <w:position w:val="-10"/>
          <w:sz w:val="24"/>
        </w:rPr>
        <w:object w:dxaOrig="200" w:dyaOrig="260">
          <v:shape id="_x0000_i1026" type="#_x0000_t75" style="width:10pt;height:13pt" o:ole="">
            <v:imagedata r:id="rId11" o:title=""/>
          </v:shape>
          <o:OLEObject Type="Embed" ProgID="Equation.3" ShapeID="_x0000_i1026" DrawAspect="Content" ObjectID="_1687972760" r:id="rId12"/>
        </w:object>
      </w:r>
      <w:r w:rsidRPr="003A3BA9">
        <w:rPr>
          <w:kern w:val="0"/>
          <w:sz w:val="24"/>
        </w:rPr>
        <w:t>(mg/g))</w:t>
      </w:r>
      <w:r w:rsidRPr="00D358A4">
        <w:rPr>
          <w:color w:val="000000"/>
          <w:kern w:val="0"/>
          <w:sz w:val="24"/>
        </w:rPr>
        <w:t>.</w:t>
      </w:r>
    </w:p>
    <w:p w:rsidR="009B7FBC" w:rsidRPr="00C42111" w:rsidRDefault="009B7FBC" w:rsidP="009B7FBC">
      <w:pPr>
        <w:autoSpaceDE w:val="0"/>
        <w:autoSpaceDN w:val="0"/>
        <w:adjustRightInd w:val="0"/>
        <w:spacing w:line="360" w:lineRule="auto"/>
        <w:rPr>
          <w:kern w:val="0"/>
          <w:sz w:val="24"/>
        </w:rPr>
      </w:pPr>
      <w:r w:rsidRPr="00C42111">
        <w:rPr>
          <w:kern w:val="0"/>
          <w:position w:val="-30"/>
          <w:sz w:val="24"/>
        </w:rPr>
        <w:object w:dxaOrig="2020" w:dyaOrig="700">
          <v:shape id="_x0000_i1027" type="#_x0000_t75" style="width:101pt;height:35pt" o:ole="">
            <v:imagedata r:id="rId13" o:title=""/>
          </v:shape>
          <o:OLEObject Type="Embed" ProgID="Equation.3" ShapeID="_x0000_i1027" DrawAspect="Content" ObjectID="_1687972761" r:id="rId14"/>
        </w:object>
      </w:r>
      <w:r w:rsidRPr="00C42111">
        <w:rPr>
          <w:kern w:val="0"/>
          <w:sz w:val="24"/>
        </w:rPr>
        <w:t xml:space="preserve">                   (1)</w:t>
      </w:r>
    </w:p>
    <w:p w:rsidR="009B7FBC" w:rsidRPr="00C42111" w:rsidRDefault="009B7FBC" w:rsidP="009B7FBC">
      <w:pPr>
        <w:autoSpaceDE w:val="0"/>
        <w:autoSpaceDN w:val="0"/>
        <w:adjustRightInd w:val="0"/>
        <w:spacing w:line="360" w:lineRule="auto"/>
        <w:rPr>
          <w:kern w:val="0"/>
          <w:sz w:val="24"/>
        </w:rPr>
      </w:pPr>
      <w:r w:rsidRPr="00C42111">
        <w:rPr>
          <w:kern w:val="0"/>
          <w:position w:val="-24"/>
          <w:sz w:val="24"/>
        </w:rPr>
        <w:object w:dxaOrig="1760" w:dyaOrig="639">
          <v:shape id="_x0000_i1028" type="#_x0000_t75" style="width:87.5pt;height:32pt" o:ole="">
            <v:imagedata r:id="rId15" o:title=""/>
          </v:shape>
          <o:OLEObject Type="Embed" ProgID="Equation.3" ShapeID="_x0000_i1028" DrawAspect="Content" ObjectID="_1687972762" r:id="rId16"/>
        </w:object>
      </w:r>
      <w:r w:rsidRPr="00C42111">
        <w:rPr>
          <w:kern w:val="0"/>
          <w:sz w:val="24"/>
        </w:rPr>
        <w:t xml:space="preserve">                     (2)</w:t>
      </w:r>
    </w:p>
    <w:p w:rsidR="009B7FBC" w:rsidRPr="00C42111" w:rsidRDefault="009B7FBC" w:rsidP="009B7FBC">
      <w:pPr>
        <w:spacing w:line="360" w:lineRule="auto"/>
        <w:rPr>
          <w:kern w:val="0"/>
          <w:sz w:val="24"/>
        </w:rPr>
      </w:pPr>
      <w:r w:rsidRPr="00C42111">
        <w:rPr>
          <w:kern w:val="0"/>
          <w:sz w:val="24"/>
        </w:rPr>
        <w:t>Where</w:t>
      </w:r>
      <w:r>
        <w:rPr>
          <w:rFonts w:hint="eastAsia"/>
          <w:kern w:val="0"/>
          <w:sz w:val="24"/>
        </w:rPr>
        <w:t>,</w:t>
      </w:r>
      <w:r w:rsidRPr="00CC6AA3">
        <w:rPr>
          <w:kern w:val="0"/>
          <w:position w:val="-6"/>
          <w:sz w:val="24"/>
        </w:rPr>
        <w:t xml:space="preserve"> </w:t>
      </w:r>
      <w:r w:rsidRPr="00C42111">
        <w:rPr>
          <w:kern w:val="0"/>
          <w:position w:val="-6"/>
          <w:sz w:val="24"/>
        </w:rPr>
        <w:object w:dxaOrig="240" w:dyaOrig="279">
          <v:shape id="_x0000_i1029" type="#_x0000_t75" style="width:12pt;height:14.5pt" o:ole="">
            <v:imagedata r:id="rId17" o:title=""/>
          </v:shape>
          <o:OLEObject Type="Embed" ProgID="Equation.3" ShapeID="_x0000_i1029" DrawAspect="Content" ObjectID="_1687972763" r:id="rId18"/>
        </w:object>
      </w:r>
      <w:r w:rsidRPr="00C42111">
        <w:rPr>
          <w:kern w:val="0"/>
          <w:sz w:val="24"/>
        </w:rPr>
        <w:t>(L)</w:t>
      </w:r>
      <w:r>
        <w:rPr>
          <w:rFonts w:hint="eastAsia"/>
          <w:kern w:val="0"/>
          <w:sz w:val="24"/>
        </w:rPr>
        <w:t xml:space="preserve"> and</w:t>
      </w:r>
      <w:r>
        <w:rPr>
          <w:rFonts w:hint="eastAsia"/>
          <w:kern w:val="0"/>
          <w:position w:val="-12"/>
          <w:sz w:val="24"/>
        </w:rPr>
        <w:t xml:space="preserve"> </w:t>
      </w:r>
      <w:r w:rsidRPr="00C42111">
        <w:rPr>
          <w:kern w:val="0"/>
          <w:position w:val="-6"/>
          <w:sz w:val="24"/>
        </w:rPr>
        <w:object w:dxaOrig="260" w:dyaOrig="220">
          <v:shape id="_x0000_i1030" type="#_x0000_t75" style="width:13pt;height:11.5pt" o:ole="">
            <v:imagedata r:id="rId19" o:title=""/>
          </v:shape>
          <o:OLEObject Type="Embed" ProgID="Equation.3" ShapeID="_x0000_i1030" DrawAspect="Content" ObjectID="_1687972764" r:id="rId20"/>
        </w:object>
      </w:r>
      <w:r w:rsidRPr="00C42111">
        <w:rPr>
          <w:kern w:val="0"/>
          <w:sz w:val="24"/>
        </w:rPr>
        <w:t xml:space="preserve">(g) </w:t>
      </w:r>
      <w:r>
        <w:rPr>
          <w:rFonts w:hint="eastAsia"/>
          <w:kern w:val="0"/>
          <w:sz w:val="24"/>
        </w:rPr>
        <w:t>were</w:t>
      </w:r>
      <w:r w:rsidRPr="00C42111">
        <w:rPr>
          <w:kern w:val="0"/>
          <w:sz w:val="24"/>
        </w:rPr>
        <w:t xml:space="preserve"> the solution volume </w:t>
      </w:r>
      <w:r>
        <w:rPr>
          <w:rFonts w:hint="eastAsia"/>
          <w:kern w:val="0"/>
          <w:sz w:val="24"/>
        </w:rPr>
        <w:t xml:space="preserve">and </w:t>
      </w:r>
      <w:r w:rsidRPr="00C42111">
        <w:rPr>
          <w:kern w:val="0"/>
          <w:sz w:val="24"/>
        </w:rPr>
        <w:t>the weight of adsorben</w:t>
      </w:r>
      <w:r>
        <w:rPr>
          <w:rFonts w:hint="eastAsia"/>
          <w:kern w:val="0"/>
          <w:sz w:val="24"/>
        </w:rPr>
        <w:t>t, respectively</w:t>
      </w:r>
      <w:r w:rsidRPr="00C42111">
        <w:rPr>
          <w:kern w:val="0"/>
          <w:sz w:val="24"/>
        </w:rPr>
        <w:t>.</w:t>
      </w:r>
      <w:r>
        <w:rPr>
          <w:rFonts w:hint="eastAsia"/>
          <w:kern w:val="0"/>
          <w:sz w:val="24"/>
        </w:rPr>
        <w:t xml:space="preserve"> </w:t>
      </w:r>
      <w:r w:rsidRPr="00C42111">
        <w:rPr>
          <w:kern w:val="0"/>
          <w:position w:val="-12"/>
          <w:sz w:val="24"/>
        </w:rPr>
        <w:object w:dxaOrig="300" w:dyaOrig="360">
          <v:shape id="_x0000_i1031" type="#_x0000_t75" style="width:15pt;height:18pt" o:ole="">
            <v:imagedata r:id="rId21" o:title=""/>
          </v:shape>
          <o:OLEObject Type="Embed" ProgID="Equation.3" ShapeID="_x0000_i1031" DrawAspect="Content" ObjectID="_1687972765" r:id="rId22"/>
        </w:object>
      </w:r>
      <w:r w:rsidRPr="00C42111">
        <w:rPr>
          <w:kern w:val="0"/>
          <w:sz w:val="24"/>
        </w:rPr>
        <w:t xml:space="preserve">(mg/L) and </w:t>
      </w:r>
      <w:r w:rsidRPr="00C42111">
        <w:rPr>
          <w:kern w:val="0"/>
          <w:position w:val="-12"/>
          <w:sz w:val="24"/>
        </w:rPr>
        <w:object w:dxaOrig="320" w:dyaOrig="360">
          <v:shape id="_x0000_i1032" type="#_x0000_t75" style="width:15.5pt;height:18pt" o:ole="">
            <v:imagedata r:id="rId23" o:title=""/>
          </v:shape>
          <o:OLEObject Type="Embed" ProgID="Equation.3" ShapeID="_x0000_i1032" DrawAspect="Content" ObjectID="_1687972766" r:id="rId24"/>
        </w:object>
      </w:r>
      <w:r w:rsidRPr="00C42111">
        <w:rPr>
          <w:kern w:val="0"/>
          <w:sz w:val="24"/>
        </w:rPr>
        <w:t>(mg/L) were</w:t>
      </w:r>
      <w:r w:rsidRPr="00CC6AA3">
        <w:rPr>
          <w:kern w:val="0"/>
          <w:sz w:val="24"/>
        </w:rPr>
        <w:t xml:space="preserve"> </w:t>
      </w:r>
      <w:r w:rsidRPr="00C42111">
        <w:rPr>
          <w:kern w:val="0"/>
          <w:sz w:val="24"/>
        </w:rPr>
        <w:t>equilibrium concentration and</w:t>
      </w:r>
      <w:r w:rsidRPr="00CC6AA3">
        <w:rPr>
          <w:kern w:val="0"/>
          <w:sz w:val="24"/>
        </w:rPr>
        <w:t xml:space="preserve"> </w:t>
      </w:r>
      <w:r w:rsidRPr="00C42111">
        <w:rPr>
          <w:kern w:val="0"/>
          <w:sz w:val="24"/>
        </w:rPr>
        <w:t xml:space="preserve">initial concentration, respectively. </w:t>
      </w:r>
    </w:p>
    <w:p w:rsidR="00C24F7C" w:rsidRDefault="00C24F7C" w:rsidP="00B87215">
      <w:pPr>
        <w:autoSpaceDE w:val="0"/>
        <w:autoSpaceDN w:val="0"/>
        <w:adjustRightInd w:val="0"/>
        <w:spacing w:line="360" w:lineRule="auto"/>
      </w:pPr>
    </w:p>
    <w:p w:rsidR="00811992" w:rsidRPr="00811992" w:rsidRDefault="00811992" w:rsidP="00B87215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  <w:r w:rsidRPr="00811992">
        <w:rPr>
          <w:rFonts w:hint="eastAsia"/>
          <w:b/>
          <w:kern w:val="0"/>
          <w:sz w:val="24"/>
        </w:rPr>
        <w:t>Pseudo first-order kinetic model and Pseudo second-order kinetic model</w:t>
      </w:r>
    </w:p>
    <w:p w:rsidR="00811992" w:rsidRDefault="00811992" w:rsidP="00811992">
      <w:pPr>
        <w:spacing w:line="360" w:lineRule="auto"/>
        <w:rPr>
          <w:sz w:val="24"/>
        </w:rPr>
      </w:pPr>
      <w:r>
        <w:rPr>
          <w:sz w:val="24"/>
        </w:rPr>
        <w:t>Their</w:t>
      </w:r>
      <w:r>
        <w:rPr>
          <w:rFonts w:hint="eastAsia"/>
          <w:sz w:val="24"/>
        </w:rPr>
        <w:t xml:space="preserve"> mathematical expressions of </w:t>
      </w:r>
      <w:r w:rsidRPr="005F4C6A">
        <w:rPr>
          <w:rFonts w:hint="eastAsia"/>
          <w:sz w:val="24"/>
        </w:rPr>
        <w:t>pseudo first-order kinetic model</w:t>
      </w:r>
      <w:r>
        <w:rPr>
          <w:rFonts w:hint="eastAsia"/>
          <w:sz w:val="24"/>
        </w:rPr>
        <w:t xml:space="preserve"> and </w:t>
      </w:r>
      <w:r w:rsidRPr="005F4C6A">
        <w:rPr>
          <w:rFonts w:hint="eastAsia"/>
          <w:sz w:val="24"/>
        </w:rPr>
        <w:t xml:space="preserve">pseudo </w:t>
      </w:r>
      <w:r>
        <w:rPr>
          <w:rFonts w:hint="eastAsia"/>
          <w:sz w:val="24"/>
        </w:rPr>
        <w:t>second</w:t>
      </w:r>
      <w:r w:rsidRPr="005F4C6A">
        <w:rPr>
          <w:rFonts w:hint="eastAsia"/>
          <w:sz w:val="24"/>
        </w:rPr>
        <w:t>-order kinetic model</w:t>
      </w:r>
      <w:r>
        <w:rPr>
          <w:rFonts w:hint="eastAsia"/>
          <w:sz w:val="24"/>
        </w:rPr>
        <w:t xml:space="preserve"> were shown as Eq.3-</w:t>
      </w:r>
      <w:r w:rsidRPr="00D00E38">
        <w:rPr>
          <w:rFonts w:hint="eastAsia"/>
          <w:sz w:val="24"/>
        </w:rPr>
        <w:t>4</w:t>
      </w:r>
      <w:r>
        <w:rPr>
          <w:rFonts w:hint="eastAsia"/>
          <w:sz w:val="24"/>
        </w:rPr>
        <w:t xml:space="preserve"> (</w:t>
      </w:r>
      <w:r w:rsidRPr="00D912A7">
        <w:rPr>
          <w:color w:val="000000"/>
          <w:kern w:val="0"/>
          <w:sz w:val="24"/>
        </w:rPr>
        <w:t>Hummers</w:t>
      </w:r>
      <w:r>
        <w:rPr>
          <w:rFonts w:hint="eastAsia"/>
          <w:color w:val="000000"/>
          <w:kern w:val="0"/>
          <w:sz w:val="24"/>
        </w:rPr>
        <w:t xml:space="preserve"> </w:t>
      </w:r>
      <w:r>
        <w:rPr>
          <w:rFonts w:ascii="宋体" w:hAnsi="宋体" w:hint="eastAsia"/>
          <w:color w:val="000000"/>
          <w:kern w:val="0"/>
          <w:sz w:val="24"/>
        </w:rPr>
        <w:t>＆</w:t>
      </w:r>
      <w:r>
        <w:rPr>
          <w:rFonts w:hint="eastAsia"/>
          <w:color w:val="000000"/>
          <w:kern w:val="0"/>
          <w:sz w:val="24"/>
        </w:rPr>
        <w:t xml:space="preserve"> </w:t>
      </w:r>
      <w:proofErr w:type="spellStart"/>
      <w:r w:rsidRPr="00D912A7">
        <w:rPr>
          <w:color w:val="000000"/>
          <w:kern w:val="0"/>
          <w:sz w:val="24"/>
        </w:rPr>
        <w:t>Offeman</w:t>
      </w:r>
      <w:proofErr w:type="spellEnd"/>
      <w:r>
        <w:rPr>
          <w:rFonts w:hint="eastAsia"/>
          <w:color w:val="000000"/>
          <w:kern w:val="0"/>
          <w:sz w:val="24"/>
        </w:rPr>
        <w:t xml:space="preserve"> </w:t>
      </w:r>
      <w:r w:rsidRPr="00D912A7">
        <w:rPr>
          <w:color w:val="000000"/>
          <w:kern w:val="0"/>
          <w:sz w:val="24"/>
        </w:rPr>
        <w:t xml:space="preserve">1958, </w:t>
      </w:r>
      <w:proofErr w:type="spellStart"/>
      <w:r w:rsidRPr="00D912A7">
        <w:rPr>
          <w:color w:val="000000"/>
          <w:kern w:val="0"/>
          <w:sz w:val="24"/>
        </w:rPr>
        <w:t>Lagergren</w:t>
      </w:r>
      <w:proofErr w:type="spellEnd"/>
      <w:r w:rsidRPr="00D912A7">
        <w:rPr>
          <w:color w:val="000000"/>
          <w:kern w:val="0"/>
          <w:sz w:val="24"/>
        </w:rPr>
        <w:t xml:space="preserve"> 1898</w:t>
      </w:r>
      <w:r>
        <w:rPr>
          <w:rFonts w:hint="eastAsia"/>
          <w:sz w:val="24"/>
        </w:rPr>
        <w:t>).</w:t>
      </w:r>
    </w:p>
    <w:p w:rsidR="00811992" w:rsidRPr="00C42111" w:rsidRDefault="00811992" w:rsidP="00811992">
      <w:pPr>
        <w:spacing w:line="360" w:lineRule="auto"/>
        <w:rPr>
          <w:sz w:val="24"/>
        </w:rPr>
      </w:pPr>
      <w:r w:rsidRPr="00C42111">
        <w:rPr>
          <w:position w:val="-12"/>
          <w:sz w:val="24"/>
        </w:rPr>
        <w:object w:dxaOrig="1620" w:dyaOrig="380">
          <v:shape id="_x0000_i1033" type="#_x0000_t75" style="width:81pt;height:19pt" o:ole="">
            <v:imagedata r:id="rId25" o:title=""/>
          </v:shape>
          <o:OLEObject Type="Embed" ProgID="Equation.3" ShapeID="_x0000_i1033" DrawAspect="Content" ObjectID="_1687972767" r:id="rId26"/>
        </w:object>
      </w:r>
      <w:r w:rsidRPr="00C42111">
        <w:rPr>
          <w:sz w:val="24"/>
        </w:rPr>
        <w:t xml:space="preserve">                  (3)</w:t>
      </w:r>
    </w:p>
    <w:p w:rsidR="00811992" w:rsidRPr="00C42111" w:rsidRDefault="00811992" w:rsidP="00811992">
      <w:pPr>
        <w:spacing w:line="360" w:lineRule="auto"/>
        <w:rPr>
          <w:sz w:val="24"/>
        </w:rPr>
      </w:pPr>
      <w:r w:rsidRPr="00C42111">
        <w:rPr>
          <w:position w:val="-30"/>
          <w:sz w:val="24"/>
        </w:rPr>
        <w:object w:dxaOrig="1640" w:dyaOrig="680">
          <v:shape id="_x0000_i1034" type="#_x0000_t75" style="width:82pt;height:34pt" o:ole="">
            <v:imagedata r:id="rId27" o:title=""/>
          </v:shape>
          <o:OLEObject Type="Embed" ProgID="Equation.3" ShapeID="_x0000_i1034" DrawAspect="Content" ObjectID="_1687972768" r:id="rId28"/>
        </w:object>
      </w:r>
      <w:r w:rsidRPr="00C42111">
        <w:rPr>
          <w:sz w:val="24"/>
        </w:rPr>
        <w:t xml:space="preserve">                  (4)</w:t>
      </w:r>
    </w:p>
    <w:p w:rsidR="00811992" w:rsidRPr="00C42111" w:rsidRDefault="00811992" w:rsidP="00811992">
      <w:pPr>
        <w:autoSpaceDE w:val="0"/>
        <w:autoSpaceDN w:val="0"/>
        <w:adjustRightInd w:val="0"/>
        <w:spacing w:line="360" w:lineRule="auto"/>
        <w:rPr>
          <w:color w:val="000000"/>
          <w:sz w:val="24"/>
        </w:rPr>
      </w:pPr>
      <w:r w:rsidRPr="00C42111">
        <w:rPr>
          <w:sz w:val="24"/>
        </w:rPr>
        <w:t xml:space="preserve">Where </w:t>
      </w:r>
      <w:r w:rsidRPr="00C42111">
        <w:rPr>
          <w:position w:val="-12"/>
          <w:sz w:val="24"/>
        </w:rPr>
        <w:object w:dxaOrig="279" w:dyaOrig="360">
          <v:shape id="_x0000_i1035" type="#_x0000_t75" style="width:14.5pt;height:18pt" o:ole="">
            <v:imagedata r:id="rId29" o:title=""/>
          </v:shape>
          <o:OLEObject Type="Embed" ProgID="Equation.3" ShapeID="_x0000_i1035" DrawAspect="Content" ObjectID="_1687972769" r:id="rId30"/>
        </w:object>
      </w:r>
      <w:r w:rsidRPr="00C42111">
        <w:rPr>
          <w:sz w:val="24"/>
        </w:rPr>
        <w:t xml:space="preserve">(mg/g) and </w:t>
      </w:r>
      <w:r w:rsidRPr="00C42111">
        <w:rPr>
          <w:position w:val="-12"/>
          <w:sz w:val="24"/>
        </w:rPr>
        <w:object w:dxaOrig="260" w:dyaOrig="360">
          <v:shape id="_x0000_i1036" type="#_x0000_t75" style="width:13pt;height:18pt" o:ole="">
            <v:imagedata r:id="rId31" o:title=""/>
          </v:shape>
          <o:OLEObject Type="Embed" ProgID="Equation.3" ShapeID="_x0000_i1036" DrawAspect="Content" ObjectID="_1687972770" r:id="rId32"/>
        </w:object>
      </w:r>
      <w:r w:rsidRPr="00C42111">
        <w:rPr>
          <w:sz w:val="24"/>
        </w:rPr>
        <w:t xml:space="preserve"> (mg/g) are adsorption capacity of </w:t>
      </w:r>
      <w:proofErr w:type="gramStart"/>
      <w:r w:rsidRPr="00C42111">
        <w:rPr>
          <w:color w:val="000000"/>
          <w:sz w:val="24"/>
        </w:rPr>
        <w:t>U(</w:t>
      </w:r>
      <w:proofErr w:type="gramEnd"/>
      <w:r w:rsidRPr="00C42111">
        <w:rPr>
          <w:color w:val="000000"/>
          <w:sz w:val="24"/>
        </w:rPr>
        <w:t>VI)</w:t>
      </w:r>
      <w:r w:rsidRPr="00C42111">
        <w:rPr>
          <w:color w:val="000000"/>
          <w:sz w:val="24"/>
          <w:vertAlign w:val="superscript"/>
        </w:rPr>
        <w:t xml:space="preserve"> </w:t>
      </w:r>
      <w:r w:rsidRPr="00C42111">
        <w:rPr>
          <w:sz w:val="24"/>
        </w:rPr>
        <w:t xml:space="preserve">ions solution by </w:t>
      </w:r>
      <w:proofErr w:type="spellStart"/>
      <w:r>
        <w:rPr>
          <w:rFonts w:hint="eastAsia"/>
          <w:color w:val="000000"/>
          <w:kern w:val="0"/>
          <w:sz w:val="24"/>
        </w:rPr>
        <w:t>CFeS</w:t>
      </w:r>
      <w:proofErr w:type="spellEnd"/>
      <w:r>
        <w:rPr>
          <w:rFonts w:hint="eastAsia"/>
          <w:color w:val="000000"/>
          <w:kern w:val="0"/>
          <w:sz w:val="24"/>
        </w:rPr>
        <w:t>-WS</w:t>
      </w:r>
      <w:r w:rsidRPr="00C42111">
        <w:rPr>
          <w:sz w:val="24"/>
        </w:rPr>
        <w:t xml:space="preserve"> at adsorption time </w:t>
      </w:r>
      <w:r w:rsidRPr="00C42111">
        <w:rPr>
          <w:position w:val="-6"/>
          <w:sz w:val="24"/>
        </w:rPr>
        <w:object w:dxaOrig="139" w:dyaOrig="240">
          <v:shape id="_x0000_i1037" type="#_x0000_t75" style="width:6.5pt;height:12pt" o:ole="">
            <v:imagedata r:id="rId33" o:title=""/>
          </v:shape>
          <o:OLEObject Type="Embed" ProgID="Equation.3" ShapeID="_x0000_i1037" DrawAspect="Content" ObjectID="_1687972771" r:id="rId34"/>
        </w:object>
      </w:r>
      <w:r w:rsidRPr="00C42111">
        <w:rPr>
          <w:sz w:val="24"/>
        </w:rPr>
        <w:t xml:space="preserve"> and adsorption equilibrium respectively. </w:t>
      </w:r>
      <w:r w:rsidRPr="00C42111">
        <w:rPr>
          <w:position w:val="-10"/>
          <w:sz w:val="24"/>
        </w:rPr>
        <w:object w:dxaOrig="320" w:dyaOrig="340">
          <v:shape id="_x0000_i1038" type="#_x0000_t75" style="width:15.5pt;height:17.5pt" o:ole="">
            <v:imagedata r:id="rId35" o:title=""/>
          </v:shape>
          <o:OLEObject Type="Embed" ProgID="Equation.3" ShapeID="_x0000_i1038" DrawAspect="Content" ObjectID="_1687972772" r:id="rId36"/>
        </w:object>
      </w:r>
      <w:r w:rsidRPr="00C42111">
        <w:rPr>
          <w:sz w:val="24"/>
        </w:rPr>
        <w:t xml:space="preserve"> (min</w:t>
      </w:r>
      <w:r w:rsidRPr="00C42111">
        <w:rPr>
          <w:sz w:val="24"/>
          <w:vertAlign w:val="superscript"/>
        </w:rPr>
        <w:t>-1</w:t>
      </w:r>
      <w:r w:rsidRPr="00C42111">
        <w:rPr>
          <w:sz w:val="24"/>
        </w:rPr>
        <w:t xml:space="preserve">) and </w:t>
      </w:r>
      <w:r w:rsidRPr="00C42111">
        <w:rPr>
          <w:position w:val="-10"/>
          <w:sz w:val="24"/>
        </w:rPr>
        <w:object w:dxaOrig="340" w:dyaOrig="340">
          <v:shape id="_x0000_i1039" type="#_x0000_t75" style="width:17.5pt;height:17.5pt" o:ole="">
            <v:imagedata r:id="rId37" o:title=""/>
          </v:shape>
          <o:OLEObject Type="Embed" ProgID="Equation.3" ShapeID="_x0000_i1039" DrawAspect="Content" ObjectID="_1687972773" r:id="rId38"/>
        </w:object>
      </w:r>
      <w:r w:rsidRPr="00C42111">
        <w:rPr>
          <w:sz w:val="24"/>
        </w:rPr>
        <w:t xml:space="preserve"> (min</w:t>
      </w:r>
      <w:r w:rsidRPr="00C42111">
        <w:rPr>
          <w:sz w:val="24"/>
          <w:vertAlign w:val="superscript"/>
        </w:rPr>
        <w:t>-1</w:t>
      </w:r>
      <w:r w:rsidRPr="00C42111">
        <w:rPr>
          <w:sz w:val="24"/>
        </w:rPr>
        <w:t xml:space="preserve">) are </w:t>
      </w:r>
      <w:r w:rsidRPr="00C42111">
        <w:rPr>
          <w:color w:val="000000"/>
          <w:sz w:val="24"/>
        </w:rPr>
        <w:t>the adsorption rate constant.</w:t>
      </w:r>
    </w:p>
    <w:p w:rsidR="00811992" w:rsidRDefault="00811992" w:rsidP="00B87215">
      <w:pPr>
        <w:autoSpaceDE w:val="0"/>
        <w:autoSpaceDN w:val="0"/>
        <w:adjustRightInd w:val="0"/>
        <w:spacing w:line="360" w:lineRule="auto"/>
      </w:pPr>
    </w:p>
    <w:p w:rsidR="00811992" w:rsidRPr="00811992" w:rsidRDefault="00811992" w:rsidP="00811992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  <w:r w:rsidRPr="00811992">
        <w:rPr>
          <w:rFonts w:hint="eastAsia"/>
          <w:b/>
          <w:kern w:val="0"/>
          <w:sz w:val="24"/>
        </w:rPr>
        <w:lastRenderedPageBreak/>
        <w:t xml:space="preserve">Langmuir isotherm model and </w:t>
      </w:r>
      <w:proofErr w:type="spellStart"/>
      <w:r w:rsidRPr="00811992">
        <w:rPr>
          <w:rFonts w:hint="eastAsia"/>
          <w:b/>
          <w:kern w:val="0"/>
          <w:sz w:val="24"/>
        </w:rPr>
        <w:t>Freundlich</w:t>
      </w:r>
      <w:proofErr w:type="spellEnd"/>
      <w:r w:rsidRPr="00811992">
        <w:rPr>
          <w:rFonts w:hint="eastAsia"/>
          <w:b/>
          <w:kern w:val="0"/>
          <w:sz w:val="24"/>
        </w:rPr>
        <w:t xml:space="preserve"> isotherm model</w:t>
      </w:r>
    </w:p>
    <w:p w:rsidR="00811992" w:rsidRDefault="00811992" w:rsidP="00811992">
      <w:pPr>
        <w:spacing w:line="360" w:lineRule="auto"/>
        <w:rPr>
          <w:sz w:val="24"/>
        </w:rPr>
      </w:pPr>
      <w:r>
        <w:rPr>
          <w:sz w:val="24"/>
        </w:rPr>
        <w:t>Their</w:t>
      </w:r>
      <w:r>
        <w:rPr>
          <w:rFonts w:hint="eastAsia"/>
          <w:sz w:val="24"/>
        </w:rPr>
        <w:t xml:space="preserve"> mathematical expressions of </w:t>
      </w:r>
      <w:r w:rsidRPr="005F4C6A">
        <w:rPr>
          <w:rFonts w:hint="eastAsia"/>
          <w:sz w:val="24"/>
        </w:rPr>
        <w:t xml:space="preserve">Langmuir isotherm model and </w:t>
      </w:r>
      <w:proofErr w:type="spellStart"/>
      <w:r w:rsidRPr="005F4C6A">
        <w:rPr>
          <w:rFonts w:hint="eastAsia"/>
          <w:sz w:val="24"/>
        </w:rPr>
        <w:t>Freundlich</w:t>
      </w:r>
      <w:proofErr w:type="spellEnd"/>
      <w:r w:rsidRPr="005F4C6A">
        <w:rPr>
          <w:rFonts w:hint="eastAsia"/>
          <w:sz w:val="24"/>
        </w:rPr>
        <w:t xml:space="preserve"> isotherm model</w:t>
      </w:r>
      <w:r>
        <w:rPr>
          <w:rFonts w:hint="eastAsia"/>
          <w:sz w:val="24"/>
        </w:rPr>
        <w:t xml:space="preserve"> were displayed as Eq.5-</w:t>
      </w:r>
      <w:r w:rsidRPr="0066039E">
        <w:rPr>
          <w:rFonts w:hint="eastAsia"/>
          <w:sz w:val="24"/>
        </w:rPr>
        <w:t>6</w:t>
      </w:r>
      <w:r>
        <w:rPr>
          <w:rFonts w:hint="eastAsia"/>
          <w:sz w:val="24"/>
        </w:rPr>
        <w:t xml:space="preserve"> (</w:t>
      </w:r>
      <w:r w:rsidRPr="00D912A7">
        <w:rPr>
          <w:color w:val="000000"/>
          <w:kern w:val="0"/>
          <w:sz w:val="24"/>
        </w:rPr>
        <w:t>Langmuir</w:t>
      </w:r>
      <w:r>
        <w:rPr>
          <w:rFonts w:hint="eastAsia"/>
          <w:color w:val="000000"/>
          <w:kern w:val="0"/>
          <w:sz w:val="24"/>
        </w:rPr>
        <w:t xml:space="preserve"> </w:t>
      </w:r>
      <w:r w:rsidRPr="00D912A7">
        <w:rPr>
          <w:color w:val="000000"/>
          <w:kern w:val="0"/>
          <w:sz w:val="24"/>
        </w:rPr>
        <w:t xml:space="preserve">1918, </w:t>
      </w:r>
      <w:proofErr w:type="spellStart"/>
      <w:r w:rsidRPr="00D912A7">
        <w:rPr>
          <w:color w:val="000000"/>
          <w:kern w:val="0"/>
          <w:sz w:val="24"/>
        </w:rPr>
        <w:t>Freundlich</w:t>
      </w:r>
      <w:proofErr w:type="spellEnd"/>
      <w:r>
        <w:rPr>
          <w:rFonts w:hint="eastAsia"/>
          <w:color w:val="000000"/>
          <w:kern w:val="0"/>
          <w:sz w:val="24"/>
        </w:rPr>
        <w:t xml:space="preserve"> </w:t>
      </w:r>
      <w:r w:rsidRPr="00D912A7">
        <w:rPr>
          <w:color w:val="000000"/>
          <w:kern w:val="0"/>
          <w:sz w:val="24"/>
        </w:rPr>
        <w:t>1906</w:t>
      </w:r>
      <w:r>
        <w:rPr>
          <w:rFonts w:hint="eastAsia"/>
          <w:sz w:val="24"/>
        </w:rPr>
        <w:t>).</w:t>
      </w:r>
    </w:p>
    <w:p w:rsidR="00811992" w:rsidRPr="00C42111" w:rsidRDefault="00811992" w:rsidP="00811992">
      <w:pPr>
        <w:autoSpaceDE w:val="0"/>
        <w:autoSpaceDN w:val="0"/>
        <w:adjustRightInd w:val="0"/>
        <w:spacing w:line="360" w:lineRule="auto"/>
        <w:rPr>
          <w:kern w:val="0"/>
          <w:sz w:val="24"/>
        </w:rPr>
      </w:pPr>
      <w:r w:rsidRPr="00C42111">
        <w:rPr>
          <w:kern w:val="0"/>
          <w:position w:val="-30"/>
          <w:sz w:val="24"/>
        </w:rPr>
        <w:object w:dxaOrig="1460" w:dyaOrig="700">
          <v:shape id="_x0000_i1040" type="#_x0000_t75" style="width:73pt;height:35pt" o:ole="">
            <v:imagedata r:id="rId39" o:title=""/>
          </v:shape>
          <o:OLEObject Type="Embed" ProgID="Equation.3" ShapeID="_x0000_i1040" DrawAspect="Content" ObjectID="_1687972774" r:id="rId40"/>
        </w:object>
      </w:r>
      <w:r w:rsidRPr="00C42111">
        <w:rPr>
          <w:kern w:val="0"/>
          <w:sz w:val="24"/>
        </w:rPr>
        <w:t xml:space="preserve">               (5)       </w:t>
      </w:r>
    </w:p>
    <w:p w:rsidR="00811992" w:rsidRPr="00C42111" w:rsidRDefault="00811992" w:rsidP="00811992">
      <w:pPr>
        <w:autoSpaceDE w:val="0"/>
        <w:autoSpaceDN w:val="0"/>
        <w:adjustRightInd w:val="0"/>
        <w:spacing w:line="360" w:lineRule="auto"/>
        <w:rPr>
          <w:color w:val="000000"/>
          <w:kern w:val="0"/>
          <w:sz w:val="24"/>
        </w:rPr>
      </w:pPr>
      <w:r w:rsidRPr="00C42111">
        <w:rPr>
          <w:color w:val="000000"/>
          <w:kern w:val="0"/>
          <w:sz w:val="24"/>
        </w:rPr>
        <w:t xml:space="preserve">Where </w:t>
      </w:r>
      <w:r w:rsidRPr="00C42111">
        <w:rPr>
          <w:color w:val="000000"/>
          <w:kern w:val="0"/>
          <w:position w:val="-12"/>
          <w:sz w:val="24"/>
        </w:rPr>
        <w:object w:dxaOrig="279" w:dyaOrig="360">
          <v:shape id="_x0000_i1041" type="#_x0000_t75" style="width:14.5pt;height:18pt" o:ole="">
            <v:imagedata r:id="rId41" o:title=""/>
          </v:shape>
          <o:OLEObject Type="Embed" ProgID="Equation.3" ShapeID="_x0000_i1041" DrawAspect="Content" ObjectID="_1687972775" r:id="rId42"/>
        </w:object>
      </w:r>
      <w:r w:rsidRPr="00C42111">
        <w:rPr>
          <w:color w:val="000000"/>
          <w:kern w:val="0"/>
          <w:sz w:val="24"/>
        </w:rPr>
        <w:t xml:space="preserve">(mg/g)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concentration of adsorbed </w:t>
      </w:r>
      <w:proofErr w:type="gramStart"/>
      <w:r w:rsidRPr="00C42111">
        <w:rPr>
          <w:color w:val="000000"/>
          <w:kern w:val="0"/>
          <w:sz w:val="24"/>
        </w:rPr>
        <w:t>U(</w:t>
      </w:r>
      <w:proofErr w:type="gramEnd"/>
      <w:r w:rsidRPr="00C42111">
        <w:rPr>
          <w:color w:val="000000"/>
          <w:kern w:val="0"/>
          <w:sz w:val="24"/>
        </w:rPr>
        <w:t xml:space="preserve">VI) ions at equilibrium. </w:t>
      </w:r>
      <w:r w:rsidRPr="00C42111">
        <w:rPr>
          <w:color w:val="000000"/>
          <w:kern w:val="0"/>
          <w:position w:val="-12"/>
          <w:sz w:val="24"/>
        </w:rPr>
        <w:object w:dxaOrig="320" w:dyaOrig="360">
          <v:shape id="_x0000_i1042" type="#_x0000_t75" style="width:15.5pt;height:18pt" o:ole="">
            <v:imagedata r:id="rId43" o:title=""/>
          </v:shape>
          <o:OLEObject Type="Embed" ProgID="Equation.3" ShapeID="_x0000_i1042" DrawAspect="Content" ObjectID="_1687972776" r:id="rId44"/>
        </w:object>
      </w:r>
      <w:r w:rsidRPr="00C42111">
        <w:rPr>
          <w:color w:val="000000"/>
          <w:kern w:val="0"/>
          <w:sz w:val="24"/>
        </w:rPr>
        <w:t xml:space="preserve">(mg/g)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the maximum uptake capacity of </w:t>
      </w:r>
      <w:proofErr w:type="gramStart"/>
      <w:r w:rsidRPr="00C42111">
        <w:rPr>
          <w:color w:val="000000"/>
          <w:kern w:val="0"/>
          <w:sz w:val="24"/>
        </w:rPr>
        <w:t>U(</w:t>
      </w:r>
      <w:proofErr w:type="gramEnd"/>
      <w:r w:rsidRPr="00C42111">
        <w:rPr>
          <w:color w:val="000000"/>
          <w:kern w:val="0"/>
          <w:sz w:val="24"/>
        </w:rPr>
        <w:t xml:space="preserve">VI) ions. </w:t>
      </w:r>
      <w:r w:rsidRPr="00C42111">
        <w:rPr>
          <w:color w:val="000000"/>
          <w:kern w:val="0"/>
          <w:position w:val="-12"/>
          <w:sz w:val="24"/>
        </w:rPr>
        <w:object w:dxaOrig="300" w:dyaOrig="360">
          <v:shape id="_x0000_i1043" type="#_x0000_t75" style="width:15pt;height:18pt" o:ole="">
            <v:imagedata r:id="rId45" o:title=""/>
          </v:shape>
          <o:OLEObject Type="Embed" ProgID="Equation.3" ShapeID="_x0000_i1043" DrawAspect="Content" ObjectID="_1687972777" r:id="rId46"/>
        </w:object>
      </w:r>
      <w:r w:rsidRPr="00C42111">
        <w:rPr>
          <w:color w:val="000000"/>
          <w:kern w:val="0"/>
          <w:sz w:val="24"/>
        </w:rPr>
        <w:t xml:space="preserve">(mg/L)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concentration of </w:t>
      </w:r>
      <w:proofErr w:type="gramStart"/>
      <w:r w:rsidRPr="00C42111">
        <w:rPr>
          <w:color w:val="000000"/>
          <w:kern w:val="0"/>
          <w:sz w:val="24"/>
        </w:rPr>
        <w:t>U(</w:t>
      </w:r>
      <w:proofErr w:type="gramEnd"/>
      <w:r w:rsidRPr="00C42111">
        <w:rPr>
          <w:color w:val="000000"/>
          <w:kern w:val="0"/>
          <w:sz w:val="24"/>
        </w:rPr>
        <w:t xml:space="preserve">VI) ion at equilibrium and </w:t>
      </w:r>
      <w:r w:rsidRPr="00C42111">
        <w:rPr>
          <w:color w:val="000000"/>
          <w:kern w:val="0"/>
          <w:position w:val="-10"/>
          <w:sz w:val="24"/>
        </w:rPr>
        <w:object w:dxaOrig="360" w:dyaOrig="340">
          <v:shape id="_x0000_i1044" type="#_x0000_t75" style="width:18pt;height:17.5pt" o:ole="">
            <v:imagedata r:id="rId47" o:title=""/>
          </v:shape>
          <o:OLEObject Type="Embed" ProgID="Equation.3" ShapeID="_x0000_i1044" DrawAspect="Content" ObjectID="_1687972778" r:id="rId48"/>
        </w:object>
      </w:r>
      <w:r w:rsidRPr="00C42111">
        <w:rPr>
          <w:color w:val="000000"/>
          <w:kern w:val="0"/>
          <w:sz w:val="24"/>
        </w:rPr>
        <w:t xml:space="preserve">(L/mg)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constant. </w:t>
      </w:r>
    </w:p>
    <w:p w:rsidR="00811992" w:rsidRPr="00C42111" w:rsidRDefault="00811992" w:rsidP="00811992">
      <w:pPr>
        <w:autoSpaceDE w:val="0"/>
        <w:autoSpaceDN w:val="0"/>
        <w:adjustRightInd w:val="0"/>
        <w:spacing w:line="360" w:lineRule="auto"/>
        <w:rPr>
          <w:kern w:val="0"/>
          <w:sz w:val="24"/>
        </w:rPr>
      </w:pPr>
      <w:r w:rsidRPr="00C42111">
        <w:rPr>
          <w:kern w:val="0"/>
          <w:position w:val="-14"/>
          <w:sz w:val="24"/>
        </w:rPr>
        <w:object w:dxaOrig="1260" w:dyaOrig="400">
          <v:shape id="_x0000_i1045" type="#_x0000_t75" style="width:63pt;height:20.5pt" o:ole="">
            <v:imagedata r:id="rId49" o:title=""/>
          </v:shape>
          <o:OLEObject Type="Embed" ProgID="Equation.3" ShapeID="_x0000_i1045" DrawAspect="Content" ObjectID="_1687972779" r:id="rId50"/>
        </w:object>
      </w:r>
      <w:r w:rsidRPr="00C42111">
        <w:rPr>
          <w:kern w:val="0"/>
          <w:sz w:val="24"/>
        </w:rPr>
        <w:t xml:space="preserve">                (6)</w:t>
      </w:r>
    </w:p>
    <w:p w:rsidR="00811992" w:rsidRDefault="00811992" w:rsidP="00811992">
      <w:pPr>
        <w:autoSpaceDE w:val="0"/>
        <w:autoSpaceDN w:val="0"/>
        <w:adjustRightInd w:val="0"/>
        <w:spacing w:line="360" w:lineRule="auto"/>
        <w:rPr>
          <w:color w:val="000000"/>
          <w:kern w:val="0"/>
          <w:sz w:val="24"/>
        </w:rPr>
      </w:pPr>
      <w:r w:rsidRPr="00C42111">
        <w:rPr>
          <w:kern w:val="0"/>
          <w:sz w:val="24"/>
        </w:rPr>
        <w:t xml:space="preserve">Where </w:t>
      </w:r>
      <w:r w:rsidRPr="00C42111">
        <w:rPr>
          <w:color w:val="000000"/>
          <w:kern w:val="0"/>
          <w:position w:val="-12"/>
          <w:sz w:val="24"/>
        </w:rPr>
        <w:object w:dxaOrig="279" w:dyaOrig="360">
          <v:shape id="_x0000_i1046" type="#_x0000_t75" style="width:14.5pt;height:18pt" o:ole="">
            <v:imagedata r:id="rId51" o:title=""/>
          </v:shape>
          <o:OLEObject Type="Embed" ProgID="Equation.3" ShapeID="_x0000_i1046" DrawAspect="Content" ObjectID="_1687972780" r:id="rId52"/>
        </w:object>
      </w:r>
      <w:r w:rsidRPr="00C42111">
        <w:rPr>
          <w:color w:val="000000"/>
          <w:kern w:val="0"/>
          <w:sz w:val="24"/>
        </w:rPr>
        <w:t xml:space="preserve">(mg/g)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the amount of adsorbed </w:t>
      </w:r>
      <w:proofErr w:type="gramStart"/>
      <w:r w:rsidRPr="00C42111">
        <w:rPr>
          <w:color w:val="000000"/>
          <w:kern w:val="0"/>
          <w:sz w:val="24"/>
        </w:rPr>
        <w:t>U(</w:t>
      </w:r>
      <w:proofErr w:type="gramEnd"/>
      <w:r w:rsidRPr="00C42111">
        <w:rPr>
          <w:color w:val="000000"/>
          <w:kern w:val="0"/>
          <w:sz w:val="24"/>
        </w:rPr>
        <w:t xml:space="preserve">VI) ions per unit mass of the adsorbent at equilibrium. </w:t>
      </w:r>
      <w:r w:rsidRPr="00C42111">
        <w:rPr>
          <w:color w:val="000000"/>
          <w:kern w:val="0"/>
          <w:position w:val="-12"/>
          <w:sz w:val="24"/>
        </w:rPr>
        <w:object w:dxaOrig="300" w:dyaOrig="360">
          <v:shape id="_x0000_i1047" type="#_x0000_t75" style="width:15pt;height:18pt" o:ole="">
            <v:imagedata r:id="rId45" o:title=""/>
          </v:shape>
          <o:OLEObject Type="Embed" ProgID="Equation.3" ShapeID="_x0000_i1047" DrawAspect="Content" ObjectID="_1687972781" r:id="rId53"/>
        </w:object>
      </w:r>
      <w:r w:rsidRPr="00C42111">
        <w:rPr>
          <w:color w:val="000000"/>
          <w:kern w:val="0"/>
          <w:sz w:val="24"/>
        </w:rPr>
        <w:t xml:space="preserve">(mg/L) </w:t>
      </w:r>
      <w:r>
        <w:rPr>
          <w:rFonts w:hint="eastAsia"/>
          <w:color w:val="000000"/>
          <w:kern w:val="0"/>
          <w:sz w:val="24"/>
        </w:rPr>
        <w:t>wa</w:t>
      </w:r>
      <w:r w:rsidRPr="00C42111">
        <w:rPr>
          <w:color w:val="000000"/>
          <w:kern w:val="0"/>
          <w:sz w:val="24"/>
        </w:rPr>
        <w:t xml:space="preserve">s concentration of </w:t>
      </w:r>
      <w:proofErr w:type="gramStart"/>
      <w:r w:rsidRPr="00C42111">
        <w:rPr>
          <w:color w:val="000000"/>
          <w:kern w:val="0"/>
          <w:sz w:val="24"/>
        </w:rPr>
        <w:t>U(</w:t>
      </w:r>
      <w:proofErr w:type="gramEnd"/>
      <w:r w:rsidRPr="00C42111">
        <w:rPr>
          <w:color w:val="000000"/>
          <w:kern w:val="0"/>
          <w:sz w:val="24"/>
        </w:rPr>
        <w:t xml:space="preserve">VI) ion at equilibrium. </w:t>
      </w:r>
      <w:r w:rsidRPr="00C42111">
        <w:rPr>
          <w:color w:val="000000"/>
          <w:kern w:val="0"/>
          <w:position w:val="-14"/>
          <w:sz w:val="24"/>
        </w:rPr>
        <w:object w:dxaOrig="360" w:dyaOrig="380">
          <v:shape id="_x0000_i1048" type="#_x0000_t75" style="width:18pt;height:19pt" o:ole="">
            <v:imagedata r:id="rId54" o:title=""/>
          </v:shape>
          <o:OLEObject Type="Embed" ProgID="Equation.3" ShapeID="_x0000_i1048" DrawAspect="Content" ObjectID="_1687972782" r:id="rId55"/>
        </w:object>
      </w:r>
      <w:r w:rsidRPr="00C42111">
        <w:rPr>
          <w:color w:val="000000"/>
          <w:kern w:val="0"/>
          <w:sz w:val="24"/>
        </w:rPr>
        <w:t xml:space="preserve"> </w:t>
      </w:r>
      <w:proofErr w:type="gramStart"/>
      <w:r w:rsidRPr="00C42111">
        <w:rPr>
          <w:color w:val="000000"/>
          <w:kern w:val="0"/>
          <w:sz w:val="24"/>
        </w:rPr>
        <w:t>and</w:t>
      </w:r>
      <w:proofErr w:type="gramEnd"/>
      <w:r w:rsidRPr="00C42111">
        <w:rPr>
          <w:color w:val="000000"/>
          <w:kern w:val="0"/>
          <w:sz w:val="24"/>
        </w:rPr>
        <w:t xml:space="preserve"> </w:t>
      </w:r>
      <w:r w:rsidRPr="00C42111">
        <w:rPr>
          <w:color w:val="000000"/>
          <w:kern w:val="0"/>
          <w:position w:val="-6"/>
          <w:sz w:val="24"/>
        </w:rPr>
        <w:object w:dxaOrig="420" w:dyaOrig="279">
          <v:shape id="_x0000_i1049" type="#_x0000_t75" style="width:21pt;height:14.5pt" o:ole="">
            <v:imagedata r:id="rId56" o:title=""/>
          </v:shape>
          <o:OLEObject Type="Embed" ProgID="Equation.3" ShapeID="_x0000_i1049" DrawAspect="Content" ObjectID="_1687972783" r:id="rId57"/>
        </w:object>
      </w:r>
      <w:r w:rsidRPr="00C42111">
        <w:rPr>
          <w:color w:val="000000"/>
          <w:kern w:val="0"/>
          <w:sz w:val="24"/>
        </w:rPr>
        <w:t xml:space="preserve"> </w:t>
      </w:r>
      <w:r>
        <w:rPr>
          <w:rFonts w:hint="eastAsia"/>
          <w:color w:val="000000"/>
          <w:kern w:val="0"/>
          <w:sz w:val="24"/>
        </w:rPr>
        <w:t>were</w:t>
      </w:r>
      <w:r w:rsidRPr="00C42111">
        <w:rPr>
          <w:color w:val="000000"/>
          <w:kern w:val="0"/>
          <w:sz w:val="24"/>
        </w:rPr>
        <w:t xml:space="preserve"> constant.</w:t>
      </w:r>
    </w:p>
    <w:p w:rsidR="00811992" w:rsidRDefault="00811992" w:rsidP="00811992">
      <w:pPr>
        <w:autoSpaceDE w:val="0"/>
        <w:autoSpaceDN w:val="0"/>
        <w:adjustRightInd w:val="0"/>
        <w:spacing w:line="360" w:lineRule="auto"/>
      </w:pPr>
    </w:p>
    <w:p w:rsidR="00811992" w:rsidRPr="00811992" w:rsidRDefault="00811992" w:rsidP="00811992">
      <w:pPr>
        <w:autoSpaceDE w:val="0"/>
        <w:autoSpaceDN w:val="0"/>
        <w:adjustRightInd w:val="0"/>
        <w:spacing w:line="360" w:lineRule="auto"/>
        <w:rPr>
          <w:b/>
          <w:kern w:val="0"/>
          <w:sz w:val="24"/>
        </w:rPr>
      </w:pPr>
      <w:r w:rsidRPr="00811992">
        <w:rPr>
          <w:rFonts w:hint="eastAsia"/>
          <w:b/>
          <w:kern w:val="0"/>
          <w:sz w:val="24"/>
        </w:rPr>
        <w:t>Calculation of thermodynamic parameters</w:t>
      </w:r>
    </w:p>
    <w:p w:rsidR="00811992" w:rsidRPr="007833AB" w:rsidRDefault="00811992" w:rsidP="00811992">
      <w:pPr>
        <w:spacing w:line="360" w:lineRule="auto"/>
        <w:rPr>
          <w:color w:val="000000" w:themeColor="text1"/>
          <w:kern w:val="0"/>
          <w:sz w:val="24"/>
        </w:rPr>
      </w:pPr>
      <w:r w:rsidRPr="00C42111">
        <w:rPr>
          <w:kern w:val="0"/>
          <w:sz w:val="24"/>
        </w:rPr>
        <w:t>They are</w:t>
      </w:r>
      <w:r w:rsidRPr="00C42111">
        <w:rPr>
          <w:color w:val="000000"/>
          <w:kern w:val="0"/>
          <w:sz w:val="24"/>
        </w:rPr>
        <w:t xml:space="preserve"> Gibbs free energy (</w:t>
      </w:r>
      <w:r w:rsidRPr="00C42111">
        <w:rPr>
          <w:color w:val="000000"/>
          <w:kern w:val="0"/>
          <w:sz w:val="24"/>
        </w:rPr>
        <w:object w:dxaOrig="499" w:dyaOrig="320">
          <v:shape id="_x0000_i1050" type="#_x0000_t75" style="width:25pt;height:15.5pt" o:ole="">
            <v:imagedata r:id="rId58" o:title=""/>
          </v:shape>
          <o:OLEObject Type="Embed" ProgID="Equation.3" ShapeID="_x0000_i1050" DrawAspect="Content" ObjectID="_1687972784" r:id="rId59"/>
        </w:object>
      </w:r>
      <w:r w:rsidRPr="00C42111">
        <w:rPr>
          <w:color w:val="000000"/>
          <w:kern w:val="0"/>
          <w:sz w:val="24"/>
        </w:rPr>
        <w:t>(kJ/</w:t>
      </w:r>
      <w:proofErr w:type="spellStart"/>
      <w:r w:rsidRPr="00C42111">
        <w:rPr>
          <w:color w:val="000000"/>
          <w:kern w:val="0"/>
          <w:sz w:val="24"/>
        </w:rPr>
        <w:t>mol</w:t>
      </w:r>
      <w:proofErr w:type="spellEnd"/>
      <w:r w:rsidRPr="00C42111">
        <w:rPr>
          <w:color w:val="000000"/>
          <w:kern w:val="0"/>
          <w:sz w:val="24"/>
        </w:rPr>
        <w:t>)), enthalpy (</w:t>
      </w:r>
      <w:r w:rsidRPr="00C42111">
        <w:rPr>
          <w:color w:val="000000"/>
          <w:kern w:val="0"/>
          <w:sz w:val="24"/>
        </w:rPr>
        <w:object w:dxaOrig="520" w:dyaOrig="300">
          <v:shape id="_x0000_i1051" type="#_x0000_t75" style="width:26.5pt;height:15pt" o:ole="">
            <v:imagedata r:id="rId60" o:title=""/>
          </v:shape>
          <o:OLEObject Type="Embed" ProgID="Equation.3" ShapeID="_x0000_i1051" DrawAspect="Content" ObjectID="_1687972785" r:id="rId61"/>
        </w:object>
      </w:r>
      <w:r w:rsidRPr="00C42111">
        <w:rPr>
          <w:color w:val="000000"/>
          <w:kern w:val="0"/>
          <w:sz w:val="24"/>
        </w:rPr>
        <w:t>(kJ/</w:t>
      </w:r>
      <w:proofErr w:type="spellStart"/>
      <w:r w:rsidRPr="00C42111">
        <w:rPr>
          <w:color w:val="000000"/>
          <w:kern w:val="0"/>
          <w:sz w:val="24"/>
        </w:rPr>
        <w:t>mol</w:t>
      </w:r>
      <w:proofErr w:type="spellEnd"/>
      <w:r w:rsidRPr="00C42111">
        <w:rPr>
          <w:color w:val="000000"/>
          <w:kern w:val="0"/>
          <w:sz w:val="24"/>
        </w:rPr>
        <w:t>)) and entropy (</w:t>
      </w:r>
      <w:r w:rsidRPr="00C42111">
        <w:rPr>
          <w:color w:val="000000"/>
          <w:kern w:val="0"/>
          <w:sz w:val="24"/>
        </w:rPr>
        <w:object w:dxaOrig="460" w:dyaOrig="320">
          <v:shape id="_x0000_i1052" type="#_x0000_t75" style="width:23.5pt;height:15.5pt" o:ole="">
            <v:imagedata r:id="rId62" o:title=""/>
          </v:shape>
          <o:OLEObject Type="Embed" ProgID="Equation.3" ShapeID="_x0000_i1052" DrawAspect="Content" ObjectID="_1687972786" r:id="rId63"/>
        </w:object>
      </w:r>
      <w:r w:rsidRPr="00C42111">
        <w:rPr>
          <w:color w:val="000000"/>
          <w:kern w:val="0"/>
          <w:sz w:val="24"/>
        </w:rPr>
        <w:t>(J/</w:t>
      </w:r>
      <w:proofErr w:type="spellStart"/>
      <w:r w:rsidRPr="00C42111">
        <w:rPr>
          <w:color w:val="000000"/>
          <w:kern w:val="0"/>
          <w:sz w:val="24"/>
        </w:rPr>
        <w:t>mol</w:t>
      </w:r>
      <w:proofErr w:type="spellEnd"/>
      <w:r w:rsidRPr="00C42111">
        <w:rPr>
          <w:color w:val="000000"/>
          <w:kern w:val="0"/>
          <w:sz w:val="24"/>
        </w:rPr>
        <w:t xml:space="preserve">/K)) respectively. They can be calculated using the following </w:t>
      </w:r>
      <w:r w:rsidRPr="007833AB">
        <w:rPr>
          <w:color w:val="000000"/>
          <w:kern w:val="0"/>
          <w:sz w:val="24"/>
        </w:rPr>
        <w:t>Eq.7-9:</w:t>
      </w:r>
    </w:p>
    <w:p w:rsidR="00811992" w:rsidRPr="00C42111" w:rsidRDefault="00811992" w:rsidP="00811992">
      <w:pPr>
        <w:spacing w:line="360" w:lineRule="auto"/>
        <w:rPr>
          <w:color w:val="000000"/>
          <w:sz w:val="24"/>
        </w:rPr>
      </w:pPr>
      <w:r w:rsidRPr="00C42111">
        <w:rPr>
          <w:color w:val="000000"/>
          <w:position w:val="-12"/>
          <w:sz w:val="24"/>
        </w:rPr>
        <w:object w:dxaOrig="1760" w:dyaOrig="380">
          <v:shape id="_x0000_i1053" type="#_x0000_t75" style="width:87.5pt;height:19pt" o:ole="">
            <v:imagedata r:id="rId64" o:title=""/>
          </v:shape>
          <o:OLEObject Type="Embed" ProgID="Equation.3" ShapeID="_x0000_i1053" DrawAspect="Content" ObjectID="_1687972787" r:id="rId65"/>
        </w:object>
      </w:r>
      <w:r w:rsidRPr="00C42111">
        <w:rPr>
          <w:color w:val="000000"/>
          <w:sz w:val="24"/>
        </w:rPr>
        <w:t xml:space="preserve">                       (7)</w:t>
      </w:r>
    </w:p>
    <w:p w:rsidR="00811992" w:rsidRPr="00C42111" w:rsidRDefault="00811992" w:rsidP="00811992">
      <w:pPr>
        <w:spacing w:line="360" w:lineRule="auto"/>
        <w:rPr>
          <w:color w:val="000000"/>
          <w:sz w:val="24"/>
        </w:rPr>
      </w:pPr>
      <w:r w:rsidRPr="00C42111">
        <w:rPr>
          <w:color w:val="000000"/>
          <w:position w:val="-24"/>
          <w:sz w:val="24"/>
        </w:rPr>
        <w:object w:dxaOrig="2040" w:dyaOrig="660">
          <v:shape id="_x0000_i1054" type="#_x0000_t75" style="width:102pt;height:33pt" o:ole="">
            <v:imagedata r:id="rId66" o:title=""/>
          </v:shape>
          <o:OLEObject Type="Embed" ProgID="Equation.3" ShapeID="_x0000_i1054" DrawAspect="Content" ObjectID="_1687972788" r:id="rId67"/>
        </w:object>
      </w:r>
      <w:r w:rsidRPr="00C42111">
        <w:rPr>
          <w:color w:val="000000"/>
          <w:sz w:val="24"/>
        </w:rPr>
        <w:t xml:space="preserve">                     (8)</w:t>
      </w:r>
    </w:p>
    <w:p w:rsidR="00811992" w:rsidRPr="00C42111" w:rsidRDefault="00811992" w:rsidP="00811992">
      <w:pPr>
        <w:spacing w:line="360" w:lineRule="auto"/>
        <w:rPr>
          <w:color w:val="000000"/>
          <w:sz w:val="24"/>
        </w:rPr>
      </w:pPr>
      <w:r w:rsidRPr="00C42111">
        <w:rPr>
          <w:color w:val="000000"/>
          <w:position w:val="-30"/>
          <w:sz w:val="24"/>
        </w:rPr>
        <w:object w:dxaOrig="940" w:dyaOrig="700">
          <v:shape id="_x0000_i1055" type="#_x0000_t75" style="width:47pt;height:35pt" o:ole="">
            <v:imagedata r:id="rId68" o:title=""/>
          </v:shape>
          <o:OLEObject Type="Embed" ProgID="Equation.3" ShapeID="_x0000_i1055" DrawAspect="Content" ObjectID="_1687972789" r:id="rId69"/>
        </w:object>
      </w:r>
      <w:r w:rsidRPr="00C42111">
        <w:rPr>
          <w:color w:val="000000"/>
          <w:sz w:val="24"/>
        </w:rPr>
        <w:t xml:space="preserve">                              (9)</w:t>
      </w:r>
    </w:p>
    <w:p w:rsidR="00811992" w:rsidRDefault="00811992" w:rsidP="00811992">
      <w:pPr>
        <w:autoSpaceDE w:val="0"/>
        <w:autoSpaceDN w:val="0"/>
        <w:adjustRightInd w:val="0"/>
        <w:spacing w:line="360" w:lineRule="auto"/>
      </w:pPr>
      <w:r w:rsidRPr="00C42111">
        <w:rPr>
          <w:color w:val="000000"/>
          <w:sz w:val="24"/>
        </w:rPr>
        <w:t>Where</w:t>
      </w:r>
      <w:r>
        <w:rPr>
          <w:rFonts w:hint="eastAsia"/>
          <w:color w:val="000000"/>
          <w:sz w:val="24"/>
        </w:rPr>
        <w:t>,</w:t>
      </w:r>
      <w:r w:rsidRPr="00C42111">
        <w:rPr>
          <w:color w:val="000000"/>
          <w:sz w:val="24"/>
        </w:rPr>
        <w:t xml:space="preserve"> </w:t>
      </w:r>
      <w:r w:rsidRPr="00C42111">
        <w:rPr>
          <w:color w:val="000000"/>
          <w:position w:val="-4"/>
          <w:sz w:val="24"/>
        </w:rPr>
        <w:object w:dxaOrig="220" w:dyaOrig="260">
          <v:shape id="_x0000_i1056" type="#_x0000_t75" style="width:11.5pt;height:13pt" o:ole="">
            <v:imagedata r:id="rId70" o:title=""/>
          </v:shape>
          <o:OLEObject Type="Embed" ProgID="Equation.3" ShapeID="_x0000_i1056" DrawAspect="Content" ObjectID="_1687972790" r:id="rId71"/>
        </w:object>
      </w:r>
      <w:r w:rsidRPr="00C42111"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wa</w:t>
      </w:r>
      <w:r w:rsidRPr="00C42111">
        <w:rPr>
          <w:color w:val="000000"/>
          <w:sz w:val="24"/>
        </w:rPr>
        <w:t>s the solution temperature (K)</w:t>
      </w:r>
      <w:r>
        <w:rPr>
          <w:rFonts w:hint="eastAsia"/>
          <w:color w:val="000000"/>
          <w:sz w:val="24"/>
        </w:rPr>
        <w:t xml:space="preserve">, and </w:t>
      </w:r>
      <w:r w:rsidRPr="00C42111">
        <w:rPr>
          <w:color w:val="000000"/>
          <w:position w:val="-12"/>
          <w:sz w:val="24"/>
        </w:rPr>
        <w:object w:dxaOrig="340" w:dyaOrig="360">
          <v:shape id="_x0000_i1057" type="#_x0000_t75" style="width:17.5pt;height:18pt" o:ole="">
            <v:imagedata r:id="rId72" o:title=""/>
          </v:shape>
          <o:OLEObject Type="Embed" ProgID="Equation.3" ShapeID="_x0000_i1057" DrawAspect="Content" ObjectID="_1687972791" r:id="rId73"/>
        </w:object>
      </w:r>
      <w:r w:rsidRPr="00C42111"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wa</w:t>
      </w:r>
      <w:r w:rsidRPr="00C42111">
        <w:rPr>
          <w:color w:val="000000"/>
          <w:sz w:val="24"/>
        </w:rPr>
        <w:t>s the adsorption equilibrium constant</w:t>
      </w:r>
      <w:r>
        <w:rPr>
          <w:rFonts w:hint="eastAsia"/>
          <w:color w:val="000000"/>
          <w:sz w:val="24"/>
        </w:rPr>
        <w:t>.</w:t>
      </w:r>
      <w:r w:rsidRPr="00C42111">
        <w:rPr>
          <w:color w:val="000000"/>
          <w:sz w:val="24"/>
        </w:rPr>
        <w:t xml:space="preserve"> </w:t>
      </w:r>
      <w:r>
        <w:rPr>
          <w:color w:val="000000"/>
          <w:sz w:val="24"/>
        </w:rPr>
        <w:t>T</w:t>
      </w:r>
      <w:r>
        <w:rPr>
          <w:rFonts w:hint="eastAsia"/>
          <w:color w:val="000000"/>
          <w:sz w:val="24"/>
        </w:rPr>
        <w:t xml:space="preserve">he value of </w:t>
      </w:r>
      <w:r w:rsidRPr="00C42111">
        <w:rPr>
          <w:color w:val="000000"/>
          <w:position w:val="-4"/>
          <w:sz w:val="24"/>
        </w:rPr>
        <w:object w:dxaOrig="240" w:dyaOrig="260">
          <v:shape id="_x0000_i1058" type="#_x0000_t75" style="width:12pt;height:13pt" o:ole="">
            <v:imagedata r:id="rId74" o:title=""/>
          </v:shape>
          <o:OLEObject Type="Embed" ProgID="Equation.3" ShapeID="_x0000_i1058" DrawAspect="Content" ObjectID="_1687972792" r:id="rId75"/>
        </w:object>
      </w:r>
      <w:r w:rsidRPr="00C42111"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wa</w:t>
      </w:r>
      <w:r w:rsidRPr="00C42111">
        <w:rPr>
          <w:color w:val="000000"/>
          <w:sz w:val="24"/>
        </w:rPr>
        <w:t>s the gas constant (8.314 J</w:t>
      </w:r>
      <w:r w:rsidRPr="00C42111">
        <w:rPr>
          <w:color w:val="000000"/>
          <w:sz w:val="24"/>
          <w:vertAlign w:val="superscript"/>
        </w:rPr>
        <w:t>.</w:t>
      </w:r>
      <w:r w:rsidRPr="00C42111">
        <w:rPr>
          <w:color w:val="000000"/>
          <w:sz w:val="24"/>
        </w:rPr>
        <w:t>mol</w:t>
      </w:r>
      <w:r w:rsidRPr="00C42111">
        <w:rPr>
          <w:color w:val="000000"/>
          <w:sz w:val="24"/>
          <w:vertAlign w:val="superscript"/>
        </w:rPr>
        <w:t>-1.</w:t>
      </w:r>
      <w:r w:rsidRPr="00C42111">
        <w:rPr>
          <w:color w:val="000000"/>
          <w:sz w:val="24"/>
        </w:rPr>
        <w:t>K</w:t>
      </w:r>
      <w:r w:rsidRPr="00C42111">
        <w:rPr>
          <w:color w:val="000000"/>
          <w:sz w:val="24"/>
          <w:vertAlign w:val="superscript"/>
        </w:rPr>
        <w:t>-1</w:t>
      </w:r>
      <w:r w:rsidRPr="00C42111">
        <w:rPr>
          <w:color w:val="000000"/>
          <w:sz w:val="24"/>
        </w:rPr>
        <w:t>),</w:t>
      </w:r>
      <w:r>
        <w:rPr>
          <w:rFonts w:hint="eastAsia"/>
          <w:color w:val="000000"/>
          <w:sz w:val="24"/>
        </w:rPr>
        <w:t xml:space="preserve"> and</w:t>
      </w:r>
      <w:r w:rsidRPr="00C42111">
        <w:rPr>
          <w:color w:val="000000"/>
          <w:sz w:val="24"/>
        </w:rPr>
        <w:t xml:space="preserve"> </w:t>
      </w:r>
      <w:r w:rsidRPr="00C42111">
        <w:rPr>
          <w:color w:val="000000"/>
          <w:position w:val="-12"/>
          <w:sz w:val="24"/>
        </w:rPr>
        <w:object w:dxaOrig="279" w:dyaOrig="360">
          <v:shape id="_x0000_i1059" type="#_x0000_t75" style="width:14.5pt;height:18pt" o:ole="">
            <v:imagedata r:id="rId76" o:title=""/>
          </v:shape>
          <o:OLEObject Type="Embed" ProgID="Equation.3" ShapeID="_x0000_i1059" DrawAspect="Content" ObjectID="_1687972793" r:id="rId77"/>
        </w:object>
      </w:r>
      <w:r w:rsidRPr="00C42111">
        <w:rPr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wa</w:t>
      </w:r>
      <w:r w:rsidRPr="00C42111">
        <w:rPr>
          <w:color w:val="000000"/>
          <w:sz w:val="24"/>
        </w:rPr>
        <w:t>s the amount of adsorbate adsorbed per unit mass of adsorbate at equilibrium (mg/g)</w:t>
      </w:r>
      <w:r>
        <w:rPr>
          <w:rFonts w:hint="eastAsia"/>
          <w:color w:val="000000"/>
          <w:sz w:val="24"/>
        </w:rPr>
        <w:t>. The value of</w:t>
      </w:r>
      <w:r w:rsidRPr="00C42111">
        <w:rPr>
          <w:color w:val="000000"/>
          <w:sz w:val="24"/>
        </w:rPr>
        <w:t xml:space="preserve"> </w:t>
      </w:r>
      <w:r w:rsidRPr="00C42111">
        <w:rPr>
          <w:color w:val="000000"/>
          <w:position w:val="-12"/>
          <w:sz w:val="24"/>
        </w:rPr>
        <w:object w:dxaOrig="300" w:dyaOrig="360">
          <v:shape id="_x0000_i1060" type="#_x0000_t75" style="width:15pt;height:18pt" o:ole="">
            <v:imagedata r:id="rId78" o:title=""/>
          </v:shape>
          <o:OLEObject Type="Embed" ProgID="Equation.3" ShapeID="_x0000_i1060" DrawAspect="Content" ObjectID="_1687972794" r:id="rId79"/>
        </w:object>
      </w:r>
      <w:r w:rsidRPr="00C42111">
        <w:rPr>
          <w:color w:val="000000"/>
          <w:sz w:val="24"/>
        </w:rPr>
        <w:t xml:space="preserve"> is the equilibrium concentration of the adsorbate (mg/L).</w:t>
      </w:r>
    </w:p>
    <w:p w:rsidR="00811992" w:rsidRPr="009B7FBC" w:rsidRDefault="00811992" w:rsidP="00B87215">
      <w:pPr>
        <w:autoSpaceDE w:val="0"/>
        <w:autoSpaceDN w:val="0"/>
        <w:adjustRightInd w:val="0"/>
        <w:spacing w:line="360" w:lineRule="auto"/>
      </w:pPr>
    </w:p>
    <w:p w:rsidR="00312B3E" w:rsidRDefault="00312B3E" w:rsidP="00312B3E">
      <w:pPr>
        <w:autoSpaceDE w:val="0"/>
        <w:autoSpaceDN w:val="0"/>
        <w:adjustRightInd w:val="0"/>
        <w:spacing w:line="360" w:lineRule="auto"/>
        <w:rPr>
          <w:b/>
          <w:sz w:val="24"/>
        </w:rPr>
      </w:pPr>
      <w:r w:rsidRPr="0038074F">
        <w:rPr>
          <w:rFonts w:hint="eastAsia"/>
          <w:b/>
          <w:sz w:val="24"/>
        </w:rPr>
        <w:t xml:space="preserve">The species distribution of </w:t>
      </w:r>
      <w:proofErr w:type="gramStart"/>
      <w:r w:rsidRPr="0038074F">
        <w:rPr>
          <w:rFonts w:hint="eastAsia"/>
          <w:b/>
          <w:sz w:val="24"/>
        </w:rPr>
        <w:t>U(</w:t>
      </w:r>
      <w:proofErr w:type="gramEnd"/>
      <w:r w:rsidRPr="0038074F">
        <w:rPr>
          <w:rFonts w:hint="eastAsia"/>
          <w:b/>
          <w:sz w:val="24"/>
        </w:rPr>
        <w:t>VI) ions at different pH</w:t>
      </w:r>
    </w:p>
    <w:p w:rsidR="00312B3E" w:rsidRPr="0038074F" w:rsidRDefault="00312B3E" w:rsidP="00312B3E">
      <w:pPr>
        <w:autoSpaceDE w:val="0"/>
        <w:autoSpaceDN w:val="0"/>
        <w:adjustRightInd w:val="0"/>
        <w:spacing w:line="360" w:lineRule="auto"/>
        <w:rPr>
          <w:b/>
          <w:sz w:val="24"/>
        </w:rPr>
      </w:pPr>
    </w:p>
    <w:p w:rsidR="00312B3E" w:rsidRPr="006C21AE" w:rsidRDefault="00312B3E" w:rsidP="00312B3E">
      <w:pPr>
        <w:autoSpaceDE w:val="0"/>
        <w:autoSpaceDN w:val="0"/>
        <w:adjustRightInd w:val="0"/>
        <w:spacing w:line="360" w:lineRule="auto"/>
        <w:jc w:val="center"/>
        <w:rPr>
          <w:kern w:val="0"/>
          <w:sz w:val="24"/>
        </w:rPr>
      </w:pPr>
      <w:r>
        <w:rPr>
          <w:rFonts w:hint="eastAsia"/>
          <w:noProof/>
          <w:kern w:val="0"/>
          <w:sz w:val="24"/>
        </w:rPr>
        <w:drawing>
          <wp:inline distT="0" distB="0" distL="0" distR="0" wp14:anchorId="52CA2386" wp14:editId="2FC1A0A6">
            <wp:extent cx="4305300" cy="33845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38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2B3E" w:rsidRPr="00220C92" w:rsidRDefault="00312B3E" w:rsidP="00312B3E">
      <w:pPr>
        <w:autoSpaceDE w:val="0"/>
        <w:autoSpaceDN w:val="0"/>
        <w:adjustRightInd w:val="0"/>
        <w:spacing w:line="360" w:lineRule="auto"/>
        <w:rPr>
          <w:sz w:val="24"/>
        </w:rPr>
      </w:pPr>
      <w:r w:rsidRPr="00220C92">
        <w:rPr>
          <w:rFonts w:hint="eastAsia"/>
          <w:sz w:val="24"/>
        </w:rPr>
        <w:t>Fig.</w:t>
      </w:r>
      <w:r w:rsidR="00677700">
        <w:rPr>
          <w:rFonts w:hint="eastAsia"/>
          <w:sz w:val="24"/>
        </w:rPr>
        <w:t>7</w:t>
      </w:r>
      <w:bookmarkStart w:id="3" w:name="_GoBack"/>
      <w:bookmarkEnd w:id="3"/>
      <w:r w:rsidRPr="00220C92">
        <w:rPr>
          <w:rFonts w:hint="eastAsia"/>
          <w:sz w:val="24"/>
        </w:rPr>
        <w:t xml:space="preserve"> The species distribution of U(VI) ions </w:t>
      </w:r>
      <w:r w:rsidRPr="00220C92">
        <w:rPr>
          <w:sz w:val="24"/>
        </w:rPr>
        <w:t>using Visual MINTEQ (Version 3.0)</w:t>
      </w:r>
      <w:r w:rsidRPr="00220C92">
        <w:rPr>
          <w:rFonts w:hint="eastAsia"/>
          <w:sz w:val="24"/>
        </w:rPr>
        <w:t xml:space="preserve">. </w:t>
      </w:r>
    </w:p>
    <w:p w:rsidR="00312B3E" w:rsidRDefault="00312B3E" w:rsidP="00B87215">
      <w:pPr>
        <w:autoSpaceDE w:val="0"/>
        <w:autoSpaceDN w:val="0"/>
        <w:adjustRightInd w:val="0"/>
        <w:spacing w:line="360" w:lineRule="auto"/>
      </w:pPr>
    </w:p>
    <w:p w:rsidR="005B16AE" w:rsidRPr="005B16AE" w:rsidRDefault="005B16AE" w:rsidP="008A4FC4">
      <w:pPr>
        <w:tabs>
          <w:tab w:val="left" w:pos="1760"/>
        </w:tabs>
        <w:spacing w:line="480" w:lineRule="auto"/>
        <w:rPr>
          <w:color w:val="000000"/>
          <w:kern w:val="0"/>
          <w:sz w:val="24"/>
        </w:rPr>
      </w:pPr>
      <w:r w:rsidRPr="005B16AE">
        <w:rPr>
          <w:rFonts w:hint="eastAsia"/>
          <w:color w:val="000000"/>
          <w:kern w:val="0"/>
          <w:sz w:val="24"/>
        </w:rPr>
        <w:t>Reference</w:t>
      </w:r>
    </w:p>
    <w:p w:rsidR="00D2245A" w:rsidRPr="00981DF4" w:rsidRDefault="00D2245A" w:rsidP="00D2245A">
      <w:pPr>
        <w:spacing w:line="360" w:lineRule="auto"/>
        <w:ind w:left="240" w:hangingChars="100" w:hanging="240"/>
        <w:rPr>
          <w:color w:val="000000"/>
          <w:kern w:val="0"/>
          <w:sz w:val="24"/>
        </w:rPr>
      </w:pPr>
      <w:proofErr w:type="spellStart"/>
      <w:r w:rsidRPr="00D912A7">
        <w:rPr>
          <w:color w:val="000000"/>
          <w:kern w:val="0"/>
          <w:sz w:val="24"/>
        </w:rPr>
        <w:t>Freundlich</w:t>
      </w:r>
      <w:proofErr w:type="spellEnd"/>
      <w:r w:rsidRPr="00D912A7">
        <w:rPr>
          <w:color w:val="000000"/>
          <w:kern w:val="0"/>
          <w:sz w:val="24"/>
        </w:rPr>
        <w:t xml:space="preserve">, </w:t>
      </w:r>
      <w:r>
        <w:rPr>
          <w:color w:val="000000"/>
          <w:kern w:val="0"/>
          <w:sz w:val="24"/>
        </w:rPr>
        <w:t>H.M.F.</w:t>
      </w:r>
      <w:r>
        <w:rPr>
          <w:rFonts w:hint="eastAsia"/>
          <w:color w:val="000000"/>
          <w:kern w:val="0"/>
          <w:sz w:val="24"/>
        </w:rPr>
        <w:t xml:space="preserve"> 1906. </w:t>
      </w:r>
      <w:proofErr w:type="spellStart"/>
      <w:r w:rsidRPr="00D912A7">
        <w:rPr>
          <w:color w:val="000000"/>
          <w:kern w:val="0"/>
          <w:sz w:val="24"/>
        </w:rPr>
        <w:t>Uber</w:t>
      </w:r>
      <w:proofErr w:type="spellEnd"/>
      <w:r w:rsidRPr="00D912A7">
        <w:rPr>
          <w:color w:val="000000"/>
          <w:kern w:val="0"/>
          <w:sz w:val="24"/>
        </w:rPr>
        <w:t xml:space="preserve"> die adsorption in </w:t>
      </w:r>
      <w:proofErr w:type="spellStart"/>
      <w:r w:rsidRPr="00D912A7">
        <w:rPr>
          <w:color w:val="000000"/>
          <w:kern w:val="0"/>
          <w:sz w:val="24"/>
        </w:rPr>
        <w:t>lasungen</w:t>
      </w:r>
      <w:proofErr w:type="spellEnd"/>
      <w:r w:rsidRPr="00D912A7">
        <w:rPr>
          <w:color w:val="000000"/>
          <w:kern w:val="0"/>
          <w:sz w:val="24"/>
        </w:rPr>
        <w:t>. J. Phys. Chem.</w:t>
      </w:r>
      <w:r>
        <w:rPr>
          <w:rFonts w:hint="eastAsia"/>
          <w:color w:val="000000"/>
          <w:kern w:val="0"/>
          <w:sz w:val="24"/>
        </w:rPr>
        <w:t xml:space="preserve">, </w:t>
      </w:r>
      <w:r w:rsidRPr="00D912A7">
        <w:rPr>
          <w:color w:val="000000"/>
          <w:kern w:val="0"/>
          <w:sz w:val="24"/>
        </w:rPr>
        <w:t>57</w:t>
      </w:r>
      <w:r>
        <w:rPr>
          <w:rFonts w:hint="eastAsia"/>
          <w:color w:val="000000"/>
          <w:kern w:val="0"/>
          <w:sz w:val="24"/>
        </w:rPr>
        <w:t xml:space="preserve">: </w:t>
      </w:r>
      <w:r w:rsidRPr="00D912A7">
        <w:rPr>
          <w:color w:val="000000"/>
          <w:kern w:val="0"/>
          <w:sz w:val="24"/>
        </w:rPr>
        <w:t>385-470.</w:t>
      </w:r>
    </w:p>
    <w:p w:rsidR="003E37CD" w:rsidRDefault="003E37CD" w:rsidP="003E37CD">
      <w:pPr>
        <w:spacing w:line="360" w:lineRule="auto"/>
        <w:ind w:left="240" w:hangingChars="100" w:hanging="240"/>
        <w:rPr>
          <w:color w:val="000000"/>
          <w:kern w:val="0"/>
          <w:sz w:val="24"/>
        </w:rPr>
      </w:pPr>
      <w:proofErr w:type="gramStart"/>
      <w:r>
        <w:rPr>
          <w:color w:val="000000"/>
          <w:kern w:val="0"/>
          <w:sz w:val="24"/>
        </w:rPr>
        <w:t>Hummers, W.S.</w:t>
      </w:r>
      <w:r>
        <w:rPr>
          <w:rFonts w:hint="eastAsia"/>
          <w:color w:val="000000"/>
          <w:kern w:val="0"/>
          <w:sz w:val="24"/>
        </w:rPr>
        <w:t xml:space="preserve"> and</w:t>
      </w:r>
      <w:r>
        <w:rPr>
          <w:color w:val="000000"/>
          <w:kern w:val="0"/>
          <w:sz w:val="24"/>
        </w:rPr>
        <w:t xml:space="preserve"> </w:t>
      </w:r>
      <w:proofErr w:type="spellStart"/>
      <w:r>
        <w:rPr>
          <w:color w:val="000000"/>
          <w:kern w:val="0"/>
          <w:sz w:val="24"/>
        </w:rPr>
        <w:t>Offeman</w:t>
      </w:r>
      <w:proofErr w:type="spellEnd"/>
      <w:r>
        <w:rPr>
          <w:color w:val="000000"/>
          <w:kern w:val="0"/>
          <w:sz w:val="24"/>
        </w:rPr>
        <w:t>, R.E.</w:t>
      </w:r>
      <w:r>
        <w:rPr>
          <w:rFonts w:hint="eastAsia"/>
          <w:color w:val="000000"/>
          <w:kern w:val="0"/>
          <w:sz w:val="24"/>
        </w:rPr>
        <w:t xml:space="preserve"> 1958.</w:t>
      </w:r>
      <w:proofErr w:type="gramEnd"/>
      <w:r w:rsidRPr="00D912A7">
        <w:rPr>
          <w:color w:val="000000"/>
          <w:kern w:val="0"/>
          <w:sz w:val="24"/>
        </w:rPr>
        <w:t xml:space="preserve"> </w:t>
      </w:r>
      <w:proofErr w:type="gramStart"/>
      <w:r w:rsidRPr="00D912A7">
        <w:rPr>
          <w:color w:val="000000"/>
          <w:kern w:val="0"/>
          <w:sz w:val="24"/>
        </w:rPr>
        <w:t>Preparation of graphitic oxide.</w:t>
      </w:r>
      <w:proofErr w:type="gramEnd"/>
      <w:r w:rsidRPr="00D912A7">
        <w:rPr>
          <w:color w:val="000000"/>
          <w:kern w:val="0"/>
          <w:sz w:val="24"/>
        </w:rPr>
        <w:t xml:space="preserve"> J. Am. Chem. Soc.</w:t>
      </w:r>
      <w:r>
        <w:rPr>
          <w:rFonts w:hint="eastAsia"/>
          <w:color w:val="000000"/>
          <w:kern w:val="0"/>
          <w:sz w:val="24"/>
        </w:rPr>
        <w:t>,</w:t>
      </w:r>
      <w:r w:rsidRPr="00D912A7">
        <w:rPr>
          <w:color w:val="000000"/>
          <w:kern w:val="0"/>
          <w:sz w:val="24"/>
        </w:rPr>
        <w:t xml:space="preserve"> 80</w:t>
      </w:r>
      <w:r>
        <w:rPr>
          <w:rFonts w:hint="eastAsia"/>
          <w:color w:val="000000"/>
          <w:kern w:val="0"/>
          <w:sz w:val="24"/>
        </w:rPr>
        <w:t xml:space="preserve">: </w:t>
      </w:r>
      <w:r w:rsidRPr="00D912A7">
        <w:rPr>
          <w:color w:val="000000"/>
          <w:kern w:val="0"/>
          <w:sz w:val="24"/>
        </w:rPr>
        <w:t>1339-1339.</w:t>
      </w:r>
    </w:p>
    <w:p w:rsidR="00811992" w:rsidRDefault="00811992" w:rsidP="00811992">
      <w:pPr>
        <w:spacing w:line="360" w:lineRule="auto"/>
        <w:ind w:left="240" w:hangingChars="100" w:hanging="240"/>
        <w:rPr>
          <w:color w:val="000000"/>
          <w:kern w:val="0"/>
          <w:sz w:val="24"/>
        </w:rPr>
      </w:pPr>
      <w:proofErr w:type="spellStart"/>
      <w:r>
        <w:rPr>
          <w:color w:val="000000"/>
          <w:kern w:val="0"/>
          <w:sz w:val="24"/>
        </w:rPr>
        <w:t>Lagergren</w:t>
      </w:r>
      <w:proofErr w:type="spellEnd"/>
      <w:r>
        <w:rPr>
          <w:color w:val="000000"/>
          <w:kern w:val="0"/>
          <w:sz w:val="24"/>
        </w:rPr>
        <w:t>, S.</w:t>
      </w:r>
      <w:r>
        <w:rPr>
          <w:rFonts w:hint="eastAsia"/>
          <w:color w:val="000000"/>
          <w:kern w:val="0"/>
          <w:sz w:val="24"/>
        </w:rPr>
        <w:t xml:space="preserve"> 1898. </w:t>
      </w:r>
      <w:proofErr w:type="spellStart"/>
      <w:proofErr w:type="gramStart"/>
      <w:r w:rsidRPr="00D912A7">
        <w:rPr>
          <w:color w:val="000000"/>
          <w:kern w:val="0"/>
          <w:sz w:val="24"/>
        </w:rPr>
        <w:t>Zur</w:t>
      </w:r>
      <w:proofErr w:type="spellEnd"/>
      <w:r w:rsidRPr="00D912A7">
        <w:rPr>
          <w:color w:val="000000"/>
          <w:kern w:val="0"/>
          <w:sz w:val="24"/>
        </w:rPr>
        <w:t xml:space="preserve"> </w:t>
      </w:r>
      <w:proofErr w:type="spellStart"/>
      <w:r w:rsidRPr="00D912A7">
        <w:rPr>
          <w:color w:val="000000"/>
          <w:kern w:val="0"/>
          <w:sz w:val="24"/>
        </w:rPr>
        <w:t>theorie</w:t>
      </w:r>
      <w:proofErr w:type="spellEnd"/>
      <w:r w:rsidRPr="00D912A7">
        <w:rPr>
          <w:color w:val="000000"/>
          <w:kern w:val="0"/>
          <w:sz w:val="24"/>
        </w:rPr>
        <w:t xml:space="preserve"> der </w:t>
      </w:r>
      <w:proofErr w:type="spellStart"/>
      <w:r w:rsidRPr="00D912A7">
        <w:rPr>
          <w:color w:val="000000"/>
          <w:kern w:val="0"/>
          <w:sz w:val="24"/>
        </w:rPr>
        <w:t>sogenannten</w:t>
      </w:r>
      <w:proofErr w:type="spellEnd"/>
      <w:r w:rsidRPr="00D912A7">
        <w:rPr>
          <w:color w:val="000000"/>
          <w:kern w:val="0"/>
          <w:sz w:val="24"/>
        </w:rPr>
        <w:t xml:space="preserve"> adsorption </w:t>
      </w:r>
      <w:proofErr w:type="spellStart"/>
      <w:r w:rsidRPr="00D912A7">
        <w:rPr>
          <w:color w:val="000000"/>
          <w:kern w:val="0"/>
          <w:sz w:val="24"/>
        </w:rPr>
        <w:t>geloster</w:t>
      </w:r>
      <w:proofErr w:type="spellEnd"/>
      <w:r w:rsidRPr="00D912A7">
        <w:rPr>
          <w:color w:val="000000"/>
          <w:kern w:val="0"/>
          <w:sz w:val="24"/>
        </w:rPr>
        <w:t xml:space="preserve"> </w:t>
      </w:r>
      <w:proofErr w:type="spellStart"/>
      <w:r w:rsidRPr="00D912A7">
        <w:rPr>
          <w:color w:val="000000"/>
          <w:kern w:val="0"/>
          <w:sz w:val="24"/>
        </w:rPr>
        <w:t>stoffe</w:t>
      </w:r>
      <w:proofErr w:type="spellEnd"/>
      <w:r w:rsidRPr="00D912A7">
        <w:rPr>
          <w:color w:val="000000"/>
          <w:kern w:val="0"/>
          <w:sz w:val="24"/>
        </w:rPr>
        <w:t>.</w:t>
      </w:r>
      <w:proofErr w:type="gramEnd"/>
      <w:r w:rsidRPr="00D912A7">
        <w:rPr>
          <w:color w:val="000000"/>
          <w:kern w:val="0"/>
          <w:sz w:val="24"/>
        </w:rPr>
        <w:t xml:space="preserve"> Pseudo-second order model for sorption processes. </w:t>
      </w:r>
      <w:proofErr w:type="spellStart"/>
      <w:r w:rsidRPr="00D912A7">
        <w:rPr>
          <w:color w:val="000000"/>
          <w:kern w:val="0"/>
          <w:sz w:val="24"/>
        </w:rPr>
        <w:t>Handlingar</w:t>
      </w:r>
      <w:proofErr w:type="spellEnd"/>
      <w:r>
        <w:rPr>
          <w:rFonts w:hint="eastAsia"/>
          <w:color w:val="000000"/>
          <w:kern w:val="0"/>
          <w:sz w:val="24"/>
        </w:rPr>
        <w:t>,</w:t>
      </w:r>
      <w:r w:rsidRPr="00D912A7">
        <w:rPr>
          <w:color w:val="000000"/>
          <w:kern w:val="0"/>
          <w:sz w:val="24"/>
        </w:rPr>
        <w:t xml:space="preserve"> 24</w:t>
      </w:r>
      <w:r>
        <w:rPr>
          <w:rFonts w:hint="eastAsia"/>
          <w:color w:val="000000"/>
          <w:kern w:val="0"/>
          <w:sz w:val="24"/>
        </w:rPr>
        <w:t>:</w:t>
      </w:r>
      <w:r w:rsidRPr="00D912A7">
        <w:rPr>
          <w:color w:val="000000"/>
          <w:kern w:val="0"/>
          <w:sz w:val="24"/>
        </w:rPr>
        <w:t>1-39.</w:t>
      </w:r>
    </w:p>
    <w:p w:rsidR="00811992" w:rsidRDefault="00811992" w:rsidP="00811992">
      <w:pPr>
        <w:spacing w:line="360" w:lineRule="auto"/>
        <w:ind w:left="240" w:hangingChars="100" w:hanging="24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Langmuir, I.</w:t>
      </w:r>
      <w:r>
        <w:rPr>
          <w:rFonts w:hint="eastAsia"/>
          <w:color w:val="000000"/>
          <w:kern w:val="0"/>
          <w:sz w:val="24"/>
        </w:rPr>
        <w:t xml:space="preserve"> 1918. </w:t>
      </w:r>
      <w:proofErr w:type="gramStart"/>
      <w:r w:rsidRPr="00D912A7">
        <w:rPr>
          <w:color w:val="000000"/>
          <w:kern w:val="0"/>
          <w:sz w:val="24"/>
        </w:rPr>
        <w:t xml:space="preserve">The adsorption of gases on plane surface of glass, mica and </w:t>
      </w:r>
      <w:r>
        <w:rPr>
          <w:color w:val="000000"/>
          <w:kern w:val="0"/>
          <w:sz w:val="24"/>
        </w:rPr>
        <w:t>platinum.</w:t>
      </w:r>
      <w:proofErr w:type="gramEnd"/>
      <w:r>
        <w:rPr>
          <w:color w:val="000000"/>
          <w:kern w:val="0"/>
          <w:sz w:val="24"/>
        </w:rPr>
        <w:t xml:space="preserve"> J. Am. Chem. Soc., 40</w:t>
      </w:r>
      <w:r>
        <w:rPr>
          <w:rFonts w:hint="eastAsia"/>
          <w:color w:val="000000"/>
          <w:kern w:val="0"/>
          <w:sz w:val="24"/>
        </w:rPr>
        <w:t xml:space="preserve">: </w:t>
      </w:r>
      <w:r w:rsidRPr="00D912A7">
        <w:rPr>
          <w:color w:val="000000"/>
          <w:kern w:val="0"/>
          <w:sz w:val="24"/>
        </w:rPr>
        <w:t>1361-1403.</w:t>
      </w:r>
    </w:p>
    <w:p w:rsidR="003E37CD" w:rsidRDefault="003E37CD" w:rsidP="003E37CD">
      <w:pPr>
        <w:autoSpaceDE w:val="0"/>
        <w:autoSpaceDN w:val="0"/>
        <w:adjustRightInd w:val="0"/>
        <w:spacing w:line="480" w:lineRule="auto"/>
        <w:ind w:left="240" w:hangingChars="100" w:hanging="240"/>
        <w:rPr>
          <w:kern w:val="0"/>
          <w:sz w:val="24"/>
        </w:rPr>
      </w:pPr>
      <w:proofErr w:type="spellStart"/>
      <w:r>
        <w:rPr>
          <w:rFonts w:hint="eastAsia"/>
          <w:kern w:val="0"/>
          <w:sz w:val="24"/>
        </w:rPr>
        <w:t>Lyu</w:t>
      </w:r>
      <w:proofErr w:type="spellEnd"/>
      <w:r>
        <w:rPr>
          <w:rFonts w:hint="eastAsia"/>
          <w:kern w:val="0"/>
          <w:sz w:val="24"/>
        </w:rPr>
        <w:t>,</w:t>
      </w:r>
      <w:r w:rsidRPr="00717E1C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H.H.,</w:t>
      </w:r>
      <w:r w:rsidRPr="00E0064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Zhao,</w:t>
      </w:r>
      <w:r w:rsidRPr="00ED07A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H.,</w:t>
      </w:r>
      <w:r w:rsidRPr="00E0064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Tang, J.C.,</w:t>
      </w:r>
      <w:r w:rsidRPr="00E0064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Gong,</w:t>
      </w:r>
      <w:r w:rsidRPr="00ED07A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Y.Y.,</w:t>
      </w:r>
      <w:r w:rsidRPr="00E0064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Huang,</w:t>
      </w:r>
      <w:r w:rsidRPr="00ED07A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Y.,</w:t>
      </w:r>
      <w:r w:rsidRPr="00E0064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Wu,</w:t>
      </w:r>
      <w:r w:rsidRPr="00195E0D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>Q.H.,</w:t>
      </w:r>
      <w:r w:rsidRPr="00E00642">
        <w:rPr>
          <w:rFonts w:hint="eastAsia"/>
          <w:kern w:val="0"/>
          <w:sz w:val="24"/>
        </w:rPr>
        <w:t xml:space="preserve"> </w:t>
      </w:r>
      <w:proofErr w:type="spellStart"/>
      <w:r>
        <w:rPr>
          <w:rFonts w:hint="eastAsia"/>
          <w:kern w:val="0"/>
          <w:sz w:val="24"/>
        </w:rPr>
        <w:t>Gao</w:t>
      </w:r>
      <w:proofErr w:type="spellEnd"/>
      <w:r>
        <w:rPr>
          <w:rFonts w:hint="eastAsia"/>
          <w:kern w:val="0"/>
          <w:sz w:val="24"/>
        </w:rPr>
        <w:t>,</w:t>
      </w:r>
      <w:r w:rsidRPr="00ED07A2"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t xml:space="preserve">B., Immobilization of hexavalent chromium in contaminated soils using </w:t>
      </w:r>
      <w:proofErr w:type="spellStart"/>
      <w:r>
        <w:rPr>
          <w:rFonts w:hint="eastAsia"/>
          <w:kern w:val="0"/>
          <w:sz w:val="24"/>
        </w:rPr>
        <w:t>biochar</w:t>
      </w:r>
      <w:proofErr w:type="spellEnd"/>
      <w:r>
        <w:rPr>
          <w:rFonts w:hint="eastAsia"/>
          <w:kern w:val="0"/>
          <w:sz w:val="24"/>
        </w:rPr>
        <w:t xml:space="preserve"> </w:t>
      </w:r>
      <w:r>
        <w:rPr>
          <w:rFonts w:hint="eastAsia"/>
          <w:kern w:val="0"/>
          <w:sz w:val="24"/>
        </w:rPr>
        <w:lastRenderedPageBreak/>
        <w:t xml:space="preserve">supported </w:t>
      </w:r>
      <w:proofErr w:type="spellStart"/>
      <w:r>
        <w:rPr>
          <w:rFonts w:hint="eastAsia"/>
          <w:kern w:val="0"/>
          <w:sz w:val="24"/>
        </w:rPr>
        <w:t>nanoscale</w:t>
      </w:r>
      <w:proofErr w:type="spellEnd"/>
      <w:r>
        <w:rPr>
          <w:rFonts w:hint="eastAsia"/>
          <w:kern w:val="0"/>
          <w:sz w:val="24"/>
        </w:rPr>
        <w:t xml:space="preserve"> iron sulfide composite, Chemosphere, 2018, 194, 360-369.</w:t>
      </w:r>
    </w:p>
    <w:p w:rsidR="00811992" w:rsidRPr="003E37CD" w:rsidRDefault="00811992" w:rsidP="00811992">
      <w:pPr>
        <w:spacing w:line="360" w:lineRule="auto"/>
        <w:ind w:left="240" w:hangingChars="100" w:hanging="240"/>
        <w:rPr>
          <w:color w:val="000000"/>
          <w:kern w:val="0"/>
          <w:sz w:val="24"/>
        </w:rPr>
      </w:pPr>
    </w:p>
    <w:p w:rsidR="00811992" w:rsidRDefault="00811992" w:rsidP="008A4FC4">
      <w:pPr>
        <w:autoSpaceDE w:val="0"/>
        <w:autoSpaceDN w:val="0"/>
        <w:adjustRightInd w:val="0"/>
        <w:spacing w:line="480" w:lineRule="auto"/>
        <w:rPr>
          <w:color w:val="000000"/>
          <w:kern w:val="0"/>
          <w:sz w:val="24"/>
        </w:rPr>
      </w:pPr>
    </w:p>
    <w:sectPr w:rsidR="00811992" w:rsidSect="00930D7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9DD" w:rsidRDefault="007659DD" w:rsidP="008A4FC4">
      <w:r>
        <w:separator/>
      </w:r>
    </w:p>
  </w:endnote>
  <w:endnote w:type="continuationSeparator" w:id="0">
    <w:p w:rsidR="007659DD" w:rsidRDefault="007659DD" w:rsidP="008A4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9DD" w:rsidRDefault="007659DD" w:rsidP="008A4FC4">
      <w:r>
        <w:separator/>
      </w:r>
    </w:p>
  </w:footnote>
  <w:footnote w:type="continuationSeparator" w:id="0">
    <w:p w:rsidR="007659DD" w:rsidRDefault="007659DD" w:rsidP="008A4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0B2"/>
    <w:rsid w:val="000B076B"/>
    <w:rsid w:val="00146D2F"/>
    <w:rsid w:val="001614AC"/>
    <w:rsid w:val="001B2BA0"/>
    <w:rsid w:val="0020527B"/>
    <w:rsid w:val="0023771B"/>
    <w:rsid w:val="00260395"/>
    <w:rsid w:val="00267458"/>
    <w:rsid w:val="00281174"/>
    <w:rsid w:val="002D468A"/>
    <w:rsid w:val="00312B3E"/>
    <w:rsid w:val="00390587"/>
    <w:rsid w:val="003E37CD"/>
    <w:rsid w:val="00467C6A"/>
    <w:rsid w:val="004B4C8B"/>
    <w:rsid w:val="004D3AF1"/>
    <w:rsid w:val="00523572"/>
    <w:rsid w:val="005328E2"/>
    <w:rsid w:val="005B16AE"/>
    <w:rsid w:val="005B78EF"/>
    <w:rsid w:val="005C715F"/>
    <w:rsid w:val="005F1F3F"/>
    <w:rsid w:val="005F51FC"/>
    <w:rsid w:val="00677700"/>
    <w:rsid w:val="00717E1C"/>
    <w:rsid w:val="00742C05"/>
    <w:rsid w:val="007659DD"/>
    <w:rsid w:val="00811992"/>
    <w:rsid w:val="00835B03"/>
    <w:rsid w:val="00873177"/>
    <w:rsid w:val="008A4FC4"/>
    <w:rsid w:val="008E1781"/>
    <w:rsid w:val="00930D72"/>
    <w:rsid w:val="009A1164"/>
    <w:rsid w:val="009A4691"/>
    <w:rsid w:val="009B7FBC"/>
    <w:rsid w:val="009C10B2"/>
    <w:rsid w:val="00A15F35"/>
    <w:rsid w:val="00A66635"/>
    <w:rsid w:val="00B86F5A"/>
    <w:rsid w:val="00B87215"/>
    <w:rsid w:val="00BE33D2"/>
    <w:rsid w:val="00BF7068"/>
    <w:rsid w:val="00C24F7C"/>
    <w:rsid w:val="00C42EBB"/>
    <w:rsid w:val="00C525A8"/>
    <w:rsid w:val="00CB43CE"/>
    <w:rsid w:val="00CD6EE2"/>
    <w:rsid w:val="00D0362C"/>
    <w:rsid w:val="00D2245A"/>
    <w:rsid w:val="00D25139"/>
    <w:rsid w:val="00DC31B1"/>
    <w:rsid w:val="00DC4FD6"/>
    <w:rsid w:val="00E00642"/>
    <w:rsid w:val="00E85E94"/>
    <w:rsid w:val="00EB0074"/>
    <w:rsid w:val="00F13287"/>
    <w:rsid w:val="00F558C9"/>
    <w:rsid w:val="00F61765"/>
    <w:rsid w:val="00F63CE1"/>
    <w:rsid w:val="00F8433E"/>
    <w:rsid w:val="00FB425D"/>
    <w:rsid w:val="00FF2814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0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5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5A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A4FC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A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A4FC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20527B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0527B"/>
    <w:rPr>
      <w:rFonts w:ascii="Times-Bold" w:hAnsi="Times-Bold" w:hint="default"/>
      <w:b/>
      <w:bCs/>
      <w:i w:val="0"/>
      <w:iCs w:val="0"/>
      <w:color w:val="242021"/>
      <w:sz w:val="20"/>
      <w:szCs w:val="20"/>
    </w:rPr>
  </w:style>
  <w:style w:type="character" w:styleId="a7">
    <w:name w:val="line number"/>
    <w:basedOn w:val="a0"/>
    <w:uiPriority w:val="99"/>
    <w:semiHidden/>
    <w:unhideWhenUsed/>
    <w:rsid w:val="00930D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0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5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5A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A4FC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A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A4FC4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20527B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20527B"/>
    <w:rPr>
      <w:rFonts w:ascii="Times-Bold" w:hAnsi="Times-Bold" w:hint="default"/>
      <w:b/>
      <w:bCs/>
      <w:i w:val="0"/>
      <w:iCs w:val="0"/>
      <w:color w:val="242021"/>
      <w:sz w:val="20"/>
      <w:szCs w:val="20"/>
    </w:rPr>
  </w:style>
  <w:style w:type="character" w:styleId="a7">
    <w:name w:val="line number"/>
    <w:basedOn w:val="a0"/>
    <w:uiPriority w:val="99"/>
    <w:semiHidden/>
    <w:unhideWhenUsed/>
    <w:rsid w:val="00930D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1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wmf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82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6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hyperlink" Target="mailto:qiumuqing@usx.edu.cn" TargetMode="External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80" Type="http://schemas.openxmlformats.org/officeDocument/2006/relationships/image" Target="media/image36.png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586BE-59A3-4DD0-A134-24BEC8A47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993</Words>
  <Characters>5662</Characters>
  <Application>Microsoft Office Word</Application>
  <DocSecurity>0</DocSecurity>
  <Lines>47</Lines>
  <Paragraphs>13</Paragraphs>
  <ScaleCrop>false</ScaleCrop>
  <Company/>
  <LinksUpToDate>false</LinksUpToDate>
  <CharactersWithSpaces>6642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45</cp:revision>
  <dcterms:created xsi:type="dcterms:W3CDTF">2020-04-02T07:59:00Z</dcterms:created>
  <dcterms:modified xsi:type="dcterms:W3CDTF">2021-07-16T12:32:00Z</dcterms:modified>
</cp:coreProperties>
</file>