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CAEFC">
      <w:pPr>
        <w:widowControl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0" distR="0">
            <wp:extent cx="3748405" cy="2948940"/>
            <wp:effectExtent l="0" t="0" r="4445" b="3810"/>
            <wp:docPr id="14154182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418260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1426" cy="295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1DF87">
      <w:pPr>
        <w:widowControl/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</w:pPr>
      <w:r>
        <w:rPr>
          <w:rFonts w:hint="eastAsia" w:ascii="Times New Roman" w:hAnsi="Times New Roman" w:eastAsia="MyriadPro-SemiboldSemiCn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val="en-US" w:eastAsia="zh-CN" w:bidi="ar"/>
        </w:rPr>
        <w:t>.</w:t>
      </w:r>
      <w:r>
        <w:rPr>
          <w:rFonts w:ascii="Times New Roman" w:hAnsi="Times New Roman" w:eastAsia="MyriadPro-SemiboldSemiCn" w:cs="Times New Roman"/>
          <w:b/>
          <w:bCs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val="en-US" w:eastAsia="zh-CN" w:bidi="ar"/>
        </w:rPr>
        <w:t>S1</w:t>
      </w:r>
      <w:bookmarkStart w:id="2" w:name="_GoBack"/>
      <w:bookmarkEnd w:id="2"/>
      <w:r>
        <w:rPr>
          <w:rFonts w:hint="eastAsia"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 xml:space="preserve"> </w:t>
      </w:r>
      <w:bookmarkStart w:id="0" w:name="OLE_LINK22"/>
      <w:bookmarkStart w:id="1" w:name="OLE_LINK23"/>
      <w:r>
        <w:rPr>
          <w:rFonts w:hint="eastAsia"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>Schematic diagram of the RNA secondary structure of the untranslated region of the PnNV1 genome</w:t>
      </w:r>
      <w:r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>(5' untranslated area on the left, 3' untranslated area on the right).</w:t>
      </w:r>
      <w:r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>Hydrogen bonds between different base pairs are indicated by short lines of different colors</w:t>
      </w:r>
      <w:r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 xml:space="preserve"> (red, G-C pairs; purple, A-U pairs; green, G-U pairs)</w:t>
      </w:r>
      <w:r>
        <w:rPr>
          <w:rFonts w:hint="eastAsia"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>.</w:t>
      </w:r>
    </w:p>
    <w:p w14:paraId="49627EC3">
      <w:pPr>
        <w:widowControl/>
        <w:rPr>
          <w:rFonts w:ascii="Times New Roman" w:hAnsi="Times New Roman" w:cs="Times New Roman"/>
          <w:color w:val="000000"/>
          <w:kern w:val="0"/>
          <w:szCs w:val="21"/>
          <w:lang w:bidi="ar"/>
        </w:rPr>
      </w:pPr>
    </w:p>
    <w:p w14:paraId="62A5DF45">
      <w:pPr>
        <w:widowControl/>
        <w:jc w:val="center"/>
        <w:rPr>
          <w:rFonts w:ascii="Times New Roman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/>
        </w:rPr>
        <w:drawing>
          <wp:inline distT="0" distB="0" distL="0" distR="0">
            <wp:extent cx="5026025" cy="2153285"/>
            <wp:effectExtent l="0" t="0" r="3175" b="0"/>
            <wp:docPr id="96278897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788976" name="图片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7227" cy="215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bookmarkEnd w:id="1"/>
    <w:p w14:paraId="10735181">
      <w:pPr>
        <w:widowControl/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val="en-US" w:eastAsia="zh-CN" w:bidi="ar"/>
        </w:rPr>
        <w:t>.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val="en-US" w:eastAsia="zh-CN" w:bidi="ar"/>
        </w:rPr>
        <w:t xml:space="preserve">S2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Multiple sequence alignment </w:t>
      </w:r>
      <w:r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 xml:space="preserve">based on </w:t>
      </w:r>
      <w:r>
        <w:rPr>
          <w:rFonts w:hint="eastAsia"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>RNA-dependent RNA polymerase (RdRp)</w:t>
      </w:r>
      <w:r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 xml:space="preserve"> sequences of PnNV1 and other members of the genus Narnavirus.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eastAsia="MyriadPro-SemiboldSemiCn" w:cs="Times New Roman"/>
          <w:color w:val="000000"/>
          <w:kern w:val="0"/>
          <w:sz w:val="18"/>
          <w:szCs w:val="18"/>
          <w:lang w:bidi="ar"/>
        </w:rPr>
        <w:t>The six conserved motifs are marked with red rectangular boxes.</w:t>
      </w:r>
    </w:p>
    <w:p w14:paraId="118BED58">
      <w:pPr>
        <w:pStyle w:val="17"/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yriadPro-SemiboldSemi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Gulliv-R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UwtDQ1MTe3MLQwNTZW0lEKTi0uzszPAykwNKsFAB3wDvc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chives Virology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w0xad0r9wzvapeexs75vrd7de5dfewf00zr&quot;&gt;My EndNote Library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8&lt;/item&gt;&lt;item&gt;45&lt;/item&gt;&lt;item&gt;48&lt;/item&gt;&lt;item&gt;60&lt;/item&gt;&lt;item&gt;62&lt;/item&gt;&lt;item&gt;63&lt;/item&gt;&lt;item&gt;66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84&lt;/item&gt;&lt;item&gt;88&lt;/item&gt;&lt;item&gt;95&lt;/item&gt;&lt;item&gt;97&lt;/item&gt;&lt;item&gt;101&lt;/item&gt;&lt;item&gt;109&lt;/item&gt;&lt;item&gt;118&lt;/item&gt;&lt;item&gt;119&lt;/item&gt;&lt;item&gt;120&lt;/item&gt;&lt;item&gt;121&lt;/item&gt;&lt;item&gt;122&lt;/item&gt;&lt;item&gt;123&lt;/item&gt;&lt;item&gt;124&lt;/item&gt;&lt;item&gt;126&lt;/item&gt;&lt;item&gt;127&lt;/item&gt;&lt;item&gt;128&lt;/item&gt;&lt;item&gt;129&lt;/item&gt;&lt;item&gt;130&lt;/item&gt;&lt;/record-ids&gt;&lt;/item&gt;&lt;/Libraries&gt;"/>
  </w:docVars>
  <w:rsids>
    <w:rsidRoot w:val="003E6CA1"/>
    <w:rsid w:val="00016C64"/>
    <w:rsid w:val="00020C80"/>
    <w:rsid w:val="00022A2E"/>
    <w:rsid w:val="00032C0A"/>
    <w:rsid w:val="000734B2"/>
    <w:rsid w:val="00082C4B"/>
    <w:rsid w:val="00090994"/>
    <w:rsid w:val="00091F8C"/>
    <w:rsid w:val="000942CA"/>
    <w:rsid w:val="000B3FD0"/>
    <w:rsid w:val="000C2551"/>
    <w:rsid w:val="000E19F4"/>
    <w:rsid w:val="000E768A"/>
    <w:rsid w:val="00105C14"/>
    <w:rsid w:val="00140709"/>
    <w:rsid w:val="00147A98"/>
    <w:rsid w:val="00170AEE"/>
    <w:rsid w:val="00173057"/>
    <w:rsid w:val="001847DB"/>
    <w:rsid w:val="001B09F9"/>
    <w:rsid w:val="001B2E4E"/>
    <w:rsid w:val="001B792F"/>
    <w:rsid w:val="001D35C4"/>
    <w:rsid w:val="001E21C2"/>
    <w:rsid w:val="00234A3B"/>
    <w:rsid w:val="00237AD2"/>
    <w:rsid w:val="00267543"/>
    <w:rsid w:val="002907E5"/>
    <w:rsid w:val="00290CBA"/>
    <w:rsid w:val="002C143A"/>
    <w:rsid w:val="002C16A9"/>
    <w:rsid w:val="002D1A79"/>
    <w:rsid w:val="002F74E0"/>
    <w:rsid w:val="0030669B"/>
    <w:rsid w:val="003160AB"/>
    <w:rsid w:val="00357B30"/>
    <w:rsid w:val="00374105"/>
    <w:rsid w:val="00375DB5"/>
    <w:rsid w:val="00387420"/>
    <w:rsid w:val="003A3195"/>
    <w:rsid w:val="003B3CAC"/>
    <w:rsid w:val="003B544A"/>
    <w:rsid w:val="003C07DE"/>
    <w:rsid w:val="003C51B8"/>
    <w:rsid w:val="003C7962"/>
    <w:rsid w:val="003E316B"/>
    <w:rsid w:val="003E6CA1"/>
    <w:rsid w:val="00403A11"/>
    <w:rsid w:val="004052D2"/>
    <w:rsid w:val="00427DE8"/>
    <w:rsid w:val="00435EDA"/>
    <w:rsid w:val="00444A14"/>
    <w:rsid w:val="00444EFF"/>
    <w:rsid w:val="00452996"/>
    <w:rsid w:val="004600A2"/>
    <w:rsid w:val="004A143A"/>
    <w:rsid w:val="004C1A86"/>
    <w:rsid w:val="004F2016"/>
    <w:rsid w:val="004F5248"/>
    <w:rsid w:val="00502EC7"/>
    <w:rsid w:val="0051324F"/>
    <w:rsid w:val="00540A94"/>
    <w:rsid w:val="00566E52"/>
    <w:rsid w:val="00570FC9"/>
    <w:rsid w:val="005B2A82"/>
    <w:rsid w:val="0061251C"/>
    <w:rsid w:val="00613452"/>
    <w:rsid w:val="00617AFE"/>
    <w:rsid w:val="00665869"/>
    <w:rsid w:val="00665A05"/>
    <w:rsid w:val="00671542"/>
    <w:rsid w:val="00675F3B"/>
    <w:rsid w:val="006A6FC1"/>
    <w:rsid w:val="006C757D"/>
    <w:rsid w:val="006D5109"/>
    <w:rsid w:val="006E0441"/>
    <w:rsid w:val="006F3846"/>
    <w:rsid w:val="006F4F52"/>
    <w:rsid w:val="00710081"/>
    <w:rsid w:val="007124FF"/>
    <w:rsid w:val="00712CE8"/>
    <w:rsid w:val="007322AB"/>
    <w:rsid w:val="00766BF4"/>
    <w:rsid w:val="0078734D"/>
    <w:rsid w:val="007A2A8E"/>
    <w:rsid w:val="007A7D6C"/>
    <w:rsid w:val="007C0656"/>
    <w:rsid w:val="007D014A"/>
    <w:rsid w:val="007F2FA9"/>
    <w:rsid w:val="008031A3"/>
    <w:rsid w:val="00807031"/>
    <w:rsid w:val="008364EB"/>
    <w:rsid w:val="00840415"/>
    <w:rsid w:val="00874EF6"/>
    <w:rsid w:val="00890672"/>
    <w:rsid w:val="0089531A"/>
    <w:rsid w:val="008C1CBB"/>
    <w:rsid w:val="008C3339"/>
    <w:rsid w:val="008C712F"/>
    <w:rsid w:val="008E3D0C"/>
    <w:rsid w:val="008F0A35"/>
    <w:rsid w:val="00925891"/>
    <w:rsid w:val="00935A2F"/>
    <w:rsid w:val="00971FFF"/>
    <w:rsid w:val="00975047"/>
    <w:rsid w:val="00975F87"/>
    <w:rsid w:val="009B21F6"/>
    <w:rsid w:val="009B243E"/>
    <w:rsid w:val="009B31F8"/>
    <w:rsid w:val="009D2D07"/>
    <w:rsid w:val="009F32E2"/>
    <w:rsid w:val="00A06748"/>
    <w:rsid w:val="00A075E0"/>
    <w:rsid w:val="00A07CBB"/>
    <w:rsid w:val="00A30E37"/>
    <w:rsid w:val="00A50470"/>
    <w:rsid w:val="00A56538"/>
    <w:rsid w:val="00A667FB"/>
    <w:rsid w:val="00A750F5"/>
    <w:rsid w:val="00A8536D"/>
    <w:rsid w:val="00AA60E9"/>
    <w:rsid w:val="00AC595F"/>
    <w:rsid w:val="00AE03FB"/>
    <w:rsid w:val="00AE0457"/>
    <w:rsid w:val="00B0625B"/>
    <w:rsid w:val="00B12738"/>
    <w:rsid w:val="00B14222"/>
    <w:rsid w:val="00B14D30"/>
    <w:rsid w:val="00B4133D"/>
    <w:rsid w:val="00B4376A"/>
    <w:rsid w:val="00B50578"/>
    <w:rsid w:val="00B5073A"/>
    <w:rsid w:val="00B57D73"/>
    <w:rsid w:val="00B656A2"/>
    <w:rsid w:val="00B771FD"/>
    <w:rsid w:val="00B82A9F"/>
    <w:rsid w:val="00B965D6"/>
    <w:rsid w:val="00BA473A"/>
    <w:rsid w:val="00BB5CB2"/>
    <w:rsid w:val="00BC4D2B"/>
    <w:rsid w:val="00BC7396"/>
    <w:rsid w:val="00C112B4"/>
    <w:rsid w:val="00C11850"/>
    <w:rsid w:val="00C22C31"/>
    <w:rsid w:val="00C257BC"/>
    <w:rsid w:val="00C3533E"/>
    <w:rsid w:val="00C53A4E"/>
    <w:rsid w:val="00C9268D"/>
    <w:rsid w:val="00C97612"/>
    <w:rsid w:val="00CA2249"/>
    <w:rsid w:val="00CA7325"/>
    <w:rsid w:val="00CC10EC"/>
    <w:rsid w:val="00CC3FEE"/>
    <w:rsid w:val="00CC74A9"/>
    <w:rsid w:val="00CD1E16"/>
    <w:rsid w:val="00CF052A"/>
    <w:rsid w:val="00D14648"/>
    <w:rsid w:val="00D32C15"/>
    <w:rsid w:val="00D4049B"/>
    <w:rsid w:val="00D42EB1"/>
    <w:rsid w:val="00D74F59"/>
    <w:rsid w:val="00D81217"/>
    <w:rsid w:val="00DA569E"/>
    <w:rsid w:val="00DF1F28"/>
    <w:rsid w:val="00DF5997"/>
    <w:rsid w:val="00E3731C"/>
    <w:rsid w:val="00E424F1"/>
    <w:rsid w:val="00E66FDB"/>
    <w:rsid w:val="00E72E4F"/>
    <w:rsid w:val="00E907EC"/>
    <w:rsid w:val="00EB0F30"/>
    <w:rsid w:val="00EC5B32"/>
    <w:rsid w:val="00ED5754"/>
    <w:rsid w:val="00EE7B81"/>
    <w:rsid w:val="00EF33B1"/>
    <w:rsid w:val="00EF3688"/>
    <w:rsid w:val="00EF402B"/>
    <w:rsid w:val="00F0040C"/>
    <w:rsid w:val="00F02CA0"/>
    <w:rsid w:val="00F03461"/>
    <w:rsid w:val="00F32256"/>
    <w:rsid w:val="00F34E80"/>
    <w:rsid w:val="00F4127B"/>
    <w:rsid w:val="00F6044C"/>
    <w:rsid w:val="00F763EE"/>
    <w:rsid w:val="00F77F44"/>
    <w:rsid w:val="00FB25BB"/>
    <w:rsid w:val="00FC26D6"/>
    <w:rsid w:val="00FD43FA"/>
    <w:rsid w:val="00FF5219"/>
    <w:rsid w:val="36E5781D"/>
    <w:rsid w:val="5423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nhideWhenUsed="0" w:uiPriority="0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24"/>
    <w:semiHidden/>
    <w:unhideWhenUsed/>
    <w:qFormat/>
    <w:uiPriority w:val="99"/>
    <w:rPr>
      <w:b/>
      <w:bCs/>
    </w:rPr>
  </w:style>
  <w:style w:type="table" w:styleId="8">
    <w:name w:val="Table Grid"/>
    <w:basedOn w:val="7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line number"/>
    <w:basedOn w:val="9"/>
    <w:qFormat/>
    <w:uiPriority w:val="0"/>
  </w:style>
  <w:style w:type="character" w:styleId="13">
    <w:name w:val="Hyperlink"/>
    <w:basedOn w:val="9"/>
    <w:qFormat/>
    <w:uiPriority w:val="0"/>
    <w:rPr>
      <w:color w:val="0000FF"/>
      <w:u w:val="single"/>
    </w:rPr>
  </w:style>
  <w:style w:type="character" w:styleId="14">
    <w:name w:val="annotation reference"/>
    <w:basedOn w:val="9"/>
    <w:semiHidden/>
    <w:unhideWhenUsed/>
    <w:uiPriority w:val="99"/>
    <w:rPr>
      <w:sz w:val="21"/>
      <w:szCs w:val="21"/>
    </w:rPr>
  </w:style>
  <w:style w:type="paragraph" w:customStyle="1" w:styleId="15">
    <w:name w:val="EndNote Bibliography Title"/>
    <w:basedOn w:val="1"/>
    <w:link w:val="16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6">
    <w:name w:val="EndNote Bibliography Title Char"/>
    <w:basedOn w:val="9"/>
    <w:link w:val="15"/>
    <w:qFormat/>
    <w:uiPriority w:val="0"/>
    <w:rPr>
      <w:rFonts w:ascii="Calibri" w:hAnsi="Calibri" w:cs="Calibri"/>
      <w:sz w:val="20"/>
      <w:szCs w:val="24"/>
    </w:rPr>
  </w:style>
  <w:style w:type="paragraph" w:customStyle="1" w:styleId="17">
    <w:name w:val="EndNote Bibliography"/>
    <w:basedOn w:val="1"/>
    <w:link w:val="18"/>
    <w:qFormat/>
    <w:uiPriority w:val="0"/>
    <w:rPr>
      <w:rFonts w:ascii="Calibri" w:hAnsi="Calibri" w:cs="Calibri"/>
      <w:sz w:val="20"/>
    </w:rPr>
  </w:style>
  <w:style w:type="character" w:customStyle="1" w:styleId="18">
    <w:name w:val="EndNote Bibliography Char"/>
    <w:basedOn w:val="9"/>
    <w:link w:val="17"/>
    <w:qFormat/>
    <w:uiPriority w:val="0"/>
    <w:rPr>
      <w:rFonts w:ascii="Calibri" w:hAnsi="Calibri" w:cs="Calibri"/>
      <w:sz w:val="20"/>
      <w:szCs w:val="24"/>
    </w:rPr>
  </w:style>
  <w:style w:type="character" w:customStyle="1" w:styleId="19">
    <w:name w:val="未处理的提及1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20">
    <w:name w:val="页眉 字符"/>
    <w:basedOn w:val="9"/>
    <w:link w:val="5"/>
    <w:uiPriority w:val="0"/>
    <w:rPr>
      <w:sz w:val="18"/>
      <w:szCs w:val="18"/>
    </w:rPr>
  </w:style>
  <w:style w:type="character" w:customStyle="1" w:styleId="21">
    <w:name w:val="页脚 字符"/>
    <w:basedOn w:val="9"/>
    <w:link w:val="4"/>
    <w:uiPriority w:val="0"/>
    <w:rPr>
      <w:sz w:val="18"/>
      <w:szCs w:val="18"/>
    </w:rPr>
  </w:style>
  <w:style w:type="paragraph" w:customStyle="1" w:styleId="2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3">
    <w:name w:val="批注文字 字符"/>
    <w:basedOn w:val="9"/>
    <w:link w:val="2"/>
    <w:semiHidden/>
    <w:uiPriority w:val="99"/>
    <w:rPr>
      <w:szCs w:val="24"/>
    </w:rPr>
  </w:style>
  <w:style w:type="character" w:customStyle="1" w:styleId="24">
    <w:name w:val="批注主题 字符"/>
    <w:basedOn w:val="23"/>
    <w:link w:val="6"/>
    <w:semiHidden/>
    <w:qFormat/>
    <w:uiPriority w:val="99"/>
    <w:rPr>
      <w:b/>
      <w:bCs/>
      <w:szCs w:val="24"/>
    </w:rPr>
  </w:style>
  <w:style w:type="character" w:customStyle="1" w:styleId="2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2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B5A1B-62B8-4BD8-8E10-24825DDDC3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2708</Words>
  <Characters>15703</Characters>
  <Lines>731</Lines>
  <Paragraphs>277</Paragraphs>
  <TotalTime>42</TotalTime>
  <ScaleCrop>false</ScaleCrop>
  <LinksUpToDate>false</LinksUpToDate>
  <CharactersWithSpaces>18347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2025-07-30T00:24:00Z</dcterms:created>
  <dc:creator>a3094</dc:creator>
  <cp:lastModifiedBy>李鹏飞</cp:lastModifiedBy>
  <dcterms:modified xsi:type="dcterms:W3CDTF">2025-08-04T02:10:07Z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78533f36ce0042a4b05cfd7cfe85f73b4d484d9f24cfe337488ca35a8368b4de</vt:lpwstr>
  </property>
  <property fmtid="{D5CDD505-2E9C-101B-9397-08002B2CF9AE}" pid="3" name="KSOProductBuildVer">
    <vt:lpwstr>2052-12.1.0.22215</vt:lpwstr>
  </property>
  <property fmtid="{D5CDD505-2E9C-101B-9397-08002B2CF9AE}" pid="4" name="ICV">
    <vt:lpwstr>51EF47B115394A2F80F9F5E36A21433B_13</vt:lpwstr>
  </property>
  <property fmtid="{D5CDD505-2E9C-101B-9397-08002B2CF9AE}" pid="5" name="KSOTemplateDocerSaveRecord">
    <vt:lpwstr>eyJoZGlkIjoiMzQ4ZjZhYjUxYmE4ZjgxZThlMjE5YzYzNjQyYTI1YjIiLCJ1c2VySWQiOiIxMTYwOTcxNjU1In0=</vt:lpwstr>
  </property>
</Properties>
</file>