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7655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0"/>
        <w:gridCol w:w="2520"/>
        <w:gridCol w:w="1800"/>
        <w:gridCol w:w="1755"/>
      </w:tblGrid>
      <w:tr w:rsidR="001B7495" w:rsidRPr="007D4A23" w14:paraId="5CFCC607" w14:textId="77777777" w:rsidTr="00B143FE">
        <w:trPr>
          <w:trHeight w:val="285"/>
          <w:jc w:val="center"/>
        </w:trPr>
        <w:tc>
          <w:tcPr>
            <w:tcW w:w="7655" w:type="dxa"/>
            <w:gridSpan w:val="4"/>
            <w:tcBorders>
              <w:top w:val="nil"/>
            </w:tcBorders>
            <w:vAlign w:val="center"/>
          </w:tcPr>
          <w:p w14:paraId="58BCC5CA" w14:textId="77777777" w:rsidR="001B7495" w:rsidRPr="007D4A23" w:rsidRDefault="001B7495" w:rsidP="00B143FE">
            <w:pPr>
              <w:spacing w:after="0"/>
              <w:ind w:firstLine="0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Table 1. 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S</w:t>
            </w: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creening 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of nematicidal activity of curcumin and synthetic monoketone curcuminoid analogs </w:t>
            </w: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against </w:t>
            </w:r>
            <w:r w:rsidRPr="004D35A7"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  <w:t>C. elegans</w:t>
            </w: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L3/L4 larvae </w:t>
            </w:r>
          </w:p>
        </w:tc>
      </w:tr>
      <w:tr w:rsidR="001B7495" w:rsidRPr="007D4A23" w14:paraId="448716E8" w14:textId="77777777" w:rsidTr="00B143FE">
        <w:trPr>
          <w:trHeight w:val="285"/>
          <w:jc w:val="center"/>
        </w:trPr>
        <w:tc>
          <w:tcPr>
            <w:tcW w:w="1580" w:type="dxa"/>
            <w:vMerge w:val="restart"/>
            <w:vAlign w:val="center"/>
          </w:tcPr>
          <w:p w14:paraId="6845DDBF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Compounds</w:t>
            </w:r>
          </w:p>
        </w:tc>
        <w:tc>
          <w:tcPr>
            <w:tcW w:w="4320" w:type="dxa"/>
            <w:gridSpan w:val="2"/>
            <w:vAlign w:val="center"/>
          </w:tcPr>
          <w:p w14:paraId="5B58D51B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Chemical structure</w:t>
            </w:r>
          </w:p>
        </w:tc>
        <w:tc>
          <w:tcPr>
            <w:tcW w:w="1755" w:type="dxa"/>
            <w:vMerge w:val="restart"/>
            <w:vAlign w:val="center"/>
          </w:tcPr>
          <w:p w14:paraId="79F45C2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% paralyzed L3/L4 larvae</w:t>
            </w:r>
          </w:p>
          <w:p w14:paraId="2E801AD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  <w:p w14:paraId="039349E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50 µM</w:t>
            </w:r>
          </w:p>
        </w:tc>
      </w:tr>
      <w:tr w:rsidR="001B7495" w:rsidRPr="007D4A23" w14:paraId="3137AE75" w14:textId="77777777" w:rsidTr="00B143FE">
        <w:trPr>
          <w:trHeight w:val="284"/>
          <w:jc w:val="center"/>
        </w:trPr>
        <w:tc>
          <w:tcPr>
            <w:tcW w:w="1580" w:type="dxa"/>
            <w:vMerge/>
            <w:vAlign w:val="center"/>
          </w:tcPr>
          <w:p w14:paraId="0D86A30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2520" w:type="dxa"/>
            <w:vAlign w:val="center"/>
          </w:tcPr>
          <w:p w14:paraId="0128970A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Linker</w:t>
            </w:r>
          </w:p>
        </w:tc>
        <w:tc>
          <w:tcPr>
            <w:tcW w:w="1800" w:type="dxa"/>
            <w:vAlign w:val="center"/>
          </w:tcPr>
          <w:p w14:paraId="0D37122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R</w:t>
            </w:r>
          </w:p>
        </w:tc>
        <w:tc>
          <w:tcPr>
            <w:tcW w:w="1755" w:type="dxa"/>
            <w:vMerge/>
            <w:vAlign w:val="center"/>
          </w:tcPr>
          <w:p w14:paraId="14C052D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</w:p>
        </w:tc>
      </w:tr>
      <w:tr w:rsidR="001B7495" w:rsidRPr="007D4A23" w14:paraId="6C91C6A2" w14:textId="77777777" w:rsidTr="00B143FE">
        <w:trPr>
          <w:trHeight w:val="284"/>
          <w:jc w:val="center"/>
        </w:trPr>
        <w:tc>
          <w:tcPr>
            <w:tcW w:w="1580" w:type="dxa"/>
          </w:tcPr>
          <w:p w14:paraId="402C893F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</w:t>
            </w:r>
          </w:p>
        </w:tc>
        <w:tc>
          <w:tcPr>
            <w:tcW w:w="2520" w:type="dxa"/>
            <w:vAlign w:val="center"/>
          </w:tcPr>
          <w:p w14:paraId="079A03B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2206" w:dyaOrig="671" w14:anchorId="6A3B731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07.25pt;height:35.25pt;mso-width-percent:0;mso-height-percent:0;mso-width-percent:0;mso-height-percent:0" o:ole="">
                  <v:imagedata r:id="rId4" o:title=""/>
                </v:shape>
                <o:OLEObject Type="Embed" ProgID="ChemDraw.Document.6.0" ShapeID="_x0000_i1025" DrawAspect="Content" ObjectID="_1816606190" r:id="rId5"/>
              </w:object>
            </w:r>
          </w:p>
        </w:tc>
        <w:tc>
          <w:tcPr>
            <w:tcW w:w="1800" w:type="dxa"/>
            <w:vMerge w:val="restart"/>
            <w:vAlign w:val="center"/>
          </w:tcPr>
          <w:p w14:paraId="3A8CC90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320" w:dyaOrig="816" w14:anchorId="05BB58A8">
                <v:shape id="_x0000_i1026" type="#_x0000_t75" alt="" style="width:65.25pt;height:44.25pt;mso-width-percent:0;mso-height-percent:0;mso-width-percent:0;mso-height-percent:0" o:ole="">
                  <v:imagedata r:id="rId6" o:title=""/>
                </v:shape>
                <o:OLEObject Type="Embed" ProgID="ChemDraw.Document.6.0" ShapeID="_x0000_i1026" DrawAspect="Content" ObjectID="_1816606191" r:id="rId7"/>
              </w:object>
            </w:r>
          </w:p>
        </w:tc>
        <w:tc>
          <w:tcPr>
            <w:tcW w:w="1755" w:type="dxa"/>
            <w:vAlign w:val="center"/>
          </w:tcPr>
          <w:p w14:paraId="4609446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5373AC96" w14:textId="77777777" w:rsidTr="00B143FE">
        <w:trPr>
          <w:trHeight w:val="284"/>
          <w:jc w:val="center"/>
        </w:trPr>
        <w:tc>
          <w:tcPr>
            <w:tcW w:w="1580" w:type="dxa"/>
          </w:tcPr>
          <w:p w14:paraId="2F7E1CEE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2</w:t>
            </w:r>
          </w:p>
        </w:tc>
        <w:tc>
          <w:tcPr>
            <w:tcW w:w="2520" w:type="dxa"/>
            <w:vAlign w:val="center"/>
          </w:tcPr>
          <w:p w14:paraId="1428957B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56" w:dyaOrig="670" w14:anchorId="7F44DEF3">
                <v:shape id="_x0000_i1027" type="#_x0000_t75" alt="" style="width:85.5pt;height:36.75pt;mso-width-percent:0;mso-height-percent:0;mso-width-percent:0;mso-height-percent:0" o:ole="">
                  <v:imagedata r:id="rId8" o:title=""/>
                </v:shape>
                <o:OLEObject Type="Embed" ProgID="ChemDraw.Document.6.0" ShapeID="_x0000_i1027" DrawAspect="Content" ObjectID="_1816606192" r:id="rId9"/>
              </w:object>
            </w:r>
          </w:p>
        </w:tc>
        <w:tc>
          <w:tcPr>
            <w:tcW w:w="1800" w:type="dxa"/>
            <w:vMerge/>
            <w:vAlign w:val="center"/>
          </w:tcPr>
          <w:p w14:paraId="73FB39F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07EABD7A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44A48422" w14:textId="77777777" w:rsidTr="00B143FE">
        <w:trPr>
          <w:trHeight w:val="284"/>
          <w:jc w:val="center"/>
        </w:trPr>
        <w:tc>
          <w:tcPr>
            <w:tcW w:w="1580" w:type="dxa"/>
          </w:tcPr>
          <w:p w14:paraId="17B0EA5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3</w:t>
            </w:r>
          </w:p>
        </w:tc>
        <w:tc>
          <w:tcPr>
            <w:tcW w:w="2520" w:type="dxa"/>
            <w:vAlign w:val="center"/>
          </w:tcPr>
          <w:p w14:paraId="791A91A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56" w:dyaOrig="670" w14:anchorId="1029F9C8">
                <v:shape id="_x0000_i1028" type="#_x0000_t75" alt="" style="width:85.5pt;height:36.75pt;mso-width-percent:0;mso-height-percent:0;mso-width-percent:0;mso-height-percent:0" o:ole="">
                  <v:imagedata r:id="rId8" o:title=""/>
                </v:shape>
                <o:OLEObject Type="Embed" ProgID="ChemDraw.Document.6.0" ShapeID="_x0000_i1028" DrawAspect="Content" ObjectID="_1816606193" r:id="rId10"/>
              </w:object>
            </w:r>
          </w:p>
        </w:tc>
        <w:tc>
          <w:tcPr>
            <w:tcW w:w="1800" w:type="dxa"/>
            <w:vMerge w:val="restart"/>
            <w:vAlign w:val="center"/>
          </w:tcPr>
          <w:p w14:paraId="0B5368A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826" w:dyaOrig="661" w14:anchorId="3560178B">
                <v:shape id="_x0000_i1029" type="#_x0000_t75" alt="" style="width:44.25pt;height:35.25pt;mso-width-percent:0;mso-height-percent:0;mso-width-percent:0;mso-height-percent:0" o:ole="">
                  <v:imagedata r:id="rId11" o:title=""/>
                </v:shape>
                <o:OLEObject Type="Embed" ProgID="ChemDraw.Document.6.0" ShapeID="_x0000_i1029" DrawAspect="Content" ObjectID="_1816606194" r:id="rId12"/>
              </w:object>
            </w:r>
          </w:p>
        </w:tc>
        <w:tc>
          <w:tcPr>
            <w:tcW w:w="1755" w:type="dxa"/>
            <w:vAlign w:val="center"/>
          </w:tcPr>
          <w:p w14:paraId="19E36B9F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100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  <w:r w:rsidRPr="00A417D8"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</w:t>
            </w:r>
          </w:p>
        </w:tc>
      </w:tr>
      <w:tr w:rsidR="001B7495" w:rsidRPr="007D4A23" w14:paraId="767E8F04" w14:textId="77777777" w:rsidTr="00B143FE">
        <w:trPr>
          <w:trHeight w:val="284"/>
          <w:jc w:val="center"/>
        </w:trPr>
        <w:tc>
          <w:tcPr>
            <w:tcW w:w="1580" w:type="dxa"/>
          </w:tcPr>
          <w:p w14:paraId="766DF03A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4</w:t>
            </w:r>
          </w:p>
        </w:tc>
        <w:tc>
          <w:tcPr>
            <w:tcW w:w="2520" w:type="dxa"/>
            <w:vAlign w:val="center"/>
          </w:tcPr>
          <w:p w14:paraId="72A5E62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4273F794">
                <v:shape id="_x0000_i1030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30" DrawAspect="Content" ObjectID="_1816606195" r:id="rId14"/>
              </w:object>
            </w:r>
          </w:p>
        </w:tc>
        <w:tc>
          <w:tcPr>
            <w:tcW w:w="1800" w:type="dxa"/>
            <w:vMerge/>
            <w:vAlign w:val="center"/>
          </w:tcPr>
          <w:p w14:paraId="617AE3B2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427DFDCE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6604548D" w14:textId="77777777" w:rsidTr="00B143FE">
        <w:trPr>
          <w:trHeight w:val="284"/>
          <w:jc w:val="center"/>
        </w:trPr>
        <w:tc>
          <w:tcPr>
            <w:tcW w:w="1580" w:type="dxa"/>
          </w:tcPr>
          <w:p w14:paraId="70417BB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5</w:t>
            </w:r>
          </w:p>
        </w:tc>
        <w:tc>
          <w:tcPr>
            <w:tcW w:w="2520" w:type="dxa"/>
            <w:vAlign w:val="center"/>
          </w:tcPr>
          <w:p w14:paraId="1B343802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75EDB890">
                <v:shape id="_x0000_i1031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31" DrawAspect="Content" ObjectID="_1816606196" r:id="rId16"/>
              </w:object>
            </w:r>
          </w:p>
        </w:tc>
        <w:tc>
          <w:tcPr>
            <w:tcW w:w="1800" w:type="dxa"/>
            <w:vMerge/>
            <w:vAlign w:val="center"/>
          </w:tcPr>
          <w:p w14:paraId="3D55697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10BAB6D2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25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 ± 9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93</w:t>
            </w:r>
          </w:p>
        </w:tc>
      </w:tr>
      <w:tr w:rsidR="001B7495" w:rsidRPr="007D4A23" w14:paraId="163DD1FD" w14:textId="77777777" w:rsidTr="00B143FE">
        <w:trPr>
          <w:trHeight w:val="284"/>
          <w:jc w:val="center"/>
        </w:trPr>
        <w:tc>
          <w:tcPr>
            <w:tcW w:w="1580" w:type="dxa"/>
          </w:tcPr>
          <w:p w14:paraId="4F2CA34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6</w:t>
            </w:r>
          </w:p>
        </w:tc>
        <w:tc>
          <w:tcPr>
            <w:tcW w:w="2520" w:type="dxa"/>
            <w:vAlign w:val="center"/>
          </w:tcPr>
          <w:p w14:paraId="7E7FBC0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56" w:dyaOrig="670" w14:anchorId="3BCE5750">
                <v:shape id="_x0000_i1032" type="#_x0000_t75" alt="" style="width:85.5pt;height:36.75pt;mso-width-percent:0;mso-height-percent:0;mso-width-percent:0;mso-height-percent:0" o:ole="">
                  <v:imagedata r:id="rId8" o:title=""/>
                </v:shape>
                <o:OLEObject Type="Embed" ProgID="ChemDraw.Document.6.0" ShapeID="_x0000_i1032" DrawAspect="Content" ObjectID="_1816606197" r:id="rId17"/>
              </w:object>
            </w:r>
          </w:p>
        </w:tc>
        <w:tc>
          <w:tcPr>
            <w:tcW w:w="1800" w:type="dxa"/>
            <w:vMerge w:val="restart"/>
            <w:vAlign w:val="center"/>
          </w:tcPr>
          <w:p w14:paraId="055CE9A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323" w:dyaOrig="733" w14:anchorId="75F85A39">
                <v:shape id="_x0000_i1033" type="#_x0000_t75" alt="" style="width:65.25pt;height:35.25pt;mso-width-percent:0;mso-height-percent:0;mso-width-percent:0;mso-height-percent:0" o:ole="">
                  <v:imagedata r:id="rId18" o:title=""/>
                </v:shape>
                <o:OLEObject Type="Embed" ProgID="ChemDraw.Document.6.0" ShapeID="_x0000_i1033" DrawAspect="Content" ObjectID="_1816606198" r:id="rId19"/>
              </w:object>
            </w:r>
          </w:p>
        </w:tc>
        <w:tc>
          <w:tcPr>
            <w:tcW w:w="1755" w:type="dxa"/>
            <w:vAlign w:val="center"/>
          </w:tcPr>
          <w:p w14:paraId="587B88D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3BACA91D" w14:textId="77777777" w:rsidTr="00B143FE">
        <w:trPr>
          <w:trHeight w:val="284"/>
          <w:jc w:val="center"/>
        </w:trPr>
        <w:tc>
          <w:tcPr>
            <w:tcW w:w="1580" w:type="dxa"/>
          </w:tcPr>
          <w:p w14:paraId="5CAD92A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7</w:t>
            </w:r>
          </w:p>
        </w:tc>
        <w:tc>
          <w:tcPr>
            <w:tcW w:w="2520" w:type="dxa"/>
            <w:vAlign w:val="center"/>
          </w:tcPr>
          <w:p w14:paraId="09DEFB6A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53AA2575">
                <v:shape id="_x0000_i1034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34" DrawAspect="Content" ObjectID="_1816606199" r:id="rId20"/>
              </w:object>
            </w:r>
          </w:p>
        </w:tc>
        <w:tc>
          <w:tcPr>
            <w:tcW w:w="1800" w:type="dxa"/>
            <w:vMerge/>
            <w:vAlign w:val="center"/>
          </w:tcPr>
          <w:p w14:paraId="4A5FCB9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5811BDD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28F88B50" w14:textId="77777777" w:rsidTr="00B143FE">
        <w:trPr>
          <w:trHeight w:val="284"/>
          <w:jc w:val="center"/>
        </w:trPr>
        <w:tc>
          <w:tcPr>
            <w:tcW w:w="1580" w:type="dxa"/>
          </w:tcPr>
          <w:p w14:paraId="69E0865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8</w:t>
            </w:r>
          </w:p>
        </w:tc>
        <w:tc>
          <w:tcPr>
            <w:tcW w:w="2520" w:type="dxa"/>
            <w:vAlign w:val="center"/>
          </w:tcPr>
          <w:p w14:paraId="658F8CE7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416BD0F2">
                <v:shape id="_x0000_i1035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35" DrawAspect="Content" ObjectID="_1816606200" r:id="rId21"/>
              </w:object>
            </w:r>
          </w:p>
        </w:tc>
        <w:tc>
          <w:tcPr>
            <w:tcW w:w="1800" w:type="dxa"/>
            <w:vMerge/>
            <w:vAlign w:val="center"/>
          </w:tcPr>
          <w:p w14:paraId="4F1D621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3548127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57E5CE81" w14:textId="77777777" w:rsidTr="00B143FE">
        <w:trPr>
          <w:trHeight w:val="20"/>
          <w:jc w:val="center"/>
        </w:trPr>
        <w:tc>
          <w:tcPr>
            <w:tcW w:w="1580" w:type="dxa"/>
          </w:tcPr>
          <w:p w14:paraId="6205451E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9</w:t>
            </w:r>
          </w:p>
        </w:tc>
        <w:tc>
          <w:tcPr>
            <w:tcW w:w="2520" w:type="dxa"/>
            <w:vAlign w:val="center"/>
          </w:tcPr>
          <w:p w14:paraId="7F396D8E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0" w14:anchorId="603BACC7">
                <v:shape id="_x0000_i1036" type="#_x0000_t75" alt="" style="width:85.5pt;height:36.75pt;mso-width-percent:0;mso-height-percent:0;mso-width-percent:0;mso-height-percent:0" o:ole="">
                  <v:imagedata r:id="rId22" o:title=""/>
                </v:shape>
                <o:OLEObject Type="Embed" ProgID="ChemDraw.Document.6.0" ShapeID="_x0000_i1036" DrawAspect="Content" ObjectID="_1816606201" r:id="rId23"/>
              </w:object>
            </w:r>
          </w:p>
        </w:tc>
        <w:tc>
          <w:tcPr>
            <w:tcW w:w="1800" w:type="dxa"/>
            <w:vMerge w:val="restart"/>
            <w:vAlign w:val="center"/>
          </w:tcPr>
          <w:p w14:paraId="592CE2B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320" w:dyaOrig="1369" w14:anchorId="6C603877">
                <v:shape id="_x0000_i1037" type="#_x0000_t75" alt="" style="width:65.25pt;height:1in;mso-width-percent:0;mso-height-percent:0;mso-width-percent:0;mso-height-percent:0" o:ole="">
                  <v:imagedata r:id="rId24" o:title=""/>
                </v:shape>
                <o:OLEObject Type="Embed" ProgID="ChemDraw.Document.6.0" ShapeID="_x0000_i1037" DrawAspect="Content" ObjectID="_1816606202" r:id="rId25"/>
              </w:object>
            </w:r>
          </w:p>
        </w:tc>
        <w:tc>
          <w:tcPr>
            <w:tcW w:w="1755" w:type="dxa"/>
            <w:vAlign w:val="center"/>
          </w:tcPr>
          <w:p w14:paraId="2A0333C5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5DA94421" w14:textId="77777777" w:rsidTr="00B143FE">
        <w:trPr>
          <w:trHeight w:val="20"/>
          <w:jc w:val="center"/>
        </w:trPr>
        <w:tc>
          <w:tcPr>
            <w:tcW w:w="1580" w:type="dxa"/>
          </w:tcPr>
          <w:p w14:paraId="262FFEB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10</w:t>
            </w:r>
          </w:p>
        </w:tc>
        <w:tc>
          <w:tcPr>
            <w:tcW w:w="2520" w:type="dxa"/>
            <w:vAlign w:val="center"/>
          </w:tcPr>
          <w:p w14:paraId="1A4B496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426315D5">
                <v:shape id="_x0000_i1038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38" DrawAspect="Content" ObjectID="_1816606203" r:id="rId26"/>
              </w:object>
            </w:r>
          </w:p>
        </w:tc>
        <w:tc>
          <w:tcPr>
            <w:tcW w:w="1800" w:type="dxa"/>
            <w:vMerge/>
            <w:vAlign w:val="center"/>
          </w:tcPr>
          <w:p w14:paraId="554C0AF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614CE2E5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70679A88" w14:textId="77777777" w:rsidTr="00B143FE">
        <w:trPr>
          <w:trHeight w:val="20"/>
          <w:jc w:val="center"/>
        </w:trPr>
        <w:tc>
          <w:tcPr>
            <w:tcW w:w="1580" w:type="dxa"/>
          </w:tcPr>
          <w:p w14:paraId="41A7972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</w:t>
            </w:r>
          </w:p>
        </w:tc>
        <w:tc>
          <w:tcPr>
            <w:tcW w:w="2520" w:type="dxa"/>
            <w:vAlign w:val="center"/>
          </w:tcPr>
          <w:p w14:paraId="555DB177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6E4955BB">
                <v:shape id="_x0000_i1039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39" DrawAspect="Content" ObjectID="_1816606204" r:id="rId27"/>
              </w:object>
            </w:r>
          </w:p>
        </w:tc>
        <w:tc>
          <w:tcPr>
            <w:tcW w:w="1800" w:type="dxa"/>
            <w:vMerge/>
            <w:vAlign w:val="center"/>
          </w:tcPr>
          <w:p w14:paraId="066E125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47C1C9C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553B5752" w14:textId="77777777" w:rsidTr="00B143FE">
        <w:trPr>
          <w:trHeight w:val="20"/>
          <w:jc w:val="center"/>
        </w:trPr>
        <w:tc>
          <w:tcPr>
            <w:tcW w:w="1580" w:type="dxa"/>
            <w:shd w:val="clear" w:color="auto" w:fill="FFFFFF" w:themeFill="background1"/>
          </w:tcPr>
          <w:p w14:paraId="51A0442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12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C64341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0" w14:anchorId="0E6AE078">
                <v:shape id="_x0000_i1040" type="#_x0000_t75" alt="" style="width:85.5pt;height:36.75pt;mso-width-percent:0;mso-height-percent:0;mso-width-percent:0;mso-height-percent:0" o:ole="">
                  <v:imagedata r:id="rId22" o:title=""/>
                </v:shape>
                <o:OLEObject Type="Embed" ProgID="ChemDraw.Document.6.0" ShapeID="_x0000_i1040" DrawAspect="Content" ObjectID="_1816606205" r:id="rId28"/>
              </w:object>
            </w:r>
          </w:p>
        </w:tc>
        <w:tc>
          <w:tcPr>
            <w:tcW w:w="1800" w:type="dxa"/>
            <w:vMerge w:val="restart"/>
            <w:shd w:val="clear" w:color="auto" w:fill="FFFFFF" w:themeFill="background1"/>
            <w:vAlign w:val="center"/>
          </w:tcPr>
          <w:p w14:paraId="7B2E08C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323" w:dyaOrig="1090" w14:anchorId="3532270C">
                <v:shape id="_x0000_i1041" type="#_x0000_t75" alt="" style="width:65.25pt;height:57.75pt;mso-width-percent:0;mso-height-percent:0;mso-width-percent:0;mso-height-percent:0" o:ole="">
                  <v:imagedata r:id="rId29" o:title=""/>
                </v:shape>
                <o:OLEObject Type="Embed" ProgID="ChemDraw.Document.6.0" ShapeID="_x0000_i1041" DrawAspect="Content" ObjectID="_1816606206" r:id="rId30"/>
              </w:objec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30129DC5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49A4669E" w14:textId="77777777" w:rsidTr="00B143FE">
        <w:trPr>
          <w:trHeight w:val="20"/>
          <w:jc w:val="center"/>
        </w:trPr>
        <w:tc>
          <w:tcPr>
            <w:tcW w:w="1580" w:type="dxa"/>
            <w:shd w:val="clear" w:color="auto" w:fill="FFFFFF" w:themeFill="background1"/>
          </w:tcPr>
          <w:p w14:paraId="6091CCF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lastRenderedPageBreak/>
              <w:t>13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546FFF75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6010CDD3">
                <v:shape id="_x0000_i1042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42" DrawAspect="Content" ObjectID="_1816606207" r:id="rId31"/>
              </w:object>
            </w:r>
          </w:p>
        </w:tc>
        <w:tc>
          <w:tcPr>
            <w:tcW w:w="1800" w:type="dxa"/>
            <w:vMerge/>
            <w:shd w:val="clear" w:color="auto" w:fill="FFFFFF" w:themeFill="background1"/>
            <w:vAlign w:val="center"/>
          </w:tcPr>
          <w:p w14:paraId="67A8176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3696937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15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 ± 8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19</w:t>
            </w:r>
          </w:p>
        </w:tc>
      </w:tr>
      <w:tr w:rsidR="001B7495" w:rsidRPr="007D4A23" w14:paraId="22209018" w14:textId="77777777" w:rsidTr="00B143FE">
        <w:trPr>
          <w:trHeight w:val="20"/>
          <w:jc w:val="center"/>
        </w:trPr>
        <w:tc>
          <w:tcPr>
            <w:tcW w:w="1580" w:type="dxa"/>
            <w:shd w:val="clear" w:color="auto" w:fill="FFFFFF" w:themeFill="background1"/>
          </w:tcPr>
          <w:p w14:paraId="4301973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14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F11D37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7FB50904">
                <v:shape id="_x0000_i1043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43" DrawAspect="Content" ObjectID="_1816606208" r:id="rId32"/>
              </w:object>
            </w:r>
          </w:p>
        </w:tc>
        <w:tc>
          <w:tcPr>
            <w:tcW w:w="1800" w:type="dxa"/>
            <w:vMerge/>
            <w:shd w:val="clear" w:color="auto" w:fill="FFFFFF" w:themeFill="background1"/>
            <w:vAlign w:val="center"/>
          </w:tcPr>
          <w:p w14:paraId="59EA83E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14D3F31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67322FD2" w14:textId="77777777" w:rsidTr="00B143FE">
        <w:trPr>
          <w:trHeight w:val="20"/>
          <w:jc w:val="center"/>
        </w:trPr>
        <w:tc>
          <w:tcPr>
            <w:tcW w:w="1580" w:type="dxa"/>
          </w:tcPr>
          <w:p w14:paraId="5644B60B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15</w:t>
            </w:r>
          </w:p>
        </w:tc>
        <w:tc>
          <w:tcPr>
            <w:tcW w:w="2520" w:type="dxa"/>
            <w:vAlign w:val="center"/>
          </w:tcPr>
          <w:p w14:paraId="2508AF3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0" w14:anchorId="5F27D7D6">
                <v:shape id="_x0000_i1044" type="#_x0000_t75" alt="" style="width:85.5pt;height:36.75pt;mso-width-percent:0;mso-height-percent:0;mso-width-percent:0;mso-height-percent:0" o:ole="">
                  <v:imagedata r:id="rId22" o:title=""/>
                </v:shape>
                <o:OLEObject Type="Embed" ProgID="ChemDraw.Document.6.0" ShapeID="_x0000_i1044" DrawAspect="Content" ObjectID="_1816606209" r:id="rId33"/>
              </w:object>
            </w:r>
          </w:p>
        </w:tc>
        <w:tc>
          <w:tcPr>
            <w:tcW w:w="1800" w:type="dxa"/>
            <w:vMerge w:val="restart"/>
            <w:vAlign w:val="center"/>
          </w:tcPr>
          <w:p w14:paraId="5936CE6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989" w:dyaOrig="732" w14:anchorId="16901079">
                <v:shape id="_x0000_i1045" type="#_x0000_t75" alt="" style="width:50.25pt;height:36.75pt;mso-width-percent:0;mso-height-percent:0;mso-width-percent:0;mso-height-percent:0" o:ole="">
                  <v:imagedata r:id="rId34" o:title=""/>
                </v:shape>
                <o:OLEObject Type="Embed" ProgID="ChemDraw.Document.6.0" ShapeID="_x0000_i1045" DrawAspect="Content" ObjectID="_1816606210" r:id="rId35"/>
              </w:object>
            </w:r>
          </w:p>
        </w:tc>
        <w:tc>
          <w:tcPr>
            <w:tcW w:w="1755" w:type="dxa"/>
            <w:vAlign w:val="center"/>
          </w:tcPr>
          <w:p w14:paraId="26996E8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5B38D91B" w14:textId="77777777" w:rsidTr="00B143FE">
        <w:trPr>
          <w:trHeight w:val="20"/>
          <w:jc w:val="center"/>
        </w:trPr>
        <w:tc>
          <w:tcPr>
            <w:tcW w:w="1580" w:type="dxa"/>
          </w:tcPr>
          <w:p w14:paraId="0B617205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16</w:t>
            </w:r>
          </w:p>
        </w:tc>
        <w:tc>
          <w:tcPr>
            <w:tcW w:w="2520" w:type="dxa"/>
            <w:vAlign w:val="center"/>
          </w:tcPr>
          <w:p w14:paraId="345FDE6B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2FD4C2BB">
                <v:shape id="_x0000_i1046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46" DrawAspect="Content" ObjectID="_1816606211" r:id="rId36"/>
              </w:object>
            </w:r>
          </w:p>
        </w:tc>
        <w:tc>
          <w:tcPr>
            <w:tcW w:w="1800" w:type="dxa"/>
            <w:vMerge/>
            <w:vAlign w:val="center"/>
          </w:tcPr>
          <w:p w14:paraId="5CE475FA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438EE01F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15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 ± 8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19</w:t>
            </w:r>
          </w:p>
        </w:tc>
      </w:tr>
      <w:tr w:rsidR="001B7495" w:rsidRPr="007D4A23" w14:paraId="3290AF90" w14:textId="77777777" w:rsidTr="00B143FE">
        <w:trPr>
          <w:trHeight w:val="20"/>
          <w:jc w:val="center"/>
        </w:trPr>
        <w:tc>
          <w:tcPr>
            <w:tcW w:w="1580" w:type="dxa"/>
          </w:tcPr>
          <w:p w14:paraId="2EEDC477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17</w:t>
            </w:r>
          </w:p>
        </w:tc>
        <w:tc>
          <w:tcPr>
            <w:tcW w:w="2520" w:type="dxa"/>
            <w:vAlign w:val="center"/>
          </w:tcPr>
          <w:p w14:paraId="7296D30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103F526F">
                <v:shape id="_x0000_i1047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47" DrawAspect="Content" ObjectID="_1816606212" r:id="rId37"/>
              </w:object>
            </w:r>
          </w:p>
        </w:tc>
        <w:tc>
          <w:tcPr>
            <w:tcW w:w="1800" w:type="dxa"/>
            <w:vMerge/>
            <w:vAlign w:val="center"/>
          </w:tcPr>
          <w:p w14:paraId="1F2AD6E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49829B6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 ± 6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88</w:t>
            </w:r>
          </w:p>
        </w:tc>
      </w:tr>
      <w:tr w:rsidR="001B7495" w:rsidRPr="007D4A23" w14:paraId="1020AA03" w14:textId="77777777" w:rsidTr="00B143FE">
        <w:trPr>
          <w:trHeight w:val="20"/>
          <w:jc w:val="center"/>
        </w:trPr>
        <w:tc>
          <w:tcPr>
            <w:tcW w:w="1580" w:type="dxa"/>
            <w:shd w:val="clear" w:color="auto" w:fill="FFFFFF" w:themeFill="background1"/>
          </w:tcPr>
          <w:p w14:paraId="73ABE56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18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48D76B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0" w14:anchorId="684A1F46">
                <v:shape id="_x0000_i1048" type="#_x0000_t75" alt="" style="width:85.5pt;height:36.75pt;mso-width-percent:0;mso-height-percent:0;mso-width-percent:0;mso-height-percent:0" o:ole="">
                  <v:imagedata r:id="rId22" o:title=""/>
                </v:shape>
                <o:OLEObject Type="Embed" ProgID="ChemDraw.Document.6.0" ShapeID="_x0000_i1048" DrawAspect="Content" ObjectID="_1816606213" r:id="rId38"/>
              </w:object>
            </w:r>
          </w:p>
        </w:tc>
        <w:tc>
          <w:tcPr>
            <w:tcW w:w="1800" w:type="dxa"/>
            <w:vMerge w:val="restart"/>
            <w:shd w:val="clear" w:color="auto" w:fill="FFFFFF" w:themeFill="background1"/>
            <w:vAlign w:val="center"/>
          </w:tcPr>
          <w:p w14:paraId="620F33F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070" w:dyaOrig="657" w14:anchorId="7E9EAE0C">
                <v:shape id="_x0000_i1049" type="#_x0000_t75" alt="" style="width:50.25pt;height:36.75pt;mso-width-percent:0;mso-height-percent:0;mso-width-percent:0;mso-height-percent:0" o:ole="">
                  <v:imagedata r:id="rId39" o:title=""/>
                </v:shape>
                <o:OLEObject Type="Embed" ProgID="ChemDraw.Document.6.0" ShapeID="_x0000_i1049" DrawAspect="Content" ObjectID="_1816606214" r:id="rId40"/>
              </w:objec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7C48CE5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15AA7331" w14:textId="77777777" w:rsidTr="00B143FE">
        <w:trPr>
          <w:trHeight w:val="20"/>
          <w:jc w:val="center"/>
        </w:trPr>
        <w:tc>
          <w:tcPr>
            <w:tcW w:w="1580" w:type="dxa"/>
            <w:shd w:val="clear" w:color="auto" w:fill="FFFFFF" w:themeFill="background1"/>
          </w:tcPr>
          <w:p w14:paraId="5026F6C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19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1D6FBC8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2887F899">
                <v:shape id="_x0000_i1050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50" DrawAspect="Content" ObjectID="_1816606215" r:id="rId41"/>
              </w:object>
            </w:r>
          </w:p>
        </w:tc>
        <w:tc>
          <w:tcPr>
            <w:tcW w:w="1800" w:type="dxa"/>
            <w:vMerge/>
            <w:shd w:val="clear" w:color="auto" w:fill="FFFFFF" w:themeFill="background1"/>
            <w:vAlign w:val="center"/>
          </w:tcPr>
          <w:p w14:paraId="2F85CAF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3AC794F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75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 ± 9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93</w:t>
            </w:r>
            <w:r w:rsidRPr="00A417D8"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</w:t>
            </w:r>
          </w:p>
        </w:tc>
      </w:tr>
      <w:tr w:rsidR="001B7495" w:rsidRPr="007D4A23" w14:paraId="0EF2FA16" w14:textId="77777777" w:rsidTr="00B143FE">
        <w:trPr>
          <w:trHeight w:val="20"/>
          <w:jc w:val="center"/>
        </w:trPr>
        <w:tc>
          <w:tcPr>
            <w:tcW w:w="1580" w:type="dxa"/>
            <w:shd w:val="clear" w:color="auto" w:fill="FFFFFF" w:themeFill="background1"/>
          </w:tcPr>
          <w:p w14:paraId="4711DFC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20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3C22830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0358D157">
                <v:shape id="_x0000_i1051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51" DrawAspect="Content" ObjectID="_1816606216" r:id="rId42"/>
              </w:object>
            </w:r>
          </w:p>
        </w:tc>
        <w:tc>
          <w:tcPr>
            <w:tcW w:w="1800" w:type="dxa"/>
            <w:vMerge/>
            <w:shd w:val="clear" w:color="auto" w:fill="FFFFFF" w:themeFill="background1"/>
            <w:vAlign w:val="center"/>
          </w:tcPr>
          <w:p w14:paraId="1A8C85F1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1BFB337D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55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 ± 11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41</w:t>
            </w:r>
            <w:r w:rsidRPr="00A417D8"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</w:t>
            </w:r>
          </w:p>
        </w:tc>
      </w:tr>
      <w:tr w:rsidR="001B7495" w:rsidRPr="007D4A23" w14:paraId="3A84EEFE" w14:textId="77777777" w:rsidTr="00B143FE">
        <w:trPr>
          <w:trHeight w:val="20"/>
          <w:jc w:val="center"/>
        </w:trPr>
        <w:tc>
          <w:tcPr>
            <w:tcW w:w="1580" w:type="dxa"/>
          </w:tcPr>
          <w:p w14:paraId="1A70CFE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21</w:t>
            </w:r>
          </w:p>
        </w:tc>
        <w:tc>
          <w:tcPr>
            <w:tcW w:w="2520" w:type="dxa"/>
            <w:vAlign w:val="center"/>
          </w:tcPr>
          <w:p w14:paraId="74E45CFB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0" w14:anchorId="01639C39">
                <v:shape id="_x0000_i1052" type="#_x0000_t75" alt="" style="width:85.5pt;height:36.75pt;mso-width-percent:0;mso-height-percent:0;mso-width-percent:0;mso-height-percent:0" o:ole="">
                  <v:imagedata r:id="rId22" o:title=""/>
                </v:shape>
                <o:OLEObject Type="Embed" ProgID="ChemDraw.Document.6.0" ShapeID="_x0000_i1052" DrawAspect="Content" ObjectID="_1816606217" r:id="rId43"/>
              </w:object>
            </w:r>
          </w:p>
        </w:tc>
        <w:tc>
          <w:tcPr>
            <w:tcW w:w="1800" w:type="dxa"/>
            <w:vMerge w:val="restart"/>
            <w:vAlign w:val="center"/>
          </w:tcPr>
          <w:p w14:paraId="77CFEC6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203" w:dyaOrig="740" w14:anchorId="656CF139">
                <v:shape id="_x0000_i1053" type="#_x0000_t75" alt="" style="width:57.75pt;height:36.75pt;mso-width-percent:0;mso-height-percent:0;mso-width-percent:0;mso-height-percent:0" o:ole="">
                  <v:imagedata r:id="rId44" o:title=""/>
                </v:shape>
                <o:OLEObject Type="Embed" ProgID="ChemDraw.Document.6.0" ShapeID="_x0000_i1053" DrawAspect="Content" ObjectID="_1816606218" r:id="rId45"/>
              </w:object>
            </w:r>
          </w:p>
        </w:tc>
        <w:tc>
          <w:tcPr>
            <w:tcW w:w="1755" w:type="dxa"/>
            <w:vAlign w:val="center"/>
          </w:tcPr>
          <w:p w14:paraId="7EAC7EAF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43BB3090" w14:textId="77777777" w:rsidTr="00B143FE">
        <w:trPr>
          <w:trHeight w:val="20"/>
          <w:jc w:val="center"/>
        </w:trPr>
        <w:tc>
          <w:tcPr>
            <w:tcW w:w="1580" w:type="dxa"/>
          </w:tcPr>
          <w:p w14:paraId="18D16403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22</w:t>
            </w:r>
          </w:p>
        </w:tc>
        <w:tc>
          <w:tcPr>
            <w:tcW w:w="2520" w:type="dxa"/>
            <w:vAlign w:val="center"/>
          </w:tcPr>
          <w:p w14:paraId="33F6837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8" w:dyaOrig="671" w14:anchorId="1F6F1298">
                <v:shape id="_x0000_i1054" type="#_x0000_t75" alt="" style="width:85.5pt;height:35.25pt;mso-width-percent:0;mso-height-percent:0;mso-width-percent:0;mso-height-percent:0" o:ole="">
                  <v:imagedata r:id="rId13" o:title=""/>
                </v:shape>
                <o:OLEObject Type="Embed" ProgID="ChemDraw.Document.6.0" ShapeID="_x0000_i1054" DrawAspect="Content" ObjectID="_1816606219" r:id="rId46"/>
              </w:object>
            </w:r>
          </w:p>
        </w:tc>
        <w:tc>
          <w:tcPr>
            <w:tcW w:w="1800" w:type="dxa"/>
            <w:vMerge/>
            <w:vAlign w:val="center"/>
          </w:tcPr>
          <w:p w14:paraId="131EEEF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24C20EB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00566D74" w14:textId="77777777" w:rsidTr="00B143FE">
        <w:trPr>
          <w:trHeight w:val="20"/>
          <w:jc w:val="center"/>
        </w:trPr>
        <w:tc>
          <w:tcPr>
            <w:tcW w:w="1580" w:type="dxa"/>
          </w:tcPr>
          <w:p w14:paraId="7F42D2F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23</w:t>
            </w:r>
          </w:p>
        </w:tc>
        <w:tc>
          <w:tcPr>
            <w:tcW w:w="2520" w:type="dxa"/>
            <w:vAlign w:val="center"/>
          </w:tcPr>
          <w:p w14:paraId="41A5031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41C5">
              <w:rPr>
                <w:rFonts w:eastAsia="Times New Roman" w:cs="Times New Roman"/>
                <w:noProof/>
                <w:color w:val="000000" w:themeColor="text1"/>
                <w:kern w:val="2"/>
                <w:szCs w:val="24"/>
                <w14:ligatures w14:val="standardContextual"/>
              </w:rPr>
              <w:object w:dxaOrig="1709" w:dyaOrig="670" w14:anchorId="03290BF7">
                <v:shape id="_x0000_i1055" type="#_x0000_t75" alt="" style="width:85.5pt;height:36.75pt;mso-width-percent:0;mso-height-percent:0;mso-width-percent:0;mso-height-percent:0" o:ole="">
                  <v:imagedata r:id="rId15" o:title=""/>
                </v:shape>
                <o:OLEObject Type="Embed" ProgID="ChemDraw.Document.6.0" ShapeID="_x0000_i1055" DrawAspect="Content" ObjectID="_1816606220" r:id="rId47"/>
              </w:object>
            </w:r>
          </w:p>
        </w:tc>
        <w:tc>
          <w:tcPr>
            <w:tcW w:w="1800" w:type="dxa"/>
            <w:vMerge/>
            <w:vAlign w:val="center"/>
          </w:tcPr>
          <w:p w14:paraId="727522DC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12C73C0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62F9284E" w14:textId="77777777" w:rsidTr="00B143FE">
        <w:trPr>
          <w:trHeight w:val="20"/>
          <w:jc w:val="center"/>
        </w:trPr>
        <w:tc>
          <w:tcPr>
            <w:tcW w:w="1580" w:type="dxa"/>
          </w:tcPr>
          <w:p w14:paraId="0EB1A242" w14:textId="77777777" w:rsidR="001B7495" w:rsidRPr="007D4A23" w:rsidRDefault="001B7495" w:rsidP="00B143FE">
            <w:pPr>
              <w:spacing w:after="0"/>
              <w:ind w:firstLine="0"/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Negative control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2520" w:type="dxa"/>
            <w:vAlign w:val="center"/>
          </w:tcPr>
          <w:p w14:paraId="4FAA6A69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00" w:type="dxa"/>
            <w:vAlign w:val="center"/>
          </w:tcPr>
          <w:p w14:paraId="57C11B56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vAlign w:val="center"/>
          </w:tcPr>
          <w:p w14:paraId="26429274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</w:p>
        </w:tc>
      </w:tr>
      <w:tr w:rsidR="001B7495" w:rsidRPr="007D4A23" w14:paraId="5AF0936D" w14:textId="77777777" w:rsidTr="00B143FE">
        <w:trPr>
          <w:trHeight w:val="20"/>
          <w:jc w:val="center"/>
        </w:trPr>
        <w:tc>
          <w:tcPr>
            <w:tcW w:w="1580" w:type="dxa"/>
            <w:tcBorders>
              <w:bottom w:val="single" w:sz="4" w:space="0" w:color="auto"/>
            </w:tcBorders>
          </w:tcPr>
          <w:p w14:paraId="0B8C3312" w14:textId="77777777" w:rsidR="001B7495" w:rsidRPr="007D4A23" w:rsidRDefault="001B7495" w:rsidP="00B143FE">
            <w:pPr>
              <w:spacing w:after="0"/>
              <w:ind w:firstLine="0"/>
              <w:jc w:val="left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>Positive control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1C90013F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5B8CA135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55" w:type="dxa"/>
            <w:tcBorders>
              <w:bottom w:val="single" w:sz="4" w:space="0" w:color="auto"/>
            </w:tcBorders>
            <w:vAlign w:val="center"/>
          </w:tcPr>
          <w:p w14:paraId="3D11477E" w14:textId="77777777" w:rsidR="001B7495" w:rsidRPr="007D4A23" w:rsidRDefault="001B7495" w:rsidP="00B143FE">
            <w:pPr>
              <w:spacing w:after="0"/>
              <w:ind w:firstLine="0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100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 xml:space="preserve">00 </w:t>
            </w:r>
            <w:r w:rsidRPr="007D4A2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± 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Cs w:val="24"/>
              </w:rPr>
              <w:t>00</w:t>
            </w:r>
            <w:r w:rsidRPr="00CF18D7"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</w:t>
            </w:r>
          </w:p>
        </w:tc>
      </w:tr>
      <w:tr w:rsidR="001B7495" w:rsidRPr="007D4A23" w14:paraId="793BE272" w14:textId="77777777" w:rsidTr="00B143FE">
        <w:trPr>
          <w:trHeight w:val="20"/>
          <w:jc w:val="center"/>
        </w:trPr>
        <w:tc>
          <w:tcPr>
            <w:tcW w:w="7655" w:type="dxa"/>
            <w:gridSpan w:val="4"/>
            <w:tcBorders>
              <w:bottom w:val="nil"/>
            </w:tcBorders>
          </w:tcPr>
          <w:p w14:paraId="5A549097" w14:textId="77777777" w:rsidR="001B7495" w:rsidRPr="007D4A23" w:rsidRDefault="001B7495" w:rsidP="00B143FE">
            <w:pPr>
              <w:spacing w:after="0"/>
              <w:ind w:firstLine="0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 Medium with 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1% DMSO. 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S Medium with Levamisole (24 µM). Data are represented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as the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mean ± SD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from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t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hree 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independent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experiments</w:t>
            </w:r>
            <w:r w:rsidRPr="007D4A2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. </w:t>
            </w:r>
            <w:r w:rsidRPr="00CF18D7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* p&lt;005 indicates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a </w:t>
            </w:r>
            <w:r w:rsidRPr="00CF18D7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statistically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difference compared to</w:t>
            </w:r>
            <w:r w:rsidRPr="00CF18D7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the negative control group.</w:t>
            </w:r>
          </w:p>
        </w:tc>
      </w:tr>
    </w:tbl>
    <w:p w14:paraId="096B1758" w14:textId="4D7897EA" w:rsidR="001B7495" w:rsidRDefault="001B7495" w:rsidP="001B7495">
      <w:pPr>
        <w:spacing w:after="0" w:line="240" w:lineRule="auto"/>
        <w:ind w:firstLine="0"/>
        <w:rPr>
          <w:b/>
          <w:bCs/>
        </w:rPr>
        <w:sectPr w:rsidR="001B7495" w:rsidSect="001B7495">
          <w:headerReference w:type="default" r:id="rId48"/>
          <w:pgSz w:w="12240" w:h="15840"/>
          <w:pgMar w:top="1701" w:right="1134" w:bottom="1134" w:left="1701" w:header="709" w:footer="709" w:gutter="0"/>
          <w:lnNumType w:countBy="1" w:restart="continuous"/>
          <w:cols w:space="708"/>
          <w:docGrid w:linePitch="360"/>
        </w:sectPr>
      </w:pPr>
    </w:p>
    <w:p w14:paraId="5C600C65" w14:textId="77777777" w:rsidR="00755780" w:rsidRDefault="00755780" w:rsidP="001B7495">
      <w:pPr>
        <w:ind w:firstLine="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7215459"/>
      <w:docPartObj>
        <w:docPartGallery w:val="Page Numbers (Top of Page)"/>
        <w:docPartUnique/>
      </w:docPartObj>
    </w:sdtPr>
    <w:sdtContent>
      <w:p w14:paraId="6C6B3C0B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68EB7139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95"/>
    <w:rsid w:val="00011C58"/>
    <w:rsid w:val="0006021D"/>
    <w:rsid w:val="001B7495"/>
    <w:rsid w:val="00331A6B"/>
    <w:rsid w:val="00755780"/>
    <w:rsid w:val="007E4D02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D6AB8"/>
  <w15:chartTrackingRefBased/>
  <w15:docId w15:val="{48739CF0-B69C-435D-B461-A7B35E420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1B7495"/>
    <w:pPr>
      <w:spacing w:after="120" w:line="360" w:lineRule="auto"/>
      <w:ind w:firstLine="709"/>
      <w:jc w:val="both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7495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495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495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495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495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495"/>
    <w:pPr>
      <w:keepNext/>
      <w:keepLines/>
      <w:spacing w:before="40" w:after="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495"/>
    <w:pPr>
      <w:keepNext/>
      <w:keepLines/>
      <w:spacing w:before="40" w:after="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495"/>
    <w:pPr>
      <w:keepNext/>
      <w:keepLines/>
      <w:spacing w:after="0"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495"/>
    <w:pPr>
      <w:keepNext/>
      <w:keepLines/>
      <w:spacing w:after="0"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4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4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4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4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4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4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4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4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4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495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4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49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4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495"/>
    <w:pPr>
      <w:spacing w:before="160" w:after="160" w:line="278" w:lineRule="auto"/>
      <w:ind w:firstLine="0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B74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495"/>
    <w:pPr>
      <w:spacing w:after="160" w:line="278" w:lineRule="auto"/>
      <w:ind w:left="720" w:firstLine="0"/>
      <w:contextualSpacing/>
      <w:jc w:val="left"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1B74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4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4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49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749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74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495"/>
    <w:rPr>
      <w:rFonts w:ascii="Times New Roman" w:hAnsi="Times New Roman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1B7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7.emf"/><Relationship Id="rId26" Type="http://schemas.openxmlformats.org/officeDocument/2006/relationships/oleObject" Target="embeddings/oleObject14.bin"/><Relationship Id="rId39" Type="http://schemas.openxmlformats.org/officeDocument/2006/relationships/image" Target="media/image12.emf"/><Relationship Id="rId21" Type="http://schemas.openxmlformats.org/officeDocument/2006/relationships/oleObject" Target="embeddings/oleObject11.bin"/><Relationship Id="rId34" Type="http://schemas.openxmlformats.org/officeDocument/2006/relationships/image" Target="media/image11.emf"/><Relationship Id="rId42" Type="http://schemas.openxmlformats.org/officeDocument/2006/relationships/oleObject" Target="embeddings/oleObject27.bin"/><Relationship Id="rId47" Type="http://schemas.openxmlformats.org/officeDocument/2006/relationships/oleObject" Target="embeddings/oleObject31.bin"/><Relationship Id="rId50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9" Type="http://schemas.openxmlformats.org/officeDocument/2006/relationships/image" Target="media/image10.emf"/><Relationship Id="rId11" Type="http://schemas.openxmlformats.org/officeDocument/2006/relationships/image" Target="media/image4.emf"/><Relationship Id="rId24" Type="http://schemas.openxmlformats.org/officeDocument/2006/relationships/image" Target="media/image9.emf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3.bin"/><Relationship Id="rId40" Type="http://schemas.openxmlformats.org/officeDocument/2006/relationships/oleObject" Target="embeddings/oleObject25.bin"/><Relationship Id="rId45" Type="http://schemas.openxmlformats.org/officeDocument/2006/relationships/oleObject" Target="embeddings/oleObject29.bin"/><Relationship Id="rId5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2.bin"/><Relationship Id="rId49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8.bin"/><Relationship Id="rId44" Type="http://schemas.openxmlformats.org/officeDocument/2006/relationships/image" Target="media/image13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image" Target="media/image8.emf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1.bin"/><Relationship Id="rId43" Type="http://schemas.openxmlformats.org/officeDocument/2006/relationships/oleObject" Target="embeddings/oleObject28.bin"/><Relationship Id="rId48" Type="http://schemas.openxmlformats.org/officeDocument/2006/relationships/header" Target="header1.xml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20.bin"/><Relationship Id="rId38" Type="http://schemas.openxmlformats.org/officeDocument/2006/relationships/oleObject" Target="embeddings/oleObject24.bin"/><Relationship Id="rId46" Type="http://schemas.openxmlformats.org/officeDocument/2006/relationships/oleObject" Target="embeddings/oleObject30.bin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6.bin"/><Relationship Id="rId1" Type="http://schemas.openxmlformats.org/officeDocument/2006/relationships/styles" Target="styles.xml"/><Relationship Id="rId6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289</Words>
  <Characters>1651</Characters>
  <Application>Microsoft Office Word</Application>
  <DocSecurity>0</DocSecurity>
  <Lines>13</Lines>
  <Paragraphs>3</Paragraphs>
  <ScaleCrop>false</ScaleCrop>
  <Company>Springer Nature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2025-08-13T10:26:00Z</dcterms:created>
  <dcterms:modified xsi:type="dcterms:W3CDTF">2025-08-13T10:32:00Z</dcterms:modified>
</cp:coreProperties>
</file>