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7D2F5C" w14:textId="77777777" w:rsidR="0004449A" w:rsidRDefault="0004449A" w:rsidP="0004449A">
      <w:pPr>
        <w:jc w:val="center"/>
        <w:rPr>
          <w:sz w:val="32"/>
          <w:lang w:eastAsia="en-US"/>
        </w:rPr>
      </w:pPr>
      <w:bookmarkStart w:id="0" w:name="_Hlk73471397"/>
      <w:bookmarkStart w:id="1" w:name="_Hlk73471557"/>
      <w:r>
        <w:rPr>
          <w:sz w:val="32"/>
          <w:lang w:eastAsia="en-US"/>
        </w:rPr>
        <w:t>Supp</w:t>
      </w:r>
      <w:r>
        <w:rPr>
          <w:rFonts w:hint="eastAsia"/>
          <w:sz w:val="32"/>
        </w:rPr>
        <w:t>lementary</w:t>
      </w:r>
      <w:r>
        <w:rPr>
          <w:sz w:val="32"/>
          <w:lang w:eastAsia="en-US"/>
        </w:rPr>
        <w:t xml:space="preserve"> Material</w:t>
      </w:r>
    </w:p>
    <w:p w14:paraId="4A329221" w14:textId="2FCCFFC7" w:rsidR="0004449A" w:rsidRDefault="0004449A" w:rsidP="0004449A">
      <w:pPr>
        <w:spacing w:line="480" w:lineRule="auto"/>
        <w:rPr>
          <w:rFonts w:eastAsia="等线" w:cs="Times New Roman"/>
          <w:b/>
          <w:sz w:val="28"/>
          <w:szCs w:val="21"/>
        </w:rPr>
      </w:pPr>
    </w:p>
    <w:p w14:paraId="0A0ABA67" w14:textId="7D47E53F" w:rsidR="002808E4" w:rsidRPr="002808E4" w:rsidRDefault="002808E4" w:rsidP="002808E4">
      <w:pPr>
        <w:spacing w:line="480" w:lineRule="auto"/>
        <w:ind w:firstLine="560"/>
        <w:jc w:val="center"/>
        <w:rPr>
          <w:rFonts w:eastAsia="等线" w:cs="Times New Roman"/>
          <w:b/>
          <w:sz w:val="28"/>
          <w:szCs w:val="21"/>
        </w:rPr>
      </w:pPr>
      <w:proofErr w:type="gramStart"/>
      <w:r w:rsidRPr="002808E4">
        <w:rPr>
          <w:rFonts w:eastAsia="等线" w:cs="Times New Roman"/>
          <w:b/>
          <w:sz w:val="28"/>
          <w:szCs w:val="21"/>
        </w:rPr>
        <w:t>Fe(</w:t>
      </w:r>
      <w:proofErr w:type="gramEnd"/>
      <w:r w:rsidRPr="002808E4">
        <w:rPr>
          <w:rFonts w:eastAsia="等线" w:cs="Times New Roman"/>
          <w:b/>
          <w:sz w:val="28"/>
          <w:szCs w:val="21"/>
        </w:rPr>
        <w:t>III)-</w:t>
      </w:r>
      <w:r w:rsidRPr="002808E4">
        <w:rPr>
          <w:rFonts w:eastAsia="等线" w:cs="Times New Roman" w:hint="eastAsia"/>
          <w:b/>
          <w:sz w:val="28"/>
          <w:szCs w:val="21"/>
        </w:rPr>
        <w:t>a</w:t>
      </w:r>
      <w:r w:rsidRPr="002808E4">
        <w:rPr>
          <w:rFonts w:eastAsia="等线" w:cs="Times New Roman"/>
          <w:b/>
          <w:sz w:val="28"/>
          <w:szCs w:val="21"/>
        </w:rPr>
        <w:t xml:space="preserve">ctivated sulfite revisited: </w:t>
      </w:r>
      <w:bookmarkStart w:id="2" w:name="_Hlk70407607"/>
      <w:r w:rsidRPr="002808E4">
        <w:rPr>
          <w:rFonts w:eastAsia="等线" w:cs="Times New Roman"/>
          <w:b/>
          <w:sz w:val="28"/>
          <w:szCs w:val="21"/>
        </w:rPr>
        <w:t>The overlooked role of high-valent iron(IV)-</w:t>
      </w:r>
      <w:bookmarkEnd w:id="2"/>
      <w:r w:rsidRPr="002808E4">
        <w:rPr>
          <w:rFonts w:eastAsia="等线" w:cs="Times New Roman"/>
          <w:b/>
          <w:sz w:val="28"/>
          <w:szCs w:val="21"/>
        </w:rPr>
        <w:t xml:space="preserve">oxo complex (Fe(IV)) </w:t>
      </w:r>
      <w:r w:rsidRPr="002808E4">
        <w:rPr>
          <w:rFonts w:eastAsia="等线" w:cs="Times New Roman" w:hint="eastAsia"/>
          <w:b/>
          <w:sz w:val="28"/>
          <w:szCs w:val="21"/>
        </w:rPr>
        <w:t>in</w:t>
      </w:r>
      <w:r w:rsidRPr="002808E4">
        <w:rPr>
          <w:rFonts w:eastAsia="等线" w:cs="Times New Roman"/>
          <w:b/>
          <w:sz w:val="28"/>
          <w:szCs w:val="21"/>
        </w:rPr>
        <w:t xml:space="preserve"> water treatment</w:t>
      </w:r>
    </w:p>
    <w:bookmarkEnd w:id="0"/>
    <w:p w14:paraId="4A21CED3" w14:textId="3B92A3E5" w:rsidR="005E4F9E" w:rsidRPr="005E4F9E" w:rsidRDefault="005E4F9E" w:rsidP="005E4F9E">
      <w:pPr>
        <w:spacing w:line="480" w:lineRule="auto"/>
        <w:jc w:val="center"/>
        <w:rPr>
          <w:rFonts w:cs="Times New Roman"/>
          <w:sz w:val="24"/>
        </w:rPr>
      </w:pPr>
      <w:r w:rsidRPr="005E4F9E">
        <w:rPr>
          <w:rFonts w:cs="Times New Roman"/>
          <w:sz w:val="24"/>
        </w:rPr>
        <w:t>L</w:t>
      </w:r>
      <w:r w:rsidRPr="005E4F9E">
        <w:rPr>
          <w:rFonts w:cs="Times New Roman" w:hint="eastAsia"/>
          <w:sz w:val="24"/>
        </w:rPr>
        <w:t>u</w:t>
      </w:r>
      <w:r w:rsidRPr="005E4F9E">
        <w:rPr>
          <w:rFonts w:cs="Times New Roman"/>
          <w:sz w:val="24"/>
        </w:rPr>
        <w:t xml:space="preserve">na </w:t>
      </w:r>
      <w:proofErr w:type="spellStart"/>
      <w:proofErr w:type="gramStart"/>
      <w:r w:rsidRPr="005E4F9E">
        <w:rPr>
          <w:rFonts w:cs="Times New Roman"/>
          <w:sz w:val="24"/>
        </w:rPr>
        <w:t>Luo</w:t>
      </w:r>
      <w:r w:rsidRPr="005E4F9E">
        <w:rPr>
          <w:rFonts w:cs="Times New Roman"/>
          <w:sz w:val="24"/>
          <w:vertAlign w:val="superscript"/>
        </w:rPr>
        <w:t>a,b</w:t>
      </w:r>
      <w:proofErr w:type="spellEnd"/>
      <w:proofErr w:type="gramEnd"/>
      <w:r w:rsidRPr="005E4F9E">
        <w:rPr>
          <w:rFonts w:cs="Times New Roman"/>
          <w:sz w:val="24"/>
        </w:rPr>
        <w:t xml:space="preserve">, Zhen </w:t>
      </w:r>
      <w:proofErr w:type="spellStart"/>
      <w:r w:rsidRPr="005E4F9E">
        <w:rPr>
          <w:rFonts w:cs="Times New Roman"/>
          <w:sz w:val="24"/>
        </w:rPr>
        <w:t>Wang</w:t>
      </w:r>
      <w:r w:rsidRPr="005E4F9E">
        <w:rPr>
          <w:rFonts w:cs="Times New Roman"/>
          <w:sz w:val="24"/>
          <w:vertAlign w:val="superscript"/>
        </w:rPr>
        <w:t>a,b</w:t>
      </w:r>
      <w:proofErr w:type="spellEnd"/>
      <w:r w:rsidRPr="005E4F9E">
        <w:rPr>
          <w:rFonts w:cs="Times New Roman"/>
          <w:sz w:val="24"/>
        </w:rPr>
        <w:t xml:space="preserve">*, Qin </w:t>
      </w:r>
      <w:proofErr w:type="spellStart"/>
      <w:r w:rsidRPr="005E4F9E">
        <w:rPr>
          <w:rFonts w:cs="Times New Roman"/>
          <w:sz w:val="24"/>
        </w:rPr>
        <w:t>Guo</w:t>
      </w:r>
      <w:r w:rsidRPr="005E4F9E">
        <w:rPr>
          <w:rFonts w:cs="Times New Roman"/>
          <w:sz w:val="24"/>
          <w:vertAlign w:val="superscript"/>
        </w:rPr>
        <w:t>a,b</w:t>
      </w:r>
      <w:proofErr w:type="spellEnd"/>
      <w:r w:rsidRPr="005E4F9E">
        <w:rPr>
          <w:rFonts w:cs="Times New Roman"/>
          <w:sz w:val="24"/>
        </w:rPr>
        <w:t xml:space="preserve">, </w:t>
      </w:r>
    </w:p>
    <w:p w14:paraId="0E084B6D" w14:textId="77777777" w:rsidR="005E4F9E" w:rsidRPr="005E4F9E" w:rsidRDefault="005E4F9E" w:rsidP="005E4F9E">
      <w:pPr>
        <w:spacing w:line="480" w:lineRule="auto"/>
        <w:jc w:val="center"/>
        <w:rPr>
          <w:rFonts w:cs="Times New Roman"/>
          <w:sz w:val="24"/>
        </w:rPr>
      </w:pPr>
      <w:proofErr w:type="spellStart"/>
      <w:r w:rsidRPr="005E4F9E">
        <w:rPr>
          <w:rFonts w:cs="Times New Roman"/>
          <w:sz w:val="24"/>
        </w:rPr>
        <w:t>Xipeng</w:t>
      </w:r>
      <w:proofErr w:type="spellEnd"/>
      <w:r w:rsidRPr="005E4F9E">
        <w:rPr>
          <w:rFonts w:cs="Times New Roman"/>
          <w:sz w:val="24"/>
        </w:rPr>
        <w:t xml:space="preserve"> </w:t>
      </w:r>
      <w:proofErr w:type="spellStart"/>
      <w:proofErr w:type="gramStart"/>
      <w:r w:rsidRPr="005E4F9E">
        <w:rPr>
          <w:rFonts w:cs="Times New Roman"/>
          <w:sz w:val="24"/>
        </w:rPr>
        <w:t>Wei</w:t>
      </w:r>
      <w:r w:rsidRPr="005E4F9E">
        <w:rPr>
          <w:rFonts w:cs="Times New Roman"/>
          <w:sz w:val="24"/>
          <w:vertAlign w:val="superscript"/>
        </w:rPr>
        <w:t>a,b</w:t>
      </w:r>
      <w:proofErr w:type="spellEnd"/>
      <w:proofErr w:type="gramEnd"/>
      <w:r w:rsidRPr="005E4F9E">
        <w:rPr>
          <w:rFonts w:cs="Times New Roman"/>
          <w:sz w:val="24"/>
        </w:rPr>
        <w:t xml:space="preserve">, </w:t>
      </w:r>
      <w:proofErr w:type="spellStart"/>
      <w:r w:rsidRPr="005E4F9E">
        <w:rPr>
          <w:rFonts w:cs="Times New Roman"/>
          <w:sz w:val="24"/>
        </w:rPr>
        <w:t>Jianpeng</w:t>
      </w:r>
      <w:proofErr w:type="spellEnd"/>
      <w:r w:rsidRPr="005E4F9E">
        <w:rPr>
          <w:rFonts w:cs="Times New Roman"/>
          <w:sz w:val="24"/>
        </w:rPr>
        <w:t xml:space="preserve"> </w:t>
      </w:r>
      <w:proofErr w:type="spellStart"/>
      <w:r w:rsidRPr="005E4F9E">
        <w:rPr>
          <w:rFonts w:cs="Times New Roman"/>
          <w:sz w:val="24"/>
        </w:rPr>
        <w:t>Hu</w:t>
      </w:r>
      <w:r w:rsidRPr="005E4F9E">
        <w:rPr>
          <w:rFonts w:cs="Times New Roman"/>
          <w:sz w:val="24"/>
          <w:vertAlign w:val="superscript"/>
        </w:rPr>
        <w:t>a,b</w:t>
      </w:r>
      <w:proofErr w:type="spellEnd"/>
      <w:r w:rsidRPr="005E4F9E">
        <w:rPr>
          <w:rFonts w:cs="Times New Roman"/>
          <w:sz w:val="24"/>
        </w:rPr>
        <w:t xml:space="preserve">, </w:t>
      </w:r>
      <w:r w:rsidRPr="005E4F9E">
        <w:rPr>
          <w:rFonts w:cs="Times New Roman" w:hint="eastAsia"/>
          <w:sz w:val="24"/>
        </w:rPr>
        <w:t>Yu</w:t>
      </w:r>
      <w:r w:rsidRPr="005E4F9E">
        <w:rPr>
          <w:rFonts w:cs="Times New Roman"/>
          <w:sz w:val="24"/>
        </w:rPr>
        <w:t xml:space="preserve"> </w:t>
      </w:r>
      <w:proofErr w:type="spellStart"/>
      <w:r w:rsidRPr="005E4F9E">
        <w:rPr>
          <w:rFonts w:cs="Times New Roman"/>
          <w:sz w:val="24"/>
        </w:rPr>
        <w:t>Luo</w:t>
      </w:r>
      <w:r w:rsidRPr="005E4F9E">
        <w:rPr>
          <w:rFonts w:cs="Times New Roman"/>
          <w:sz w:val="24"/>
          <w:vertAlign w:val="superscript"/>
        </w:rPr>
        <w:t>a,b</w:t>
      </w:r>
      <w:proofErr w:type="spellEnd"/>
      <w:r w:rsidRPr="005E4F9E">
        <w:rPr>
          <w:rFonts w:cs="Times New Roman"/>
          <w:sz w:val="24"/>
        </w:rPr>
        <w:t xml:space="preserve">, </w:t>
      </w:r>
      <w:proofErr w:type="spellStart"/>
      <w:r w:rsidRPr="005E4F9E">
        <w:rPr>
          <w:rFonts w:cs="Times New Roman" w:hint="eastAsia"/>
          <w:sz w:val="24"/>
        </w:rPr>
        <w:t>Jin</w:t>
      </w:r>
      <w:proofErr w:type="spellEnd"/>
      <w:r w:rsidRPr="005E4F9E">
        <w:rPr>
          <w:rFonts w:cs="Times New Roman" w:hint="eastAsia"/>
          <w:sz w:val="24"/>
        </w:rPr>
        <w:t xml:space="preserve"> </w:t>
      </w:r>
      <w:proofErr w:type="spellStart"/>
      <w:r w:rsidRPr="005E4F9E">
        <w:rPr>
          <w:rFonts w:cs="Times New Roman" w:hint="eastAsia"/>
          <w:sz w:val="24"/>
        </w:rPr>
        <w:t>Jiang</w:t>
      </w:r>
      <w:r w:rsidRPr="005E4F9E">
        <w:rPr>
          <w:rFonts w:cs="Times New Roman"/>
          <w:sz w:val="24"/>
          <w:vertAlign w:val="superscript"/>
        </w:rPr>
        <w:t>a,b</w:t>
      </w:r>
      <w:proofErr w:type="spellEnd"/>
    </w:p>
    <w:p w14:paraId="37CC68DC" w14:textId="77777777" w:rsidR="002808E4" w:rsidRPr="002808E4" w:rsidRDefault="002808E4" w:rsidP="00D057D7">
      <w:pPr>
        <w:spacing w:line="480" w:lineRule="auto"/>
        <w:rPr>
          <w:rFonts w:cs="Times New Roman"/>
          <w:sz w:val="24"/>
        </w:rPr>
      </w:pPr>
      <w:proofErr w:type="spellStart"/>
      <w:r w:rsidRPr="002808E4">
        <w:rPr>
          <w:rFonts w:cs="Times New Roman" w:hint="eastAsia"/>
          <w:sz w:val="24"/>
          <w:vertAlign w:val="superscript"/>
        </w:rPr>
        <w:t>a</w:t>
      </w:r>
      <w:r w:rsidRPr="002808E4">
        <w:rPr>
          <w:rFonts w:cs="Times New Roman"/>
          <w:sz w:val="24"/>
        </w:rPr>
        <w:t>Key</w:t>
      </w:r>
      <w:proofErr w:type="spellEnd"/>
      <w:r w:rsidRPr="002808E4">
        <w:rPr>
          <w:rFonts w:cs="Times New Roman"/>
          <w:sz w:val="24"/>
        </w:rPr>
        <w:t xml:space="preserve"> Laboratory for City Cluster Environmental Safety and Green Development of the Ministry of Education, Institute of Environmental and Ecological Engineering, Guangdong University of Technology, Guangzhou, 510006, China</w:t>
      </w:r>
    </w:p>
    <w:p w14:paraId="37DF9C4F" w14:textId="77777777" w:rsidR="002808E4" w:rsidRPr="002808E4" w:rsidRDefault="002808E4" w:rsidP="00D057D7">
      <w:pPr>
        <w:spacing w:line="480" w:lineRule="auto"/>
        <w:rPr>
          <w:rFonts w:cs="Times New Roman"/>
          <w:sz w:val="24"/>
        </w:rPr>
      </w:pPr>
      <w:proofErr w:type="spellStart"/>
      <w:r w:rsidRPr="002808E4">
        <w:rPr>
          <w:rFonts w:cs="Times New Roman"/>
          <w:sz w:val="24"/>
          <w:vertAlign w:val="superscript"/>
        </w:rPr>
        <w:t>b</w:t>
      </w:r>
      <w:r w:rsidRPr="002808E4">
        <w:rPr>
          <w:rFonts w:cs="Times New Roman"/>
          <w:sz w:val="24"/>
        </w:rPr>
        <w:t>Southern</w:t>
      </w:r>
      <w:proofErr w:type="spellEnd"/>
      <w:r w:rsidRPr="002808E4">
        <w:rPr>
          <w:rFonts w:cs="Times New Roman"/>
          <w:sz w:val="24"/>
        </w:rPr>
        <w:t xml:space="preserve"> Marine Science and Engineering Guangdong Laboratory, Guangzhou, 511458, China</w:t>
      </w:r>
    </w:p>
    <w:p w14:paraId="187C5B1E" w14:textId="77777777" w:rsidR="002808E4" w:rsidRPr="002808E4" w:rsidRDefault="002808E4" w:rsidP="00D057D7">
      <w:pPr>
        <w:spacing w:line="480" w:lineRule="auto"/>
        <w:rPr>
          <w:rFonts w:cs="Times New Roman"/>
          <w:color w:val="FF0000"/>
          <w:sz w:val="24"/>
          <w:vertAlign w:val="superscript"/>
        </w:rPr>
      </w:pPr>
      <w:r w:rsidRPr="002808E4">
        <w:rPr>
          <w:rFonts w:cs="Times New Roman"/>
          <w:sz w:val="24"/>
        </w:rPr>
        <w:t>*Corresponding author: Dr. Zhen Wang, E-mail: wangzhen_hit@163.com</w:t>
      </w:r>
      <w:r w:rsidRPr="002808E4">
        <w:rPr>
          <w:rFonts w:eastAsia="楷体" w:cs="楷体_GB2312"/>
          <w:b/>
          <w:color w:val="000000"/>
          <w:sz w:val="24"/>
          <w:szCs w:val="24"/>
        </w:rPr>
        <w:br w:type="page"/>
      </w:r>
    </w:p>
    <w:p w14:paraId="75246BFD" w14:textId="41850972" w:rsidR="002B276B" w:rsidRPr="002B276B" w:rsidRDefault="002B276B" w:rsidP="002B276B">
      <w:pPr>
        <w:spacing w:line="480" w:lineRule="auto"/>
        <w:ind w:firstLine="482"/>
        <w:jc w:val="center"/>
        <w:rPr>
          <w:rFonts w:cs="Times New Roman"/>
          <w:b/>
          <w:sz w:val="24"/>
        </w:rPr>
      </w:pPr>
      <w:r w:rsidRPr="002B276B">
        <w:rPr>
          <w:rFonts w:cs="Times New Roman"/>
          <w:b/>
          <w:sz w:val="24"/>
        </w:rPr>
        <w:lastRenderedPageBreak/>
        <w:t xml:space="preserve">Number of pages: </w:t>
      </w:r>
      <w:r w:rsidR="00C9345B" w:rsidRPr="00C9345B">
        <w:rPr>
          <w:rFonts w:cs="Times New Roman" w:hint="eastAsia"/>
          <w:b/>
          <w:sz w:val="24"/>
        </w:rPr>
        <w:t>2</w:t>
      </w:r>
      <w:r w:rsidR="003E0124">
        <w:rPr>
          <w:rFonts w:cs="Times New Roman" w:hint="eastAsia"/>
          <w:b/>
          <w:sz w:val="24"/>
        </w:rPr>
        <w:t>3</w:t>
      </w:r>
    </w:p>
    <w:p w14:paraId="114FCD89" w14:textId="08E287A8" w:rsidR="002B276B" w:rsidRPr="00402408" w:rsidRDefault="00BF4ED9" w:rsidP="00402408">
      <w:pPr>
        <w:spacing w:line="480" w:lineRule="auto"/>
        <w:ind w:firstLine="482"/>
        <w:jc w:val="center"/>
        <w:rPr>
          <w:rFonts w:cs="Times New Roman"/>
          <w:b/>
          <w:sz w:val="24"/>
        </w:rPr>
      </w:pPr>
      <w:r w:rsidRPr="00402408">
        <w:rPr>
          <w:rFonts w:cs="Times New Roman"/>
          <w:b/>
          <w:sz w:val="24"/>
        </w:rPr>
        <w:t>9</w:t>
      </w:r>
      <w:r w:rsidR="00B1178C" w:rsidRPr="00402408">
        <w:rPr>
          <w:rFonts w:cs="Times New Roman"/>
          <w:b/>
          <w:sz w:val="24"/>
        </w:rPr>
        <w:t xml:space="preserve"> </w:t>
      </w:r>
      <w:r w:rsidR="002B276B" w:rsidRPr="00402408">
        <w:rPr>
          <w:rFonts w:cs="Times New Roman"/>
          <w:b/>
          <w:sz w:val="24"/>
        </w:rPr>
        <w:t>Figures</w:t>
      </w:r>
      <w:r w:rsidR="002B276B" w:rsidRPr="00402408">
        <w:rPr>
          <w:rFonts w:cs="Times New Roman" w:hint="eastAsia"/>
          <w:b/>
          <w:sz w:val="24"/>
        </w:rPr>
        <w:t>,</w:t>
      </w:r>
      <w:r w:rsidR="002B276B" w:rsidRPr="00402408">
        <w:rPr>
          <w:rFonts w:cs="Times New Roman"/>
          <w:b/>
          <w:sz w:val="24"/>
        </w:rPr>
        <w:t xml:space="preserve"> 2 Tables, </w:t>
      </w:r>
      <w:r w:rsidR="00402408" w:rsidRPr="00402408">
        <w:rPr>
          <w:rFonts w:cs="Times New Roman"/>
          <w:b/>
          <w:sz w:val="24"/>
        </w:rPr>
        <w:t>3</w:t>
      </w:r>
      <w:r w:rsidR="002B276B" w:rsidRPr="00402408">
        <w:rPr>
          <w:rFonts w:cs="Times New Roman"/>
          <w:b/>
          <w:sz w:val="24"/>
        </w:rPr>
        <w:t xml:space="preserve"> Text</w:t>
      </w:r>
      <w:r w:rsidR="003E0124">
        <w:rPr>
          <w:rFonts w:cs="Times New Roman" w:hint="eastAsia"/>
          <w:b/>
          <w:sz w:val="24"/>
        </w:rPr>
        <w:t>s</w:t>
      </w:r>
    </w:p>
    <w:p w14:paraId="6A5FDB56" w14:textId="77777777" w:rsidR="002B276B" w:rsidRPr="002B276B" w:rsidRDefault="002B276B" w:rsidP="00C657D3">
      <w:pPr>
        <w:spacing w:before="240" w:after="240" w:line="480" w:lineRule="auto"/>
        <w:rPr>
          <w:rFonts w:cs="Times New Roman"/>
          <w:b/>
          <w:sz w:val="24"/>
        </w:rPr>
      </w:pPr>
      <w:r w:rsidRPr="002B276B">
        <w:rPr>
          <w:rFonts w:cs="Times New Roman"/>
          <w:b/>
          <w:sz w:val="24"/>
        </w:rPr>
        <w:t>List of Supplementary Materials.</w:t>
      </w:r>
    </w:p>
    <w:bookmarkEnd w:id="1"/>
    <w:p w14:paraId="75354EA4" w14:textId="59FA7E62" w:rsidR="00BF4390" w:rsidRPr="004B1455" w:rsidRDefault="00BF4390" w:rsidP="00BF4390">
      <w:pPr>
        <w:spacing w:line="480" w:lineRule="auto"/>
        <w:rPr>
          <w:b/>
          <w:bCs/>
          <w:sz w:val="24"/>
          <w:szCs w:val="21"/>
        </w:rPr>
      </w:pPr>
      <w:r w:rsidRPr="004B1455">
        <w:rPr>
          <w:b/>
          <w:bCs/>
          <w:sz w:val="24"/>
          <w:szCs w:val="21"/>
        </w:rPr>
        <w:t xml:space="preserve">Text S1. </w:t>
      </w:r>
      <w:r w:rsidR="009F2BF0" w:rsidRPr="009F2BF0">
        <w:rPr>
          <w:rFonts w:cs="Times New Roman"/>
          <w:bCs/>
          <w:sz w:val="24"/>
          <w:szCs w:val="21"/>
        </w:rPr>
        <w:t xml:space="preserve">Chemicals and </w:t>
      </w:r>
      <w:r w:rsidR="006821F3">
        <w:rPr>
          <w:rFonts w:cs="Times New Roman"/>
          <w:bCs/>
          <w:sz w:val="24"/>
          <w:szCs w:val="21"/>
        </w:rPr>
        <w:t>m</w:t>
      </w:r>
      <w:r w:rsidR="009F2BF0" w:rsidRPr="009F2BF0">
        <w:rPr>
          <w:rFonts w:cs="Times New Roman"/>
          <w:bCs/>
          <w:sz w:val="24"/>
          <w:szCs w:val="21"/>
        </w:rPr>
        <w:t>aterials</w:t>
      </w:r>
      <w:r w:rsidR="009F2BF0">
        <w:rPr>
          <w:rFonts w:cs="Times New Roman"/>
          <w:bCs/>
          <w:sz w:val="24"/>
          <w:szCs w:val="21"/>
        </w:rPr>
        <w:t>.</w:t>
      </w:r>
    </w:p>
    <w:p w14:paraId="1916E6C9" w14:textId="53E2A5BC" w:rsidR="00BF4390" w:rsidRDefault="00BF4390" w:rsidP="00BF4390">
      <w:pPr>
        <w:spacing w:line="480" w:lineRule="auto"/>
        <w:rPr>
          <w:b/>
          <w:bCs/>
          <w:sz w:val="24"/>
          <w:szCs w:val="21"/>
        </w:rPr>
      </w:pPr>
      <w:r w:rsidRPr="004B1455">
        <w:rPr>
          <w:b/>
          <w:bCs/>
          <w:sz w:val="24"/>
          <w:szCs w:val="21"/>
        </w:rPr>
        <w:t xml:space="preserve">Text S2. </w:t>
      </w:r>
      <w:r w:rsidR="009F2BF0" w:rsidRPr="009F2BF0">
        <w:rPr>
          <w:rFonts w:cs="Times New Roman"/>
          <w:sz w:val="24"/>
          <w:szCs w:val="21"/>
        </w:rPr>
        <w:t>Experimental procedure</w:t>
      </w:r>
      <w:r w:rsidR="009F2BF0">
        <w:rPr>
          <w:rFonts w:cs="Times New Roman"/>
          <w:sz w:val="24"/>
          <w:szCs w:val="21"/>
        </w:rPr>
        <w:t>.</w:t>
      </w:r>
    </w:p>
    <w:p w14:paraId="1EA07494" w14:textId="20E376DD" w:rsidR="00BF4390" w:rsidRPr="004B1455" w:rsidRDefault="00BF4390" w:rsidP="00BF4390">
      <w:pPr>
        <w:spacing w:line="480" w:lineRule="auto"/>
        <w:rPr>
          <w:b/>
          <w:bCs/>
          <w:sz w:val="24"/>
          <w:szCs w:val="21"/>
        </w:rPr>
      </w:pPr>
      <w:r>
        <w:rPr>
          <w:b/>
          <w:bCs/>
          <w:sz w:val="24"/>
          <w:szCs w:val="21"/>
        </w:rPr>
        <w:t xml:space="preserve">Text S3. </w:t>
      </w:r>
      <w:r w:rsidR="009F2BF0" w:rsidRPr="009F2BF0">
        <w:rPr>
          <w:rFonts w:cs="Times New Roman"/>
          <w:bCs/>
          <w:sz w:val="24"/>
          <w:szCs w:val="21"/>
        </w:rPr>
        <w:t xml:space="preserve">Analytical </w:t>
      </w:r>
      <w:r w:rsidR="006821F3">
        <w:rPr>
          <w:rFonts w:cs="Times New Roman"/>
          <w:bCs/>
          <w:sz w:val="24"/>
          <w:szCs w:val="21"/>
        </w:rPr>
        <w:t>m</w:t>
      </w:r>
      <w:r w:rsidR="009F2BF0" w:rsidRPr="009F2BF0">
        <w:rPr>
          <w:rFonts w:cs="Times New Roman"/>
          <w:bCs/>
          <w:sz w:val="24"/>
          <w:szCs w:val="21"/>
        </w:rPr>
        <w:t>ethods</w:t>
      </w:r>
      <w:r w:rsidR="009F2BF0">
        <w:rPr>
          <w:rFonts w:cs="Times New Roman"/>
          <w:bCs/>
          <w:sz w:val="24"/>
          <w:szCs w:val="21"/>
        </w:rPr>
        <w:t>.</w:t>
      </w:r>
    </w:p>
    <w:p w14:paraId="3475EE4A" w14:textId="7D698A79" w:rsidR="00BF4390" w:rsidRPr="00D94639" w:rsidRDefault="00BF4390" w:rsidP="00BF4390">
      <w:pPr>
        <w:spacing w:line="480" w:lineRule="auto"/>
        <w:rPr>
          <w:rFonts w:cs="Times New Roman"/>
          <w:b/>
          <w:bCs/>
          <w:sz w:val="32"/>
          <w:szCs w:val="24"/>
        </w:rPr>
      </w:pPr>
      <w:r w:rsidRPr="00774ADB">
        <w:rPr>
          <w:b/>
          <w:bCs/>
          <w:sz w:val="24"/>
          <w:szCs w:val="28"/>
        </w:rPr>
        <w:t>Figure S1.</w:t>
      </w:r>
      <w:r w:rsidRPr="00D94639">
        <w:rPr>
          <w:sz w:val="24"/>
          <w:szCs w:val="28"/>
        </w:rPr>
        <w:t xml:space="preserve"> </w:t>
      </w:r>
      <w:r w:rsidR="008C1B44" w:rsidRPr="00D94639">
        <w:rPr>
          <w:sz w:val="24"/>
          <w:szCs w:val="28"/>
        </w:rPr>
        <w:t>Scheme of the transformation from DMPO</w:t>
      </w:r>
      <w:r w:rsidR="008C1B44" w:rsidRPr="00D94639">
        <w:rPr>
          <w:sz w:val="24"/>
          <w:szCs w:val="28"/>
          <w:vertAlign w:val="superscript"/>
        </w:rPr>
        <w:t>•</w:t>
      </w:r>
      <w:r w:rsidR="008C1B44" w:rsidRPr="00D94639">
        <w:rPr>
          <w:sz w:val="24"/>
          <w:szCs w:val="28"/>
        </w:rPr>
        <w:t>-OSO</w:t>
      </w:r>
      <w:r w:rsidR="008C1B44" w:rsidRPr="00D94639">
        <w:rPr>
          <w:sz w:val="24"/>
          <w:szCs w:val="28"/>
          <w:vertAlign w:val="subscript"/>
        </w:rPr>
        <w:t>3</w:t>
      </w:r>
      <w:r w:rsidR="008C1B44" w:rsidRPr="00D94639">
        <w:rPr>
          <w:sz w:val="24"/>
          <w:szCs w:val="28"/>
          <w:vertAlign w:val="superscript"/>
        </w:rPr>
        <w:t>−</w:t>
      </w:r>
      <w:r w:rsidR="008C1B44" w:rsidRPr="00D94639">
        <w:rPr>
          <w:sz w:val="24"/>
          <w:szCs w:val="28"/>
        </w:rPr>
        <w:t xml:space="preserve"> to DMPO</w:t>
      </w:r>
      <w:r w:rsidR="008C1B44" w:rsidRPr="00D94639">
        <w:rPr>
          <w:sz w:val="24"/>
          <w:szCs w:val="28"/>
          <w:vertAlign w:val="superscript"/>
        </w:rPr>
        <w:t>•</w:t>
      </w:r>
      <w:r w:rsidR="008C1B44" w:rsidRPr="00D94639">
        <w:rPr>
          <w:sz w:val="24"/>
          <w:szCs w:val="28"/>
        </w:rPr>
        <w:t>-OH adduct</w:t>
      </w:r>
      <w:r w:rsidRPr="00D94639">
        <w:rPr>
          <w:sz w:val="24"/>
          <w:szCs w:val="28"/>
        </w:rPr>
        <w:t>.</w:t>
      </w:r>
    </w:p>
    <w:p w14:paraId="2B434C6C" w14:textId="63C0C862" w:rsidR="00BF4390" w:rsidRDefault="00BF4390" w:rsidP="00BF4390">
      <w:pPr>
        <w:spacing w:line="480" w:lineRule="auto"/>
        <w:rPr>
          <w:rFonts w:cs="Times New Roman"/>
          <w:sz w:val="24"/>
          <w:szCs w:val="21"/>
        </w:rPr>
      </w:pPr>
      <w:r w:rsidRPr="00E459BC">
        <w:rPr>
          <w:rFonts w:cs="Times New Roman" w:hint="eastAsia"/>
          <w:b/>
          <w:bCs/>
          <w:sz w:val="24"/>
          <w:szCs w:val="21"/>
        </w:rPr>
        <w:t>F</w:t>
      </w:r>
      <w:r w:rsidRPr="00E459BC">
        <w:rPr>
          <w:rFonts w:cs="Times New Roman"/>
          <w:b/>
          <w:bCs/>
          <w:sz w:val="24"/>
          <w:szCs w:val="21"/>
        </w:rPr>
        <w:t>i</w:t>
      </w:r>
      <w:r w:rsidRPr="00E459BC">
        <w:rPr>
          <w:rFonts w:cs="Times New Roman" w:hint="eastAsia"/>
          <w:b/>
          <w:bCs/>
          <w:sz w:val="24"/>
          <w:szCs w:val="21"/>
        </w:rPr>
        <w:t>g</w:t>
      </w:r>
      <w:r w:rsidRPr="00E459BC">
        <w:rPr>
          <w:rFonts w:cs="Times New Roman"/>
          <w:b/>
          <w:bCs/>
          <w:sz w:val="24"/>
          <w:szCs w:val="21"/>
        </w:rPr>
        <w:t>u</w:t>
      </w:r>
      <w:r w:rsidRPr="00E459BC">
        <w:rPr>
          <w:rFonts w:cs="Times New Roman" w:hint="eastAsia"/>
          <w:b/>
          <w:bCs/>
          <w:sz w:val="24"/>
          <w:szCs w:val="21"/>
        </w:rPr>
        <w:t>re</w:t>
      </w:r>
      <w:r w:rsidRPr="00E459BC">
        <w:rPr>
          <w:rFonts w:cs="Times New Roman"/>
          <w:b/>
          <w:bCs/>
          <w:sz w:val="24"/>
          <w:szCs w:val="21"/>
        </w:rPr>
        <w:t xml:space="preserve"> </w:t>
      </w:r>
      <w:r w:rsidRPr="00E459BC">
        <w:rPr>
          <w:rFonts w:cs="Times New Roman" w:hint="eastAsia"/>
          <w:b/>
          <w:bCs/>
          <w:sz w:val="24"/>
          <w:szCs w:val="21"/>
        </w:rPr>
        <w:t>S</w:t>
      </w:r>
      <w:r>
        <w:rPr>
          <w:rFonts w:cs="Times New Roman"/>
          <w:b/>
          <w:bCs/>
          <w:sz w:val="24"/>
          <w:szCs w:val="21"/>
        </w:rPr>
        <w:t>2</w:t>
      </w:r>
      <w:r w:rsidRPr="00E459BC">
        <w:rPr>
          <w:rFonts w:cs="Times New Roman"/>
          <w:b/>
          <w:bCs/>
          <w:sz w:val="24"/>
          <w:szCs w:val="21"/>
        </w:rPr>
        <w:t xml:space="preserve">. </w:t>
      </w:r>
      <w:r w:rsidR="008C1B44" w:rsidRPr="008C1B44">
        <w:rPr>
          <w:rFonts w:cs="Times New Roman"/>
          <w:sz w:val="24"/>
          <w:szCs w:val="21"/>
        </w:rPr>
        <w:t>F</w:t>
      </w:r>
      <w:r w:rsidR="008C1B44" w:rsidRPr="002B276B">
        <w:rPr>
          <w:rFonts w:cs="Times New Roman"/>
          <w:sz w:val="24"/>
          <w:szCs w:val="21"/>
        </w:rPr>
        <w:t>ormation of DMPO</w:t>
      </w:r>
      <w:r w:rsidR="008C1B44">
        <w:rPr>
          <w:rFonts w:cs="Times New Roman"/>
          <w:vertAlign w:val="superscript"/>
        </w:rPr>
        <w:t>•</w:t>
      </w:r>
      <w:r w:rsidR="008C1B44" w:rsidRPr="002B276B">
        <w:rPr>
          <w:rFonts w:cs="Times New Roman"/>
          <w:sz w:val="24"/>
          <w:szCs w:val="21"/>
        </w:rPr>
        <w:t>-OH from</w:t>
      </w:r>
      <w:r w:rsidR="008C1B44">
        <w:rPr>
          <w:rFonts w:cs="Times New Roman"/>
          <w:sz w:val="24"/>
          <w:szCs w:val="21"/>
        </w:rPr>
        <w:t xml:space="preserve"> </w:t>
      </w:r>
      <w:r w:rsidR="008C1B44" w:rsidRPr="002B276B">
        <w:rPr>
          <w:rFonts w:cs="Times New Roman"/>
          <w:sz w:val="24"/>
          <w:szCs w:val="21"/>
        </w:rPr>
        <w:t xml:space="preserve">DMPO </w:t>
      </w:r>
      <w:r w:rsidR="008C1B44">
        <w:rPr>
          <w:rFonts w:cs="Times New Roman"/>
          <w:sz w:val="24"/>
          <w:szCs w:val="21"/>
        </w:rPr>
        <w:t>oxidation</w:t>
      </w:r>
      <w:r w:rsidR="008C1B44" w:rsidRPr="002B276B">
        <w:rPr>
          <w:rFonts w:cs="Times New Roman"/>
          <w:sz w:val="24"/>
          <w:szCs w:val="21"/>
        </w:rPr>
        <w:t xml:space="preserve"> by </w:t>
      </w:r>
      <w:proofErr w:type="gramStart"/>
      <w:r w:rsidR="008C1B44" w:rsidRPr="002B276B">
        <w:rPr>
          <w:rFonts w:cs="Times New Roman"/>
          <w:sz w:val="24"/>
          <w:szCs w:val="21"/>
        </w:rPr>
        <w:t>Fe(</w:t>
      </w:r>
      <w:proofErr w:type="gramEnd"/>
      <w:r w:rsidR="008C1B44" w:rsidRPr="002B276B">
        <w:rPr>
          <w:rFonts w:cs="Times New Roman"/>
          <w:sz w:val="24"/>
          <w:szCs w:val="21"/>
        </w:rPr>
        <w:t>IV)</w:t>
      </w:r>
      <w:r w:rsidRPr="002B276B">
        <w:rPr>
          <w:rFonts w:cs="Times New Roman" w:hint="eastAsia"/>
          <w:sz w:val="24"/>
          <w:szCs w:val="21"/>
        </w:rPr>
        <w:t>.</w:t>
      </w:r>
    </w:p>
    <w:p w14:paraId="4FEC272C" w14:textId="1B357024" w:rsidR="00BF4390" w:rsidRPr="002B276B" w:rsidRDefault="00BF4390" w:rsidP="00BF4390">
      <w:pPr>
        <w:spacing w:line="480" w:lineRule="auto"/>
        <w:rPr>
          <w:sz w:val="24"/>
          <w:szCs w:val="21"/>
        </w:rPr>
      </w:pPr>
      <w:r w:rsidRPr="00E459BC">
        <w:rPr>
          <w:b/>
          <w:bCs/>
          <w:sz w:val="24"/>
          <w:szCs w:val="21"/>
        </w:rPr>
        <w:t>Table S</w:t>
      </w:r>
      <w:r>
        <w:rPr>
          <w:b/>
          <w:bCs/>
          <w:sz w:val="24"/>
          <w:szCs w:val="21"/>
        </w:rPr>
        <w:t>1</w:t>
      </w:r>
      <w:r w:rsidRPr="00E459BC">
        <w:rPr>
          <w:b/>
          <w:bCs/>
          <w:sz w:val="24"/>
          <w:szCs w:val="21"/>
        </w:rPr>
        <w:t xml:space="preserve">. </w:t>
      </w:r>
      <w:r w:rsidR="008C1B44" w:rsidRPr="002B276B">
        <w:rPr>
          <w:sz w:val="24"/>
          <w:szCs w:val="21"/>
        </w:rPr>
        <w:t xml:space="preserve">Second-order rate constants for the reactions of </w:t>
      </w:r>
      <w:r w:rsidR="008C1B44">
        <w:rPr>
          <w:sz w:val="24"/>
          <w:szCs w:val="21"/>
        </w:rPr>
        <w:t>TBA</w:t>
      </w:r>
      <w:r w:rsidR="008C1B44" w:rsidRPr="002B276B">
        <w:rPr>
          <w:sz w:val="24"/>
          <w:szCs w:val="21"/>
        </w:rPr>
        <w:t xml:space="preserve"> with </w:t>
      </w:r>
      <w:proofErr w:type="gramStart"/>
      <w:r w:rsidR="008C1B44" w:rsidRPr="002B276B">
        <w:rPr>
          <w:sz w:val="24"/>
          <w:szCs w:val="21"/>
        </w:rPr>
        <w:t>Fe(</w:t>
      </w:r>
      <w:proofErr w:type="gramEnd"/>
      <w:r w:rsidR="008C1B44" w:rsidRPr="002B276B">
        <w:rPr>
          <w:sz w:val="24"/>
          <w:szCs w:val="21"/>
        </w:rPr>
        <w:t>IV)</w:t>
      </w:r>
      <w:r w:rsidR="008C1B44">
        <w:rPr>
          <w:sz w:val="24"/>
          <w:szCs w:val="21"/>
        </w:rPr>
        <w:t>,</w:t>
      </w:r>
      <w:r w:rsidR="008C1B44" w:rsidRPr="002B276B">
        <w:rPr>
          <w:sz w:val="24"/>
          <w:szCs w:val="21"/>
        </w:rPr>
        <w:t xml:space="preserve"> SO</w:t>
      </w:r>
      <w:r w:rsidR="008C1B44" w:rsidRPr="002B276B">
        <w:rPr>
          <w:sz w:val="24"/>
          <w:szCs w:val="21"/>
          <w:vertAlign w:val="subscript"/>
        </w:rPr>
        <w:t>4</w:t>
      </w:r>
      <w:r w:rsidR="008C1B44" w:rsidRPr="002B276B">
        <w:rPr>
          <w:sz w:val="24"/>
          <w:szCs w:val="21"/>
          <w:vertAlign w:val="superscript"/>
        </w:rPr>
        <w:t>•</w:t>
      </w:r>
      <w:r w:rsidR="008C1B44" w:rsidRPr="00005999">
        <w:rPr>
          <w:sz w:val="24"/>
          <w:szCs w:val="24"/>
          <w:vertAlign w:val="superscript"/>
        </w:rPr>
        <w:t>−</w:t>
      </w:r>
      <w:r w:rsidR="008C1B44">
        <w:rPr>
          <w:sz w:val="24"/>
          <w:szCs w:val="21"/>
        </w:rPr>
        <w:t xml:space="preserve">, </w:t>
      </w:r>
      <w:r w:rsidR="008C1B44" w:rsidRPr="002B276B">
        <w:rPr>
          <w:sz w:val="24"/>
          <w:szCs w:val="21"/>
        </w:rPr>
        <w:t>and</w:t>
      </w:r>
      <w:r w:rsidR="008C1B44">
        <w:rPr>
          <w:sz w:val="24"/>
          <w:szCs w:val="21"/>
        </w:rPr>
        <w:t xml:space="preserve"> </w:t>
      </w:r>
      <w:r w:rsidR="008C1B44" w:rsidRPr="002B276B">
        <w:rPr>
          <w:sz w:val="24"/>
          <w:szCs w:val="21"/>
          <w:vertAlign w:val="superscript"/>
        </w:rPr>
        <w:t>•</w:t>
      </w:r>
      <w:r w:rsidR="008C1B44">
        <w:rPr>
          <w:sz w:val="24"/>
          <w:szCs w:val="21"/>
        </w:rPr>
        <w:t>OH, respectively.</w:t>
      </w:r>
    </w:p>
    <w:p w14:paraId="1F129982" w14:textId="3863B50D" w:rsidR="00BF4390" w:rsidRDefault="008C1B44" w:rsidP="00BF4390">
      <w:pPr>
        <w:spacing w:line="480" w:lineRule="auto"/>
        <w:rPr>
          <w:rFonts w:cs="Times New Roman"/>
          <w:sz w:val="24"/>
          <w:szCs w:val="21"/>
        </w:rPr>
      </w:pPr>
      <w:r w:rsidRPr="00E459BC">
        <w:rPr>
          <w:rFonts w:cs="Times New Roman"/>
          <w:b/>
          <w:bCs/>
          <w:sz w:val="24"/>
          <w:szCs w:val="21"/>
        </w:rPr>
        <w:t xml:space="preserve">Figure </w:t>
      </w:r>
      <w:r>
        <w:rPr>
          <w:rFonts w:cs="Times New Roman"/>
          <w:b/>
          <w:bCs/>
          <w:sz w:val="24"/>
          <w:szCs w:val="21"/>
        </w:rPr>
        <w:t>S</w:t>
      </w:r>
      <w:r>
        <w:rPr>
          <w:rFonts w:cs="Times New Roman" w:hint="eastAsia"/>
          <w:b/>
          <w:bCs/>
          <w:sz w:val="24"/>
          <w:szCs w:val="21"/>
        </w:rPr>
        <w:t>3</w:t>
      </w:r>
      <w:r w:rsidRPr="00E459BC">
        <w:rPr>
          <w:rFonts w:cs="Times New Roman"/>
          <w:b/>
          <w:bCs/>
          <w:sz w:val="24"/>
          <w:szCs w:val="21"/>
        </w:rPr>
        <w:t>.</w:t>
      </w:r>
      <w:r w:rsidRPr="008C1B44">
        <w:rPr>
          <w:rFonts w:cs="Times New Roman"/>
          <w:sz w:val="24"/>
          <w:szCs w:val="21"/>
        </w:rPr>
        <w:t xml:space="preserve"> Effect of </w:t>
      </w:r>
      <w:proofErr w:type="gramStart"/>
      <w:r w:rsidRPr="002B276B">
        <w:rPr>
          <w:rFonts w:cs="Times New Roman"/>
          <w:sz w:val="24"/>
          <w:szCs w:val="21"/>
        </w:rPr>
        <w:t>Fe(</w:t>
      </w:r>
      <w:proofErr w:type="gramEnd"/>
      <w:r w:rsidRPr="002B276B">
        <w:rPr>
          <w:rFonts w:cs="Times New Roman"/>
          <w:sz w:val="24"/>
          <w:szCs w:val="21"/>
        </w:rPr>
        <w:t xml:space="preserve">III) initial concentration </w:t>
      </w:r>
      <w:r>
        <w:rPr>
          <w:rFonts w:cs="Times New Roman"/>
          <w:sz w:val="24"/>
          <w:szCs w:val="21"/>
        </w:rPr>
        <w:t xml:space="preserve">on </w:t>
      </w:r>
      <w:r w:rsidRPr="002B276B">
        <w:rPr>
          <w:rFonts w:cs="Times New Roman"/>
          <w:sz w:val="24"/>
          <w:szCs w:val="21"/>
        </w:rPr>
        <w:t xml:space="preserve">PMSO </w:t>
      </w:r>
      <w:r w:rsidRPr="002B276B">
        <w:rPr>
          <w:sz w:val="24"/>
          <w:szCs w:val="21"/>
        </w:rPr>
        <w:t xml:space="preserve">degradation </w:t>
      </w:r>
      <w:r w:rsidRPr="002B276B">
        <w:rPr>
          <w:rFonts w:cs="Times New Roman"/>
          <w:sz w:val="24"/>
          <w:szCs w:val="21"/>
        </w:rPr>
        <w:t>(a)</w:t>
      </w:r>
      <w:r>
        <w:rPr>
          <w:rFonts w:cs="Times New Roman"/>
          <w:sz w:val="24"/>
          <w:szCs w:val="21"/>
        </w:rPr>
        <w:t xml:space="preserve">, </w:t>
      </w:r>
      <w:r w:rsidRPr="002B276B">
        <w:rPr>
          <w:rFonts w:cs="Times New Roman"/>
          <w:sz w:val="24"/>
          <w:szCs w:val="21"/>
        </w:rPr>
        <w:t>PMSO</w:t>
      </w:r>
      <w:r w:rsidRPr="002B276B">
        <w:rPr>
          <w:rFonts w:cs="Times New Roman"/>
          <w:sz w:val="24"/>
          <w:szCs w:val="21"/>
          <w:vertAlign w:val="subscript"/>
        </w:rPr>
        <w:t>2</w:t>
      </w:r>
      <w:r w:rsidRPr="002B276B">
        <w:rPr>
          <w:rFonts w:cs="Times New Roman"/>
          <w:sz w:val="24"/>
          <w:szCs w:val="21"/>
        </w:rPr>
        <w:t xml:space="preserve"> production (b), </w:t>
      </w:r>
      <w:r>
        <w:rPr>
          <w:rFonts w:cs="Times New Roman"/>
          <w:sz w:val="24"/>
          <w:szCs w:val="21"/>
        </w:rPr>
        <w:t>and</w:t>
      </w:r>
      <w:r w:rsidRPr="002B276B">
        <w:rPr>
          <w:rFonts w:cs="Times New Roman"/>
          <w:sz w:val="24"/>
          <w:szCs w:val="21"/>
        </w:rPr>
        <w:t xml:space="preserve"> calculated η(PMSO</w:t>
      </w:r>
      <w:r w:rsidRPr="002B276B">
        <w:rPr>
          <w:rFonts w:cs="Times New Roman"/>
          <w:sz w:val="24"/>
          <w:szCs w:val="21"/>
          <w:vertAlign w:val="subscript"/>
        </w:rPr>
        <w:t>2</w:t>
      </w:r>
      <w:r w:rsidRPr="002B276B">
        <w:rPr>
          <w:rFonts w:cs="Times New Roman"/>
          <w:sz w:val="24"/>
          <w:szCs w:val="21"/>
        </w:rPr>
        <w:t>) values (c) in Fe(III)/sulfite system</w:t>
      </w:r>
      <w:r w:rsidR="00BF4390" w:rsidRPr="002B276B">
        <w:rPr>
          <w:rFonts w:cs="Times New Roman"/>
          <w:sz w:val="24"/>
          <w:szCs w:val="21"/>
        </w:rPr>
        <w:t>.</w:t>
      </w:r>
    </w:p>
    <w:p w14:paraId="2797CE0B" w14:textId="237DBCC8" w:rsidR="00BF4390" w:rsidRDefault="00BF4390" w:rsidP="00BF4390">
      <w:pPr>
        <w:spacing w:line="480" w:lineRule="auto"/>
        <w:rPr>
          <w:rFonts w:cs="Times New Roman"/>
          <w:sz w:val="24"/>
          <w:szCs w:val="21"/>
        </w:rPr>
      </w:pPr>
      <w:r w:rsidRPr="00AA30F0">
        <w:rPr>
          <w:rFonts w:cs="Times New Roman"/>
          <w:b/>
          <w:bCs/>
          <w:sz w:val="24"/>
          <w:szCs w:val="21"/>
        </w:rPr>
        <w:t>Figure S</w:t>
      </w:r>
      <w:r>
        <w:rPr>
          <w:rFonts w:cs="Times New Roman" w:hint="eastAsia"/>
          <w:b/>
          <w:bCs/>
          <w:sz w:val="24"/>
          <w:szCs w:val="21"/>
        </w:rPr>
        <w:t>4</w:t>
      </w:r>
      <w:r w:rsidRPr="00AA30F0">
        <w:rPr>
          <w:rFonts w:cs="Times New Roman"/>
          <w:b/>
          <w:bCs/>
          <w:sz w:val="24"/>
          <w:szCs w:val="21"/>
        </w:rPr>
        <w:t>.</w:t>
      </w:r>
      <w:r w:rsidRPr="00AA30F0">
        <w:rPr>
          <w:sz w:val="24"/>
          <w:szCs w:val="21"/>
        </w:rPr>
        <w:t xml:space="preserve"> </w:t>
      </w:r>
      <w:r w:rsidR="00295A1F">
        <w:rPr>
          <w:sz w:val="24"/>
          <w:szCs w:val="21"/>
        </w:rPr>
        <w:t xml:space="preserve">Effect of </w:t>
      </w:r>
      <w:proofErr w:type="gramStart"/>
      <w:r w:rsidR="00295A1F" w:rsidRPr="002B276B">
        <w:rPr>
          <w:rFonts w:cs="Times New Roman"/>
          <w:sz w:val="24"/>
          <w:szCs w:val="21"/>
        </w:rPr>
        <w:t>Fe(</w:t>
      </w:r>
      <w:proofErr w:type="gramEnd"/>
      <w:r w:rsidR="00295A1F" w:rsidRPr="002B276B">
        <w:rPr>
          <w:rFonts w:cs="Times New Roman"/>
          <w:sz w:val="24"/>
          <w:szCs w:val="21"/>
        </w:rPr>
        <w:t>III)</w:t>
      </w:r>
      <w:r w:rsidR="00295A1F">
        <w:rPr>
          <w:rFonts w:cs="Times New Roman"/>
          <w:sz w:val="24"/>
          <w:szCs w:val="21"/>
        </w:rPr>
        <w:t xml:space="preserve"> initial concentration on [</w:t>
      </w:r>
      <w:r w:rsidR="00295A1F" w:rsidRPr="002B276B">
        <w:rPr>
          <w:rFonts w:cs="Times New Roman"/>
          <w:sz w:val="24"/>
          <w:szCs w:val="21"/>
        </w:rPr>
        <w:t>Fe</w:t>
      </w:r>
      <w:r w:rsidR="00295A1F">
        <w:rPr>
          <w:rFonts w:cs="Times New Roman"/>
          <w:sz w:val="24"/>
          <w:szCs w:val="21"/>
        </w:rPr>
        <w:t>SO</w:t>
      </w:r>
      <w:r w:rsidR="00295A1F">
        <w:rPr>
          <w:rFonts w:cs="Times New Roman"/>
          <w:sz w:val="24"/>
          <w:szCs w:val="21"/>
          <w:vertAlign w:val="subscript"/>
        </w:rPr>
        <w:t>3</w:t>
      </w:r>
      <w:r w:rsidR="00295A1F">
        <w:rPr>
          <w:rFonts w:cs="Times New Roman"/>
          <w:sz w:val="24"/>
          <w:szCs w:val="21"/>
          <w:vertAlign w:val="superscript"/>
        </w:rPr>
        <w:t>+</w:t>
      </w:r>
      <w:r w:rsidR="00295A1F">
        <w:rPr>
          <w:rFonts w:cs="Times New Roman"/>
          <w:sz w:val="24"/>
          <w:szCs w:val="21"/>
        </w:rPr>
        <w:t>]</w:t>
      </w:r>
      <w:r w:rsidR="00295A1F" w:rsidRPr="002B276B">
        <w:rPr>
          <w:rFonts w:cs="Times New Roman"/>
          <w:sz w:val="24"/>
          <w:szCs w:val="21"/>
        </w:rPr>
        <w:t xml:space="preserve"> </w:t>
      </w:r>
      <w:r w:rsidR="00295A1F">
        <w:rPr>
          <w:rFonts w:cs="Times New Roman"/>
          <w:sz w:val="24"/>
          <w:szCs w:val="21"/>
        </w:rPr>
        <w:t>values calculated</w:t>
      </w:r>
      <w:r w:rsidR="00295A1F" w:rsidRPr="002B276B">
        <w:rPr>
          <w:rFonts w:cs="Times New Roman"/>
          <w:sz w:val="24"/>
          <w:szCs w:val="21"/>
        </w:rPr>
        <w:t xml:space="preserve"> by Visual MINTEQ.</w:t>
      </w:r>
    </w:p>
    <w:p w14:paraId="05C85038" w14:textId="316D1142" w:rsidR="00BF4390" w:rsidRDefault="00BF4390" w:rsidP="00BF4390">
      <w:pPr>
        <w:spacing w:line="480" w:lineRule="auto"/>
        <w:rPr>
          <w:rFonts w:cs="Times New Roman"/>
          <w:sz w:val="24"/>
          <w:szCs w:val="21"/>
        </w:rPr>
      </w:pPr>
      <w:r w:rsidRPr="00E459BC">
        <w:rPr>
          <w:rFonts w:cs="Times New Roman"/>
          <w:b/>
          <w:bCs/>
          <w:sz w:val="24"/>
          <w:szCs w:val="21"/>
        </w:rPr>
        <w:t>Figure S</w:t>
      </w:r>
      <w:r>
        <w:rPr>
          <w:rFonts w:cs="Times New Roman" w:hint="eastAsia"/>
          <w:b/>
          <w:bCs/>
          <w:sz w:val="24"/>
          <w:szCs w:val="21"/>
        </w:rPr>
        <w:t>5</w:t>
      </w:r>
      <w:r w:rsidRPr="00E459BC">
        <w:rPr>
          <w:rFonts w:cs="Times New Roman"/>
          <w:b/>
          <w:bCs/>
          <w:sz w:val="24"/>
          <w:szCs w:val="21"/>
        </w:rPr>
        <w:t xml:space="preserve">. </w:t>
      </w:r>
      <w:r w:rsidR="00295A1F" w:rsidRPr="008C1B44">
        <w:rPr>
          <w:rFonts w:cs="Times New Roman"/>
          <w:sz w:val="24"/>
          <w:szCs w:val="21"/>
        </w:rPr>
        <w:t xml:space="preserve">Effect of </w:t>
      </w:r>
      <w:r w:rsidR="00295A1F" w:rsidRPr="002B276B">
        <w:rPr>
          <w:rFonts w:cs="Times New Roman"/>
          <w:sz w:val="24"/>
          <w:szCs w:val="21"/>
        </w:rPr>
        <w:t>sulfite</w:t>
      </w:r>
      <w:r w:rsidR="00295A1F" w:rsidRPr="008C1B44">
        <w:rPr>
          <w:rFonts w:cs="Times New Roman"/>
          <w:sz w:val="24"/>
          <w:szCs w:val="21"/>
        </w:rPr>
        <w:t xml:space="preserve"> </w:t>
      </w:r>
      <w:r w:rsidR="00295A1F" w:rsidRPr="002B276B">
        <w:rPr>
          <w:rFonts w:cs="Times New Roman"/>
          <w:sz w:val="24"/>
          <w:szCs w:val="21"/>
        </w:rPr>
        <w:t xml:space="preserve">initial concentration </w:t>
      </w:r>
      <w:r w:rsidR="00295A1F">
        <w:rPr>
          <w:rFonts w:cs="Times New Roman"/>
          <w:sz w:val="24"/>
          <w:szCs w:val="21"/>
        </w:rPr>
        <w:t xml:space="preserve">on </w:t>
      </w:r>
      <w:r w:rsidR="00295A1F" w:rsidRPr="002B276B">
        <w:rPr>
          <w:rFonts w:cs="Times New Roman"/>
          <w:sz w:val="24"/>
          <w:szCs w:val="21"/>
        </w:rPr>
        <w:t xml:space="preserve">PMSO </w:t>
      </w:r>
      <w:r w:rsidR="00295A1F" w:rsidRPr="002B276B">
        <w:rPr>
          <w:sz w:val="24"/>
          <w:szCs w:val="21"/>
        </w:rPr>
        <w:t xml:space="preserve">degradation </w:t>
      </w:r>
      <w:r w:rsidR="00295A1F" w:rsidRPr="002B276B">
        <w:rPr>
          <w:rFonts w:cs="Times New Roman"/>
          <w:sz w:val="24"/>
          <w:szCs w:val="21"/>
        </w:rPr>
        <w:t>(a)</w:t>
      </w:r>
      <w:r w:rsidR="00295A1F">
        <w:rPr>
          <w:rFonts w:cs="Times New Roman"/>
          <w:sz w:val="24"/>
          <w:szCs w:val="21"/>
        </w:rPr>
        <w:t>,</w:t>
      </w:r>
      <w:r w:rsidR="00295A1F" w:rsidRPr="002B276B">
        <w:rPr>
          <w:rFonts w:cs="Times New Roman"/>
          <w:sz w:val="24"/>
          <w:szCs w:val="21"/>
        </w:rPr>
        <w:t xml:space="preserve"> PMSO</w:t>
      </w:r>
      <w:r w:rsidR="00295A1F" w:rsidRPr="002B276B">
        <w:rPr>
          <w:rFonts w:cs="Times New Roman"/>
          <w:sz w:val="24"/>
          <w:szCs w:val="21"/>
          <w:vertAlign w:val="subscript"/>
        </w:rPr>
        <w:t>2</w:t>
      </w:r>
      <w:r w:rsidR="00295A1F" w:rsidRPr="002B276B">
        <w:rPr>
          <w:rFonts w:cs="Times New Roman"/>
          <w:sz w:val="24"/>
          <w:szCs w:val="21"/>
        </w:rPr>
        <w:t xml:space="preserve"> production (b), </w:t>
      </w:r>
      <w:r w:rsidR="00295A1F">
        <w:rPr>
          <w:rFonts w:cs="Times New Roman"/>
          <w:sz w:val="24"/>
          <w:szCs w:val="21"/>
        </w:rPr>
        <w:t>and</w:t>
      </w:r>
      <w:r w:rsidR="00295A1F" w:rsidRPr="002B276B">
        <w:rPr>
          <w:rFonts w:cs="Times New Roman"/>
          <w:sz w:val="24"/>
          <w:szCs w:val="21"/>
        </w:rPr>
        <w:t xml:space="preserve"> calculated η(PMSO</w:t>
      </w:r>
      <w:r w:rsidR="00295A1F" w:rsidRPr="002B276B">
        <w:rPr>
          <w:rFonts w:cs="Times New Roman"/>
          <w:sz w:val="24"/>
          <w:szCs w:val="21"/>
          <w:vertAlign w:val="subscript"/>
        </w:rPr>
        <w:t>2</w:t>
      </w:r>
      <w:r w:rsidR="00295A1F" w:rsidRPr="002B276B">
        <w:rPr>
          <w:rFonts w:cs="Times New Roman"/>
          <w:sz w:val="24"/>
          <w:szCs w:val="21"/>
        </w:rPr>
        <w:t xml:space="preserve">) values (c) in </w:t>
      </w:r>
      <w:proofErr w:type="gramStart"/>
      <w:r w:rsidR="00295A1F" w:rsidRPr="002B276B">
        <w:rPr>
          <w:rFonts w:cs="Times New Roman"/>
          <w:sz w:val="24"/>
          <w:szCs w:val="21"/>
        </w:rPr>
        <w:t>Fe(</w:t>
      </w:r>
      <w:proofErr w:type="gramEnd"/>
      <w:r w:rsidR="00295A1F" w:rsidRPr="002B276B">
        <w:rPr>
          <w:rFonts w:cs="Times New Roman"/>
          <w:sz w:val="24"/>
          <w:szCs w:val="21"/>
        </w:rPr>
        <w:t>III)/sulfite system.</w:t>
      </w:r>
    </w:p>
    <w:p w14:paraId="70BA2E1C" w14:textId="2B9599AF" w:rsidR="00BF4390" w:rsidRDefault="00BF4390" w:rsidP="00BF4390">
      <w:pPr>
        <w:spacing w:line="480" w:lineRule="auto"/>
        <w:rPr>
          <w:rFonts w:cs="Times New Roman"/>
          <w:sz w:val="24"/>
          <w:szCs w:val="21"/>
        </w:rPr>
      </w:pPr>
      <w:r w:rsidRPr="00AD5DDC">
        <w:rPr>
          <w:rFonts w:cs="Times New Roman"/>
          <w:b/>
          <w:bCs/>
          <w:sz w:val="24"/>
          <w:szCs w:val="21"/>
        </w:rPr>
        <w:t>Figure S</w:t>
      </w:r>
      <w:r>
        <w:rPr>
          <w:rFonts w:cs="Times New Roman"/>
          <w:b/>
          <w:bCs/>
          <w:sz w:val="24"/>
          <w:szCs w:val="21"/>
        </w:rPr>
        <w:t>6</w:t>
      </w:r>
      <w:r w:rsidRPr="00AD5DDC">
        <w:rPr>
          <w:rFonts w:cs="Times New Roman"/>
          <w:b/>
          <w:bCs/>
          <w:sz w:val="24"/>
          <w:szCs w:val="21"/>
        </w:rPr>
        <w:t xml:space="preserve">. </w:t>
      </w:r>
      <w:r w:rsidR="00295A1F">
        <w:rPr>
          <w:sz w:val="24"/>
          <w:szCs w:val="21"/>
        </w:rPr>
        <w:t xml:space="preserve">Effect of </w:t>
      </w:r>
      <w:r w:rsidR="00295A1F" w:rsidRPr="002B276B">
        <w:rPr>
          <w:rFonts w:cs="Times New Roman"/>
          <w:sz w:val="24"/>
          <w:szCs w:val="21"/>
        </w:rPr>
        <w:t>sulfite</w:t>
      </w:r>
      <w:r w:rsidR="00295A1F">
        <w:rPr>
          <w:rFonts w:cs="Times New Roman"/>
          <w:sz w:val="24"/>
          <w:szCs w:val="21"/>
        </w:rPr>
        <w:t xml:space="preserve"> initial concentration on [</w:t>
      </w:r>
      <w:r w:rsidR="00295A1F" w:rsidRPr="002B276B">
        <w:rPr>
          <w:rFonts w:cs="Times New Roman"/>
          <w:sz w:val="24"/>
          <w:szCs w:val="21"/>
        </w:rPr>
        <w:t>Fe</w:t>
      </w:r>
      <w:r w:rsidR="00295A1F">
        <w:rPr>
          <w:rFonts w:cs="Times New Roman"/>
          <w:sz w:val="24"/>
          <w:szCs w:val="21"/>
        </w:rPr>
        <w:t>SO</w:t>
      </w:r>
      <w:r w:rsidR="00295A1F">
        <w:rPr>
          <w:rFonts w:cs="Times New Roman"/>
          <w:sz w:val="24"/>
          <w:szCs w:val="21"/>
          <w:vertAlign w:val="subscript"/>
        </w:rPr>
        <w:t>3</w:t>
      </w:r>
      <w:r w:rsidR="00295A1F">
        <w:rPr>
          <w:rFonts w:cs="Times New Roman"/>
          <w:sz w:val="24"/>
          <w:szCs w:val="21"/>
          <w:vertAlign w:val="superscript"/>
        </w:rPr>
        <w:t>+</w:t>
      </w:r>
      <w:r w:rsidR="00295A1F">
        <w:rPr>
          <w:rFonts w:cs="Times New Roman"/>
          <w:sz w:val="24"/>
          <w:szCs w:val="21"/>
        </w:rPr>
        <w:t>]</w:t>
      </w:r>
      <w:r w:rsidR="00295A1F" w:rsidRPr="002B276B">
        <w:rPr>
          <w:rFonts w:cs="Times New Roman"/>
          <w:sz w:val="24"/>
          <w:szCs w:val="21"/>
        </w:rPr>
        <w:t xml:space="preserve"> </w:t>
      </w:r>
      <w:r w:rsidR="00295A1F">
        <w:rPr>
          <w:rFonts w:cs="Times New Roman"/>
          <w:sz w:val="24"/>
          <w:szCs w:val="21"/>
        </w:rPr>
        <w:t>values calculated</w:t>
      </w:r>
      <w:r w:rsidR="00295A1F" w:rsidRPr="002B276B">
        <w:rPr>
          <w:rFonts w:cs="Times New Roman"/>
          <w:sz w:val="24"/>
          <w:szCs w:val="21"/>
        </w:rPr>
        <w:t xml:space="preserve"> by Visual MINTEQ.</w:t>
      </w:r>
    </w:p>
    <w:p w14:paraId="3187EA19" w14:textId="4D17AB73" w:rsidR="00BF4390" w:rsidRDefault="00BF4390" w:rsidP="00BF4390">
      <w:pPr>
        <w:spacing w:line="480" w:lineRule="auto"/>
        <w:rPr>
          <w:rFonts w:cs="Times New Roman"/>
          <w:sz w:val="24"/>
          <w:szCs w:val="21"/>
        </w:rPr>
      </w:pPr>
      <w:r w:rsidRPr="00E459BC">
        <w:rPr>
          <w:rFonts w:cs="Times New Roman"/>
          <w:b/>
          <w:bCs/>
          <w:sz w:val="24"/>
          <w:szCs w:val="21"/>
        </w:rPr>
        <w:t>Figure S</w:t>
      </w:r>
      <w:r>
        <w:rPr>
          <w:rFonts w:cs="Times New Roman"/>
          <w:b/>
          <w:bCs/>
          <w:sz w:val="24"/>
          <w:szCs w:val="21"/>
        </w:rPr>
        <w:t>7</w:t>
      </w:r>
      <w:r w:rsidRPr="00E459BC">
        <w:rPr>
          <w:rFonts w:cs="Times New Roman"/>
          <w:b/>
          <w:bCs/>
          <w:sz w:val="24"/>
          <w:szCs w:val="21"/>
        </w:rPr>
        <w:t xml:space="preserve">. </w:t>
      </w:r>
      <w:r w:rsidR="00295A1F" w:rsidRPr="002B276B">
        <w:rPr>
          <w:rFonts w:cs="Times New Roman"/>
          <w:sz w:val="24"/>
          <w:szCs w:val="21"/>
        </w:rPr>
        <w:t xml:space="preserve">Effect of solution pH on PMSO </w:t>
      </w:r>
      <w:r w:rsidR="00295A1F" w:rsidRPr="002B276B">
        <w:rPr>
          <w:sz w:val="24"/>
          <w:szCs w:val="21"/>
        </w:rPr>
        <w:t>degradation</w:t>
      </w:r>
      <w:r w:rsidR="00295A1F">
        <w:rPr>
          <w:rFonts w:cs="Times New Roman"/>
          <w:sz w:val="24"/>
          <w:szCs w:val="21"/>
        </w:rPr>
        <w:t>,</w:t>
      </w:r>
      <w:r w:rsidR="00295A1F" w:rsidRPr="002B276B">
        <w:rPr>
          <w:rFonts w:cs="Times New Roman"/>
          <w:sz w:val="24"/>
          <w:szCs w:val="21"/>
        </w:rPr>
        <w:t xml:space="preserve"> PMSO</w:t>
      </w:r>
      <w:r w:rsidR="00295A1F" w:rsidRPr="002B276B">
        <w:rPr>
          <w:rFonts w:cs="Times New Roman"/>
          <w:sz w:val="24"/>
          <w:szCs w:val="21"/>
          <w:vertAlign w:val="subscript"/>
        </w:rPr>
        <w:t>2</w:t>
      </w:r>
      <w:r w:rsidR="00295A1F" w:rsidRPr="002B276B">
        <w:rPr>
          <w:rFonts w:cs="Times New Roman"/>
          <w:sz w:val="24"/>
          <w:szCs w:val="21"/>
        </w:rPr>
        <w:t xml:space="preserve"> production, </w:t>
      </w:r>
      <w:r w:rsidR="00295A1F">
        <w:rPr>
          <w:rFonts w:cs="Times New Roman"/>
          <w:sz w:val="24"/>
          <w:szCs w:val="21"/>
        </w:rPr>
        <w:t>and</w:t>
      </w:r>
      <w:r w:rsidR="00295A1F" w:rsidRPr="002B276B">
        <w:rPr>
          <w:rFonts w:cs="Times New Roman"/>
          <w:sz w:val="24"/>
          <w:szCs w:val="21"/>
        </w:rPr>
        <w:t xml:space="preserve"> calculated η(PMSO</w:t>
      </w:r>
      <w:r w:rsidR="00295A1F" w:rsidRPr="002B276B">
        <w:rPr>
          <w:rFonts w:cs="Times New Roman"/>
          <w:sz w:val="24"/>
          <w:szCs w:val="21"/>
          <w:vertAlign w:val="subscript"/>
        </w:rPr>
        <w:t>2</w:t>
      </w:r>
      <w:r w:rsidR="00295A1F" w:rsidRPr="002B276B">
        <w:rPr>
          <w:rFonts w:cs="Times New Roman"/>
          <w:sz w:val="24"/>
          <w:szCs w:val="21"/>
        </w:rPr>
        <w:t xml:space="preserve">) values </w:t>
      </w:r>
      <w:r w:rsidR="00295A1F">
        <w:rPr>
          <w:rFonts w:cs="Times New Roman"/>
          <w:sz w:val="24"/>
          <w:szCs w:val="21"/>
        </w:rPr>
        <w:t xml:space="preserve">in </w:t>
      </w:r>
      <w:proofErr w:type="gramStart"/>
      <w:r w:rsidR="00295A1F" w:rsidRPr="002B276B">
        <w:rPr>
          <w:rFonts w:cs="Times New Roman"/>
          <w:sz w:val="24"/>
          <w:szCs w:val="21"/>
        </w:rPr>
        <w:t>Fe(</w:t>
      </w:r>
      <w:proofErr w:type="gramEnd"/>
      <w:r w:rsidR="00295A1F" w:rsidRPr="002B276B">
        <w:rPr>
          <w:rFonts w:cs="Times New Roman"/>
          <w:sz w:val="24"/>
          <w:szCs w:val="21"/>
        </w:rPr>
        <w:t>III)/sulfite system.</w:t>
      </w:r>
    </w:p>
    <w:p w14:paraId="3812237A" w14:textId="23DAED16" w:rsidR="00BF4390" w:rsidRPr="00E459BC" w:rsidRDefault="00BF4390" w:rsidP="00BF4390">
      <w:pPr>
        <w:spacing w:line="480" w:lineRule="auto"/>
        <w:rPr>
          <w:sz w:val="24"/>
          <w:szCs w:val="21"/>
        </w:rPr>
      </w:pPr>
      <w:r w:rsidRPr="00E459BC">
        <w:rPr>
          <w:b/>
          <w:bCs/>
          <w:sz w:val="24"/>
          <w:szCs w:val="21"/>
        </w:rPr>
        <w:t>Table S</w:t>
      </w:r>
      <w:r>
        <w:rPr>
          <w:b/>
          <w:bCs/>
          <w:sz w:val="24"/>
          <w:szCs w:val="21"/>
        </w:rPr>
        <w:t>2</w:t>
      </w:r>
      <w:r w:rsidRPr="00E459BC">
        <w:rPr>
          <w:b/>
          <w:bCs/>
          <w:sz w:val="24"/>
          <w:szCs w:val="21"/>
        </w:rPr>
        <w:t xml:space="preserve">. </w:t>
      </w:r>
      <w:r w:rsidR="00295A1F" w:rsidRPr="00295A1F">
        <w:rPr>
          <w:sz w:val="24"/>
          <w:szCs w:val="21"/>
        </w:rPr>
        <w:t xml:space="preserve">Reactions involved in PMSO </w:t>
      </w:r>
      <w:r w:rsidR="00295A1F">
        <w:rPr>
          <w:sz w:val="24"/>
          <w:szCs w:val="21"/>
        </w:rPr>
        <w:t>transformation</w:t>
      </w:r>
      <w:r w:rsidR="00295A1F" w:rsidRPr="00295A1F">
        <w:rPr>
          <w:sz w:val="24"/>
          <w:szCs w:val="21"/>
        </w:rPr>
        <w:t xml:space="preserve"> by </w:t>
      </w:r>
      <w:proofErr w:type="gramStart"/>
      <w:r w:rsidR="00295A1F" w:rsidRPr="002B276B">
        <w:rPr>
          <w:sz w:val="24"/>
          <w:szCs w:val="21"/>
        </w:rPr>
        <w:t>Fe(</w:t>
      </w:r>
      <w:proofErr w:type="gramEnd"/>
      <w:r w:rsidR="00295A1F" w:rsidRPr="002B276B">
        <w:rPr>
          <w:sz w:val="24"/>
          <w:szCs w:val="21"/>
        </w:rPr>
        <w:t>III)/sulfite</w:t>
      </w:r>
      <w:r w:rsidR="00295A1F" w:rsidRPr="00295A1F">
        <w:rPr>
          <w:sz w:val="24"/>
          <w:szCs w:val="21"/>
        </w:rPr>
        <w:t xml:space="preserve"> system</w:t>
      </w:r>
      <w:r w:rsidR="00295A1F">
        <w:rPr>
          <w:sz w:val="24"/>
          <w:szCs w:val="21"/>
        </w:rPr>
        <w:t>.</w:t>
      </w:r>
    </w:p>
    <w:p w14:paraId="2AE7CDEC" w14:textId="51E0CA4B" w:rsidR="00BF4390" w:rsidRDefault="00BF4390" w:rsidP="00BF4390">
      <w:pPr>
        <w:spacing w:line="480" w:lineRule="auto"/>
        <w:rPr>
          <w:rFonts w:cs="Times New Roman"/>
          <w:sz w:val="24"/>
          <w:szCs w:val="21"/>
        </w:rPr>
      </w:pPr>
      <w:r w:rsidRPr="00E459BC">
        <w:rPr>
          <w:rFonts w:cs="Times New Roman"/>
          <w:b/>
          <w:bCs/>
          <w:sz w:val="24"/>
          <w:szCs w:val="21"/>
        </w:rPr>
        <w:lastRenderedPageBreak/>
        <w:t xml:space="preserve">Figure </w:t>
      </w:r>
      <w:r w:rsidRPr="00E459BC">
        <w:rPr>
          <w:rFonts w:cs="Times New Roman" w:hint="eastAsia"/>
          <w:b/>
          <w:bCs/>
          <w:sz w:val="24"/>
          <w:szCs w:val="21"/>
        </w:rPr>
        <w:t>S</w:t>
      </w:r>
      <w:r w:rsidR="00295A1F">
        <w:rPr>
          <w:rFonts w:cs="Times New Roman"/>
          <w:b/>
          <w:bCs/>
          <w:sz w:val="24"/>
          <w:szCs w:val="21"/>
        </w:rPr>
        <w:t>8</w:t>
      </w:r>
      <w:r w:rsidRPr="00E459BC">
        <w:rPr>
          <w:rFonts w:cs="Times New Roman"/>
          <w:b/>
          <w:bCs/>
          <w:sz w:val="24"/>
          <w:szCs w:val="21"/>
        </w:rPr>
        <w:t xml:space="preserve">. </w:t>
      </w:r>
      <w:r w:rsidR="00295A1F" w:rsidRPr="002B276B">
        <w:rPr>
          <w:rFonts w:cs="Times New Roman"/>
          <w:sz w:val="24"/>
          <w:szCs w:val="21"/>
        </w:rPr>
        <w:t xml:space="preserve">Effect of DO on PMSO degradation in </w:t>
      </w:r>
      <w:proofErr w:type="gramStart"/>
      <w:r w:rsidR="00295A1F" w:rsidRPr="002B276B">
        <w:rPr>
          <w:rFonts w:cs="Times New Roman"/>
          <w:sz w:val="24"/>
          <w:szCs w:val="21"/>
        </w:rPr>
        <w:t>Fe(</w:t>
      </w:r>
      <w:proofErr w:type="gramEnd"/>
      <w:r w:rsidR="00295A1F" w:rsidRPr="002B276B">
        <w:rPr>
          <w:rFonts w:cs="Times New Roman"/>
          <w:sz w:val="24"/>
          <w:szCs w:val="21"/>
        </w:rPr>
        <w:t>III)/sulfite system.</w:t>
      </w:r>
    </w:p>
    <w:p w14:paraId="030AD6CE" w14:textId="7BC9EB34" w:rsidR="004B1455" w:rsidRPr="00804D69" w:rsidRDefault="00BF4390" w:rsidP="00BF4390">
      <w:pPr>
        <w:spacing w:line="480" w:lineRule="auto"/>
        <w:jc w:val="left"/>
        <w:rPr>
          <w:rFonts w:cs="Times New Roman"/>
          <w:sz w:val="24"/>
          <w:szCs w:val="21"/>
        </w:rPr>
      </w:pPr>
      <w:r w:rsidRPr="00E459BC">
        <w:rPr>
          <w:rFonts w:cs="Times New Roman"/>
          <w:b/>
          <w:bCs/>
          <w:sz w:val="24"/>
          <w:szCs w:val="21"/>
        </w:rPr>
        <w:t>Figure S</w:t>
      </w:r>
      <w:r w:rsidR="00295A1F">
        <w:rPr>
          <w:rFonts w:cs="Times New Roman"/>
          <w:b/>
          <w:bCs/>
          <w:sz w:val="24"/>
          <w:szCs w:val="21"/>
        </w:rPr>
        <w:t>9</w:t>
      </w:r>
      <w:r w:rsidRPr="00E459BC">
        <w:rPr>
          <w:rFonts w:cs="Times New Roman"/>
          <w:b/>
          <w:bCs/>
          <w:sz w:val="24"/>
          <w:szCs w:val="21"/>
        </w:rPr>
        <w:t xml:space="preserve">. </w:t>
      </w:r>
      <w:r w:rsidR="00295A1F" w:rsidRPr="00295A1F">
        <w:rPr>
          <w:rFonts w:cs="Times New Roman"/>
          <w:sz w:val="24"/>
          <w:szCs w:val="21"/>
        </w:rPr>
        <w:t xml:space="preserve">Simulated </w:t>
      </w:r>
      <w:r w:rsidR="00295A1F">
        <w:rPr>
          <w:rFonts w:cs="Times New Roman"/>
          <w:sz w:val="24"/>
          <w:szCs w:val="21"/>
        </w:rPr>
        <w:t xml:space="preserve">evolution of </w:t>
      </w:r>
      <w:proofErr w:type="gramStart"/>
      <w:r w:rsidR="00295A1F" w:rsidRPr="002B276B">
        <w:rPr>
          <w:rFonts w:cs="Times New Roman"/>
          <w:sz w:val="24"/>
          <w:szCs w:val="21"/>
        </w:rPr>
        <w:t>Fe(</w:t>
      </w:r>
      <w:proofErr w:type="gramEnd"/>
      <w:r w:rsidR="00295A1F" w:rsidRPr="002B276B">
        <w:rPr>
          <w:rFonts w:cs="Times New Roman"/>
          <w:sz w:val="24"/>
          <w:szCs w:val="21"/>
        </w:rPr>
        <w:t>IV) in Fe(III)/sulfite system</w:t>
      </w:r>
      <w:r w:rsidR="00295A1F">
        <w:rPr>
          <w:rFonts w:cs="Times New Roman"/>
          <w:sz w:val="24"/>
          <w:szCs w:val="21"/>
        </w:rPr>
        <w:t xml:space="preserve"> with varying</w:t>
      </w:r>
      <w:r w:rsidR="00295A1F" w:rsidRPr="002B276B">
        <w:rPr>
          <w:rFonts w:cs="Times New Roman"/>
          <w:sz w:val="24"/>
          <w:szCs w:val="21"/>
        </w:rPr>
        <w:t xml:space="preserve"> Fe(III)</w:t>
      </w:r>
      <w:r w:rsidR="00295A1F">
        <w:rPr>
          <w:rFonts w:cs="Times New Roman"/>
          <w:sz w:val="24"/>
          <w:szCs w:val="21"/>
        </w:rPr>
        <w:t xml:space="preserve"> initial concentration</w:t>
      </w:r>
      <w:r w:rsidR="00295A1F" w:rsidRPr="002B276B">
        <w:rPr>
          <w:rFonts w:cs="Times New Roman"/>
          <w:sz w:val="24"/>
          <w:szCs w:val="21"/>
        </w:rPr>
        <w:t>.</w:t>
      </w:r>
      <w:r w:rsidR="004B1455">
        <w:rPr>
          <w:b/>
          <w:bCs/>
          <w:sz w:val="24"/>
          <w:szCs w:val="21"/>
        </w:rPr>
        <w:br w:type="page"/>
      </w:r>
    </w:p>
    <w:p w14:paraId="2CE0F219" w14:textId="79504011" w:rsidR="009F2BF0" w:rsidRPr="009F2BF0" w:rsidRDefault="00297E20" w:rsidP="009F2BF0">
      <w:pPr>
        <w:spacing w:line="480" w:lineRule="auto"/>
        <w:rPr>
          <w:rFonts w:cs="Times New Roman"/>
          <w:b/>
          <w:sz w:val="24"/>
          <w:szCs w:val="21"/>
        </w:rPr>
      </w:pPr>
      <w:r w:rsidRPr="004B1455">
        <w:rPr>
          <w:b/>
          <w:bCs/>
          <w:sz w:val="24"/>
          <w:szCs w:val="21"/>
        </w:rPr>
        <w:lastRenderedPageBreak/>
        <w:t>Text S1.</w:t>
      </w:r>
      <w:r w:rsidR="009F2BF0" w:rsidRPr="009F2BF0">
        <w:rPr>
          <w:rFonts w:cs="Times New Roman"/>
          <w:b/>
          <w:bCs/>
          <w:sz w:val="24"/>
          <w:szCs w:val="21"/>
        </w:rPr>
        <w:t xml:space="preserve"> </w:t>
      </w:r>
      <w:r w:rsidR="009F2BF0" w:rsidRPr="009F2BF0">
        <w:rPr>
          <w:rFonts w:cs="Times New Roman"/>
          <w:b/>
          <w:sz w:val="24"/>
          <w:szCs w:val="21"/>
        </w:rPr>
        <w:t xml:space="preserve">Chemicals and </w:t>
      </w:r>
      <w:r w:rsidR="006821F3">
        <w:rPr>
          <w:rFonts w:cs="Times New Roman"/>
          <w:b/>
          <w:sz w:val="24"/>
          <w:szCs w:val="21"/>
        </w:rPr>
        <w:t>m</w:t>
      </w:r>
      <w:r w:rsidR="009F2BF0" w:rsidRPr="009F2BF0">
        <w:rPr>
          <w:rFonts w:cs="Times New Roman"/>
          <w:b/>
          <w:sz w:val="24"/>
          <w:szCs w:val="21"/>
        </w:rPr>
        <w:t>aterials</w:t>
      </w:r>
    </w:p>
    <w:p w14:paraId="4CB465EC" w14:textId="3F47BF34" w:rsidR="009F2BF0" w:rsidRPr="009F2BF0" w:rsidRDefault="009F2BF0" w:rsidP="009F2BF0">
      <w:pPr>
        <w:spacing w:line="480" w:lineRule="auto"/>
        <w:ind w:firstLine="480"/>
        <w:rPr>
          <w:rFonts w:cs="Times New Roman"/>
          <w:sz w:val="24"/>
          <w:szCs w:val="21"/>
        </w:rPr>
      </w:pPr>
      <w:r w:rsidRPr="009F2BF0">
        <w:rPr>
          <w:rFonts w:cs="Times New Roman"/>
          <w:sz w:val="24"/>
          <w:szCs w:val="21"/>
        </w:rPr>
        <w:t>Ferric</w:t>
      </w:r>
      <w:bookmarkStart w:id="3" w:name="_GoBack"/>
      <w:r w:rsidRPr="009F2BF0">
        <w:rPr>
          <w:rFonts w:cs="Times New Roman"/>
          <w:sz w:val="24"/>
          <w:szCs w:val="21"/>
        </w:rPr>
        <w:t xml:space="preserve"> sulfate Fe</w:t>
      </w:r>
      <w:r w:rsidRPr="009F2BF0">
        <w:rPr>
          <w:rFonts w:cs="Times New Roman"/>
          <w:sz w:val="24"/>
          <w:szCs w:val="21"/>
          <w:vertAlign w:val="subscript"/>
        </w:rPr>
        <w:t>2</w:t>
      </w:r>
      <w:r w:rsidRPr="009F2BF0">
        <w:rPr>
          <w:rFonts w:cs="Times New Roman"/>
          <w:sz w:val="24"/>
          <w:szCs w:val="21"/>
        </w:rPr>
        <w:t>(SO</w:t>
      </w:r>
      <w:r w:rsidRPr="009F2BF0">
        <w:rPr>
          <w:rFonts w:cs="Times New Roman"/>
          <w:sz w:val="24"/>
          <w:szCs w:val="21"/>
          <w:vertAlign w:val="subscript"/>
        </w:rPr>
        <w:t>4</w:t>
      </w:r>
      <w:r w:rsidRPr="009F2BF0">
        <w:rPr>
          <w:rFonts w:cs="Times New Roman"/>
          <w:sz w:val="24"/>
          <w:szCs w:val="21"/>
        </w:rPr>
        <w:t>)</w:t>
      </w:r>
      <w:r w:rsidRPr="009F2BF0">
        <w:rPr>
          <w:rFonts w:cs="Times New Roman"/>
          <w:sz w:val="24"/>
          <w:szCs w:val="21"/>
          <w:vertAlign w:val="subscript"/>
        </w:rPr>
        <w:t>3</w:t>
      </w:r>
      <w:r w:rsidRPr="009F2BF0">
        <w:rPr>
          <w:rFonts w:cs="Times New Roman"/>
          <w:sz w:val="24"/>
          <w:szCs w:val="21"/>
        </w:rPr>
        <w:t xml:space="preserve"> and sodium sulfite (Na</w:t>
      </w:r>
      <w:r w:rsidRPr="009F2BF0">
        <w:rPr>
          <w:rFonts w:cs="Times New Roman"/>
          <w:sz w:val="24"/>
          <w:szCs w:val="21"/>
          <w:vertAlign w:val="subscript"/>
        </w:rPr>
        <w:t>2</w:t>
      </w:r>
      <w:r w:rsidRPr="009F2BF0">
        <w:rPr>
          <w:rFonts w:cs="Times New Roman"/>
          <w:sz w:val="24"/>
          <w:szCs w:val="21"/>
        </w:rPr>
        <w:t>SO</w:t>
      </w:r>
      <w:r w:rsidRPr="009F2BF0">
        <w:rPr>
          <w:rFonts w:cs="Times New Roman"/>
          <w:sz w:val="24"/>
          <w:szCs w:val="21"/>
          <w:vertAlign w:val="subscript"/>
        </w:rPr>
        <w:t>3</w:t>
      </w:r>
      <w:r w:rsidRPr="009F2BF0">
        <w:rPr>
          <w:rFonts w:cs="Times New Roman"/>
          <w:sz w:val="24"/>
          <w:szCs w:val="21"/>
        </w:rPr>
        <w:t xml:space="preserve">) </w:t>
      </w:r>
      <w:r w:rsidRPr="009F2BF0">
        <w:rPr>
          <w:rFonts w:cs="Times New Roman" w:hint="eastAsia"/>
          <w:sz w:val="24"/>
          <w:szCs w:val="21"/>
        </w:rPr>
        <w:t>of</w:t>
      </w:r>
      <w:r w:rsidRPr="009F2BF0">
        <w:rPr>
          <w:rFonts w:cs="Times New Roman"/>
          <w:sz w:val="24"/>
          <w:szCs w:val="21"/>
        </w:rPr>
        <w:t xml:space="preserve"> analytical grade were purchased from Macklin and Aladdin, respectively. Methyl phenyl sulfoxide (PMSO), methyl phenyl sulfone (PMSO</w:t>
      </w:r>
      <w:r w:rsidRPr="009F2BF0">
        <w:rPr>
          <w:rFonts w:cs="Times New Roman"/>
          <w:sz w:val="24"/>
          <w:szCs w:val="21"/>
          <w:vertAlign w:val="subscript"/>
        </w:rPr>
        <w:t>2</w:t>
      </w:r>
      <w:r w:rsidRPr="009F2BF0">
        <w:rPr>
          <w:rFonts w:cs="Times New Roman"/>
          <w:sz w:val="24"/>
          <w:szCs w:val="21"/>
        </w:rPr>
        <w:t xml:space="preserve">), 5,5-dimethylpyrroline-N-oxide (DMPO), 1,10-phenanthroline, and sodium hydroxide (NaOH) </w:t>
      </w:r>
      <w:r w:rsidRPr="009F2BF0">
        <w:rPr>
          <w:rFonts w:cs="Times New Roman" w:hint="eastAsia"/>
          <w:sz w:val="24"/>
          <w:szCs w:val="21"/>
        </w:rPr>
        <w:t>of</w:t>
      </w:r>
      <w:r w:rsidRPr="009F2BF0">
        <w:rPr>
          <w:rFonts w:cs="Times New Roman"/>
          <w:sz w:val="24"/>
          <w:szCs w:val="21"/>
        </w:rPr>
        <w:t xml:space="preserve"> analytical grade were obtained from Sigma-Aldrich. </w:t>
      </w:r>
      <w:r w:rsidRPr="009F2BF0">
        <w:rPr>
          <w:rFonts w:cs="Times New Roman"/>
          <w:i/>
          <w:iCs/>
          <w:sz w:val="24"/>
          <w:szCs w:val="21"/>
        </w:rPr>
        <w:t>T</w:t>
      </w:r>
      <w:r w:rsidRPr="009F2BF0">
        <w:rPr>
          <w:rFonts w:cs="Times New Roman"/>
          <w:bCs/>
          <w:i/>
          <w:iCs/>
          <w:sz w:val="24"/>
          <w:szCs w:val="21"/>
        </w:rPr>
        <w:t>ert</w:t>
      </w:r>
      <w:r w:rsidRPr="009F2BF0">
        <w:rPr>
          <w:rFonts w:cs="Times New Roman"/>
          <w:bCs/>
          <w:sz w:val="24"/>
          <w:szCs w:val="21"/>
        </w:rPr>
        <w:t>-butyl alcohol</w:t>
      </w:r>
      <w:r w:rsidRPr="009F2BF0">
        <w:rPr>
          <w:rFonts w:cs="Times New Roman"/>
          <w:sz w:val="24"/>
          <w:szCs w:val="21"/>
        </w:rPr>
        <w:t xml:space="preserve"> (TBA) </w:t>
      </w:r>
      <w:r w:rsidRPr="009F2BF0">
        <w:rPr>
          <w:rFonts w:cs="Times New Roman" w:hint="eastAsia"/>
          <w:sz w:val="24"/>
          <w:szCs w:val="21"/>
        </w:rPr>
        <w:t>of</w:t>
      </w:r>
      <w:r w:rsidRPr="009F2BF0">
        <w:rPr>
          <w:rFonts w:cs="Times New Roman"/>
          <w:sz w:val="24"/>
          <w:szCs w:val="21"/>
        </w:rPr>
        <w:t xml:space="preserve"> analytical grade were purchased from Chemical Reagent Co. Ltd. Perchloric acid (HClO</w:t>
      </w:r>
      <w:r w:rsidRPr="009F2BF0">
        <w:rPr>
          <w:rFonts w:cs="Times New Roman"/>
          <w:sz w:val="24"/>
          <w:szCs w:val="21"/>
          <w:vertAlign w:val="subscript"/>
        </w:rPr>
        <w:t>4</w:t>
      </w:r>
      <w:r w:rsidRPr="009F2BF0">
        <w:rPr>
          <w:rFonts w:cs="Times New Roman"/>
          <w:sz w:val="24"/>
          <w:szCs w:val="21"/>
        </w:rPr>
        <w:t xml:space="preserve">) and acetonitrile (chromatographic grade, ≥ 99.9%) were purchased from </w:t>
      </w:r>
      <w:r w:rsidR="005B083B" w:rsidRPr="005B083B">
        <w:rPr>
          <w:rFonts w:cs="Times New Roman"/>
          <w:sz w:val="24"/>
          <w:szCs w:val="21"/>
        </w:rPr>
        <w:t>Aladdin Reagent Co, (Shanghai, China)</w:t>
      </w:r>
      <w:r w:rsidRPr="009F2BF0">
        <w:rPr>
          <w:rFonts w:cs="Times New Roman"/>
          <w:sz w:val="24"/>
          <w:szCs w:val="21"/>
        </w:rPr>
        <w:t>. Other chemicals of analytical grade were purchased from commercial suppliers and used without further purification.</w:t>
      </w:r>
      <w:r w:rsidRPr="009F2BF0">
        <w:rPr>
          <w:rFonts w:cs="Times New Roman" w:hint="eastAsia"/>
          <w:sz w:val="24"/>
          <w:szCs w:val="21"/>
        </w:rPr>
        <w:t xml:space="preserve"> </w:t>
      </w:r>
      <w:r w:rsidRPr="009F2BF0">
        <w:rPr>
          <w:rFonts w:cs="Times New Roman"/>
          <w:sz w:val="24"/>
          <w:szCs w:val="21"/>
        </w:rPr>
        <w:t xml:space="preserve">All solutions were prepared </w:t>
      </w:r>
      <w:r w:rsidRPr="009F2BF0">
        <w:rPr>
          <w:rFonts w:cs="Times New Roman" w:hint="eastAsia"/>
          <w:sz w:val="24"/>
          <w:szCs w:val="21"/>
        </w:rPr>
        <w:t>in</w:t>
      </w:r>
      <w:r w:rsidRPr="009F2BF0">
        <w:rPr>
          <w:rFonts w:cs="Times New Roman"/>
          <w:sz w:val="24"/>
          <w:szCs w:val="21"/>
        </w:rPr>
        <w:t xml:space="preserve"> ultrapure water (&gt;18.2 </w:t>
      </w:r>
      <w:proofErr w:type="spellStart"/>
      <w:r w:rsidRPr="009F2BF0">
        <w:rPr>
          <w:rFonts w:cs="Times New Roman"/>
          <w:sz w:val="24"/>
          <w:szCs w:val="21"/>
        </w:rPr>
        <w:t>MΩ·cm</w:t>
      </w:r>
      <w:proofErr w:type="spellEnd"/>
      <w:r w:rsidRPr="009F2BF0">
        <w:rPr>
          <w:rFonts w:cs="Times New Roman"/>
          <w:sz w:val="24"/>
          <w:szCs w:val="21"/>
        </w:rPr>
        <w:t>; Millipore</w:t>
      </w:r>
      <w:r w:rsidRPr="009F2BF0">
        <w:rPr>
          <w:rFonts w:cs="Times New Roman" w:hint="eastAsia"/>
          <w:sz w:val="24"/>
          <w:szCs w:val="21"/>
        </w:rPr>
        <w:t>,</w:t>
      </w:r>
      <w:r w:rsidRPr="009F2BF0">
        <w:rPr>
          <w:rFonts w:cs="Times New Roman"/>
          <w:sz w:val="24"/>
          <w:szCs w:val="21"/>
        </w:rPr>
        <w:t xml:space="preserve"> Billerica, MA). Stock solutions of </w:t>
      </w:r>
      <w:proofErr w:type="gramStart"/>
      <w:r w:rsidRPr="009F2BF0">
        <w:rPr>
          <w:rFonts w:cs="Times New Roman"/>
          <w:sz w:val="24"/>
          <w:szCs w:val="21"/>
        </w:rPr>
        <w:t>Fe(</w:t>
      </w:r>
      <w:proofErr w:type="gramEnd"/>
      <w:r w:rsidRPr="009F2BF0">
        <w:rPr>
          <w:rFonts w:cs="Times New Roman"/>
          <w:sz w:val="24"/>
          <w:szCs w:val="21"/>
        </w:rPr>
        <w:t>III) and sulfite were prepared freshly before each experiment.</w:t>
      </w:r>
    </w:p>
    <w:p w14:paraId="3FB6FB75" w14:textId="267A9DAA" w:rsidR="009F2BF0" w:rsidRPr="009F2BF0" w:rsidRDefault="009F2BF0" w:rsidP="009F2BF0">
      <w:pPr>
        <w:spacing w:line="480" w:lineRule="auto"/>
        <w:rPr>
          <w:rFonts w:cs="Times New Roman"/>
          <w:b/>
          <w:bCs/>
          <w:sz w:val="24"/>
          <w:szCs w:val="21"/>
        </w:rPr>
      </w:pPr>
      <w:r>
        <w:rPr>
          <w:rFonts w:cs="Times New Roman"/>
          <w:b/>
          <w:bCs/>
          <w:sz w:val="24"/>
          <w:szCs w:val="21"/>
        </w:rPr>
        <w:t>T</w:t>
      </w:r>
      <w:r>
        <w:rPr>
          <w:rFonts w:cs="Times New Roman" w:hint="eastAsia"/>
          <w:b/>
          <w:bCs/>
          <w:sz w:val="24"/>
          <w:szCs w:val="21"/>
        </w:rPr>
        <w:t>ext</w:t>
      </w:r>
      <w:r>
        <w:rPr>
          <w:rFonts w:cs="Times New Roman"/>
          <w:b/>
          <w:bCs/>
          <w:sz w:val="24"/>
          <w:szCs w:val="21"/>
        </w:rPr>
        <w:t xml:space="preserve"> S</w:t>
      </w:r>
      <w:r w:rsidRPr="009F2BF0">
        <w:rPr>
          <w:rFonts w:cs="Times New Roman"/>
          <w:b/>
          <w:bCs/>
          <w:sz w:val="24"/>
          <w:szCs w:val="21"/>
        </w:rPr>
        <w:t>2</w:t>
      </w:r>
      <w:r>
        <w:rPr>
          <w:rFonts w:cs="Times New Roman" w:hint="eastAsia"/>
          <w:b/>
          <w:bCs/>
          <w:sz w:val="24"/>
          <w:szCs w:val="21"/>
        </w:rPr>
        <w:t>.</w:t>
      </w:r>
      <w:r w:rsidRPr="009F2BF0">
        <w:rPr>
          <w:rFonts w:cs="Times New Roman"/>
          <w:b/>
          <w:bCs/>
          <w:sz w:val="24"/>
          <w:szCs w:val="21"/>
        </w:rPr>
        <w:t xml:space="preserve"> </w:t>
      </w:r>
      <w:bookmarkStart w:id="4" w:name="_Hlk75591145"/>
      <w:r w:rsidRPr="009F2BF0">
        <w:rPr>
          <w:rFonts w:cs="Times New Roman"/>
          <w:b/>
          <w:bCs/>
          <w:sz w:val="24"/>
          <w:szCs w:val="21"/>
        </w:rPr>
        <w:t>Experimental procedure</w:t>
      </w:r>
      <w:bookmarkEnd w:id="4"/>
    </w:p>
    <w:p w14:paraId="69D9807B" w14:textId="77777777" w:rsidR="009F2BF0" w:rsidRPr="009F2BF0" w:rsidRDefault="009F2BF0" w:rsidP="009F2BF0">
      <w:pPr>
        <w:spacing w:line="480" w:lineRule="auto"/>
        <w:ind w:firstLine="480"/>
        <w:rPr>
          <w:rFonts w:cs="Times New Roman"/>
          <w:sz w:val="24"/>
          <w:szCs w:val="21"/>
        </w:rPr>
      </w:pPr>
      <w:r w:rsidRPr="009F2BF0">
        <w:rPr>
          <w:rFonts w:cs="Times New Roman"/>
          <w:sz w:val="24"/>
          <w:szCs w:val="21"/>
        </w:rPr>
        <w:t xml:space="preserve">Batch experiments were performed in 50 mL triangular flask with continuous magnetic stirring at 25 ± 1°C </w:t>
      </w:r>
      <w:r w:rsidRPr="009F2BF0">
        <w:rPr>
          <w:rFonts w:cs="Times New Roman" w:hint="eastAsia"/>
          <w:sz w:val="24"/>
          <w:szCs w:val="21"/>
        </w:rPr>
        <w:t>in</w:t>
      </w:r>
      <w:r w:rsidRPr="009F2BF0">
        <w:rPr>
          <w:rFonts w:cs="Times New Roman"/>
          <w:sz w:val="24"/>
          <w:szCs w:val="21"/>
        </w:rPr>
        <w:t xml:space="preserve"> a closed system</w:t>
      </w:r>
      <w:r w:rsidRPr="009F2BF0">
        <w:rPr>
          <w:rFonts w:cs="Times New Roman" w:hint="eastAsia"/>
          <w:sz w:val="24"/>
          <w:szCs w:val="21"/>
        </w:rPr>
        <w:t>.</w:t>
      </w:r>
      <w:r w:rsidRPr="009F2BF0">
        <w:rPr>
          <w:rFonts w:cs="Times New Roman"/>
          <w:sz w:val="24"/>
          <w:szCs w:val="21"/>
        </w:rPr>
        <w:t xml:space="preserve"> The solutions at pH 3</w:t>
      </w:r>
      <w:r w:rsidRPr="009F2BF0">
        <w:rPr>
          <w:rFonts w:cs="Times New Roman" w:hint="eastAsia"/>
          <w:sz w:val="24"/>
          <w:szCs w:val="21"/>
        </w:rPr>
        <w:t>.0</w:t>
      </w:r>
      <w:r w:rsidRPr="009F2BF0">
        <w:rPr>
          <w:rFonts w:cs="Times New Roman"/>
          <w:sz w:val="24"/>
          <w:szCs w:val="21"/>
        </w:rPr>
        <w:t xml:space="preserve"> were pre-adjusted by HC</w:t>
      </w:r>
      <w:r w:rsidRPr="009F2BF0">
        <w:rPr>
          <w:rFonts w:cs="Times New Roman" w:hint="eastAsia"/>
          <w:sz w:val="24"/>
          <w:szCs w:val="21"/>
        </w:rPr>
        <w:t>l</w:t>
      </w:r>
      <w:r w:rsidRPr="009F2BF0">
        <w:rPr>
          <w:rFonts w:cs="Times New Roman"/>
          <w:sz w:val="24"/>
          <w:szCs w:val="21"/>
        </w:rPr>
        <w:t>O</w:t>
      </w:r>
      <w:r w:rsidRPr="009F2BF0">
        <w:rPr>
          <w:rFonts w:cs="Times New Roman"/>
          <w:sz w:val="24"/>
          <w:szCs w:val="21"/>
          <w:vertAlign w:val="subscript"/>
        </w:rPr>
        <w:t>4</w:t>
      </w:r>
      <w:r w:rsidRPr="009F2BF0">
        <w:rPr>
          <w:rFonts w:cs="Times New Roman"/>
          <w:sz w:val="24"/>
          <w:szCs w:val="21"/>
        </w:rPr>
        <w:t xml:space="preserve"> or NaOH, while acetic acid-sodium acetate buffers (10 mM) were used for solutions at pH 3.5-6</w:t>
      </w:r>
      <w:r w:rsidRPr="009F2BF0">
        <w:rPr>
          <w:rFonts w:cs="Times New Roman" w:hint="eastAsia"/>
          <w:sz w:val="24"/>
          <w:szCs w:val="21"/>
        </w:rPr>
        <w:t>.0</w:t>
      </w:r>
      <w:r w:rsidRPr="009F2BF0">
        <w:rPr>
          <w:rFonts w:cs="Times New Roman"/>
          <w:sz w:val="24"/>
          <w:szCs w:val="21"/>
        </w:rPr>
        <w:t xml:space="preserve">. Experiments were initiated by simultaneous addition of </w:t>
      </w:r>
      <w:proofErr w:type="gramStart"/>
      <w:r w:rsidRPr="009F2BF0">
        <w:rPr>
          <w:rFonts w:cs="Times New Roman"/>
          <w:sz w:val="24"/>
          <w:szCs w:val="21"/>
        </w:rPr>
        <w:t>Fe(</w:t>
      </w:r>
      <w:proofErr w:type="gramEnd"/>
      <w:r w:rsidRPr="009F2BF0">
        <w:rPr>
          <w:rFonts w:cs="Times New Roman"/>
          <w:sz w:val="24"/>
          <w:szCs w:val="21"/>
        </w:rPr>
        <w:t xml:space="preserve">III) (0.1-5 mM) and sulfite (0.1-0.75 mM) into the pH-adjusted solutions containing PMSO (20-200 </w:t>
      </w:r>
      <w:proofErr w:type="spellStart"/>
      <w:r w:rsidRPr="009F2BF0">
        <w:rPr>
          <w:rFonts w:cs="Times New Roman"/>
          <w:sz w:val="24"/>
          <w:szCs w:val="21"/>
        </w:rPr>
        <w:t>μM</w:t>
      </w:r>
      <w:proofErr w:type="spellEnd"/>
      <w:r w:rsidRPr="009F2BF0">
        <w:rPr>
          <w:rFonts w:cs="Times New Roman"/>
          <w:sz w:val="24"/>
          <w:szCs w:val="21"/>
        </w:rPr>
        <w:t xml:space="preserve">). The anaerobic experiment was conducted </w:t>
      </w:r>
      <w:r w:rsidRPr="009F2BF0">
        <w:rPr>
          <w:rFonts w:cs="Times New Roman" w:hint="eastAsia"/>
          <w:sz w:val="24"/>
          <w:szCs w:val="21"/>
        </w:rPr>
        <w:t>in</w:t>
      </w:r>
      <w:r w:rsidRPr="009F2BF0">
        <w:rPr>
          <w:rFonts w:cs="Times New Roman"/>
          <w:sz w:val="24"/>
          <w:szCs w:val="21"/>
        </w:rPr>
        <w:t xml:space="preserve"> </w:t>
      </w:r>
      <w:r w:rsidRPr="009F2BF0">
        <w:rPr>
          <w:rFonts w:cs="Times New Roman" w:hint="eastAsia"/>
          <w:sz w:val="24"/>
          <w:szCs w:val="21"/>
        </w:rPr>
        <w:t>a</w:t>
      </w:r>
      <w:r w:rsidRPr="009F2BF0">
        <w:rPr>
          <w:rFonts w:cs="Times New Roman"/>
          <w:sz w:val="24"/>
          <w:szCs w:val="21"/>
        </w:rPr>
        <w:t xml:space="preserve">n anaerobic glove box. Samples (900 </w:t>
      </w:r>
      <w:proofErr w:type="spellStart"/>
      <w:r w:rsidRPr="009F2BF0">
        <w:rPr>
          <w:rFonts w:cs="Times New Roman"/>
          <w:sz w:val="24"/>
          <w:szCs w:val="21"/>
        </w:rPr>
        <w:t>μL</w:t>
      </w:r>
      <w:proofErr w:type="spellEnd"/>
      <w:r w:rsidRPr="009F2BF0">
        <w:rPr>
          <w:rFonts w:cs="Times New Roman"/>
          <w:sz w:val="24"/>
          <w:szCs w:val="21"/>
        </w:rPr>
        <w:t xml:space="preserve">) were collected at predetermined time intervals and quenched by DMSO (2M, 100 </w:t>
      </w:r>
      <w:proofErr w:type="spellStart"/>
      <w:r w:rsidRPr="009F2BF0">
        <w:rPr>
          <w:rFonts w:cs="Times New Roman"/>
          <w:sz w:val="24"/>
          <w:szCs w:val="21"/>
        </w:rPr>
        <w:t>μL</w:t>
      </w:r>
      <w:proofErr w:type="spellEnd"/>
      <w:r w:rsidRPr="009F2BF0">
        <w:rPr>
          <w:rFonts w:cs="Times New Roman"/>
          <w:sz w:val="24"/>
          <w:szCs w:val="21"/>
        </w:rPr>
        <w:t>) before analyses with high performance liquid chromatography (HPLC). All experiments were performed in triplicates and the average values with standard deviations and the error bars</w:t>
      </w:r>
      <w:r w:rsidRPr="009F2BF0">
        <w:rPr>
          <w:rFonts w:cs="Times New Roman" w:hint="eastAsia"/>
          <w:sz w:val="24"/>
          <w:szCs w:val="21"/>
        </w:rPr>
        <w:t xml:space="preserve"> were</w:t>
      </w:r>
      <w:r w:rsidRPr="009F2BF0">
        <w:rPr>
          <w:rFonts w:cs="Times New Roman"/>
          <w:sz w:val="24"/>
          <w:szCs w:val="21"/>
        </w:rPr>
        <w:t xml:space="preserve"> offered</w:t>
      </w:r>
      <w:r w:rsidRPr="009F2BF0">
        <w:rPr>
          <w:rFonts w:cs="Times New Roman" w:hint="eastAsia"/>
          <w:sz w:val="24"/>
          <w:szCs w:val="21"/>
        </w:rPr>
        <w:t>.</w:t>
      </w:r>
    </w:p>
    <w:p w14:paraId="5822EBBD" w14:textId="08BC5E9D" w:rsidR="009F2BF0" w:rsidRPr="009F2BF0" w:rsidRDefault="009F2BF0" w:rsidP="009F2BF0">
      <w:pPr>
        <w:spacing w:line="480" w:lineRule="auto"/>
        <w:rPr>
          <w:rFonts w:cs="Times New Roman"/>
          <w:sz w:val="24"/>
          <w:szCs w:val="21"/>
        </w:rPr>
      </w:pPr>
      <w:r>
        <w:rPr>
          <w:rFonts w:cs="Times New Roman"/>
          <w:b/>
          <w:sz w:val="24"/>
          <w:szCs w:val="21"/>
        </w:rPr>
        <w:t>Text S</w:t>
      </w:r>
      <w:r w:rsidRPr="009F2BF0">
        <w:rPr>
          <w:rFonts w:cs="Times New Roman"/>
          <w:b/>
          <w:sz w:val="24"/>
          <w:szCs w:val="21"/>
        </w:rPr>
        <w:t>3</w:t>
      </w:r>
      <w:r>
        <w:rPr>
          <w:rFonts w:cs="Times New Roman"/>
          <w:b/>
          <w:sz w:val="24"/>
          <w:szCs w:val="21"/>
        </w:rPr>
        <w:t>.</w:t>
      </w:r>
      <w:r w:rsidRPr="009F2BF0">
        <w:rPr>
          <w:rFonts w:cs="Times New Roman"/>
          <w:b/>
          <w:sz w:val="24"/>
          <w:szCs w:val="21"/>
        </w:rPr>
        <w:t xml:space="preserve"> Analytical </w:t>
      </w:r>
      <w:r w:rsidR="006821F3">
        <w:rPr>
          <w:rFonts w:cs="Times New Roman"/>
          <w:b/>
          <w:sz w:val="24"/>
          <w:szCs w:val="21"/>
        </w:rPr>
        <w:t>m</w:t>
      </w:r>
      <w:r w:rsidRPr="009F2BF0">
        <w:rPr>
          <w:rFonts w:cs="Times New Roman"/>
          <w:b/>
          <w:sz w:val="24"/>
          <w:szCs w:val="21"/>
        </w:rPr>
        <w:t>ethods</w:t>
      </w:r>
    </w:p>
    <w:p w14:paraId="05A04AA9" w14:textId="43E82138" w:rsidR="00B1178C" w:rsidRDefault="009F2BF0" w:rsidP="00C3113D">
      <w:pPr>
        <w:spacing w:line="480" w:lineRule="auto"/>
        <w:ind w:firstLine="480"/>
        <w:rPr>
          <w:sz w:val="24"/>
          <w:szCs w:val="21"/>
        </w:rPr>
      </w:pPr>
      <w:r w:rsidRPr="009F2BF0">
        <w:rPr>
          <w:rFonts w:cs="Times New Roman"/>
          <w:sz w:val="24"/>
          <w:szCs w:val="21"/>
        </w:rPr>
        <w:lastRenderedPageBreak/>
        <w:t>The concentration of total dissolved iron and Fe</w:t>
      </w:r>
      <w:r w:rsidRPr="009F2BF0">
        <w:rPr>
          <w:rFonts w:cs="Times New Roman"/>
          <w:sz w:val="24"/>
          <w:szCs w:val="21"/>
          <w:vertAlign w:val="superscript"/>
        </w:rPr>
        <w:t>2+</w:t>
      </w:r>
      <w:r w:rsidRPr="009F2BF0">
        <w:rPr>
          <w:rFonts w:cs="Times New Roman"/>
          <w:sz w:val="24"/>
          <w:szCs w:val="21"/>
        </w:rPr>
        <w:t xml:space="preserve"> was determined by 1,10-phenanthroline spectrophotometry method at 510 nm</w:t>
      </w:r>
      <w:r w:rsidR="002E40FD">
        <w:rPr>
          <w:rFonts w:cs="Times New Roman"/>
          <w:sz w:val="24"/>
          <w:szCs w:val="21"/>
        </w:rPr>
        <w:t xml:space="preserve"> </w:t>
      </w:r>
      <w:r w:rsidR="00A139A1">
        <w:rPr>
          <w:rFonts w:cs="Times New Roman"/>
          <w:sz w:val="24"/>
          <w:szCs w:val="21"/>
        </w:rPr>
        <w:fldChar w:fldCharType="begin">
          <w:fldData xml:space="preserve">PEVuZE5vdGU+PENpdGU+PEF1dGhvcj5Tb25nPC9BdXRob3I+PFllYXI+MjAyMTwvWWVhcj48UmVj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</w:fldData>
        </w:fldChar>
      </w:r>
      <w:r w:rsidR="00B4525F">
        <w:rPr>
          <w:rFonts w:cs="Times New Roman"/>
          <w:sz w:val="24"/>
          <w:szCs w:val="21"/>
        </w:rPr>
        <w:instrText xml:space="preserve"> ADDIN EN.CITE </w:instrText>
      </w:r>
      <w:r w:rsidR="00B4525F">
        <w:rPr>
          <w:rFonts w:cs="Times New Roman"/>
          <w:sz w:val="24"/>
          <w:szCs w:val="21"/>
        </w:rPr>
        <w:fldChar w:fldCharType="begin">
          <w:fldData xml:space="preserve">PEVuZE5vdGU+PENpdGU+PEF1dGhvcj5Tb25nPC9BdXRob3I+PFllYXI+MjAyMTwvWWVhcj48UmVj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</w:fldData>
        </w:fldChar>
      </w:r>
      <w:r w:rsidR="00B4525F">
        <w:rPr>
          <w:rFonts w:cs="Times New Roman"/>
          <w:sz w:val="24"/>
          <w:szCs w:val="21"/>
        </w:rPr>
        <w:instrText xml:space="preserve"> ADDIN EN.CITE.DATA </w:instrText>
      </w:r>
      <w:r w:rsidR="00B4525F">
        <w:rPr>
          <w:rFonts w:cs="Times New Roman"/>
          <w:sz w:val="24"/>
          <w:szCs w:val="21"/>
        </w:rPr>
      </w:r>
      <w:r w:rsidR="00B4525F">
        <w:rPr>
          <w:rFonts w:cs="Times New Roman"/>
          <w:sz w:val="24"/>
          <w:szCs w:val="21"/>
        </w:rPr>
        <w:fldChar w:fldCharType="end"/>
      </w:r>
      <w:r w:rsidR="00A139A1">
        <w:rPr>
          <w:rFonts w:cs="Times New Roman"/>
          <w:sz w:val="24"/>
          <w:szCs w:val="21"/>
        </w:rPr>
      </w:r>
      <w:r w:rsidR="00A139A1">
        <w:rPr>
          <w:rFonts w:cs="Times New Roman"/>
          <w:sz w:val="24"/>
          <w:szCs w:val="21"/>
        </w:rPr>
        <w:fldChar w:fldCharType="separate"/>
      </w:r>
      <w:r w:rsidR="00B4525F">
        <w:rPr>
          <w:rFonts w:cs="Times New Roman"/>
          <w:noProof/>
          <w:sz w:val="24"/>
          <w:szCs w:val="21"/>
        </w:rPr>
        <w:t>(Keenan and Sedlak 2008, Song</w:t>
      </w:r>
      <w:r w:rsidR="00B4525F" w:rsidRPr="00B4525F">
        <w:rPr>
          <w:rFonts w:cs="Times New Roman"/>
          <w:i/>
          <w:noProof/>
          <w:sz w:val="24"/>
          <w:szCs w:val="21"/>
        </w:rPr>
        <w:t xml:space="preserve"> et al.</w:t>
      </w:r>
      <w:r w:rsidR="00B4525F">
        <w:rPr>
          <w:rFonts w:cs="Times New Roman"/>
          <w:noProof/>
          <w:sz w:val="24"/>
          <w:szCs w:val="21"/>
        </w:rPr>
        <w:t xml:space="preserve"> 2021)</w:t>
      </w:r>
      <w:r w:rsidR="00A139A1">
        <w:rPr>
          <w:rFonts w:cs="Times New Roman"/>
          <w:sz w:val="24"/>
          <w:szCs w:val="21"/>
        </w:rPr>
        <w:fldChar w:fldCharType="end"/>
      </w:r>
      <w:r w:rsidRPr="009F2BF0">
        <w:rPr>
          <w:rFonts w:cs="Times New Roman"/>
          <w:sz w:val="24"/>
          <w:szCs w:val="21"/>
        </w:rPr>
        <w:t xml:space="preserve">. The concentration of sulfite was spectrophotometrically analyzed at 615 nm by a modified malachite green method developed by Ji et al. </w:t>
      </w:r>
      <w:r w:rsidRPr="009F2BF0">
        <w:rPr>
          <w:rFonts w:cs="Times New Roman"/>
          <w:sz w:val="24"/>
          <w:szCs w:val="21"/>
        </w:rPr>
        <w:fldChar w:fldCharType="begin"/>
      </w:r>
      <w:r w:rsidR="00B4525F">
        <w:rPr>
          <w:rFonts w:cs="Times New Roman"/>
          <w:sz w:val="24"/>
          <w:szCs w:val="21"/>
        </w:rPr>
        <w:instrText xml:space="preserve"> ADDIN EN.CITE &lt;EndNote&gt;&lt;Cite&gt;&lt;Author&gt;Ji&lt;/Author&gt;&lt;Year&gt;2007&lt;/Year&gt;&lt;RecNum&gt;1303&lt;/RecNum&gt;&lt;DisplayText&gt;(Ji and Wang 2007)&lt;/DisplayText&gt;&lt;record&gt;&lt;rec-number&gt;1303&lt;/rec-number&gt;&lt;foreign-keys&gt;&lt;key app="EN" db-id="awvdzddd4zerr3e5d2cvpp2tpstz2tdr9zpt" timestamp="1618710110"&gt;1303&lt;/key&gt;&lt;/foreign-keys&gt;&lt;ref-type name="Journal Article"&gt;17&lt;/ref-type&gt;&lt;contributors&gt;&lt;authors&gt;&lt;author&gt;Ji, S. &lt;/author&gt;&lt;author&gt;Wang, L.&lt;/author&gt;&lt;/authors&gt;&lt;/contributors&gt;&lt;titles&gt;&lt;title&gt;Spectrophotometric Determination of Food Sulfite with Malachite Green&lt;/title&gt;&lt;secondary-title&gt;FOOD SCIENCE&lt;/secondary-title&gt;&lt;/titles&gt;&lt;periodical&gt;&lt;full-title&gt;FOOD SCIENCE&lt;/full-title&gt;&lt;/periodical&gt;&lt;pages&gt;446-450&lt;/pages&gt;&lt;volume&gt;28&lt;/volume&gt;&lt;number&gt;11&lt;/number&gt;&lt;dates&gt;&lt;year&gt;2007&lt;/year&gt;&lt;/dates&gt;&lt;urls&gt;&lt;/urls&gt;&lt;electronic-resource-num&gt;https://doi.org/10.1016/S1872-583X(07)60011-4&lt;/electronic-resource-num&gt;&lt;/record&gt;&lt;/Cite&gt;&lt;/EndNote&gt;</w:instrText>
      </w:r>
      <w:r w:rsidRPr="009F2BF0">
        <w:rPr>
          <w:rFonts w:cs="Times New Roman"/>
          <w:sz w:val="24"/>
          <w:szCs w:val="21"/>
        </w:rPr>
        <w:fldChar w:fldCharType="separate"/>
      </w:r>
      <w:r w:rsidR="00B4525F">
        <w:rPr>
          <w:rFonts w:cs="Times New Roman"/>
          <w:noProof/>
          <w:sz w:val="24"/>
          <w:szCs w:val="21"/>
        </w:rPr>
        <w:t>(Ji and Wang 2007)</w:t>
      </w:r>
      <w:r w:rsidRPr="009F2BF0">
        <w:rPr>
          <w:rFonts w:cs="Times New Roman"/>
          <w:sz w:val="24"/>
          <w:szCs w:val="21"/>
        </w:rPr>
        <w:fldChar w:fldCharType="end"/>
      </w:r>
      <w:r w:rsidRPr="009F2BF0">
        <w:rPr>
          <w:rFonts w:cs="Times New Roman"/>
          <w:sz w:val="24"/>
          <w:szCs w:val="21"/>
        </w:rPr>
        <w:t>. PMSO and PMSO</w:t>
      </w:r>
      <w:r w:rsidRPr="009F2BF0">
        <w:rPr>
          <w:rFonts w:cs="Times New Roman"/>
          <w:sz w:val="24"/>
          <w:szCs w:val="21"/>
          <w:vertAlign w:val="subscript"/>
        </w:rPr>
        <w:t>2</w:t>
      </w:r>
      <w:r w:rsidRPr="009F2BF0">
        <w:rPr>
          <w:rFonts w:cs="Times New Roman"/>
          <w:sz w:val="24"/>
          <w:szCs w:val="21"/>
        </w:rPr>
        <w:t xml:space="preserve"> were examined by HPLC </w:t>
      </w:r>
      <w:r w:rsidR="00C3113D">
        <w:rPr>
          <w:rFonts w:cs="Times New Roman"/>
          <w:sz w:val="24"/>
          <w:szCs w:val="21"/>
        </w:rPr>
        <w:t>(</w:t>
      </w:r>
      <w:r w:rsidR="00C3113D" w:rsidRPr="00C3113D">
        <w:rPr>
          <w:rFonts w:cs="Times New Roman"/>
          <w:sz w:val="24"/>
          <w:szCs w:val="21"/>
        </w:rPr>
        <w:t>Alliance e2695</w:t>
      </w:r>
      <w:r w:rsidR="00C3113D">
        <w:rPr>
          <w:rFonts w:cs="Times New Roman"/>
          <w:sz w:val="24"/>
          <w:szCs w:val="21"/>
        </w:rPr>
        <w:t>)</w:t>
      </w:r>
      <w:r w:rsidR="00C3113D">
        <w:rPr>
          <w:rFonts w:cs="Times New Roman" w:hint="eastAsia"/>
          <w:sz w:val="24"/>
          <w:szCs w:val="21"/>
        </w:rPr>
        <w:t xml:space="preserve"> </w:t>
      </w:r>
      <w:r w:rsidRPr="009F2BF0">
        <w:rPr>
          <w:rFonts w:cs="Times New Roman"/>
          <w:sz w:val="24"/>
          <w:szCs w:val="21"/>
        </w:rPr>
        <w:t xml:space="preserve">equipped with </w:t>
      </w:r>
      <w:r w:rsidR="00463C35" w:rsidRPr="00C3113D">
        <w:rPr>
          <w:rFonts w:cs="Times New Roman" w:hint="eastAsia"/>
          <w:sz w:val="24"/>
          <w:szCs w:val="21"/>
        </w:rPr>
        <w:t>2998</w:t>
      </w:r>
      <w:r w:rsidR="00775B01">
        <w:rPr>
          <w:rFonts w:cs="Times New Roman"/>
          <w:sz w:val="24"/>
          <w:szCs w:val="21"/>
        </w:rPr>
        <w:t xml:space="preserve"> </w:t>
      </w:r>
      <w:r w:rsidR="00463C35">
        <w:rPr>
          <w:rFonts w:cs="Times New Roman"/>
          <w:sz w:val="24"/>
          <w:szCs w:val="21"/>
        </w:rPr>
        <w:t>p</w:t>
      </w:r>
      <w:r w:rsidR="00C3113D" w:rsidRPr="00C3113D">
        <w:rPr>
          <w:rFonts w:cs="Times New Roman"/>
          <w:sz w:val="24"/>
          <w:szCs w:val="21"/>
        </w:rPr>
        <w:t xml:space="preserve">hotodiode </w:t>
      </w:r>
      <w:r w:rsidR="00463C35">
        <w:rPr>
          <w:rFonts w:cs="Times New Roman"/>
          <w:sz w:val="24"/>
          <w:szCs w:val="21"/>
        </w:rPr>
        <w:t>a</w:t>
      </w:r>
      <w:r w:rsidR="00C3113D" w:rsidRPr="00C3113D">
        <w:rPr>
          <w:rFonts w:cs="Times New Roman"/>
          <w:sz w:val="24"/>
          <w:szCs w:val="21"/>
        </w:rPr>
        <w:t xml:space="preserve">rray (PDA) </w:t>
      </w:r>
      <w:r w:rsidR="00463C35">
        <w:rPr>
          <w:rFonts w:cs="Times New Roman"/>
          <w:sz w:val="24"/>
          <w:szCs w:val="21"/>
        </w:rPr>
        <w:t>d</w:t>
      </w:r>
      <w:r w:rsidR="00C3113D" w:rsidRPr="00C3113D">
        <w:rPr>
          <w:rFonts w:cs="Times New Roman"/>
          <w:sz w:val="24"/>
          <w:szCs w:val="21"/>
        </w:rPr>
        <w:t>etector</w:t>
      </w:r>
      <w:r w:rsidR="00775B01">
        <w:rPr>
          <w:rFonts w:cs="Times New Roman"/>
          <w:sz w:val="24"/>
          <w:szCs w:val="21"/>
        </w:rPr>
        <w:t xml:space="preserve"> </w:t>
      </w:r>
      <w:r w:rsidRPr="009F2BF0">
        <w:rPr>
          <w:rFonts w:cs="Times New Roman"/>
          <w:sz w:val="24"/>
          <w:szCs w:val="21"/>
        </w:rPr>
        <w:t xml:space="preserve">and separated by Waters C18 column (250 × 4.6 mm, 5 </w:t>
      </w:r>
      <w:proofErr w:type="spellStart"/>
      <w:r w:rsidRPr="009F2BF0">
        <w:rPr>
          <w:rFonts w:cs="Times New Roman"/>
          <w:sz w:val="24"/>
          <w:szCs w:val="21"/>
        </w:rPr>
        <w:t>μm</w:t>
      </w:r>
      <w:proofErr w:type="spellEnd"/>
      <w:r w:rsidRPr="009F2BF0">
        <w:rPr>
          <w:rFonts w:cs="Times New Roman"/>
          <w:sz w:val="24"/>
          <w:szCs w:val="21"/>
        </w:rPr>
        <w:t xml:space="preserve"> particle size, </w:t>
      </w:r>
      <w:proofErr w:type="spellStart"/>
      <w:r w:rsidRPr="009F2BF0">
        <w:rPr>
          <w:rFonts w:cs="Times New Roman"/>
          <w:sz w:val="24"/>
          <w:szCs w:val="21"/>
        </w:rPr>
        <w:t>XBridge</w:t>
      </w:r>
      <w:proofErr w:type="spellEnd"/>
      <w:r w:rsidRPr="009F2BF0">
        <w:rPr>
          <w:rFonts w:cs="Times New Roman"/>
          <w:sz w:val="24"/>
          <w:szCs w:val="21"/>
        </w:rPr>
        <w:t>). The mobile phase was composed of acetonitrile/water containing 0.1% acetic acid (v/v = 30/70) at a flow rate of 1.0 mL min</w:t>
      </w:r>
      <w:r w:rsidRPr="009F2BF0">
        <w:rPr>
          <w:rFonts w:cs="Times New Roman"/>
          <w:sz w:val="24"/>
          <w:szCs w:val="21"/>
          <w:vertAlign w:val="superscript"/>
        </w:rPr>
        <w:t>-1</w:t>
      </w:r>
      <w:r w:rsidRPr="009F2BF0">
        <w:rPr>
          <w:rFonts w:cs="Times New Roman"/>
          <w:sz w:val="24"/>
          <w:szCs w:val="21"/>
        </w:rPr>
        <w:t>. The detection wavelengths for PMSO and PMSO</w:t>
      </w:r>
      <w:r w:rsidRPr="009F2BF0">
        <w:rPr>
          <w:rFonts w:cs="Times New Roman"/>
          <w:sz w:val="24"/>
          <w:szCs w:val="21"/>
          <w:vertAlign w:val="subscript"/>
        </w:rPr>
        <w:t>2</w:t>
      </w:r>
      <w:r w:rsidRPr="009F2BF0">
        <w:rPr>
          <w:rFonts w:cs="Times New Roman"/>
          <w:sz w:val="24"/>
          <w:szCs w:val="21"/>
        </w:rPr>
        <w:t xml:space="preserve"> were set at 230 nm and 215 nm, </w:t>
      </w:r>
      <w:bookmarkStart w:id="5" w:name="_Hlk73976784"/>
      <w:r w:rsidRPr="009F2BF0">
        <w:rPr>
          <w:rFonts w:cs="Times New Roman"/>
          <w:sz w:val="24"/>
          <w:szCs w:val="21"/>
        </w:rPr>
        <w:t>respectively</w:t>
      </w:r>
      <w:bookmarkEnd w:id="5"/>
      <w:r w:rsidRPr="009F2BF0">
        <w:rPr>
          <w:rFonts w:cs="Times New Roman"/>
          <w:sz w:val="24"/>
          <w:szCs w:val="21"/>
        </w:rPr>
        <w:t xml:space="preserve">. EPR spectra analysis were performed using JES-FA200 EPR spectrometer (Japan Electron Optics Laboratory Co. Ltd.). The operation parameters were as follows: temperature of 293 K, a center field of 323.3mT, a sweep width of 5 </w:t>
      </w:r>
      <w:proofErr w:type="spellStart"/>
      <w:r w:rsidRPr="009F2BF0">
        <w:rPr>
          <w:rFonts w:cs="Times New Roman"/>
          <w:sz w:val="24"/>
          <w:szCs w:val="21"/>
        </w:rPr>
        <w:t>mT</w:t>
      </w:r>
      <w:proofErr w:type="spellEnd"/>
      <w:r w:rsidRPr="009F2BF0">
        <w:rPr>
          <w:rFonts w:cs="Times New Roman"/>
          <w:sz w:val="24"/>
          <w:szCs w:val="21"/>
        </w:rPr>
        <w:t xml:space="preserve">, microwave power of 1.0 </w:t>
      </w:r>
      <w:proofErr w:type="spellStart"/>
      <w:r w:rsidRPr="009F2BF0">
        <w:rPr>
          <w:rFonts w:cs="Times New Roman"/>
          <w:sz w:val="24"/>
          <w:szCs w:val="21"/>
        </w:rPr>
        <w:t>mW</w:t>
      </w:r>
      <w:proofErr w:type="spellEnd"/>
      <w:r w:rsidRPr="009F2BF0">
        <w:rPr>
          <w:rFonts w:cs="Times New Roman"/>
          <w:sz w:val="24"/>
          <w:szCs w:val="21"/>
        </w:rPr>
        <w:t xml:space="preserve">, a microwave </w:t>
      </w:r>
      <w:r w:rsidRPr="009F2BF0">
        <w:rPr>
          <w:rFonts w:cs="Times New Roman" w:hint="eastAsia"/>
          <w:sz w:val="24"/>
          <w:szCs w:val="21"/>
        </w:rPr>
        <w:t>frequency</w:t>
      </w:r>
      <w:r w:rsidRPr="009F2BF0">
        <w:rPr>
          <w:rFonts w:cs="Times New Roman"/>
          <w:sz w:val="24"/>
          <w:szCs w:val="21"/>
        </w:rPr>
        <w:t xml:space="preserve"> of 9056.6 MHz, mod</w:t>
      </w:r>
      <w:bookmarkEnd w:id="3"/>
      <w:r w:rsidRPr="009F2BF0">
        <w:rPr>
          <w:rFonts w:cs="Times New Roman"/>
          <w:sz w:val="24"/>
          <w:szCs w:val="21"/>
        </w:rPr>
        <w:t xml:space="preserve">ulation amplitude of 2 </w:t>
      </w:r>
      <w:proofErr w:type="spellStart"/>
      <w:r w:rsidRPr="009F2BF0">
        <w:rPr>
          <w:rFonts w:cs="Times New Roman"/>
          <w:sz w:val="24"/>
          <w:szCs w:val="21"/>
        </w:rPr>
        <w:t>mT.</w:t>
      </w:r>
      <w:proofErr w:type="spellEnd"/>
      <w:r w:rsidR="00B1178C">
        <w:rPr>
          <w:sz w:val="24"/>
          <w:szCs w:val="21"/>
        </w:rPr>
        <w:br w:type="page"/>
      </w:r>
    </w:p>
    <w:p w14:paraId="4A4B205D" w14:textId="18A7DF50" w:rsidR="0017519C" w:rsidRDefault="0001080E" w:rsidP="0055543B">
      <w:pPr>
        <w:spacing w:line="480" w:lineRule="auto"/>
        <w:jc w:val="center"/>
        <w:rPr>
          <w:rFonts w:cs="Times New Roman"/>
          <w:b/>
          <w:bCs/>
          <w:sz w:val="24"/>
          <w:szCs w:val="21"/>
        </w:rPr>
      </w:pPr>
      <w:r w:rsidRPr="0001080E">
        <w:rPr>
          <w:noProof/>
        </w:rPr>
        <w:lastRenderedPageBreak/>
        <w:drawing>
          <wp:inline distT="0" distB="0" distL="0" distR="0" wp14:anchorId="2627E574" wp14:editId="52BDBF86">
            <wp:extent cx="5400000" cy="1042788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1042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DAC8A" w14:textId="5E01D58A" w:rsidR="00C2744D" w:rsidRDefault="0017519C" w:rsidP="0055543B">
      <w:pPr>
        <w:spacing w:line="480" w:lineRule="auto"/>
        <w:rPr>
          <w:sz w:val="24"/>
          <w:szCs w:val="28"/>
        </w:rPr>
      </w:pPr>
      <w:r w:rsidRPr="00774ADB">
        <w:rPr>
          <w:b/>
          <w:bCs/>
          <w:sz w:val="24"/>
          <w:szCs w:val="28"/>
        </w:rPr>
        <w:t>Figure S</w:t>
      </w:r>
      <w:r w:rsidR="00037E46" w:rsidRPr="00774ADB">
        <w:rPr>
          <w:b/>
          <w:bCs/>
          <w:sz w:val="24"/>
          <w:szCs w:val="28"/>
        </w:rPr>
        <w:t>1</w:t>
      </w:r>
      <w:r w:rsidR="00774ADB" w:rsidRPr="00774ADB">
        <w:rPr>
          <w:b/>
          <w:bCs/>
          <w:sz w:val="24"/>
          <w:szCs w:val="28"/>
        </w:rPr>
        <w:t>.</w:t>
      </w:r>
      <w:r w:rsidRPr="00D94639">
        <w:rPr>
          <w:sz w:val="24"/>
          <w:szCs w:val="28"/>
        </w:rPr>
        <w:t xml:space="preserve"> Scheme of the transformation from DMPO</w:t>
      </w:r>
      <w:r w:rsidRPr="00D94639">
        <w:rPr>
          <w:sz w:val="24"/>
          <w:szCs w:val="28"/>
          <w:vertAlign w:val="superscript"/>
        </w:rPr>
        <w:t>•</w:t>
      </w:r>
      <w:r w:rsidRPr="00D94639">
        <w:rPr>
          <w:sz w:val="24"/>
          <w:szCs w:val="28"/>
        </w:rPr>
        <w:t>-OSO</w:t>
      </w:r>
      <w:r w:rsidRPr="00D94639">
        <w:rPr>
          <w:sz w:val="24"/>
          <w:szCs w:val="28"/>
          <w:vertAlign w:val="subscript"/>
        </w:rPr>
        <w:t>3</w:t>
      </w:r>
      <w:r w:rsidRPr="00D94639">
        <w:rPr>
          <w:sz w:val="24"/>
          <w:szCs w:val="28"/>
          <w:vertAlign w:val="superscript"/>
        </w:rPr>
        <w:t>−</w:t>
      </w:r>
      <w:r w:rsidRPr="00D94639">
        <w:rPr>
          <w:sz w:val="24"/>
          <w:szCs w:val="28"/>
        </w:rPr>
        <w:t xml:space="preserve"> to DMPO</w:t>
      </w:r>
      <w:r w:rsidRPr="00D94639">
        <w:rPr>
          <w:sz w:val="24"/>
          <w:szCs w:val="28"/>
          <w:vertAlign w:val="superscript"/>
        </w:rPr>
        <w:t>•</w:t>
      </w:r>
      <w:r w:rsidRPr="00D94639">
        <w:rPr>
          <w:sz w:val="24"/>
          <w:szCs w:val="28"/>
        </w:rPr>
        <w:t>-OH adduct</w:t>
      </w:r>
      <w:r w:rsidR="00037E46" w:rsidRPr="00D94639">
        <w:rPr>
          <w:sz w:val="24"/>
          <w:szCs w:val="28"/>
        </w:rPr>
        <w:t>.</w:t>
      </w:r>
      <w:r w:rsidR="00C2744D">
        <w:rPr>
          <w:sz w:val="24"/>
          <w:szCs w:val="28"/>
        </w:rPr>
        <w:br w:type="page"/>
      </w:r>
    </w:p>
    <w:p w14:paraId="4268019A" w14:textId="025CDC41" w:rsidR="00FF70DC" w:rsidRPr="00C2744D" w:rsidRDefault="00C55A0F" w:rsidP="0055543B">
      <w:pPr>
        <w:widowControl/>
        <w:spacing w:line="240" w:lineRule="auto"/>
        <w:jc w:val="center"/>
        <w:rPr>
          <w:sz w:val="24"/>
          <w:szCs w:val="28"/>
        </w:rPr>
      </w:pPr>
      <w:r w:rsidRPr="00C55A0F">
        <w:rPr>
          <w:noProof/>
        </w:rPr>
        <w:lastRenderedPageBreak/>
        <w:drawing>
          <wp:inline distT="0" distB="0" distL="0" distR="0" wp14:anchorId="6481B0A0" wp14:editId="6CC4F269">
            <wp:extent cx="5400000" cy="1844472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1844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835018" w14:textId="123A80B6" w:rsidR="00BE6316" w:rsidRPr="002B276B" w:rsidRDefault="00D410D9" w:rsidP="0055543B">
      <w:pPr>
        <w:spacing w:line="480" w:lineRule="auto"/>
        <w:rPr>
          <w:sz w:val="24"/>
          <w:szCs w:val="21"/>
        </w:rPr>
      </w:pPr>
      <w:r w:rsidRPr="00E459BC">
        <w:rPr>
          <w:rFonts w:cs="Times New Roman" w:hint="eastAsia"/>
          <w:b/>
          <w:bCs/>
          <w:sz w:val="24"/>
          <w:szCs w:val="21"/>
        </w:rPr>
        <w:t>F</w:t>
      </w:r>
      <w:r w:rsidRPr="00E459BC">
        <w:rPr>
          <w:rFonts w:cs="Times New Roman"/>
          <w:b/>
          <w:bCs/>
          <w:sz w:val="24"/>
          <w:szCs w:val="21"/>
        </w:rPr>
        <w:t>i</w:t>
      </w:r>
      <w:r w:rsidRPr="00E459BC">
        <w:rPr>
          <w:rFonts w:cs="Times New Roman" w:hint="eastAsia"/>
          <w:b/>
          <w:bCs/>
          <w:sz w:val="24"/>
          <w:szCs w:val="21"/>
        </w:rPr>
        <w:t>g</w:t>
      </w:r>
      <w:r w:rsidRPr="00E459BC">
        <w:rPr>
          <w:rFonts w:cs="Times New Roman"/>
          <w:b/>
          <w:bCs/>
          <w:sz w:val="24"/>
          <w:szCs w:val="21"/>
        </w:rPr>
        <w:t>u</w:t>
      </w:r>
      <w:r w:rsidRPr="00E459BC">
        <w:rPr>
          <w:rFonts w:cs="Times New Roman" w:hint="eastAsia"/>
          <w:b/>
          <w:bCs/>
          <w:sz w:val="24"/>
          <w:szCs w:val="21"/>
        </w:rPr>
        <w:t>re</w:t>
      </w:r>
      <w:r w:rsidRPr="00E459BC">
        <w:rPr>
          <w:rFonts w:cs="Times New Roman"/>
          <w:b/>
          <w:bCs/>
          <w:sz w:val="24"/>
          <w:szCs w:val="21"/>
        </w:rPr>
        <w:t xml:space="preserve"> </w:t>
      </w:r>
      <w:r w:rsidR="00123D93" w:rsidRPr="00E459BC">
        <w:rPr>
          <w:rFonts w:cs="Times New Roman" w:hint="eastAsia"/>
          <w:b/>
          <w:bCs/>
          <w:sz w:val="24"/>
          <w:szCs w:val="21"/>
        </w:rPr>
        <w:t>S</w:t>
      </w:r>
      <w:r w:rsidR="00B57C25">
        <w:rPr>
          <w:rFonts w:cs="Times New Roman"/>
          <w:b/>
          <w:bCs/>
          <w:sz w:val="24"/>
          <w:szCs w:val="21"/>
        </w:rPr>
        <w:t>2</w:t>
      </w:r>
      <w:r w:rsidR="004916D2" w:rsidRPr="00E459BC">
        <w:rPr>
          <w:rFonts w:cs="Times New Roman"/>
          <w:b/>
          <w:bCs/>
          <w:sz w:val="24"/>
          <w:szCs w:val="21"/>
        </w:rPr>
        <w:t>.</w:t>
      </w:r>
      <w:r w:rsidRPr="00E459BC">
        <w:rPr>
          <w:rFonts w:cs="Times New Roman"/>
          <w:b/>
          <w:bCs/>
          <w:sz w:val="24"/>
          <w:szCs w:val="21"/>
        </w:rPr>
        <w:t xml:space="preserve"> </w:t>
      </w:r>
      <w:r w:rsidR="008C1B44" w:rsidRPr="008C1B44">
        <w:rPr>
          <w:rFonts w:cs="Times New Roman"/>
          <w:sz w:val="24"/>
          <w:szCs w:val="21"/>
        </w:rPr>
        <w:t>F</w:t>
      </w:r>
      <w:r w:rsidRPr="002B276B">
        <w:rPr>
          <w:rFonts w:cs="Times New Roman"/>
          <w:sz w:val="24"/>
          <w:szCs w:val="21"/>
        </w:rPr>
        <w:t>ormation of DMPO</w:t>
      </w:r>
      <w:r w:rsidR="00FF70DC">
        <w:rPr>
          <w:rFonts w:cs="Times New Roman"/>
          <w:vertAlign w:val="superscript"/>
        </w:rPr>
        <w:t>•</w:t>
      </w:r>
      <w:r w:rsidRPr="002B276B">
        <w:rPr>
          <w:rFonts w:cs="Times New Roman"/>
          <w:sz w:val="24"/>
          <w:szCs w:val="21"/>
        </w:rPr>
        <w:t>-OH from</w:t>
      </w:r>
      <w:r w:rsidR="008C1B44">
        <w:rPr>
          <w:rFonts w:cs="Times New Roman"/>
          <w:sz w:val="24"/>
          <w:szCs w:val="21"/>
        </w:rPr>
        <w:t xml:space="preserve"> </w:t>
      </w:r>
      <w:r w:rsidRPr="002B276B">
        <w:rPr>
          <w:rFonts w:cs="Times New Roman"/>
          <w:sz w:val="24"/>
          <w:szCs w:val="21"/>
        </w:rPr>
        <w:t xml:space="preserve">DMPO </w:t>
      </w:r>
      <w:r w:rsidR="008C1B44">
        <w:rPr>
          <w:rFonts w:cs="Times New Roman"/>
          <w:sz w:val="24"/>
          <w:szCs w:val="21"/>
        </w:rPr>
        <w:t>oxidation</w:t>
      </w:r>
      <w:r w:rsidR="008C1B44" w:rsidRPr="002B276B">
        <w:rPr>
          <w:rFonts w:cs="Times New Roman"/>
          <w:sz w:val="24"/>
          <w:szCs w:val="21"/>
        </w:rPr>
        <w:t xml:space="preserve"> </w:t>
      </w:r>
      <w:r w:rsidRPr="002B276B">
        <w:rPr>
          <w:rFonts w:cs="Times New Roman"/>
          <w:sz w:val="24"/>
          <w:szCs w:val="21"/>
        </w:rPr>
        <w:t xml:space="preserve">by </w:t>
      </w:r>
      <w:proofErr w:type="gramStart"/>
      <w:r w:rsidRPr="002B276B">
        <w:rPr>
          <w:rFonts w:cs="Times New Roman"/>
          <w:sz w:val="24"/>
          <w:szCs w:val="21"/>
        </w:rPr>
        <w:t>Fe(</w:t>
      </w:r>
      <w:proofErr w:type="gramEnd"/>
      <w:r w:rsidRPr="002B276B">
        <w:rPr>
          <w:rFonts w:cs="Times New Roman"/>
          <w:sz w:val="24"/>
          <w:szCs w:val="21"/>
        </w:rPr>
        <w:t xml:space="preserve">IV) </w:t>
      </w:r>
      <w:r w:rsidR="00FC2058" w:rsidRPr="002B276B">
        <w:rPr>
          <w:rFonts w:cs="Times New Roman"/>
          <w:sz w:val="24"/>
          <w:szCs w:val="21"/>
        </w:rPr>
        <w:fldChar w:fldCharType="begin">
          <w:fldData xml:space="preserve">PEVuZE5vdGU+PENpdGU+PEF1dGhvcj5YdTwvQXV0aG9yPjxZZWFyPjIwMTc8L1llYXI+PFJlY051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</w:fldData>
        </w:fldChar>
      </w:r>
      <w:r w:rsidR="00B4525F">
        <w:rPr>
          <w:rFonts w:cs="Times New Roman"/>
          <w:sz w:val="24"/>
          <w:szCs w:val="21"/>
        </w:rPr>
        <w:instrText xml:space="preserve"> ADDIN EN.CITE </w:instrText>
      </w:r>
      <w:r w:rsidR="00B4525F">
        <w:rPr>
          <w:rFonts w:cs="Times New Roman"/>
          <w:sz w:val="24"/>
          <w:szCs w:val="21"/>
        </w:rPr>
        <w:fldChar w:fldCharType="begin">
          <w:fldData xml:space="preserve">PEVuZE5vdGU+PENpdGU+PEF1dGhvcj5YdTwvQXV0aG9yPjxZZWFyPjIwMTc8L1llYXI+PFJlY051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</w:fldData>
        </w:fldChar>
      </w:r>
      <w:r w:rsidR="00B4525F">
        <w:rPr>
          <w:rFonts w:cs="Times New Roman"/>
          <w:sz w:val="24"/>
          <w:szCs w:val="21"/>
        </w:rPr>
        <w:instrText xml:space="preserve"> ADDIN EN.CITE.DATA </w:instrText>
      </w:r>
      <w:r w:rsidR="00B4525F">
        <w:rPr>
          <w:rFonts w:cs="Times New Roman"/>
          <w:sz w:val="24"/>
          <w:szCs w:val="21"/>
        </w:rPr>
      </w:r>
      <w:r w:rsidR="00B4525F">
        <w:rPr>
          <w:rFonts w:cs="Times New Roman"/>
          <w:sz w:val="24"/>
          <w:szCs w:val="21"/>
        </w:rPr>
        <w:fldChar w:fldCharType="end"/>
      </w:r>
      <w:r w:rsidR="00FC2058" w:rsidRPr="002B276B">
        <w:rPr>
          <w:rFonts w:cs="Times New Roman"/>
          <w:sz w:val="24"/>
          <w:szCs w:val="21"/>
        </w:rPr>
      </w:r>
      <w:r w:rsidR="00FC2058" w:rsidRPr="002B276B">
        <w:rPr>
          <w:rFonts w:cs="Times New Roman"/>
          <w:sz w:val="24"/>
          <w:szCs w:val="21"/>
        </w:rPr>
        <w:fldChar w:fldCharType="separate"/>
      </w:r>
      <w:r w:rsidR="00B4525F">
        <w:rPr>
          <w:rFonts w:cs="Times New Roman"/>
          <w:noProof/>
          <w:sz w:val="24"/>
          <w:szCs w:val="21"/>
        </w:rPr>
        <w:t>(Xu</w:t>
      </w:r>
      <w:r w:rsidR="00B4525F" w:rsidRPr="00B4525F">
        <w:rPr>
          <w:rFonts w:cs="Times New Roman"/>
          <w:i/>
          <w:noProof/>
          <w:sz w:val="24"/>
          <w:szCs w:val="21"/>
        </w:rPr>
        <w:t xml:space="preserve"> et al.</w:t>
      </w:r>
      <w:r w:rsidR="00B4525F">
        <w:rPr>
          <w:rFonts w:cs="Times New Roman"/>
          <w:noProof/>
          <w:sz w:val="24"/>
          <w:szCs w:val="21"/>
        </w:rPr>
        <w:t xml:space="preserve"> 2017)</w:t>
      </w:r>
      <w:r w:rsidR="00FC2058" w:rsidRPr="002B276B">
        <w:rPr>
          <w:rFonts w:cs="Times New Roman"/>
          <w:sz w:val="24"/>
          <w:szCs w:val="21"/>
        </w:rPr>
        <w:fldChar w:fldCharType="end"/>
      </w:r>
      <w:r w:rsidRPr="002B276B">
        <w:rPr>
          <w:rFonts w:cs="Times New Roman" w:hint="eastAsia"/>
          <w:sz w:val="24"/>
          <w:szCs w:val="21"/>
        </w:rPr>
        <w:t>.</w:t>
      </w:r>
      <w:r w:rsidR="00C2744D">
        <w:rPr>
          <w:rFonts w:cs="Times New Roman"/>
          <w:sz w:val="24"/>
          <w:szCs w:val="21"/>
        </w:rPr>
        <w:br w:type="page"/>
      </w:r>
      <w:r w:rsidR="00297E20" w:rsidRPr="00E459BC">
        <w:rPr>
          <w:b/>
          <w:bCs/>
          <w:sz w:val="24"/>
          <w:szCs w:val="21"/>
        </w:rPr>
        <w:lastRenderedPageBreak/>
        <w:t>Table S</w:t>
      </w:r>
      <w:r w:rsidR="00154D83">
        <w:rPr>
          <w:b/>
          <w:bCs/>
          <w:sz w:val="24"/>
          <w:szCs w:val="21"/>
        </w:rPr>
        <w:t>1</w:t>
      </w:r>
      <w:r w:rsidR="00297E20" w:rsidRPr="00E459BC">
        <w:rPr>
          <w:b/>
          <w:bCs/>
          <w:sz w:val="24"/>
          <w:szCs w:val="21"/>
        </w:rPr>
        <w:t xml:space="preserve">. </w:t>
      </w:r>
      <w:r w:rsidR="00297E20" w:rsidRPr="002B276B">
        <w:rPr>
          <w:sz w:val="24"/>
          <w:szCs w:val="21"/>
        </w:rPr>
        <w:t xml:space="preserve">Second-order rate constants for the reactions of </w:t>
      </w:r>
      <w:r w:rsidR="003F0994">
        <w:rPr>
          <w:sz w:val="24"/>
          <w:szCs w:val="21"/>
        </w:rPr>
        <w:t>TBA</w:t>
      </w:r>
      <w:r w:rsidR="00297E20" w:rsidRPr="002B276B">
        <w:rPr>
          <w:sz w:val="24"/>
          <w:szCs w:val="21"/>
        </w:rPr>
        <w:t xml:space="preserve"> with </w:t>
      </w:r>
      <w:proofErr w:type="gramStart"/>
      <w:r w:rsidR="00297E20" w:rsidRPr="002B276B">
        <w:rPr>
          <w:sz w:val="24"/>
          <w:szCs w:val="21"/>
        </w:rPr>
        <w:t>Fe(</w:t>
      </w:r>
      <w:proofErr w:type="gramEnd"/>
      <w:r w:rsidR="00297E20" w:rsidRPr="002B276B">
        <w:rPr>
          <w:sz w:val="24"/>
          <w:szCs w:val="21"/>
        </w:rPr>
        <w:t>IV)</w:t>
      </w:r>
      <w:r w:rsidR="003B4E37">
        <w:rPr>
          <w:sz w:val="24"/>
          <w:szCs w:val="21"/>
        </w:rPr>
        <w:t>,</w:t>
      </w:r>
      <w:r w:rsidR="00297E20" w:rsidRPr="002B276B">
        <w:rPr>
          <w:sz w:val="24"/>
          <w:szCs w:val="21"/>
        </w:rPr>
        <w:t xml:space="preserve"> SO</w:t>
      </w:r>
      <w:r w:rsidR="00297E20" w:rsidRPr="002B276B">
        <w:rPr>
          <w:sz w:val="24"/>
          <w:szCs w:val="21"/>
          <w:vertAlign w:val="subscript"/>
        </w:rPr>
        <w:t>4</w:t>
      </w:r>
      <w:r w:rsidR="00297E20" w:rsidRPr="002B276B">
        <w:rPr>
          <w:sz w:val="24"/>
          <w:szCs w:val="21"/>
          <w:vertAlign w:val="superscript"/>
        </w:rPr>
        <w:t>•</w:t>
      </w:r>
      <w:r w:rsidR="00A61E30" w:rsidRPr="00005999">
        <w:rPr>
          <w:sz w:val="24"/>
          <w:szCs w:val="24"/>
          <w:vertAlign w:val="superscript"/>
        </w:rPr>
        <w:t>−</w:t>
      </w:r>
      <w:r w:rsidR="008C1B44">
        <w:rPr>
          <w:sz w:val="24"/>
          <w:szCs w:val="21"/>
        </w:rPr>
        <w:t xml:space="preserve">, </w:t>
      </w:r>
      <w:r w:rsidR="003B4E37" w:rsidRPr="002B276B">
        <w:rPr>
          <w:sz w:val="24"/>
          <w:szCs w:val="21"/>
        </w:rPr>
        <w:t>and</w:t>
      </w:r>
      <w:r w:rsidR="003B4E37">
        <w:rPr>
          <w:sz w:val="24"/>
          <w:szCs w:val="21"/>
        </w:rPr>
        <w:t xml:space="preserve"> </w:t>
      </w:r>
      <w:r w:rsidR="003B4E37" w:rsidRPr="002B276B">
        <w:rPr>
          <w:sz w:val="24"/>
          <w:szCs w:val="21"/>
          <w:vertAlign w:val="superscript"/>
        </w:rPr>
        <w:t>•</w:t>
      </w:r>
      <w:r w:rsidR="003B4E37">
        <w:rPr>
          <w:sz w:val="24"/>
          <w:szCs w:val="21"/>
        </w:rPr>
        <w:t>OH</w:t>
      </w:r>
      <w:r w:rsidR="008C1B44">
        <w:rPr>
          <w:sz w:val="24"/>
          <w:szCs w:val="21"/>
        </w:rPr>
        <w:t>, respectively.</w:t>
      </w:r>
    </w:p>
    <w:tbl>
      <w:tblPr>
        <w:tblStyle w:val="2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6"/>
        <w:gridCol w:w="2284"/>
        <w:gridCol w:w="2119"/>
        <w:gridCol w:w="2637"/>
      </w:tblGrid>
      <w:tr w:rsidR="00FF70DC" w:rsidRPr="002B276B" w14:paraId="72D615B2" w14:textId="17922B9D" w:rsidTr="00DF5AF6">
        <w:trPr>
          <w:trHeight w:val="300"/>
        </w:trPr>
        <w:tc>
          <w:tcPr>
            <w:tcW w:w="1100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EA48EFE" w14:textId="77777777" w:rsidR="00FF70DC" w:rsidRPr="002B276B" w:rsidRDefault="00FF70DC" w:rsidP="0055543B">
            <w:pPr>
              <w:spacing w:line="480" w:lineRule="auto"/>
              <w:ind w:firstLineChars="0" w:firstLine="0"/>
              <w:jc w:val="center"/>
              <w:rPr>
                <w:sz w:val="24"/>
                <w:szCs w:val="21"/>
              </w:rPr>
            </w:pPr>
            <w:r w:rsidRPr="002B276B">
              <w:rPr>
                <w:rFonts w:eastAsia="等线" w:cs="Times New Roman"/>
                <w:sz w:val="24"/>
                <w:szCs w:val="20"/>
              </w:rPr>
              <w:t>Alcohol</w:t>
            </w:r>
          </w:p>
        </w:tc>
        <w:tc>
          <w:tcPr>
            <w:tcW w:w="1265" w:type="pct"/>
            <w:tcBorders>
              <w:top w:val="single" w:sz="12" w:space="0" w:color="auto"/>
              <w:left w:val="nil"/>
              <w:bottom w:val="single" w:sz="8" w:space="0" w:color="auto"/>
            </w:tcBorders>
            <w:vAlign w:val="center"/>
          </w:tcPr>
          <w:p w14:paraId="3A0EA427" w14:textId="7FF207C4" w:rsidR="00FF70DC" w:rsidRPr="002B276B" w:rsidRDefault="000A352E" w:rsidP="0055543B">
            <w:pPr>
              <w:spacing w:line="480" w:lineRule="auto"/>
              <w:ind w:firstLineChars="0" w:firstLine="0"/>
              <w:jc w:val="center"/>
              <w:rPr>
                <w:sz w:val="24"/>
                <w:szCs w:val="21"/>
              </w:rPr>
            </w:pPr>
            <w:proofErr w:type="spellStart"/>
            <w:proofErr w:type="gramStart"/>
            <w:r>
              <w:rPr>
                <w:rFonts w:eastAsia="等线" w:cs="Times New Roman"/>
                <w:sz w:val="24"/>
                <w:szCs w:val="24"/>
              </w:rPr>
              <w:t>k</w:t>
            </w:r>
            <w:r w:rsidRPr="00DE0272">
              <w:rPr>
                <w:rFonts w:hint="eastAsia"/>
                <w:sz w:val="22"/>
                <w:szCs w:val="20"/>
                <w:vertAlign w:val="subscript"/>
              </w:rPr>
              <w:t>Fe</w:t>
            </w:r>
            <w:proofErr w:type="spellEnd"/>
            <w:r w:rsidRPr="00DE0272">
              <w:rPr>
                <w:sz w:val="22"/>
                <w:szCs w:val="20"/>
                <w:vertAlign w:val="subscript"/>
              </w:rPr>
              <w:t>(</w:t>
            </w:r>
            <w:proofErr w:type="gramEnd"/>
            <w:r w:rsidRPr="00DE0272">
              <w:rPr>
                <w:sz w:val="22"/>
                <w:szCs w:val="20"/>
                <w:vertAlign w:val="subscript"/>
              </w:rPr>
              <w:t>IV)</w:t>
            </w:r>
            <w:r w:rsidRPr="000A352E">
              <w:rPr>
                <w:sz w:val="20"/>
                <w:szCs w:val="20"/>
              </w:rPr>
              <w:t>,</w:t>
            </w:r>
            <w:r w:rsidRPr="000A352E">
              <w:rPr>
                <w:sz w:val="28"/>
                <w:szCs w:val="28"/>
                <w:vertAlign w:val="subscript"/>
              </w:rPr>
              <w:t>s</w:t>
            </w:r>
            <w:r w:rsidRPr="000A352E">
              <w:rPr>
                <w:rFonts w:eastAsia="等线" w:cs="Times New Roman"/>
                <w:sz w:val="22"/>
              </w:rPr>
              <w:t xml:space="preserve"> </w:t>
            </w:r>
            <w:r>
              <w:rPr>
                <w:rFonts w:eastAsia="等线" w:cs="Times New Roman"/>
                <w:sz w:val="24"/>
                <w:szCs w:val="24"/>
              </w:rPr>
              <w:t>/ M</w:t>
            </w:r>
            <w:r w:rsidRPr="001A0D83">
              <w:rPr>
                <w:rFonts w:eastAsia="等线" w:cs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eastAsia="等线" w:cs="Times New Roman"/>
                <w:sz w:val="24"/>
                <w:szCs w:val="24"/>
              </w:rPr>
              <w:t>s</w:t>
            </w:r>
            <w:r w:rsidRPr="001A0D83">
              <w:rPr>
                <w:rFonts w:eastAsia="等线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174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EBC4C00" w14:textId="6739DB4C" w:rsidR="00FF70DC" w:rsidRPr="002B276B" w:rsidRDefault="001A0D83" w:rsidP="0055543B">
            <w:pPr>
              <w:spacing w:line="480" w:lineRule="auto"/>
              <w:ind w:firstLineChars="0" w:firstLine="0"/>
              <w:jc w:val="center"/>
              <w:rPr>
                <w:sz w:val="24"/>
                <w:szCs w:val="21"/>
              </w:rPr>
            </w:pPr>
            <w:r>
              <w:rPr>
                <w:rFonts w:eastAsia="等线" w:cs="Times New Roman"/>
                <w:sz w:val="24"/>
                <w:szCs w:val="24"/>
              </w:rPr>
              <w:t>k</w:t>
            </w:r>
            <w:r w:rsidRPr="001A0D83">
              <w:rPr>
                <w:szCs w:val="18"/>
                <w:vertAlign w:val="subscript"/>
              </w:rPr>
              <w:t>SO</w:t>
            </w:r>
            <w:r w:rsidRPr="001A0D83">
              <w:rPr>
                <w:sz w:val="18"/>
                <w:szCs w:val="15"/>
                <w:vertAlign w:val="subscript"/>
              </w:rPr>
              <w:t>4</w:t>
            </w:r>
            <w:r w:rsidRPr="001A0D83">
              <w:rPr>
                <w:sz w:val="20"/>
                <w:szCs w:val="16"/>
                <w:vertAlign w:val="superscript"/>
              </w:rPr>
              <w:t>•</w:t>
            </w:r>
            <w:proofErr w:type="gramStart"/>
            <w:r w:rsidRPr="001A0D83">
              <w:rPr>
                <w:sz w:val="20"/>
                <w:szCs w:val="20"/>
                <w:vertAlign w:val="superscript"/>
              </w:rPr>
              <w:t>−</w:t>
            </w:r>
            <w:r w:rsidR="000A352E" w:rsidRPr="000A352E">
              <w:rPr>
                <w:sz w:val="20"/>
                <w:szCs w:val="20"/>
              </w:rPr>
              <w:t>,</w:t>
            </w:r>
            <w:r w:rsidR="000A352E" w:rsidRPr="00173596">
              <w:rPr>
                <w:sz w:val="28"/>
                <w:szCs w:val="28"/>
                <w:vertAlign w:val="subscript"/>
              </w:rPr>
              <w:t>s</w:t>
            </w:r>
            <w:proofErr w:type="gramEnd"/>
            <w:r>
              <w:rPr>
                <w:rFonts w:eastAsia="等线" w:cs="Times New Roman"/>
                <w:sz w:val="24"/>
                <w:szCs w:val="24"/>
              </w:rPr>
              <w:t xml:space="preserve"> / M</w:t>
            </w:r>
            <w:r w:rsidRPr="001A0D83">
              <w:rPr>
                <w:rFonts w:eastAsia="等线" w:cs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eastAsia="等线" w:cs="Times New Roman"/>
                <w:sz w:val="24"/>
                <w:szCs w:val="24"/>
              </w:rPr>
              <w:t>s</w:t>
            </w:r>
            <w:r w:rsidRPr="001A0D83">
              <w:rPr>
                <w:rFonts w:eastAsia="等线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461" w:type="pct"/>
            <w:tcBorders>
              <w:top w:val="single" w:sz="12" w:space="0" w:color="auto"/>
              <w:bottom w:val="single" w:sz="8" w:space="0" w:color="auto"/>
            </w:tcBorders>
          </w:tcPr>
          <w:p w14:paraId="5D9FDA2F" w14:textId="0AD4DCCF" w:rsidR="00FF70DC" w:rsidRPr="001E75C8" w:rsidRDefault="001E75C8" w:rsidP="0055543B">
            <w:pPr>
              <w:spacing w:line="480" w:lineRule="auto"/>
              <w:ind w:firstLineChars="0" w:firstLine="0"/>
              <w:jc w:val="center"/>
              <w:rPr>
                <w:rFonts w:eastAsia="等线" w:cs="Times New Roman"/>
                <w:sz w:val="24"/>
                <w:szCs w:val="24"/>
              </w:rPr>
            </w:pPr>
            <w:proofErr w:type="spellStart"/>
            <w:r>
              <w:rPr>
                <w:rFonts w:eastAsia="等线" w:cs="Times New Roman"/>
                <w:sz w:val="24"/>
                <w:szCs w:val="24"/>
              </w:rPr>
              <w:t>k</w:t>
            </w:r>
            <w:r w:rsidR="001A0D83" w:rsidRPr="000A352E">
              <w:rPr>
                <w:sz w:val="16"/>
                <w:szCs w:val="13"/>
              </w:rPr>
              <w:t>•</w:t>
            </w:r>
            <w:proofErr w:type="gramStart"/>
            <w:r w:rsidRPr="000A352E">
              <w:rPr>
                <w:rFonts w:eastAsia="等线" w:cs="Times New Roman" w:hint="eastAsia"/>
                <w:sz w:val="22"/>
                <w:vertAlign w:val="subscript"/>
              </w:rPr>
              <w:t>OH</w:t>
            </w:r>
            <w:r w:rsidR="000A352E" w:rsidRPr="000A352E">
              <w:rPr>
                <w:sz w:val="20"/>
                <w:szCs w:val="20"/>
              </w:rPr>
              <w:t>,</w:t>
            </w:r>
            <w:r w:rsidR="000A352E" w:rsidRPr="000A352E">
              <w:rPr>
                <w:sz w:val="28"/>
                <w:szCs w:val="28"/>
                <w:vertAlign w:val="subscript"/>
              </w:rPr>
              <w:t>s</w:t>
            </w:r>
            <w:proofErr w:type="spellEnd"/>
            <w:proofErr w:type="gramEnd"/>
            <w:r w:rsidRPr="00173596">
              <w:rPr>
                <w:sz w:val="28"/>
                <w:szCs w:val="28"/>
                <w:vertAlign w:val="subscript"/>
              </w:rPr>
              <w:t xml:space="preserve"> </w:t>
            </w:r>
            <w:r>
              <w:rPr>
                <w:rFonts w:eastAsia="等线" w:cs="Times New Roman"/>
                <w:sz w:val="24"/>
                <w:szCs w:val="24"/>
              </w:rPr>
              <w:t>/ M</w:t>
            </w:r>
            <w:r w:rsidRPr="001A0D83">
              <w:rPr>
                <w:rFonts w:eastAsia="等线" w:cs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eastAsia="等线" w:cs="Times New Roman"/>
                <w:sz w:val="24"/>
                <w:szCs w:val="24"/>
              </w:rPr>
              <w:t>s</w:t>
            </w:r>
            <w:r w:rsidRPr="001A0D83">
              <w:rPr>
                <w:rFonts w:eastAsia="等线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CD71E1" w:rsidRPr="002B276B" w14:paraId="6749DC64" w14:textId="58822719" w:rsidTr="00995F86">
        <w:trPr>
          <w:trHeight w:val="464"/>
        </w:trPr>
        <w:tc>
          <w:tcPr>
            <w:tcW w:w="1100" w:type="pct"/>
            <w:vAlign w:val="center"/>
          </w:tcPr>
          <w:p w14:paraId="5E4845A7" w14:textId="77777777" w:rsidR="00CD71E1" w:rsidRPr="002B276B" w:rsidRDefault="00CD71E1" w:rsidP="0055543B">
            <w:pPr>
              <w:spacing w:line="480" w:lineRule="auto"/>
              <w:ind w:firstLineChars="0" w:firstLine="0"/>
              <w:jc w:val="center"/>
              <w:rPr>
                <w:rFonts w:cs="Times New Roman"/>
                <w:sz w:val="24"/>
                <w:szCs w:val="21"/>
              </w:rPr>
            </w:pPr>
            <w:r w:rsidRPr="002B276B">
              <w:rPr>
                <w:rFonts w:eastAsia="等线" w:cs="Times New Roman"/>
                <w:sz w:val="24"/>
                <w:szCs w:val="20"/>
              </w:rPr>
              <w:t>Tert-butyl alcohol</w:t>
            </w:r>
          </w:p>
        </w:tc>
        <w:tc>
          <w:tcPr>
            <w:tcW w:w="1265" w:type="pct"/>
            <w:vAlign w:val="center"/>
          </w:tcPr>
          <w:p w14:paraId="15A506A4" w14:textId="7E22B5A6" w:rsidR="00CD71E1" w:rsidRPr="00DF5AF6" w:rsidRDefault="00CD71E1" w:rsidP="0055543B">
            <w:pPr>
              <w:spacing w:line="480" w:lineRule="auto"/>
              <w:ind w:firstLineChars="0" w:firstLine="0"/>
              <w:jc w:val="center"/>
              <w:rPr>
                <w:sz w:val="24"/>
                <w:szCs w:val="21"/>
              </w:rPr>
            </w:pPr>
            <w:r w:rsidRPr="002B276B">
              <w:rPr>
                <w:rFonts w:eastAsia="等线" w:cs="Times New Roman"/>
                <w:sz w:val="24"/>
                <w:szCs w:val="20"/>
              </w:rPr>
              <w:t>6.0 × 10</w:t>
            </w:r>
            <w:r w:rsidR="00DF5AF6">
              <w:rPr>
                <w:rFonts w:eastAsia="等线" w:cs="Times New Roman"/>
                <w:sz w:val="24"/>
                <w:szCs w:val="20"/>
                <w:vertAlign w:val="superscript"/>
              </w:rPr>
              <w:t>1</w:t>
            </w:r>
            <w:r w:rsidR="00DF5AF6">
              <w:rPr>
                <w:rFonts w:eastAsia="等线" w:cs="Times New Roman"/>
                <w:sz w:val="24"/>
                <w:szCs w:val="20"/>
              </w:rPr>
              <w:t xml:space="preserve"> </w:t>
            </w:r>
            <w:r w:rsidR="00DF5AF6">
              <w:rPr>
                <w:rFonts w:eastAsia="等线" w:cs="Times New Roman"/>
                <w:sz w:val="24"/>
                <w:szCs w:val="20"/>
              </w:rPr>
              <w:fldChar w:fldCharType="begin"/>
            </w:r>
            <w:r w:rsidR="00B4525F">
              <w:rPr>
                <w:rFonts w:eastAsia="等线" w:cs="Times New Roman"/>
                <w:sz w:val="24"/>
                <w:szCs w:val="20"/>
              </w:rPr>
              <w:instrText xml:space="preserve"> ADDIN EN.CITE &lt;EndNote&gt;&lt;Cite&gt;&lt;Author&gt;Pestovsky&lt;/Author&gt;&lt;Year&gt;2004&lt;/Year&gt;&lt;RecNum&gt;817&lt;/RecNum&gt;&lt;DisplayText&gt;(Pestovsky and Bakac 2004)&lt;/DisplayText&gt;&lt;record&gt;&lt;rec-number&gt;817&lt;/rec-number&gt;&lt;foreign-keys&gt;&lt;key app="EN" db-id="awvdzddd4zerr3e5d2cvpp2tpstz2tdr9zpt" timestamp="1590201274"&gt;817&lt;/key&gt;&lt;/foreign-keys&gt;&lt;ref-type name="Journal Article"&gt;17&lt;/ref-type&gt;&lt;contributors&gt;&lt;authors&gt;&lt;author&gt;Pestovsky, O.&lt;/author&gt;&lt;author&gt;Bakac, A.&lt;/author&gt;&lt;/authors&gt;&lt;/contributors&gt;&lt;titles&gt;&lt;title&gt;Reactivity of aqueous Fe(IV) in hydride and hydrogen atom transfer reactions&lt;/title&gt;&lt;secondary-title&gt;J. Am. Chem. Soc.&lt;/secondary-title&gt;&lt;/titles&gt;&lt;periodical&gt;&lt;full-title&gt;J. Am. Chem. Soc.&lt;/full-title&gt;&lt;/periodical&gt;&lt;pages&gt;13757-13764&lt;/pages&gt;&lt;volume&gt;126&lt;/volume&gt;&lt;number&gt;42&lt;/number&gt;&lt;dates&gt;&lt;year&gt;2004&lt;/year&gt;&lt;pub-dates&gt;&lt;date&gt;Oct 27&lt;/date&gt;&lt;/pub-dates&gt;&lt;/dates&gt;&lt;isbn&gt;0002-7863&lt;/isbn&gt;&lt;accession-num&gt;WOS:000224685200054&lt;/accession-num&gt;&lt;urls&gt;&lt;related-urls&gt;&lt;url&gt;&amp;lt;Go to ISI&amp;gt;://WOS:000224685200054&lt;/url&gt;&lt;/related-urls&gt;&lt;/urls&gt;&lt;electronic-resource-num&gt;https://doi.org/10.1021/ja0457112&lt;/electronic-resource-num&gt;&lt;/record&gt;&lt;/Cite&gt;&lt;/EndNote&gt;</w:instrText>
            </w:r>
            <w:r w:rsidR="00DF5AF6">
              <w:rPr>
                <w:rFonts w:eastAsia="等线" w:cs="Times New Roman"/>
                <w:sz w:val="24"/>
                <w:szCs w:val="20"/>
              </w:rPr>
              <w:fldChar w:fldCharType="separate"/>
            </w:r>
            <w:r w:rsidR="00B4525F">
              <w:rPr>
                <w:rFonts w:eastAsia="等线" w:cs="Times New Roman"/>
                <w:noProof/>
                <w:sz w:val="24"/>
                <w:szCs w:val="20"/>
              </w:rPr>
              <w:t>(Pestovsky and Bakac 2004)</w:t>
            </w:r>
            <w:r w:rsidR="00DF5AF6">
              <w:rPr>
                <w:rFonts w:eastAsia="等线" w:cs="Times New Roman"/>
                <w:sz w:val="24"/>
                <w:szCs w:val="20"/>
              </w:rPr>
              <w:fldChar w:fldCharType="end"/>
            </w:r>
          </w:p>
        </w:tc>
        <w:tc>
          <w:tcPr>
            <w:tcW w:w="1174" w:type="pct"/>
            <w:vAlign w:val="center"/>
          </w:tcPr>
          <w:p w14:paraId="76FC756D" w14:textId="0F3FBE53" w:rsidR="00CD71E1" w:rsidRPr="00DF5AF6" w:rsidRDefault="00CD71E1" w:rsidP="0055543B">
            <w:pPr>
              <w:spacing w:line="480" w:lineRule="auto"/>
              <w:ind w:firstLineChars="0" w:firstLine="0"/>
              <w:jc w:val="center"/>
              <w:rPr>
                <w:sz w:val="24"/>
                <w:szCs w:val="21"/>
              </w:rPr>
            </w:pPr>
            <w:r w:rsidRPr="002B276B">
              <w:rPr>
                <w:rFonts w:eastAsia="等线" w:cs="Times New Roman"/>
                <w:sz w:val="24"/>
                <w:szCs w:val="20"/>
              </w:rPr>
              <w:t>(4.0-9.1) × 10</w:t>
            </w:r>
            <w:r w:rsidR="00A963B7">
              <w:rPr>
                <w:rFonts w:eastAsia="等线" w:cs="Times New Roman"/>
                <w:sz w:val="24"/>
                <w:szCs w:val="20"/>
                <w:vertAlign w:val="superscript"/>
              </w:rPr>
              <w:t>5</w:t>
            </w:r>
            <w:r w:rsidR="00DF5AF6">
              <w:rPr>
                <w:rFonts w:eastAsia="等线" w:cs="Times New Roman"/>
                <w:sz w:val="24"/>
                <w:szCs w:val="20"/>
                <w:vertAlign w:val="superscript"/>
              </w:rPr>
              <w:t xml:space="preserve"> </w:t>
            </w:r>
            <w:r w:rsidR="00DF5AF6">
              <w:rPr>
                <w:rFonts w:eastAsia="等线" w:cs="Times New Roman"/>
                <w:sz w:val="24"/>
                <w:szCs w:val="20"/>
              </w:rPr>
              <w:fldChar w:fldCharType="begin"/>
            </w:r>
            <w:r w:rsidR="00B4525F">
              <w:rPr>
                <w:rFonts w:eastAsia="等线" w:cs="Times New Roman"/>
                <w:sz w:val="24"/>
                <w:szCs w:val="20"/>
              </w:rPr>
              <w:instrText xml:space="preserve"> ADDIN EN.CITE &lt;EndNote&gt;&lt;Cite&gt;&lt;Author&gt;Anipsitakis&lt;/Author&gt;&lt;Year&gt;2004&lt;/Year&gt;&lt;RecNum&gt;819&lt;/RecNum&gt;&lt;DisplayText&gt;(Anipsitakis and Dionysiou 2004)&lt;/DisplayText&gt;&lt;record&gt;&lt;rec-number&gt;819&lt;/rec-number&gt;&lt;foreign-keys&gt;&lt;key app="EN" db-id="awvdzddd4zerr3e5d2cvpp2tpstz2tdr9zpt" timestamp="1590201274"&gt;819&lt;/key&gt;&lt;/foreign-keys&gt;&lt;ref-type name="Journal Article"&gt;17&lt;/ref-type&gt;&lt;contributors&gt;&lt;authors&gt;&lt;author&gt;Anipsitakis, G. P.&lt;/author&gt;&lt;author&gt;Dionysiou, D. D.&lt;/author&gt;&lt;/authors&gt;&lt;/contributors&gt;&lt;titles&gt;&lt;title&gt;Radical generation by the interaction of transition metals with common oxidants&lt;/title&gt;&lt;secondary-title&gt;Environ. Sci. Technol.&lt;/secondary-title&gt;&lt;/titles&gt;&lt;periodical&gt;&lt;full-title&gt;Environ. Sci. Technol.&lt;/full-title&gt;&lt;/periodical&gt;&lt;pages&gt;3705-3712&lt;/pages&gt;&lt;volume&gt;38&lt;/volume&gt;&lt;number&gt;13&lt;/number&gt;&lt;dates&gt;&lt;year&gt;2004&lt;/year&gt;&lt;pub-dates&gt;&lt;date&gt;Jul 1&lt;/date&gt;&lt;/pub-dates&gt;&lt;/dates&gt;&lt;isbn&gt;0013-936X&lt;/isbn&gt;&lt;accession-num&gt;WOS:000222396400040&lt;/accession-num&gt;&lt;urls&gt;&lt;related-urls&gt;&lt;url&gt;&amp;lt;Go to ISI&amp;gt;://WOS:000222396400040&lt;/url&gt;&lt;/related-urls&gt;&lt;/urls&gt;&lt;electronic-resource-num&gt;https://doi.org/10.1021/es035121o&lt;/electronic-resource-num&gt;&lt;/record&gt;&lt;/Cite&gt;&lt;/EndNote&gt;</w:instrText>
            </w:r>
            <w:r w:rsidR="00DF5AF6">
              <w:rPr>
                <w:rFonts w:eastAsia="等线" w:cs="Times New Roman"/>
                <w:sz w:val="24"/>
                <w:szCs w:val="20"/>
              </w:rPr>
              <w:fldChar w:fldCharType="separate"/>
            </w:r>
            <w:r w:rsidR="00B4525F">
              <w:rPr>
                <w:rFonts w:eastAsia="等线" w:cs="Times New Roman"/>
                <w:noProof/>
                <w:sz w:val="24"/>
                <w:szCs w:val="20"/>
              </w:rPr>
              <w:t>(Anipsitakis and Dionysiou 2004)</w:t>
            </w:r>
            <w:r w:rsidR="00DF5AF6">
              <w:rPr>
                <w:rFonts w:eastAsia="等线" w:cs="Times New Roman"/>
                <w:sz w:val="24"/>
                <w:szCs w:val="20"/>
              </w:rPr>
              <w:fldChar w:fldCharType="end"/>
            </w:r>
          </w:p>
        </w:tc>
        <w:tc>
          <w:tcPr>
            <w:tcW w:w="1461" w:type="pct"/>
            <w:vAlign w:val="center"/>
          </w:tcPr>
          <w:p w14:paraId="1422C4C0" w14:textId="2B2D744A" w:rsidR="00CD71E1" w:rsidRPr="00CD71E1" w:rsidRDefault="00CD71E1" w:rsidP="0055543B">
            <w:pPr>
              <w:spacing w:line="480" w:lineRule="auto"/>
              <w:ind w:firstLineChars="0" w:firstLine="0"/>
              <w:jc w:val="center"/>
              <w:rPr>
                <w:rFonts w:eastAsia="等线" w:cs="Times New Roman"/>
                <w:sz w:val="24"/>
                <w:szCs w:val="24"/>
              </w:rPr>
            </w:pPr>
            <w:r w:rsidRPr="00CD71E1">
              <w:rPr>
                <w:rFonts w:eastAsia="等线" w:cs="Times New Roman"/>
                <w:sz w:val="24"/>
                <w:szCs w:val="24"/>
              </w:rPr>
              <w:t>(3.8-7.6) × 10</w:t>
            </w:r>
            <w:r w:rsidR="00A963B7">
              <w:rPr>
                <w:rFonts w:eastAsia="等线" w:cs="Times New Roman"/>
                <w:sz w:val="24"/>
                <w:szCs w:val="24"/>
                <w:vertAlign w:val="superscript"/>
              </w:rPr>
              <w:t>8</w:t>
            </w:r>
            <w:r>
              <w:rPr>
                <w:rFonts w:eastAsia="等线" w:cs="Times New Roman"/>
                <w:position w:val="11"/>
                <w:sz w:val="24"/>
                <w:szCs w:val="24"/>
                <w:vertAlign w:val="superscript"/>
              </w:rPr>
              <w:t xml:space="preserve"> </w:t>
            </w:r>
            <w:r w:rsidR="00DF5AF6">
              <w:rPr>
                <w:rFonts w:eastAsia="等线" w:cs="Times New Roman"/>
                <w:sz w:val="24"/>
                <w:szCs w:val="20"/>
              </w:rPr>
              <w:fldChar w:fldCharType="begin"/>
            </w:r>
            <w:r w:rsidR="00B4525F">
              <w:rPr>
                <w:rFonts w:eastAsia="等线" w:cs="Times New Roman"/>
                <w:sz w:val="24"/>
                <w:szCs w:val="20"/>
              </w:rPr>
              <w:instrText xml:space="preserve"> ADDIN EN.CITE &lt;EndNote&gt;&lt;Cite&gt;&lt;Author&gt;Anipsitakis&lt;/Author&gt;&lt;Year&gt;2004&lt;/Year&gt;&lt;RecNum&gt;819&lt;/RecNum&gt;&lt;DisplayText&gt;(Anipsitakis and Dionysiou 2004)&lt;/DisplayText&gt;&lt;record&gt;&lt;rec-number&gt;819&lt;/rec-number&gt;&lt;foreign-keys&gt;&lt;key app="EN" db-id="awvdzddd4zerr3e5d2cvpp2tpstz2tdr9zpt" timestamp="1590201274"&gt;819&lt;/key&gt;&lt;/foreign-keys&gt;&lt;ref-type name="Journal Article"&gt;17&lt;/ref-type&gt;&lt;contributors&gt;&lt;authors&gt;&lt;author&gt;Anipsitakis, G. P.&lt;/author&gt;&lt;author&gt;Dionysiou, D. D.&lt;/author&gt;&lt;/authors&gt;&lt;/contributors&gt;&lt;titles&gt;&lt;title&gt;Radical generation by the interaction of transition metals with common oxidants&lt;/title&gt;&lt;secondary-title&gt;Environ. Sci. Technol.&lt;/secondary-title&gt;&lt;/titles&gt;&lt;periodical&gt;&lt;full-title&gt;Environ. Sci. Technol.&lt;/full-title&gt;&lt;/periodical&gt;&lt;pages&gt;3705-3712&lt;/pages&gt;&lt;volume&gt;38&lt;/volume&gt;&lt;number&gt;13&lt;/number&gt;&lt;dates&gt;&lt;year&gt;2004&lt;/year&gt;&lt;pub-dates&gt;&lt;date&gt;Jul 1&lt;/date&gt;&lt;/pub-dates&gt;&lt;/dates&gt;&lt;isbn&gt;0013-936X&lt;/isbn&gt;&lt;accession-num&gt;WOS:000222396400040&lt;/accession-num&gt;&lt;urls&gt;&lt;related-urls&gt;&lt;url&gt;&amp;lt;Go to ISI&amp;gt;://WOS:000222396400040&lt;/url&gt;&lt;/related-urls&gt;&lt;/urls&gt;&lt;electronic-resource-num&gt;https://doi.org/10.1021/es035121o&lt;/electronic-resource-num&gt;&lt;/record&gt;&lt;/Cite&gt;&lt;/EndNote&gt;</w:instrText>
            </w:r>
            <w:r w:rsidR="00DF5AF6">
              <w:rPr>
                <w:rFonts w:eastAsia="等线" w:cs="Times New Roman"/>
                <w:sz w:val="24"/>
                <w:szCs w:val="20"/>
              </w:rPr>
              <w:fldChar w:fldCharType="separate"/>
            </w:r>
            <w:r w:rsidR="00B4525F">
              <w:rPr>
                <w:rFonts w:eastAsia="等线" w:cs="Times New Roman"/>
                <w:noProof/>
                <w:sz w:val="24"/>
                <w:szCs w:val="20"/>
              </w:rPr>
              <w:t>(Anipsitakis and Dionysiou 2004)</w:t>
            </w:r>
            <w:r w:rsidR="00DF5AF6">
              <w:rPr>
                <w:rFonts w:eastAsia="等线" w:cs="Times New Roman"/>
                <w:sz w:val="24"/>
                <w:szCs w:val="20"/>
              </w:rPr>
              <w:fldChar w:fldCharType="end"/>
            </w:r>
          </w:p>
        </w:tc>
      </w:tr>
      <w:tr w:rsidR="00995F86" w:rsidRPr="002B276B" w14:paraId="45E667D5" w14:textId="77777777" w:rsidTr="00DF5AF6">
        <w:trPr>
          <w:trHeight w:val="464"/>
        </w:trPr>
        <w:tc>
          <w:tcPr>
            <w:tcW w:w="1100" w:type="pct"/>
            <w:tcBorders>
              <w:bottom w:val="single" w:sz="12" w:space="0" w:color="auto"/>
            </w:tcBorders>
            <w:vAlign w:val="center"/>
          </w:tcPr>
          <w:p w14:paraId="0A529825" w14:textId="04966AC9" w:rsidR="00995F86" w:rsidRPr="002B276B" w:rsidRDefault="00995F86" w:rsidP="0055543B">
            <w:pPr>
              <w:spacing w:line="480" w:lineRule="auto"/>
              <w:ind w:firstLineChars="0" w:firstLine="0"/>
              <w:jc w:val="center"/>
              <w:rPr>
                <w:rFonts w:eastAsia="等线" w:cs="Times New Roman"/>
                <w:sz w:val="24"/>
                <w:szCs w:val="20"/>
              </w:rPr>
            </w:pPr>
            <w:r>
              <w:rPr>
                <w:rFonts w:eastAsia="等线" w:cs="Times New Roman" w:hint="eastAsia"/>
                <w:sz w:val="24"/>
                <w:szCs w:val="20"/>
              </w:rPr>
              <w:t>P</w:t>
            </w:r>
            <w:r>
              <w:rPr>
                <w:rFonts w:eastAsia="等线" w:cs="Times New Roman"/>
                <w:sz w:val="24"/>
                <w:szCs w:val="20"/>
              </w:rPr>
              <w:t>MSO</w:t>
            </w:r>
          </w:p>
        </w:tc>
        <w:tc>
          <w:tcPr>
            <w:tcW w:w="1265" w:type="pct"/>
            <w:tcBorders>
              <w:bottom w:val="single" w:sz="12" w:space="0" w:color="auto"/>
            </w:tcBorders>
            <w:vAlign w:val="center"/>
          </w:tcPr>
          <w:p w14:paraId="1DA37D70" w14:textId="560BF15A" w:rsidR="00995F86" w:rsidRPr="002B276B" w:rsidRDefault="00995F86" w:rsidP="0055543B">
            <w:pPr>
              <w:spacing w:line="480" w:lineRule="auto"/>
              <w:ind w:firstLineChars="0" w:firstLine="0"/>
              <w:jc w:val="center"/>
              <w:rPr>
                <w:rFonts w:eastAsia="等线" w:cs="Times New Roman"/>
                <w:sz w:val="24"/>
                <w:szCs w:val="20"/>
              </w:rPr>
            </w:pPr>
            <w:r w:rsidRPr="00E459BC">
              <w:rPr>
                <w:sz w:val="24"/>
                <w:szCs w:val="21"/>
              </w:rPr>
              <w:t xml:space="preserve">1.23 </w:t>
            </w:r>
            <w:r w:rsidRPr="00E459BC">
              <w:rPr>
                <w:rFonts w:cs="Times New Roman"/>
                <w:sz w:val="24"/>
                <w:szCs w:val="21"/>
              </w:rPr>
              <w:t>× 10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5</w:t>
            </w:r>
            <w:r w:rsidR="00AD4BB8"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="00AD4BB8" w:rsidRPr="00C00AD7">
              <w:rPr>
                <w:rFonts w:cs="Times New Roman"/>
                <w:sz w:val="24"/>
                <w:szCs w:val="28"/>
              </w:rPr>
              <w:fldChar w:fldCharType="begin"/>
            </w:r>
            <w:r w:rsidR="00B4525F">
              <w:rPr>
                <w:rFonts w:cs="Times New Roman"/>
                <w:sz w:val="24"/>
                <w:szCs w:val="28"/>
              </w:rPr>
              <w:instrText xml:space="preserve"> ADDIN EN.CITE &lt;EndNote&gt;&lt;Cite&gt;&lt;Author&gt;Pestovsky&lt;/Author&gt;&lt;Year&gt;2006&lt;/Year&gt;&lt;RecNum&gt;1278&lt;/RecNum&gt;&lt;DisplayText&gt;(Pestovsky and Bakac 2006)&lt;/DisplayText&gt;&lt;record&gt;&lt;rec-number&gt;1278&lt;/rec-number&gt;&lt;foreign-keys&gt;&lt;key app="EN" db-id="awvdzddd4zerr3e5d2cvpp2tpstz2tdr9zpt" timestamp="1614943707"&gt;1278&lt;/key&gt;&lt;/foreign-keys&gt;&lt;ref-type name="Journal Article"&gt;17&lt;/ref-type&gt;&lt;contributors&gt;&lt;authors&gt;&lt;author&gt;Pestovsky, O.&lt;/author&gt;&lt;author&gt;Bakac, A.&lt;/author&gt;&lt;/authors&gt;&lt;/contributors&gt;&lt;auth-address&gt;Ames Laboratory, Iowa State University, Ames, IA 50011, USA. pvp@iastate.edu&lt;/auth-address&gt;&lt;titles&gt;&lt;title&gt;Aqueous ferryl(IV) ion: kinetics of oxygen atom transfer to substrates and oxo exchange with solvent water&lt;/title&gt;&lt;secondary-title&gt;Inorg. Chem.&lt;/secondary-title&gt;&lt;/titles&gt;&lt;periodical&gt;&lt;full-title&gt;Inorg. Chem.&lt;/full-title&gt;&lt;/periodical&gt;&lt;pages&gt;814-20&lt;/pages&gt;&lt;volume&gt;45&lt;/volume&gt;&lt;number&gt;2&lt;/number&gt;&lt;keywords&gt;&lt;keyword&gt;Iron/*chemistry&lt;/keyword&gt;&lt;keyword&gt;Kinetics&lt;/keyword&gt;&lt;keyword&gt;Molecular Structure&lt;/keyword&gt;&lt;keyword&gt;Oxidation-Reduction&lt;/keyword&gt;&lt;keyword&gt;Oxygen/*chemistry&lt;/keyword&gt;&lt;keyword&gt;Ozone/*chemistry&lt;/keyword&gt;&lt;keyword&gt;Solvents/chemistry&lt;/keyword&gt;&lt;keyword&gt;Water/chemistry&lt;/keyword&gt;&lt;/keywords&gt;&lt;dates&gt;&lt;year&gt;2006&lt;/year&gt;&lt;pub-dates&gt;&lt;date&gt;Jan 23&lt;/date&gt;&lt;/pub-dates&gt;&lt;/dates&gt;&lt;isbn&gt;0020-1669 (Print)&amp;#xD;0020-1669 (Linking)&lt;/isbn&gt;&lt;accession-num&gt;16411719&lt;/accession-num&gt;&lt;urls&gt;&lt;related-urls&gt;&lt;url&gt;https://www.ncbi.nlm.nih.gov/pubmed/16411719&lt;/url&gt;&lt;/related-urls&gt;&lt;/urls&gt;&lt;electronic-resource-num&gt;https://doi.org/10.1021/ic051868z&lt;/electronic-resource-num&gt;&lt;/record&gt;&lt;/Cite&gt;&lt;/EndNote&gt;</w:instrText>
            </w:r>
            <w:r w:rsidR="00AD4BB8" w:rsidRPr="00C00AD7">
              <w:rPr>
                <w:rFonts w:cs="Times New Roman"/>
                <w:sz w:val="24"/>
                <w:szCs w:val="28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8"/>
              </w:rPr>
              <w:t>(Pestovsky and Bakac 2006)</w:t>
            </w:r>
            <w:r w:rsidR="00AD4BB8" w:rsidRPr="00C00AD7">
              <w:rPr>
                <w:rFonts w:cs="Times New Roman"/>
                <w:sz w:val="24"/>
                <w:szCs w:val="28"/>
              </w:rPr>
              <w:fldChar w:fldCharType="end"/>
            </w:r>
          </w:p>
        </w:tc>
        <w:tc>
          <w:tcPr>
            <w:tcW w:w="1174" w:type="pct"/>
            <w:tcBorders>
              <w:bottom w:val="single" w:sz="12" w:space="0" w:color="auto"/>
            </w:tcBorders>
            <w:vAlign w:val="center"/>
          </w:tcPr>
          <w:p w14:paraId="240FFBCB" w14:textId="6D66EB91" w:rsidR="00995F86" w:rsidRPr="002B276B" w:rsidRDefault="00AD4BB8" w:rsidP="0055543B">
            <w:pPr>
              <w:spacing w:line="480" w:lineRule="auto"/>
              <w:ind w:firstLineChars="0" w:firstLine="0"/>
              <w:jc w:val="center"/>
              <w:rPr>
                <w:rFonts w:eastAsia="等线" w:cs="Times New Roman"/>
                <w:sz w:val="24"/>
                <w:szCs w:val="20"/>
              </w:rPr>
            </w:pPr>
            <w:r w:rsidRPr="00E459BC">
              <w:rPr>
                <w:sz w:val="24"/>
                <w:szCs w:val="21"/>
              </w:rPr>
              <w:t xml:space="preserve">3.17 </w:t>
            </w:r>
            <w:r w:rsidRPr="00E459BC">
              <w:rPr>
                <w:rFonts w:cs="Times New Roman"/>
                <w:sz w:val="24"/>
                <w:szCs w:val="21"/>
              </w:rPr>
              <w:t>× 10</w:t>
            </w:r>
            <w:r w:rsidRPr="00E459BC">
              <w:rPr>
                <w:rFonts w:cs="Times New Roman" w:hint="eastAsia"/>
                <w:sz w:val="24"/>
                <w:szCs w:val="21"/>
                <w:vertAlign w:val="superscript"/>
              </w:rPr>
              <w:t>8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Pr="00C00AD7">
              <w:rPr>
                <w:rFonts w:cs="Times New Roman"/>
                <w:sz w:val="24"/>
                <w:szCs w:val="28"/>
              </w:rPr>
              <w:fldChar w:fldCharType="begin"/>
            </w:r>
            <w:r w:rsidR="00B4525F">
              <w:rPr>
                <w:rFonts w:cs="Times New Roman"/>
                <w:sz w:val="24"/>
                <w:szCs w:val="28"/>
              </w:rPr>
              <w:instrText xml:space="preserve"> ADDIN EN.CITE &lt;EndNote&gt;&lt;Cite&gt;&lt;Author&gt;Wang&lt;/Author&gt;&lt;Year&gt;2019&lt;/Year&gt;&lt;RecNum&gt;52&lt;/RecNum&gt;&lt;DisplayText&gt;(Wang&lt;style face="italic"&gt; et al.&lt;/style&gt; 2019)&lt;/DisplayText&gt;&lt;record&gt;&lt;rec-number&gt;52&lt;/rec-number&gt;&lt;foreign-keys&gt;&lt;key app="EN" db-id="awvdzddd4zerr3e5d2cvpp2tpstz2tdr9zpt" timestamp="1576750884"&gt;52&lt;/key&gt;&lt;key app="ENWeb" db-id=""&gt;0&lt;/key&gt;&lt;/foreign-keys&gt;&lt;ref-type name="Journal Article"&gt;17&lt;/ref-type&gt;&lt;contributors&gt;&lt;authors&gt;&lt;author&gt;Wang, Zhen&lt;/author&gt;&lt;author&gt;Qiu, Wei&lt;/author&gt;&lt;author&gt;Pang, Su-yan&lt;/author&gt;&lt;author&gt;Zhou, Yang&lt;/author&gt;&lt;author&gt;Gao, Yuan&lt;/author&gt;&lt;author&gt;Guan, Chaoting&lt;/author&gt;&lt;author&gt;Jiang, Jin&lt;/author&gt;&lt;/authors&gt;&lt;/contributors&gt;&lt;titles&gt;&lt;title&gt;Further understanding the involvement of Fe(IV) in peroxydisulfate and peroxymonosulfate activation by Fe(II) for oxidative water treatment&lt;/title&gt;&lt;secondary-title&gt;Chem. Eng. J.&lt;/secondary-title&gt;&lt;/titles&gt;&lt;periodical&gt;&lt;full-title&gt;Chem. Eng. J.&lt;/full-title&gt;&lt;/periodical&gt;&lt;pages&gt;842-847&lt;/pages&gt;&lt;volume&gt;371&lt;/volume&gt;&lt;section&gt;842&lt;/section&gt;&lt;dates&gt;&lt;year&gt;2019&lt;/year&gt;&lt;/dates&gt;&lt;isbn&gt;13858947&lt;/isbn&gt;&lt;call-num&gt;14&lt;/call-num&gt;&lt;urls&gt;&lt;/urls&gt;&lt;custom7&gt;14&lt;/custom7&gt;&lt;electronic-resource-num&gt;https://doi.org/10.1016/j.cej.2019.04.101&lt;/electronic-resource-num&gt;&lt;/record&gt;&lt;/Cite&gt;&lt;/EndNote&gt;</w:instrText>
            </w:r>
            <w:r w:rsidRPr="00C00AD7">
              <w:rPr>
                <w:rFonts w:cs="Times New Roman"/>
                <w:sz w:val="24"/>
                <w:szCs w:val="28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8"/>
              </w:rPr>
              <w:t>(Wang</w:t>
            </w:r>
            <w:r w:rsidR="00B4525F" w:rsidRPr="00B4525F">
              <w:rPr>
                <w:rFonts w:cs="Times New Roman"/>
                <w:i/>
                <w:noProof/>
                <w:sz w:val="24"/>
                <w:szCs w:val="28"/>
              </w:rPr>
              <w:t xml:space="preserve"> et al.</w:t>
            </w:r>
            <w:r w:rsidR="00B4525F">
              <w:rPr>
                <w:rFonts w:cs="Times New Roman"/>
                <w:noProof/>
                <w:sz w:val="24"/>
                <w:szCs w:val="28"/>
              </w:rPr>
              <w:t xml:space="preserve"> 2019)</w:t>
            </w:r>
            <w:r w:rsidRPr="00C00AD7">
              <w:rPr>
                <w:rFonts w:cs="Times New Roman"/>
                <w:sz w:val="24"/>
                <w:szCs w:val="28"/>
              </w:rPr>
              <w:fldChar w:fldCharType="end"/>
            </w:r>
          </w:p>
        </w:tc>
        <w:tc>
          <w:tcPr>
            <w:tcW w:w="1461" w:type="pct"/>
            <w:tcBorders>
              <w:bottom w:val="single" w:sz="12" w:space="0" w:color="auto"/>
            </w:tcBorders>
            <w:vAlign w:val="center"/>
          </w:tcPr>
          <w:p w14:paraId="143B66E0" w14:textId="0D106652" w:rsidR="00995F86" w:rsidRPr="00CD71E1" w:rsidRDefault="00AD4BB8" w:rsidP="0055543B">
            <w:pPr>
              <w:spacing w:line="480" w:lineRule="auto"/>
              <w:ind w:firstLineChars="0" w:firstLine="0"/>
              <w:jc w:val="center"/>
              <w:rPr>
                <w:rFonts w:eastAsia="等线" w:cs="Times New Roman"/>
                <w:sz w:val="24"/>
                <w:szCs w:val="24"/>
              </w:rPr>
            </w:pPr>
            <w:r w:rsidRPr="00E459BC">
              <w:rPr>
                <w:sz w:val="24"/>
                <w:szCs w:val="21"/>
              </w:rPr>
              <w:t xml:space="preserve">3.61 </w:t>
            </w:r>
            <w:r w:rsidRPr="00E459BC">
              <w:rPr>
                <w:rFonts w:cs="Times New Roman"/>
                <w:sz w:val="24"/>
                <w:szCs w:val="21"/>
              </w:rPr>
              <w:t>× 10</w:t>
            </w:r>
            <w:r w:rsidRPr="00E459BC">
              <w:rPr>
                <w:rFonts w:cs="Times New Roman" w:hint="eastAsia"/>
                <w:sz w:val="24"/>
                <w:szCs w:val="21"/>
                <w:vertAlign w:val="superscript"/>
              </w:rPr>
              <w:t>9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Pr="00C00AD7">
              <w:rPr>
                <w:rFonts w:cs="Times New Roman"/>
                <w:sz w:val="24"/>
                <w:szCs w:val="28"/>
              </w:rPr>
              <w:fldChar w:fldCharType="begin"/>
            </w:r>
            <w:r w:rsidR="00B4525F">
              <w:rPr>
                <w:rFonts w:cs="Times New Roman"/>
                <w:sz w:val="24"/>
                <w:szCs w:val="28"/>
              </w:rPr>
              <w:instrText xml:space="preserve"> ADDIN EN.CITE &lt;EndNote&gt;&lt;Cite&gt;&lt;Author&gt;Wang&lt;/Author&gt;&lt;Year&gt;2019&lt;/Year&gt;&lt;RecNum&gt;52&lt;/RecNum&gt;&lt;DisplayText&gt;(Wang&lt;style face="italic"&gt; et al.&lt;/style&gt; 2019)&lt;/DisplayText&gt;&lt;record&gt;&lt;rec-number&gt;52&lt;/rec-number&gt;&lt;foreign-keys&gt;&lt;key app="EN" db-id="awvdzddd4zerr3e5d2cvpp2tpstz2tdr9zpt" timestamp="1576750884"&gt;52&lt;/key&gt;&lt;key app="ENWeb" db-id=""&gt;0&lt;/key&gt;&lt;/foreign-keys&gt;&lt;ref-type name="Journal Article"&gt;17&lt;/ref-type&gt;&lt;contributors&gt;&lt;authors&gt;&lt;author&gt;Wang, Zhen&lt;/author&gt;&lt;author&gt;Qiu, Wei&lt;/author&gt;&lt;author&gt;Pang, Su-yan&lt;/author&gt;&lt;author&gt;Zhou, Yang&lt;/author&gt;&lt;author&gt;Gao, Yuan&lt;/author&gt;&lt;author&gt;Guan, Chaoting&lt;/author&gt;&lt;author&gt;Jiang, Jin&lt;/author&gt;&lt;/authors&gt;&lt;/contributors&gt;&lt;titles&gt;&lt;title&gt;Further understanding the involvement of Fe(IV) in peroxydisulfate and peroxymonosulfate activation by Fe(II) for oxidative water treatment&lt;/title&gt;&lt;secondary-title&gt;Chem. Eng. J.&lt;/secondary-title&gt;&lt;/titles&gt;&lt;periodical&gt;&lt;full-title&gt;Chem. Eng. J.&lt;/full-title&gt;&lt;/periodical&gt;&lt;pages&gt;842-847&lt;/pages&gt;&lt;volume&gt;371&lt;/volume&gt;&lt;section&gt;842&lt;/section&gt;&lt;dates&gt;&lt;year&gt;2019&lt;/year&gt;&lt;/dates&gt;&lt;isbn&gt;13858947&lt;/isbn&gt;&lt;call-num&gt;14&lt;/call-num&gt;&lt;urls&gt;&lt;/urls&gt;&lt;custom7&gt;14&lt;/custom7&gt;&lt;electronic-resource-num&gt;https://doi.org/10.1016/j.cej.2019.04.101&lt;/electronic-resource-num&gt;&lt;/record&gt;&lt;/Cite&gt;&lt;/EndNote&gt;</w:instrText>
            </w:r>
            <w:r w:rsidRPr="00C00AD7">
              <w:rPr>
                <w:rFonts w:cs="Times New Roman"/>
                <w:sz w:val="24"/>
                <w:szCs w:val="28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8"/>
              </w:rPr>
              <w:t>(Wang</w:t>
            </w:r>
            <w:r w:rsidR="00B4525F" w:rsidRPr="00B4525F">
              <w:rPr>
                <w:rFonts w:cs="Times New Roman"/>
                <w:i/>
                <w:noProof/>
                <w:sz w:val="24"/>
                <w:szCs w:val="28"/>
              </w:rPr>
              <w:t xml:space="preserve"> et al.</w:t>
            </w:r>
            <w:r w:rsidR="00B4525F">
              <w:rPr>
                <w:rFonts w:cs="Times New Roman"/>
                <w:noProof/>
                <w:sz w:val="24"/>
                <w:szCs w:val="28"/>
              </w:rPr>
              <w:t xml:space="preserve"> 2019)</w:t>
            </w:r>
            <w:r w:rsidRPr="00C00AD7">
              <w:rPr>
                <w:rFonts w:cs="Times New Roman"/>
                <w:sz w:val="24"/>
                <w:szCs w:val="28"/>
              </w:rPr>
              <w:fldChar w:fldCharType="end"/>
            </w:r>
          </w:p>
        </w:tc>
      </w:tr>
    </w:tbl>
    <w:p w14:paraId="69891AAA" w14:textId="21154D5E" w:rsidR="00D06485" w:rsidRPr="00E459BC" w:rsidRDefault="00B1178C" w:rsidP="0055543B">
      <w:pPr>
        <w:spacing w:line="480" w:lineRule="auto"/>
        <w:jc w:val="center"/>
        <w:rPr>
          <w:rFonts w:cs="Times New Roman"/>
          <w:sz w:val="24"/>
          <w:szCs w:val="21"/>
        </w:rPr>
      </w:pPr>
      <w:r w:rsidRPr="00995F86">
        <w:rPr>
          <w:sz w:val="24"/>
          <w:szCs w:val="21"/>
        </w:rPr>
        <w:br w:type="page"/>
      </w:r>
      <w:r w:rsidR="004706B9" w:rsidRPr="004706B9">
        <w:rPr>
          <w:noProof/>
        </w:rPr>
        <w:lastRenderedPageBreak/>
        <w:drawing>
          <wp:inline distT="0" distB="0" distL="0" distR="0" wp14:anchorId="6D24955D" wp14:editId="1B435158">
            <wp:extent cx="3060000" cy="6278501"/>
            <wp:effectExtent l="0" t="0" r="762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6278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8A237" w14:textId="0C44E8F1" w:rsidR="00D06485" w:rsidRDefault="00D06485" w:rsidP="0055543B">
      <w:pPr>
        <w:spacing w:line="480" w:lineRule="auto"/>
        <w:rPr>
          <w:rFonts w:cs="Times New Roman"/>
          <w:sz w:val="24"/>
          <w:szCs w:val="21"/>
        </w:rPr>
      </w:pPr>
      <w:r w:rsidRPr="00E459BC">
        <w:rPr>
          <w:rFonts w:cs="Times New Roman"/>
          <w:b/>
          <w:bCs/>
          <w:sz w:val="24"/>
          <w:szCs w:val="21"/>
        </w:rPr>
        <w:t xml:space="preserve">Figure </w:t>
      </w:r>
      <w:r>
        <w:rPr>
          <w:rFonts w:cs="Times New Roman"/>
          <w:b/>
          <w:bCs/>
          <w:sz w:val="24"/>
          <w:szCs w:val="21"/>
        </w:rPr>
        <w:t>S</w:t>
      </w:r>
      <w:r>
        <w:rPr>
          <w:rFonts w:cs="Times New Roman" w:hint="eastAsia"/>
          <w:b/>
          <w:bCs/>
          <w:sz w:val="24"/>
          <w:szCs w:val="21"/>
        </w:rPr>
        <w:t>3</w:t>
      </w:r>
      <w:r w:rsidRPr="00E459BC">
        <w:rPr>
          <w:rFonts w:cs="Times New Roman"/>
          <w:b/>
          <w:bCs/>
          <w:sz w:val="24"/>
          <w:szCs w:val="21"/>
        </w:rPr>
        <w:t>.</w:t>
      </w:r>
      <w:r w:rsidRPr="008C1B44">
        <w:rPr>
          <w:rFonts w:cs="Times New Roman"/>
          <w:sz w:val="24"/>
          <w:szCs w:val="21"/>
        </w:rPr>
        <w:t xml:space="preserve"> </w:t>
      </w:r>
      <w:r w:rsidR="008C1B44" w:rsidRPr="008C1B44">
        <w:rPr>
          <w:rFonts w:cs="Times New Roman"/>
          <w:sz w:val="24"/>
          <w:szCs w:val="21"/>
        </w:rPr>
        <w:t xml:space="preserve">Effect of </w:t>
      </w:r>
      <w:proofErr w:type="gramStart"/>
      <w:r w:rsidR="008C1B44" w:rsidRPr="002B276B">
        <w:rPr>
          <w:rFonts w:cs="Times New Roman"/>
          <w:sz w:val="24"/>
          <w:szCs w:val="21"/>
        </w:rPr>
        <w:t>Fe(</w:t>
      </w:r>
      <w:proofErr w:type="gramEnd"/>
      <w:r w:rsidR="008C1B44" w:rsidRPr="002B276B">
        <w:rPr>
          <w:rFonts w:cs="Times New Roman"/>
          <w:sz w:val="24"/>
          <w:szCs w:val="21"/>
        </w:rPr>
        <w:t xml:space="preserve">III) initial concentration </w:t>
      </w:r>
      <w:r w:rsidR="008C1B44">
        <w:rPr>
          <w:rFonts w:cs="Times New Roman"/>
          <w:sz w:val="24"/>
          <w:szCs w:val="21"/>
        </w:rPr>
        <w:t xml:space="preserve">on </w:t>
      </w:r>
      <w:r w:rsidRPr="002B276B">
        <w:rPr>
          <w:rFonts w:cs="Times New Roman"/>
          <w:sz w:val="24"/>
          <w:szCs w:val="21"/>
        </w:rPr>
        <w:t xml:space="preserve">PMSO </w:t>
      </w:r>
      <w:r w:rsidRPr="002B276B">
        <w:rPr>
          <w:sz w:val="24"/>
          <w:szCs w:val="21"/>
        </w:rPr>
        <w:t xml:space="preserve">degradation </w:t>
      </w:r>
      <w:r w:rsidRPr="002B276B">
        <w:rPr>
          <w:rFonts w:cs="Times New Roman"/>
          <w:sz w:val="24"/>
          <w:szCs w:val="21"/>
        </w:rPr>
        <w:t>(a)</w:t>
      </w:r>
      <w:r w:rsidR="008C1B44">
        <w:rPr>
          <w:rFonts w:cs="Times New Roman"/>
          <w:sz w:val="24"/>
          <w:szCs w:val="21"/>
        </w:rPr>
        <w:t xml:space="preserve">, </w:t>
      </w:r>
      <w:r w:rsidRPr="002B276B">
        <w:rPr>
          <w:rFonts w:cs="Times New Roman"/>
          <w:sz w:val="24"/>
          <w:szCs w:val="21"/>
        </w:rPr>
        <w:t>PMSO</w:t>
      </w:r>
      <w:r w:rsidRPr="002B276B">
        <w:rPr>
          <w:rFonts w:cs="Times New Roman"/>
          <w:sz w:val="24"/>
          <w:szCs w:val="21"/>
          <w:vertAlign w:val="subscript"/>
        </w:rPr>
        <w:t>2</w:t>
      </w:r>
      <w:r w:rsidRPr="002B276B">
        <w:rPr>
          <w:rFonts w:cs="Times New Roman"/>
          <w:sz w:val="24"/>
          <w:szCs w:val="21"/>
        </w:rPr>
        <w:t xml:space="preserve"> production (b), </w:t>
      </w:r>
      <w:r w:rsidR="008C1B44">
        <w:rPr>
          <w:rFonts w:cs="Times New Roman"/>
          <w:sz w:val="24"/>
          <w:szCs w:val="21"/>
        </w:rPr>
        <w:t>and</w:t>
      </w:r>
      <w:r w:rsidRPr="002B276B">
        <w:rPr>
          <w:rFonts w:cs="Times New Roman"/>
          <w:sz w:val="24"/>
          <w:szCs w:val="21"/>
        </w:rPr>
        <w:t xml:space="preserve"> calculated η(PMSO</w:t>
      </w:r>
      <w:r w:rsidRPr="002B276B">
        <w:rPr>
          <w:rFonts w:cs="Times New Roman"/>
          <w:sz w:val="24"/>
          <w:szCs w:val="21"/>
          <w:vertAlign w:val="subscript"/>
        </w:rPr>
        <w:t>2</w:t>
      </w:r>
      <w:r w:rsidRPr="002B276B">
        <w:rPr>
          <w:rFonts w:cs="Times New Roman"/>
          <w:sz w:val="24"/>
          <w:szCs w:val="21"/>
        </w:rPr>
        <w:t>) values (c) in Fe(III)/sulfite system. Experimental conditions: [PMSO]</w:t>
      </w:r>
      <w:r w:rsidRPr="002B276B">
        <w:rPr>
          <w:rFonts w:cs="Times New Roman"/>
          <w:sz w:val="24"/>
          <w:szCs w:val="21"/>
          <w:vertAlign w:val="subscript"/>
        </w:rPr>
        <w:t xml:space="preserve">0 </w:t>
      </w:r>
      <w:r w:rsidRPr="002B276B">
        <w:rPr>
          <w:rFonts w:cs="Times New Roman"/>
          <w:sz w:val="24"/>
          <w:szCs w:val="21"/>
        </w:rPr>
        <w:t xml:space="preserve">= 50 </w:t>
      </w:r>
      <w:proofErr w:type="spellStart"/>
      <w:r w:rsidRPr="002B276B">
        <w:rPr>
          <w:rFonts w:cs="Times New Roman"/>
          <w:sz w:val="24"/>
          <w:szCs w:val="21"/>
        </w:rPr>
        <w:t>μM</w:t>
      </w:r>
      <w:proofErr w:type="spellEnd"/>
      <w:r w:rsidRPr="002B276B">
        <w:rPr>
          <w:rFonts w:cs="Times New Roman"/>
          <w:sz w:val="24"/>
          <w:szCs w:val="21"/>
        </w:rPr>
        <w:t>, [</w:t>
      </w:r>
      <w:r w:rsidRPr="002B276B">
        <w:rPr>
          <w:rFonts w:cs="Times New Roman" w:hint="eastAsia"/>
          <w:sz w:val="24"/>
          <w:szCs w:val="21"/>
        </w:rPr>
        <w:t>sulfite</w:t>
      </w:r>
      <w:r w:rsidRPr="002B276B">
        <w:rPr>
          <w:rFonts w:cs="Times New Roman"/>
          <w:sz w:val="24"/>
          <w:szCs w:val="21"/>
        </w:rPr>
        <w:t>]</w:t>
      </w:r>
      <w:r w:rsidRPr="002B276B">
        <w:rPr>
          <w:rFonts w:cs="Times New Roman"/>
          <w:sz w:val="24"/>
          <w:szCs w:val="21"/>
          <w:vertAlign w:val="subscript"/>
        </w:rPr>
        <w:t xml:space="preserve">0 </w:t>
      </w:r>
      <w:r w:rsidRPr="002B276B">
        <w:rPr>
          <w:rFonts w:cs="Times New Roman"/>
          <w:sz w:val="24"/>
          <w:szCs w:val="21"/>
        </w:rPr>
        <w:t xml:space="preserve">= </w:t>
      </w:r>
      <w:r w:rsidRPr="002B276B">
        <w:rPr>
          <w:rFonts w:cs="Times New Roman" w:hint="eastAsia"/>
          <w:sz w:val="24"/>
          <w:szCs w:val="21"/>
        </w:rPr>
        <w:t>0.5</w:t>
      </w:r>
      <w:r w:rsidRPr="002B276B">
        <w:rPr>
          <w:rFonts w:cs="Times New Roman"/>
          <w:sz w:val="24"/>
          <w:szCs w:val="21"/>
        </w:rPr>
        <w:t xml:space="preserve"> mM, [</w:t>
      </w:r>
      <w:proofErr w:type="gramStart"/>
      <w:r w:rsidRPr="002B276B">
        <w:rPr>
          <w:rFonts w:cs="Times New Roman"/>
          <w:sz w:val="24"/>
          <w:szCs w:val="21"/>
        </w:rPr>
        <w:t>Fe(</w:t>
      </w:r>
      <w:proofErr w:type="gramEnd"/>
      <w:r w:rsidRPr="002B276B">
        <w:rPr>
          <w:rFonts w:cs="Times New Roman"/>
          <w:sz w:val="24"/>
          <w:szCs w:val="21"/>
        </w:rPr>
        <w:t>III)]</w:t>
      </w:r>
      <w:r w:rsidRPr="002B276B">
        <w:rPr>
          <w:rFonts w:cs="Times New Roman"/>
          <w:sz w:val="24"/>
          <w:szCs w:val="21"/>
          <w:vertAlign w:val="subscript"/>
        </w:rPr>
        <w:t>0</w:t>
      </w:r>
      <w:r w:rsidRPr="002B276B">
        <w:rPr>
          <w:rFonts w:cs="Times New Roman"/>
          <w:sz w:val="24"/>
          <w:szCs w:val="21"/>
        </w:rPr>
        <w:t xml:space="preserve"> = 0.1-</w:t>
      </w:r>
      <w:r>
        <w:rPr>
          <w:rFonts w:cs="Times New Roman"/>
          <w:sz w:val="24"/>
          <w:szCs w:val="21"/>
        </w:rPr>
        <w:t>5</w:t>
      </w:r>
      <w:r w:rsidRPr="002B276B">
        <w:rPr>
          <w:rFonts w:cs="Times New Roman"/>
          <w:sz w:val="24"/>
          <w:szCs w:val="21"/>
        </w:rPr>
        <w:t xml:space="preserve"> mM, and pH = 3.0.</w:t>
      </w:r>
      <w:r>
        <w:rPr>
          <w:rFonts w:cs="Times New Roman"/>
          <w:sz w:val="24"/>
          <w:szCs w:val="21"/>
        </w:rPr>
        <w:br w:type="page"/>
      </w:r>
    </w:p>
    <w:p w14:paraId="0ADB27C7" w14:textId="00168643" w:rsidR="00D06485" w:rsidRDefault="00FB3DF9" w:rsidP="0055543B">
      <w:pPr>
        <w:spacing w:line="480" w:lineRule="auto"/>
        <w:jc w:val="center"/>
        <w:rPr>
          <w:rFonts w:cs="Times New Roman"/>
          <w:sz w:val="24"/>
          <w:szCs w:val="21"/>
        </w:rPr>
      </w:pPr>
      <w:r w:rsidRPr="00FB3DF9">
        <w:rPr>
          <w:noProof/>
        </w:rPr>
        <w:lastRenderedPageBreak/>
        <w:drawing>
          <wp:inline distT="0" distB="0" distL="0" distR="0" wp14:anchorId="69D62A52" wp14:editId="48C6BAD6">
            <wp:extent cx="3060000" cy="2568531"/>
            <wp:effectExtent l="0" t="0" r="762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2568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24A58" w14:textId="054945F3" w:rsidR="00D06485" w:rsidRDefault="00D06485" w:rsidP="0055543B">
      <w:pPr>
        <w:spacing w:line="480" w:lineRule="auto"/>
        <w:rPr>
          <w:rFonts w:cs="Times New Roman"/>
          <w:sz w:val="24"/>
          <w:szCs w:val="21"/>
        </w:rPr>
      </w:pPr>
      <w:r w:rsidRPr="00AA30F0">
        <w:rPr>
          <w:rFonts w:cs="Times New Roman"/>
          <w:b/>
          <w:bCs/>
          <w:sz w:val="24"/>
          <w:szCs w:val="21"/>
        </w:rPr>
        <w:t>Figure S</w:t>
      </w:r>
      <w:r>
        <w:rPr>
          <w:rFonts w:cs="Times New Roman" w:hint="eastAsia"/>
          <w:b/>
          <w:bCs/>
          <w:sz w:val="24"/>
          <w:szCs w:val="21"/>
        </w:rPr>
        <w:t>4</w:t>
      </w:r>
      <w:r w:rsidRPr="00AA30F0">
        <w:rPr>
          <w:rFonts w:cs="Times New Roman"/>
          <w:b/>
          <w:bCs/>
          <w:sz w:val="24"/>
          <w:szCs w:val="21"/>
        </w:rPr>
        <w:t>.</w:t>
      </w:r>
      <w:r w:rsidRPr="00AA30F0">
        <w:rPr>
          <w:sz w:val="24"/>
          <w:szCs w:val="21"/>
        </w:rPr>
        <w:t xml:space="preserve"> </w:t>
      </w:r>
      <w:r w:rsidR="00295A1F">
        <w:rPr>
          <w:sz w:val="24"/>
          <w:szCs w:val="21"/>
        </w:rPr>
        <w:t xml:space="preserve">Effect of </w:t>
      </w:r>
      <w:proofErr w:type="gramStart"/>
      <w:r w:rsidR="00295A1F" w:rsidRPr="002B276B">
        <w:rPr>
          <w:rFonts w:cs="Times New Roman"/>
          <w:sz w:val="24"/>
          <w:szCs w:val="21"/>
        </w:rPr>
        <w:t>Fe(</w:t>
      </w:r>
      <w:proofErr w:type="gramEnd"/>
      <w:r w:rsidR="00295A1F" w:rsidRPr="002B276B">
        <w:rPr>
          <w:rFonts w:cs="Times New Roman"/>
          <w:sz w:val="24"/>
          <w:szCs w:val="21"/>
        </w:rPr>
        <w:t>III)</w:t>
      </w:r>
      <w:r w:rsidR="00295A1F">
        <w:rPr>
          <w:rFonts w:cs="Times New Roman"/>
          <w:sz w:val="24"/>
          <w:szCs w:val="21"/>
        </w:rPr>
        <w:t xml:space="preserve"> initial concentration on [</w:t>
      </w:r>
      <w:r w:rsidRPr="002B276B">
        <w:rPr>
          <w:rFonts w:cs="Times New Roman"/>
          <w:sz w:val="24"/>
          <w:szCs w:val="21"/>
        </w:rPr>
        <w:t>Fe</w:t>
      </w:r>
      <w:r w:rsidR="00295A1F">
        <w:rPr>
          <w:rFonts w:cs="Times New Roman"/>
          <w:sz w:val="24"/>
          <w:szCs w:val="21"/>
        </w:rPr>
        <w:t>SO</w:t>
      </w:r>
      <w:r w:rsidR="00295A1F">
        <w:rPr>
          <w:rFonts w:cs="Times New Roman"/>
          <w:sz w:val="24"/>
          <w:szCs w:val="21"/>
          <w:vertAlign w:val="subscript"/>
        </w:rPr>
        <w:t>3</w:t>
      </w:r>
      <w:r w:rsidR="00295A1F">
        <w:rPr>
          <w:rFonts w:cs="Times New Roman"/>
          <w:sz w:val="24"/>
          <w:szCs w:val="21"/>
          <w:vertAlign w:val="superscript"/>
        </w:rPr>
        <w:t>+</w:t>
      </w:r>
      <w:r w:rsidR="00295A1F">
        <w:rPr>
          <w:rFonts w:cs="Times New Roman"/>
          <w:sz w:val="24"/>
          <w:szCs w:val="21"/>
        </w:rPr>
        <w:t>]</w:t>
      </w:r>
      <w:r w:rsidRPr="002B276B">
        <w:rPr>
          <w:rFonts w:cs="Times New Roman"/>
          <w:sz w:val="24"/>
          <w:szCs w:val="21"/>
        </w:rPr>
        <w:t xml:space="preserve"> </w:t>
      </w:r>
      <w:r w:rsidR="00295A1F">
        <w:rPr>
          <w:rFonts w:cs="Times New Roman"/>
          <w:sz w:val="24"/>
          <w:szCs w:val="21"/>
        </w:rPr>
        <w:t>values calculated</w:t>
      </w:r>
      <w:r w:rsidRPr="002B276B">
        <w:rPr>
          <w:rFonts w:cs="Times New Roman"/>
          <w:sz w:val="24"/>
          <w:szCs w:val="21"/>
        </w:rPr>
        <w:t xml:space="preserve"> by Visual MINTEQ. Experimental conditions: [PMSO]</w:t>
      </w:r>
      <w:r w:rsidRPr="002B276B">
        <w:rPr>
          <w:rFonts w:cs="Times New Roman"/>
          <w:sz w:val="24"/>
          <w:szCs w:val="21"/>
          <w:vertAlign w:val="subscript"/>
        </w:rPr>
        <w:t xml:space="preserve">0 </w:t>
      </w:r>
      <w:r w:rsidRPr="002B276B">
        <w:rPr>
          <w:rFonts w:cs="Times New Roman"/>
          <w:sz w:val="24"/>
          <w:szCs w:val="21"/>
        </w:rPr>
        <w:t xml:space="preserve">= 50 </w:t>
      </w:r>
      <w:proofErr w:type="spellStart"/>
      <w:r w:rsidRPr="002B276B">
        <w:rPr>
          <w:rFonts w:cs="Times New Roman"/>
          <w:sz w:val="24"/>
          <w:szCs w:val="21"/>
        </w:rPr>
        <w:t>μM</w:t>
      </w:r>
      <w:proofErr w:type="spellEnd"/>
      <w:r w:rsidRPr="002B276B">
        <w:rPr>
          <w:rFonts w:cs="Times New Roman"/>
          <w:sz w:val="24"/>
          <w:szCs w:val="21"/>
        </w:rPr>
        <w:t>, [</w:t>
      </w:r>
      <w:r w:rsidRPr="002B276B">
        <w:rPr>
          <w:rFonts w:cs="Times New Roman" w:hint="eastAsia"/>
          <w:sz w:val="24"/>
          <w:szCs w:val="21"/>
        </w:rPr>
        <w:t>sulfite</w:t>
      </w:r>
      <w:r w:rsidRPr="002B276B">
        <w:rPr>
          <w:rFonts w:cs="Times New Roman"/>
          <w:sz w:val="24"/>
          <w:szCs w:val="21"/>
        </w:rPr>
        <w:t>]</w:t>
      </w:r>
      <w:r w:rsidRPr="002B276B">
        <w:rPr>
          <w:rFonts w:cs="Times New Roman"/>
          <w:sz w:val="24"/>
          <w:szCs w:val="21"/>
          <w:vertAlign w:val="subscript"/>
        </w:rPr>
        <w:t xml:space="preserve">0 </w:t>
      </w:r>
      <w:r w:rsidRPr="002B276B">
        <w:rPr>
          <w:rFonts w:cs="Times New Roman"/>
          <w:sz w:val="24"/>
          <w:szCs w:val="21"/>
        </w:rPr>
        <w:t xml:space="preserve">= </w:t>
      </w:r>
      <w:r w:rsidRPr="002B276B">
        <w:rPr>
          <w:rFonts w:cs="Times New Roman" w:hint="eastAsia"/>
          <w:sz w:val="24"/>
          <w:szCs w:val="21"/>
        </w:rPr>
        <w:t>0.5</w:t>
      </w:r>
      <w:r w:rsidRPr="002B276B">
        <w:rPr>
          <w:rFonts w:cs="Times New Roman"/>
          <w:sz w:val="24"/>
          <w:szCs w:val="21"/>
        </w:rPr>
        <w:t xml:space="preserve"> mM, [</w:t>
      </w:r>
      <w:proofErr w:type="gramStart"/>
      <w:r w:rsidRPr="002B276B">
        <w:rPr>
          <w:rFonts w:cs="Times New Roman"/>
          <w:sz w:val="24"/>
          <w:szCs w:val="21"/>
        </w:rPr>
        <w:t>Fe(</w:t>
      </w:r>
      <w:proofErr w:type="gramEnd"/>
      <w:r w:rsidRPr="002B276B">
        <w:rPr>
          <w:rFonts w:cs="Times New Roman"/>
          <w:sz w:val="24"/>
          <w:szCs w:val="21"/>
        </w:rPr>
        <w:t>III)]</w:t>
      </w:r>
      <w:r w:rsidRPr="002B276B">
        <w:rPr>
          <w:rFonts w:cs="Times New Roman"/>
          <w:sz w:val="24"/>
          <w:szCs w:val="21"/>
          <w:vertAlign w:val="subscript"/>
        </w:rPr>
        <w:t>0</w:t>
      </w:r>
      <w:r w:rsidRPr="002B276B">
        <w:rPr>
          <w:rFonts w:cs="Times New Roman"/>
          <w:sz w:val="24"/>
          <w:szCs w:val="21"/>
        </w:rPr>
        <w:t xml:space="preserve"> = 0.1-</w:t>
      </w:r>
      <w:r>
        <w:rPr>
          <w:rFonts w:cs="Times New Roman"/>
          <w:sz w:val="24"/>
          <w:szCs w:val="21"/>
        </w:rPr>
        <w:t>5</w:t>
      </w:r>
      <w:r w:rsidRPr="002B276B">
        <w:rPr>
          <w:rFonts w:cs="Times New Roman"/>
          <w:sz w:val="24"/>
          <w:szCs w:val="21"/>
        </w:rPr>
        <w:t xml:space="preserve"> mM, and pH = 3.0</w:t>
      </w:r>
      <w:r w:rsidR="0099049C">
        <w:rPr>
          <w:rFonts w:cs="Times New Roman"/>
          <w:sz w:val="24"/>
          <w:szCs w:val="21"/>
        </w:rPr>
        <w:t>.</w:t>
      </w:r>
      <w:r>
        <w:rPr>
          <w:rFonts w:cs="Times New Roman"/>
          <w:sz w:val="24"/>
          <w:szCs w:val="21"/>
        </w:rPr>
        <w:br w:type="page"/>
      </w:r>
    </w:p>
    <w:p w14:paraId="0BC8E978" w14:textId="344E67C0" w:rsidR="005175EC" w:rsidRPr="00D06485" w:rsidRDefault="004706B9" w:rsidP="0055543B">
      <w:pPr>
        <w:spacing w:line="480" w:lineRule="auto"/>
        <w:jc w:val="center"/>
        <w:rPr>
          <w:rFonts w:cs="Times New Roman"/>
          <w:sz w:val="24"/>
          <w:szCs w:val="21"/>
        </w:rPr>
      </w:pPr>
      <w:r w:rsidRPr="004706B9">
        <w:rPr>
          <w:noProof/>
        </w:rPr>
        <w:lastRenderedPageBreak/>
        <w:drawing>
          <wp:inline distT="0" distB="0" distL="0" distR="0" wp14:anchorId="28832DFB" wp14:editId="3D646B0F">
            <wp:extent cx="3060000" cy="6262397"/>
            <wp:effectExtent l="0" t="0" r="762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6262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D3A906" w14:textId="70AC491A" w:rsidR="00AF2D52" w:rsidRDefault="00AF2D52" w:rsidP="0055543B">
      <w:pPr>
        <w:spacing w:line="480" w:lineRule="auto"/>
        <w:rPr>
          <w:rFonts w:cs="Times New Roman"/>
          <w:sz w:val="24"/>
          <w:szCs w:val="21"/>
        </w:rPr>
      </w:pPr>
      <w:r w:rsidRPr="00E459BC">
        <w:rPr>
          <w:rFonts w:cs="Times New Roman"/>
          <w:b/>
          <w:bCs/>
          <w:sz w:val="24"/>
          <w:szCs w:val="21"/>
        </w:rPr>
        <w:t>Figure S</w:t>
      </w:r>
      <w:r w:rsidR="00D06485">
        <w:rPr>
          <w:rFonts w:cs="Times New Roman" w:hint="eastAsia"/>
          <w:b/>
          <w:bCs/>
          <w:sz w:val="24"/>
          <w:szCs w:val="21"/>
        </w:rPr>
        <w:t>5</w:t>
      </w:r>
      <w:r w:rsidRPr="00E459BC">
        <w:rPr>
          <w:rFonts w:cs="Times New Roman"/>
          <w:b/>
          <w:bCs/>
          <w:sz w:val="24"/>
          <w:szCs w:val="21"/>
        </w:rPr>
        <w:t xml:space="preserve">. </w:t>
      </w:r>
      <w:r w:rsidR="008C1B44" w:rsidRPr="008C1B44">
        <w:rPr>
          <w:rFonts w:cs="Times New Roman"/>
          <w:sz w:val="24"/>
          <w:szCs w:val="21"/>
        </w:rPr>
        <w:t xml:space="preserve">Effect of </w:t>
      </w:r>
      <w:r w:rsidR="008C1B44" w:rsidRPr="002B276B">
        <w:rPr>
          <w:rFonts w:cs="Times New Roman"/>
          <w:sz w:val="24"/>
          <w:szCs w:val="21"/>
        </w:rPr>
        <w:t>sulfite</w:t>
      </w:r>
      <w:r w:rsidR="008C1B44" w:rsidRPr="008C1B44">
        <w:rPr>
          <w:rFonts w:cs="Times New Roman"/>
          <w:sz w:val="24"/>
          <w:szCs w:val="21"/>
        </w:rPr>
        <w:t xml:space="preserve"> </w:t>
      </w:r>
      <w:r w:rsidR="008C1B44" w:rsidRPr="002B276B">
        <w:rPr>
          <w:rFonts w:cs="Times New Roman"/>
          <w:sz w:val="24"/>
          <w:szCs w:val="21"/>
        </w:rPr>
        <w:t xml:space="preserve">initial concentration </w:t>
      </w:r>
      <w:r w:rsidR="008C1B44">
        <w:rPr>
          <w:rFonts w:cs="Times New Roman"/>
          <w:sz w:val="24"/>
          <w:szCs w:val="21"/>
        </w:rPr>
        <w:t xml:space="preserve">on </w:t>
      </w:r>
      <w:r w:rsidRPr="002B276B">
        <w:rPr>
          <w:rFonts w:cs="Times New Roman"/>
          <w:sz w:val="24"/>
          <w:szCs w:val="21"/>
        </w:rPr>
        <w:t xml:space="preserve">PMSO </w:t>
      </w:r>
      <w:r w:rsidRPr="002B276B">
        <w:rPr>
          <w:sz w:val="24"/>
          <w:szCs w:val="21"/>
        </w:rPr>
        <w:t xml:space="preserve">degradation </w:t>
      </w:r>
      <w:r w:rsidRPr="002B276B">
        <w:rPr>
          <w:rFonts w:cs="Times New Roman"/>
          <w:sz w:val="24"/>
          <w:szCs w:val="21"/>
        </w:rPr>
        <w:t>(a)</w:t>
      </w:r>
      <w:r w:rsidR="008C1B44">
        <w:rPr>
          <w:rFonts w:cs="Times New Roman"/>
          <w:sz w:val="24"/>
          <w:szCs w:val="21"/>
        </w:rPr>
        <w:t>,</w:t>
      </w:r>
      <w:r w:rsidRPr="002B276B">
        <w:rPr>
          <w:rFonts w:cs="Times New Roman"/>
          <w:sz w:val="24"/>
          <w:szCs w:val="21"/>
        </w:rPr>
        <w:t xml:space="preserve"> PMSO</w:t>
      </w:r>
      <w:r w:rsidRPr="002B276B">
        <w:rPr>
          <w:rFonts w:cs="Times New Roman"/>
          <w:sz w:val="24"/>
          <w:szCs w:val="21"/>
          <w:vertAlign w:val="subscript"/>
        </w:rPr>
        <w:t>2</w:t>
      </w:r>
      <w:r w:rsidRPr="002B276B">
        <w:rPr>
          <w:rFonts w:cs="Times New Roman"/>
          <w:sz w:val="24"/>
          <w:szCs w:val="21"/>
        </w:rPr>
        <w:t xml:space="preserve"> production (b), </w:t>
      </w:r>
      <w:r w:rsidR="008C1B44">
        <w:rPr>
          <w:rFonts w:cs="Times New Roman"/>
          <w:sz w:val="24"/>
          <w:szCs w:val="21"/>
        </w:rPr>
        <w:t>and</w:t>
      </w:r>
      <w:r w:rsidRPr="002B276B">
        <w:rPr>
          <w:rFonts w:cs="Times New Roman"/>
          <w:sz w:val="24"/>
          <w:szCs w:val="21"/>
        </w:rPr>
        <w:t xml:space="preserve"> calculated η(PMSO</w:t>
      </w:r>
      <w:r w:rsidRPr="002B276B">
        <w:rPr>
          <w:rFonts w:cs="Times New Roman"/>
          <w:sz w:val="24"/>
          <w:szCs w:val="21"/>
          <w:vertAlign w:val="subscript"/>
        </w:rPr>
        <w:t>2</w:t>
      </w:r>
      <w:r w:rsidRPr="002B276B">
        <w:rPr>
          <w:rFonts w:cs="Times New Roman"/>
          <w:sz w:val="24"/>
          <w:szCs w:val="21"/>
        </w:rPr>
        <w:t xml:space="preserve">) values (c) in </w:t>
      </w:r>
      <w:proofErr w:type="gramStart"/>
      <w:r w:rsidRPr="002B276B">
        <w:rPr>
          <w:rFonts w:cs="Times New Roman"/>
          <w:sz w:val="24"/>
          <w:szCs w:val="21"/>
        </w:rPr>
        <w:t>Fe(</w:t>
      </w:r>
      <w:proofErr w:type="gramEnd"/>
      <w:r w:rsidRPr="002B276B">
        <w:rPr>
          <w:rFonts w:cs="Times New Roman"/>
          <w:sz w:val="24"/>
          <w:szCs w:val="21"/>
        </w:rPr>
        <w:t>III)/sulfite system. Experimental conditions: [PMSO]</w:t>
      </w:r>
      <w:r w:rsidRPr="002B276B">
        <w:rPr>
          <w:rFonts w:cs="Times New Roman"/>
          <w:sz w:val="24"/>
          <w:szCs w:val="21"/>
          <w:vertAlign w:val="subscript"/>
        </w:rPr>
        <w:t xml:space="preserve">0 </w:t>
      </w:r>
      <w:r w:rsidRPr="002B276B">
        <w:rPr>
          <w:rFonts w:cs="Times New Roman"/>
          <w:sz w:val="24"/>
          <w:szCs w:val="21"/>
        </w:rPr>
        <w:t xml:space="preserve">= 50 </w:t>
      </w:r>
      <w:proofErr w:type="spellStart"/>
      <w:r w:rsidRPr="002B276B">
        <w:rPr>
          <w:rFonts w:cs="Times New Roman"/>
          <w:sz w:val="24"/>
          <w:szCs w:val="21"/>
        </w:rPr>
        <w:t>μM</w:t>
      </w:r>
      <w:proofErr w:type="spellEnd"/>
      <w:r w:rsidRPr="002B276B">
        <w:rPr>
          <w:rFonts w:cs="Times New Roman"/>
          <w:sz w:val="24"/>
          <w:szCs w:val="21"/>
        </w:rPr>
        <w:t>, [</w:t>
      </w:r>
      <w:proofErr w:type="gramStart"/>
      <w:r w:rsidRPr="002B276B">
        <w:rPr>
          <w:rFonts w:cs="Times New Roman"/>
          <w:sz w:val="24"/>
          <w:szCs w:val="21"/>
        </w:rPr>
        <w:t>Fe(</w:t>
      </w:r>
      <w:proofErr w:type="gramEnd"/>
      <w:r w:rsidRPr="002B276B">
        <w:rPr>
          <w:rFonts w:cs="Times New Roman"/>
          <w:sz w:val="24"/>
          <w:szCs w:val="21"/>
        </w:rPr>
        <w:t>III)]</w:t>
      </w:r>
      <w:r w:rsidRPr="002B276B">
        <w:rPr>
          <w:rFonts w:cs="Times New Roman"/>
          <w:sz w:val="24"/>
          <w:szCs w:val="21"/>
          <w:vertAlign w:val="subscript"/>
        </w:rPr>
        <w:t xml:space="preserve">0 </w:t>
      </w:r>
      <w:r w:rsidRPr="002B276B">
        <w:rPr>
          <w:rFonts w:cs="Times New Roman"/>
          <w:sz w:val="24"/>
          <w:szCs w:val="21"/>
        </w:rPr>
        <w:t>= 1 mM, and pH = 3.0.</w:t>
      </w:r>
      <w:r>
        <w:rPr>
          <w:rFonts w:cs="Times New Roman"/>
          <w:sz w:val="24"/>
          <w:szCs w:val="21"/>
        </w:rPr>
        <w:br w:type="page"/>
      </w:r>
    </w:p>
    <w:p w14:paraId="1263FDAC" w14:textId="50552FF8" w:rsidR="00BD3B45" w:rsidRPr="00E459BC" w:rsidRDefault="005D1DA7" w:rsidP="0055543B">
      <w:pPr>
        <w:spacing w:line="480" w:lineRule="auto"/>
        <w:jc w:val="center"/>
        <w:rPr>
          <w:rFonts w:cs="Times New Roman"/>
          <w:b/>
          <w:bCs/>
          <w:sz w:val="24"/>
          <w:szCs w:val="21"/>
        </w:rPr>
      </w:pPr>
      <w:r w:rsidRPr="005D1DA7">
        <w:rPr>
          <w:noProof/>
        </w:rPr>
        <w:lastRenderedPageBreak/>
        <w:drawing>
          <wp:inline distT="0" distB="0" distL="0" distR="0" wp14:anchorId="7CB2E4AD" wp14:editId="60834248">
            <wp:extent cx="3060000" cy="248507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2485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6ED1E4" w14:textId="68F0E685" w:rsidR="00BD3B45" w:rsidRDefault="00BD3B45" w:rsidP="0055543B">
      <w:pPr>
        <w:spacing w:line="480" w:lineRule="auto"/>
        <w:rPr>
          <w:rFonts w:cs="Times New Roman"/>
          <w:sz w:val="24"/>
          <w:szCs w:val="21"/>
        </w:rPr>
      </w:pPr>
      <w:r w:rsidRPr="00AD5DDC">
        <w:rPr>
          <w:rFonts w:cs="Times New Roman"/>
          <w:b/>
          <w:bCs/>
          <w:sz w:val="24"/>
          <w:szCs w:val="21"/>
        </w:rPr>
        <w:t>Figure S</w:t>
      </w:r>
      <w:r w:rsidR="00001187">
        <w:rPr>
          <w:rFonts w:cs="Times New Roman"/>
          <w:b/>
          <w:bCs/>
          <w:sz w:val="24"/>
          <w:szCs w:val="21"/>
        </w:rPr>
        <w:t>6</w:t>
      </w:r>
      <w:r w:rsidRPr="00AD5DDC">
        <w:rPr>
          <w:rFonts w:cs="Times New Roman"/>
          <w:b/>
          <w:bCs/>
          <w:sz w:val="24"/>
          <w:szCs w:val="21"/>
        </w:rPr>
        <w:t xml:space="preserve">. </w:t>
      </w:r>
      <w:r w:rsidR="00295A1F">
        <w:rPr>
          <w:sz w:val="24"/>
          <w:szCs w:val="21"/>
        </w:rPr>
        <w:t xml:space="preserve">Effect of </w:t>
      </w:r>
      <w:r w:rsidR="00295A1F" w:rsidRPr="002B276B">
        <w:rPr>
          <w:rFonts w:cs="Times New Roman"/>
          <w:sz w:val="24"/>
          <w:szCs w:val="21"/>
        </w:rPr>
        <w:t>sulfite</w:t>
      </w:r>
      <w:r w:rsidR="00295A1F">
        <w:rPr>
          <w:rFonts w:cs="Times New Roman"/>
          <w:sz w:val="24"/>
          <w:szCs w:val="21"/>
        </w:rPr>
        <w:t xml:space="preserve"> initial concentration on [</w:t>
      </w:r>
      <w:r w:rsidR="00295A1F" w:rsidRPr="002B276B">
        <w:rPr>
          <w:rFonts w:cs="Times New Roman"/>
          <w:sz w:val="24"/>
          <w:szCs w:val="21"/>
        </w:rPr>
        <w:t>Fe</w:t>
      </w:r>
      <w:r w:rsidR="00295A1F">
        <w:rPr>
          <w:rFonts w:cs="Times New Roman"/>
          <w:sz w:val="24"/>
          <w:szCs w:val="21"/>
        </w:rPr>
        <w:t>SO</w:t>
      </w:r>
      <w:r w:rsidR="00295A1F">
        <w:rPr>
          <w:rFonts w:cs="Times New Roman"/>
          <w:sz w:val="24"/>
          <w:szCs w:val="21"/>
          <w:vertAlign w:val="subscript"/>
        </w:rPr>
        <w:t>3</w:t>
      </w:r>
      <w:r w:rsidR="00295A1F">
        <w:rPr>
          <w:rFonts w:cs="Times New Roman"/>
          <w:sz w:val="24"/>
          <w:szCs w:val="21"/>
          <w:vertAlign w:val="superscript"/>
        </w:rPr>
        <w:t>+</w:t>
      </w:r>
      <w:r w:rsidR="00295A1F">
        <w:rPr>
          <w:rFonts w:cs="Times New Roman"/>
          <w:sz w:val="24"/>
          <w:szCs w:val="21"/>
        </w:rPr>
        <w:t>]</w:t>
      </w:r>
      <w:r w:rsidR="00295A1F" w:rsidRPr="002B276B">
        <w:rPr>
          <w:rFonts w:cs="Times New Roman"/>
          <w:sz w:val="24"/>
          <w:szCs w:val="21"/>
        </w:rPr>
        <w:t xml:space="preserve"> </w:t>
      </w:r>
      <w:r w:rsidR="00295A1F">
        <w:rPr>
          <w:rFonts w:cs="Times New Roman"/>
          <w:sz w:val="24"/>
          <w:szCs w:val="21"/>
        </w:rPr>
        <w:t>values calculated</w:t>
      </w:r>
      <w:r w:rsidR="00295A1F" w:rsidRPr="002B276B">
        <w:rPr>
          <w:rFonts w:cs="Times New Roman"/>
          <w:sz w:val="24"/>
          <w:szCs w:val="21"/>
        </w:rPr>
        <w:t xml:space="preserve"> by Visual MINTEQ.</w:t>
      </w:r>
      <w:r w:rsidR="00295A1F">
        <w:rPr>
          <w:rFonts w:cs="Times New Roman"/>
          <w:sz w:val="24"/>
          <w:szCs w:val="21"/>
        </w:rPr>
        <w:t xml:space="preserve"> </w:t>
      </w:r>
      <w:r w:rsidRPr="002B276B">
        <w:rPr>
          <w:rFonts w:cs="Times New Roman"/>
          <w:sz w:val="24"/>
          <w:szCs w:val="21"/>
        </w:rPr>
        <w:t>Experimental conditions: [PMSO]</w:t>
      </w:r>
      <w:r w:rsidRPr="002B276B">
        <w:rPr>
          <w:rFonts w:cs="Times New Roman"/>
          <w:sz w:val="24"/>
          <w:szCs w:val="21"/>
          <w:vertAlign w:val="subscript"/>
        </w:rPr>
        <w:t xml:space="preserve">0 </w:t>
      </w:r>
      <w:r w:rsidRPr="002B276B">
        <w:rPr>
          <w:rFonts w:cs="Times New Roman"/>
          <w:sz w:val="24"/>
          <w:szCs w:val="21"/>
        </w:rPr>
        <w:t xml:space="preserve">= 50 </w:t>
      </w:r>
      <w:proofErr w:type="spellStart"/>
      <w:r w:rsidRPr="002B276B">
        <w:rPr>
          <w:rFonts w:cs="Times New Roman"/>
          <w:sz w:val="24"/>
          <w:szCs w:val="21"/>
        </w:rPr>
        <w:t>μM</w:t>
      </w:r>
      <w:proofErr w:type="spellEnd"/>
      <w:r w:rsidRPr="002B276B">
        <w:rPr>
          <w:rFonts w:cs="Times New Roman"/>
          <w:sz w:val="24"/>
          <w:szCs w:val="21"/>
        </w:rPr>
        <w:t>, [</w:t>
      </w:r>
      <w:proofErr w:type="gramStart"/>
      <w:r w:rsidRPr="002B276B">
        <w:rPr>
          <w:rFonts w:cs="Times New Roman"/>
          <w:sz w:val="24"/>
          <w:szCs w:val="21"/>
        </w:rPr>
        <w:t>Fe(</w:t>
      </w:r>
      <w:proofErr w:type="gramEnd"/>
      <w:r w:rsidRPr="002B276B">
        <w:rPr>
          <w:rFonts w:cs="Times New Roman"/>
          <w:sz w:val="24"/>
          <w:szCs w:val="21"/>
        </w:rPr>
        <w:t>III)]</w:t>
      </w:r>
      <w:r w:rsidRPr="002B276B">
        <w:rPr>
          <w:rFonts w:cs="Times New Roman"/>
          <w:sz w:val="24"/>
          <w:szCs w:val="21"/>
          <w:vertAlign w:val="subscript"/>
        </w:rPr>
        <w:t xml:space="preserve">0 </w:t>
      </w:r>
      <w:r w:rsidRPr="002B276B">
        <w:rPr>
          <w:rFonts w:cs="Times New Roman"/>
          <w:sz w:val="24"/>
          <w:szCs w:val="21"/>
        </w:rPr>
        <w:t xml:space="preserve">= </w:t>
      </w:r>
      <w:r w:rsidRPr="002B276B">
        <w:rPr>
          <w:rFonts w:cs="Times New Roman" w:hint="eastAsia"/>
          <w:sz w:val="24"/>
          <w:szCs w:val="21"/>
        </w:rPr>
        <w:t>0.5</w:t>
      </w:r>
      <w:r w:rsidRPr="002B276B">
        <w:rPr>
          <w:rFonts w:cs="Times New Roman"/>
          <w:sz w:val="24"/>
          <w:szCs w:val="21"/>
        </w:rPr>
        <w:t xml:space="preserve"> mM, [</w:t>
      </w:r>
      <w:r w:rsidRPr="002B276B">
        <w:rPr>
          <w:rFonts w:cs="Times New Roman" w:hint="eastAsia"/>
          <w:sz w:val="24"/>
          <w:szCs w:val="21"/>
        </w:rPr>
        <w:t>sulfite</w:t>
      </w:r>
      <w:r w:rsidRPr="002B276B">
        <w:rPr>
          <w:rFonts w:cs="Times New Roman"/>
          <w:sz w:val="24"/>
          <w:szCs w:val="21"/>
        </w:rPr>
        <w:t>]</w:t>
      </w:r>
      <w:r w:rsidRPr="002B276B">
        <w:rPr>
          <w:rFonts w:cs="Times New Roman"/>
          <w:sz w:val="24"/>
          <w:szCs w:val="21"/>
          <w:vertAlign w:val="subscript"/>
        </w:rPr>
        <w:t xml:space="preserve">0 </w:t>
      </w:r>
      <w:r w:rsidRPr="002B276B">
        <w:rPr>
          <w:rFonts w:cs="Times New Roman"/>
          <w:sz w:val="24"/>
          <w:szCs w:val="21"/>
        </w:rPr>
        <w:t>= 0.1-0.75 mM, and pH = 3.0.</w:t>
      </w:r>
      <w:r>
        <w:rPr>
          <w:rFonts w:cs="Times New Roman"/>
          <w:sz w:val="24"/>
          <w:szCs w:val="21"/>
        </w:rPr>
        <w:br w:type="page"/>
      </w:r>
    </w:p>
    <w:p w14:paraId="19E362CF" w14:textId="46419993" w:rsidR="00BE6316" w:rsidRPr="00E459BC" w:rsidRDefault="002F540E" w:rsidP="0055543B">
      <w:pPr>
        <w:spacing w:line="480" w:lineRule="auto"/>
        <w:jc w:val="center"/>
        <w:rPr>
          <w:rFonts w:cs="Times New Roman"/>
          <w:sz w:val="24"/>
          <w:szCs w:val="21"/>
        </w:rPr>
      </w:pPr>
      <w:r w:rsidRPr="002F540E">
        <w:rPr>
          <w:noProof/>
        </w:rPr>
        <w:lastRenderedPageBreak/>
        <w:drawing>
          <wp:inline distT="0" distB="0" distL="0" distR="0" wp14:anchorId="1622F2A9" wp14:editId="4C2BE86C">
            <wp:extent cx="3060000" cy="2376272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2376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429B90" w14:textId="49C514B8" w:rsidR="00154D83" w:rsidRPr="00E459BC" w:rsidRDefault="00297E20" w:rsidP="0055543B">
      <w:pPr>
        <w:spacing w:line="480" w:lineRule="auto"/>
        <w:rPr>
          <w:sz w:val="24"/>
          <w:szCs w:val="21"/>
        </w:rPr>
      </w:pPr>
      <w:r w:rsidRPr="00E459BC">
        <w:rPr>
          <w:rFonts w:cs="Times New Roman"/>
          <w:b/>
          <w:bCs/>
          <w:sz w:val="24"/>
          <w:szCs w:val="21"/>
        </w:rPr>
        <w:t xml:space="preserve">Figure </w:t>
      </w:r>
      <w:r w:rsidR="00FC2058" w:rsidRPr="00E459BC">
        <w:rPr>
          <w:rFonts w:cs="Times New Roman"/>
          <w:b/>
          <w:bCs/>
          <w:sz w:val="24"/>
          <w:szCs w:val="21"/>
        </w:rPr>
        <w:t>S</w:t>
      </w:r>
      <w:r w:rsidR="008C1B44">
        <w:rPr>
          <w:rFonts w:cs="Times New Roman"/>
          <w:b/>
          <w:bCs/>
          <w:sz w:val="24"/>
          <w:szCs w:val="21"/>
        </w:rPr>
        <w:t>7</w:t>
      </w:r>
      <w:r w:rsidRPr="00E459BC">
        <w:rPr>
          <w:rFonts w:cs="Times New Roman"/>
          <w:b/>
          <w:bCs/>
          <w:sz w:val="24"/>
          <w:szCs w:val="21"/>
        </w:rPr>
        <w:t>.</w:t>
      </w:r>
      <w:r w:rsidRPr="002B276B">
        <w:rPr>
          <w:rFonts w:cs="Times New Roman"/>
          <w:sz w:val="24"/>
          <w:szCs w:val="21"/>
        </w:rPr>
        <w:t xml:space="preserve"> Effect of solution pH on PMSO </w:t>
      </w:r>
      <w:r w:rsidR="00086EDD" w:rsidRPr="002B276B">
        <w:rPr>
          <w:sz w:val="24"/>
          <w:szCs w:val="21"/>
        </w:rPr>
        <w:t>degradation</w:t>
      </w:r>
      <w:r w:rsidR="008C1B44">
        <w:rPr>
          <w:rFonts w:cs="Times New Roman"/>
          <w:sz w:val="24"/>
          <w:szCs w:val="21"/>
        </w:rPr>
        <w:t>,</w:t>
      </w:r>
      <w:r w:rsidRPr="002B276B">
        <w:rPr>
          <w:rFonts w:cs="Times New Roman"/>
          <w:sz w:val="24"/>
          <w:szCs w:val="21"/>
        </w:rPr>
        <w:t xml:space="preserve"> PMSO</w:t>
      </w:r>
      <w:r w:rsidRPr="002B276B">
        <w:rPr>
          <w:rFonts w:cs="Times New Roman"/>
          <w:sz w:val="24"/>
          <w:szCs w:val="21"/>
          <w:vertAlign w:val="subscript"/>
        </w:rPr>
        <w:t>2</w:t>
      </w:r>
      <w:r w:rsidRPr="002B276B">
        <w:rPr>
          <w:rFonts w:cs="Times New Roman"/>
          <w:sz w:val="24"/>
          <w:szCs w:val="21"/>
        </w:rPr>
        <w:t xml:space="preserve"> production, </w:t>
      </w:r>
      <w:r w:rsidR="008C1B44">
        <w:rPr>
          <w:rFonts w:cs="Times New Roman"/>
          <w:sz w:val="24"/>
          <w:szCs w:val="21"/>
        </w:rPr>
        <w:t>and</w:t>
      </w:r>
      <w:r w:rsidRPr="002B276B">
        <w:rPr>
          <w:rFonts w:cs="Times New Roman"/>
          <w:sz w:val="24"/>
          <w:szCs w:val="21"/>
        </w:rPr>
        <w:t xml:space="preserve"> calculated η(PMSO</w:t>
      </w:r>
      <w:r w:rsidRPr="002B276B">
        <w:rPr>
          <w:rFonts w:cs="Times New Roman"/>
          <w:sz w:val="24"/>
          <w:szCs w:val="21"/>
          <w:vertAlign w:val="subscript"/>
        </w:rPr>
        <w:t>2</w:t>
      </w:r>
      <w:r w:rsidRPr="002B276B">
        <w:rPr>
          <w:rFonts w:cs="Times New Roman"/>
          <w:sz w:val="24"/>
          <w:szCs w:val="21"/>
        </w:rPr>
        <w:t xml:space="preserve">) values </w:t>
      </w:r>
      <w:r w:rsidR="008C1B44">
        <w:rPr>
          <w:rFonts w:cs="Times New Roman"/>
          <w:sz w:val="24"/>
          <w:szCs w:val="21"/>
        </w:rPr>
        <w:t xml:space="preserve">in </w:t>
      </w:r>
      <w:proofErr w:type="gramStart"/>
      <w:r w:rsidRPr="002B276B">
        <w:rPr>
          <w:rFonts w:cs="Times New Roman"/>
          <w:sz w:val="24"/>
          <w:szCs w:val="21"/>
        </w:rPr>
        <w:t>Fe(</w:t>
      </w:r>
      <w:proofErr w:type="gramEnd"/>
      <w:r w:rsidRPr="002B276B">
        <w:rPr>
          <w:rFonts w:cs="Times New Roman"/>
          <w:sz w:val="24"/>
          <w:szCs w:val="21"/>
        </w:rPr>
        <w:t>III)/sulfite system. Experimental conditions: [PMSO]</w:t>
      </w:r>
      <w:r w:rsidRPr="002B276B">
        <w:rPr>
          <w:rFonts w:cs="Times New Roman"/>
          <w:sz w:val="24"/>
          <w:szCs w:val="21"/>
          <w:vertAlign w:val="subscript"/>
        </w:rPr>
        <w:t xml:space="preserve">0 </w:t>
      </w:r>
      <w:r w:rsidRPr="002B276B">
        <w:rPr>
          <w:rFonts w:cs="Times New Roman"/>
          <w:sz w:val="24"/>
          <w:szCs w:val="21"/>
        </w:rPr>
        <w:t xml:space="preserve">= 50 </w:t>
      </w:r>
      <w:proofErr w:type="spellStart"/>
      <w:r w:rsidRPr="002B276B">
        <w:rPr>
          <w:rFonts w:cs="Times New Roman"/>
          <w:sz w:val="24"/>
          <w:szCs w:val="21"/>
        </w:rPr>
        <w:t>μM</w:t>
      </w:r>
      <w:proofErr w:type="spellEnd"/>
      <w:r w:rsidRPr="002B276B">
        <w:rPr>
          <w:rFonts w:cs="Times New Roman"/>
          <w:sz w:val="24"/>
          <w:szCs w:val="21"/>
        </w:rPr>
        <w:t>, [</w:t>
      </w:r>
      <w:proofErr w:type="gramStart"/>
      <w:r w:rsidRPr="002B276B">
        <w:rPr>
          <w:rFonts w:cs="Times New Roman"/>
          <w:sz w:val="24"/>
          <w:szCs w:val="21"/>
        </w:rPr>
        <w:t>Fe(</w:t>
      </w:r>
      <w:proofErr w:type="gramEnd"/>
      <w:r w:rsidRPr="002B276B">
        <w:rPr>
          <w:rFonts w:cs="Times New Roman"/>
          <w:sz w:val="24"/>
          <w:szCs w:val="21"/>
        </w:rPr>
        <w:t>III)]</w:t>
      </w:r>
      <w:r w:rsidRPr="002B276B">
        <w:rPr>
          <w:rFonts w:cs="Times New Roman"/>
          <w:sz w:val="24"/>
          <w:szCs w:val="21"/>
          <w:vertAlign w:val="subscript"/>
        </w:rPr>
        <w:t xml:space="preserve">0 </w:t>
      </w:r>
      <w:r w:rsidRPr="002B276B">
        <w:rPr>
          <w:rFonts w:cs="Times New Roman"/>
          <w:sz w:val="24"/>
          <w:szCs w:val="21"/>
        </w:rPr>
        <w:t>= [sulfite]</w:t>
      </w:r>
      <w:r w:rsidRPr="002B276B">
        <w:rPr>
          <w:rFonts w:cs="Times New Roman"/>
          <w:sz w:val="24"/>
          <w:szCs w:val="21"/>
          <w:vertAlign w:val="subscript"/>
        </w:rPr>
        <w:t xml:space="preserve">0 </w:t>
      </w:r>
      <w:r w:rsidRPr="002B276B">
        <w:rPr>
          <w:rFonts w:cs="Times New Roman"/>
          <w:sz w:val="24"/>
          <w:szCs w:val="21"/>
        </w:rPr>
        <w:t>= 0.5 mM, pH</w:t>
      </w:r>
      <w:r w:rsidR="008B0765" w:rsidRPr="002B276B">
        <w:rPr>
          <w:rFonts w:cs="Times New Roman"/>
          <w:sz w:val="24"/>
          <w:szCs w:val="21"/>
        </w:rPr>
        <w:t xml:space="preserve"> =</w:t>
      </w:r>
      <w:r w:rsidRPr="002B276B">
        <w:rPr>
          <w:rFonts w:cs="Times New Roman"/>
          <w:sz w:val="24"/>
          <w:szCs w:val="21"/>
        </w:rPr>
        <w:t xml:space="preserve"> 3</w:t>
      </w:r>
      <w:r w:rsidRPr="002B276B">
        <w:rPr>
          <w:rFonts w:cs="Times New Roman" w:hint="eastAsia"/>
          <w:sz w:val="24"/>
          <w:szCs w:val="21"/>
        </w:rPr>
        <w:t>.</w:t>
      </w:r>
      <w:r w:rsidRPr="002B276B">
        <w:rPr>
          <w:rFonts w:cs="Times New Roman"/>
          <w:sz w:val="24"/>
          <w:szCs w:val="21"/>
        </w:rPr>
        <w:t>0</w:t>
      </w:r>
      <w:r w:rsidR="003167A0" w:rsidRPr="002B276B">
        <w:rPr>
          <w:rFonts w:cs="Times New Roman"/>
          <w:sz w:val="24"/>
          <w:szCs w:val="21"/>
        </w:rPr>
        <w:t>-</w:t>
      </w:r>
      <w:r w:rsidRPr="002B276B">
        <w:rPr>
          <w:rFonts w:cs="Times New Roman"/>
          <w:sz w:val="24"/>
          <w:szCs w:val="21"/>
        </w:rPr>
        <w:t>6.0</w:t>
      </w:r>
      <w:r w:rsidR="008C1B44">
        <w:rPr>
          <w:rFonts w:cs="Times New Roman"/>
          <w:sz w:val="24"/>
          <w:szCs w:val="21"/>
        </w:rPr>
        <w:t>,</w:t>
      </w:r>
      <w:r w:rsidRPr="002B276B">
        <w:rPr>
          <w:rFonts w:cs="Times New Roman"/>
          <w:sz w:val="24"/>
          <w:szCs w:val="21"/>
        </w:rPr>
        <w:t xml:space="preserve"> and reaction time of </w:t>
      </w:r>
      <w:r w:rsidR="00943197">
        <w:rPr>
          <w:rFonts w:cs="Times New Roman"/>
          <w:sz w:val="24"/>
          <w:szCs w:val="21"/>
        </w:rPr>
        <w:t>300 s</w:t>
      </w:r>
      <w:r w:rsidRPr="002B276B">
        <w:rPr>
          <w:rFonts w:cs="Times New Roman"/>
          <w:sz w:val="24"/>
          <w:szCs w:val="21"/>
        </w:rPr>
        <w:t>.</w:t>
      </w:r>
      <w:r w:rsidR="004B5BEA">
        <w:rPr>
          <w:rFonts w:cs="Times New Roman"/>
          <w:sz w:val="24"/>
          <w:szCs w:val="21"/>
        </w:rPr>
        <w:br w:type="page"/>
      </w:r>
      <w:r w:rsidR="00154D83" w:rsidRPr="00E459BC">
        <w:rPr>
          <w:b/>
          <w:bCs/>
          <w:sz w:val="24"/>
          <w:szCs w:val="21"/>
        </w:rPr>
        <w:lastRenderedPageBreak/>
        <w:t>Table S</w:t>
      </w:r>
      <w:r w:rsidR="00154D83">
        <w:rPr>
          <w:b/>
          <w:bCs/>
          <w:sz w:val="24"/>
          <w:szCs w:val="21"/>
        </w:rPr>
        <w:t>2</w:t>
      </w:r>
      <w:r w:rsidR="00154D83" w:rsidRPr="00E459BC">
        <w:rPr>
          <w:b/>
          <w:bCs/>
          <w:sz w:val="24"/>
          <w:szCs w:val="21"/>
        </w:rPr>
        <w:t>.</w:t>
      </w:r>
      <w:r w:rsidR="00154D83" w:rsidRPr="00295A1F">
        <w:rPr>
          <w:sz w:val="24"/>
          <w:szCs w:val="21"/>
        </w:rPr>
        <w:t xml:space="preserve"> </w:t>
      </w:r>
      <w:r w:rsidR="00295A1F" w:rsidRPr="00295A1F">
        <w:rPr>
          <w:sz w:val="24"/>
          <w:szCs w:val="21"/>
        </w:rPr>
        <w:t xml:space="preserve">Reactions involved in PMSO </w:t>
      </w:r>
      <w:r w:rsidR="00295A1F">
        <w:rPr>
          <w:sz w:val="24"/>
          <w:szCs w:val="21"/>
        </w:rPr>
        <w:t>transformation</w:t>
      </w:r>
      <w:r w:rsidR="00295A1F" w:rsidRPr="00295A1F">
        <w:rPr>
          <w:sz w:val="24"/>
          <w:szCs w:val="21"/>
        </w:rPr>
        <w:t xml:space="preserve"> by </w:t>
      </w:r>
      <w:proofErr w:type="gramStart"/>
      <w:r w:rsidR="00295A1F" w:rsidRPr="002B276B">
        <w:rPr>
          <w:sz w:val="24"/>
          <w:szCs w:val="21"/>
        </w:rPr>
        <w:t>Fe(</w:t>
      </w:r>
      <w:proofErr w:type="gramEnd"/>
      <w:r w:rsidR="00295A1F" w:rsidRPr="002B276B">
        <w:rPr>
          <w:sz w:val="24"/>
          <w:szCs w:val="21"/>
        </w:rPr>
        <w:t>III)/sulfite</w:t>
      </w:r>
      <w:r w:rsidR="00295A1F" w:rsidRPr="00295A1F">
        <w:rPr>
          <w:sz w:val="24"/>
          <w:szCs w:val="21"/>
        </w:rPr>
        <w:t xml:space="preserve"> system</w:t>
      </w:r>
      <w:r w:rsidR="00295A1F">
        <w:rPr>
          <w:sz w:val="24"/>
          <w:szCs w:val="21"/>
        </w:rPr>
        <w:t>.</w:t>
      </w:r>
    </w:p>
    <w:tbl>
      <w:tblPr>
        <w:tblStyle w:val="21"/>
        <w:tblW w:w="90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143"/>
        <w:gridCol w:w="5283"/>
        <w:gridCol w:w="3008"/>
      </w:tblGrid>
      <w:tr w:rsidR="00154D83" w:rsidRPr="002B276B" w14:paraId="67CE28AC" w14:textId="77777777" w:rsidTr="000A352E">
        <w:trPr>
          <w:trHeight w:val="300"/>
        </w:trPr>
        <w:tc>
          <w:tcPr>
            <w:tcW w:w="5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6568F60" w14:textId="77777777" w:rsidR="00154D83" w:rsidRPr="002B276B" w:rsidRDefault="00154D83" w:rsidP="0055543B">
            <w:pPr>
              <w:spacing w:line="384" w:lineRule="auto"/>
              <w:jc w:val="center"/>
              <w:rPr>
                <w:rFonts w:cs="Times New Roman"/>
                <w:sz w:val="24"/>
                <w:szCs w:val="21"/>
              </w:rPr>
            </w:pPr>
            <w:r w:rsidRPr="002B276B">
              <w:rPr>
                <w:rFonts w:cs="Times New Roman"/>
                <w:sz w:val="24"/>
                <w:szCs w:val="21"/>
              </w:rPr>
              <w:t>No.</w:t>
            </w:r>
          </w:p>
        </w:tc>
        <w:tc>
          <w:tcPr>
            <w:tcW w:w="5426" w:type="dxa"/>
            <w:gridSpan w:val="2"/>
            <w:tcBorders>
              <w:top w:val="single" w:sz="12" w:space="0" w:color="auto"/>
              <w:left w:val="nil"/>
              <w:bottom w:val="single" w:sz="8" w:space="0" w:color="auto"/>
            </w:tcBorders>
            <w:vAlign w:val="center"/>
          </w:tcPr>
          <w:p w14:paraId="11C701DD" w14:textId="77777777" w:rsidR="00154D83" w:rsidRPr="002B276B" w:rsidRDefault="00154D83" w:rsidP="0055543B">
            <w:pPr>
              <w:spacing w:line="384" w:lineRule="auto"/>
              <w:jc w:val="center"/>
              <w:rPr>
                <w:rFonts w:cs="Times New Roman"/>
                <w:sz w:val="24"/>
                <w:szCs w:val="21"/>
              </w:rPr>
            </w:pPr>
            <w:r w:rsidRPr="002B276B">
              <w:rPr>
                <w:rFonts w:cs="Times New Roman" w:hint="eastAsia"/>
                <w:sz w:val="24"/>
                <w:szCs w:val="21"/>
              </w:rPr>
              <w:t>Reactions</w:t>
            </w:r>
          </w:p>
        </w:tc>
        <w:tc>
          <w:tcPr>
            <w:tcW w:w="300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A9F2EAB" w14:textId="77777777" w:rsidR="00154D83" w:rsidRPr="002B276B" w:rsidRDefault="00154D83" w:rsidP="0055543B">
            <w:pPr>
              <w:spacing w:line="384" w:lineRule="auto"/>
              <w:jc w:val="center"/>
              <w:rPr>
                <w:rFonts w:cs="Times New Roman"/>
                <w:sz w:val="24"/>
                <w:szCs w:val="21"/>
              </w:rPr>
            </w:pPr>
            <w:r w:rsidRPr="002B276B">
              <w:rPr>
                <w:rFonts w:cs="Times New Roman" w:hint="eastAsia"/>
                <w:sz w:val="24"/>
                <w:szCs w:val="21"/>
              </w:rPr>
              <w:t>Rate Constants</w:t>
            </w:r>
          </w:p>
        </w:tc>
      </w:tr>
      <w:tr w:rsidR="00154D83" w:rsidRPr="00E459BC" w14:paraId="426B192D" w14:textId="77777777" w:rsidTr="000A352E">
        <w:trPr>
          <w:trHeight w:val="300"/>
        </w:trPr>
        <w:tc>
          <w:tcPr>
            <w:tcW w:w="9010" w:type="dxa"/>
            <w:gridSpan w:val="4"/>
            <w:tcBorders>
              <w:top w:val="single" w:sz="8" w:space="0" w:color="auto"/>
            </w:tcBorders>
            <w:vAlign w:val="center"/>
          </w:tcPr>
          <w:p w14:paraId="6AFB369D" w14:textId="1CAA35A7" w:rsidR="00154D83" w:rsidRPr="00E459BC" w:rsidRDefault="00154D83" w:rsidP="0055543B">
            <w:pPr>
              <w:spacing w:line="384" w:lineRule="auto"/>
              <w:jc w:val="center"/>
              <w:rPr>
                <w:rFonts w:cs="Times New Roman"/>
                <w:b/>
                <w:sz w:val="24"/>
                <w:szCs w:val="21"/>
              </w:rPr>
            </w:pPr>
            <w:r w:rsidRPr="00E459BC">
              <w:rPr>
                <w:rFonts w:cs="Times New Roman"/>
                <w:b/>
                <w:sz w:val="24"/>
                <w:szCs w:val="21"/>
              </w:rPr>
              <w:t xml:space="preserve">Chain </w:t>
            </w:r>
            <w:r w:rsidR="00162B27">
              <w:rPr>
                <w:rFonts w:cs="Times New Roman"/>
                <w:b/>
                <w:sz w:val="24"/>
                <w:szCs w:val="21"/>
              </w:rPr>
              <w:t>I</w:t>
            </w:r>
            <w:r w:rsidRPr="00E459BC">
              <w:rPr>
                <w:rFonts w:cs="Times New Roman"/>
                <w:b/>
                <w:sz w:val="24"/>
                <w:szCs w:val="21"/>
              </w:rPr>
              <w:t xml:space="preserve">nitiation: </w:t>
            </w:r>
            <w:r w:rsidR="00162B27">
              <w:rPr>
                <w:rFonts w:cs="Times New Roman"/>
                <w:b/>
                <w:sz w:val="24"/>
                <w:szCs w:val="21"/>
              </w:rPr>
              <w:t>F</w:t>
            </w:r>
            <w:r w:rsidRPr="00E459BC">
              <w:rPr>
                <w:rFonts w:cs="Times New Roman"/>
                <w:b/>
                <w:sz w:val="24"/>
                <w:szCs w:val="21"/>
              </w:rPr>
              <w:t xml:space="preserve">ormation of </w:t>
            </w:r>
            <w:r w:rsidRPr="00E459BC">
              <w:rPr>
                <w:rFonts w:cs="Times New Roman" w:hint="eastAsia"/>
                <w:b/>
                <w:sz w:val="24"/>
                <w:szCs w:val="21"/>
              </w:rPr>
              <w:t>SO</w:t>
            </w:r>
            <w:r w:rsidRPr="00E459BC">
              <w:rPr>
                <w:rFonts w:cs="Times New Roman"/>
                <w:b/>
                <w:sz w:val="24"/>
                <w:szCs w:val="21"/>
                <w:vertAlign w:val="subscript"/>
              </w:rPr>
              <w:t>3</w:t>
            </w:r>
            <w:r w:rsidRPr="00E459BC">
              <w:rPr>
                <w:rFonts w:cs="Times New Roman"/>
                <w:b/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b/>
                <w:sz w:val="24"/>
                <w:szCs w:val="21"/>
                <w:vertAlign w:val="superscript"/>
              </w:rPr>
              <w:t>−</w:t>
            </w:r>
          </w:p>
        </w:tc>
      </w:tr>
      <w:tr w:rsidR="00154D83" w:rsidRPr="00E459BC" w14:paraId="4F5A6E7F" w14:textId="77777777" w:rsidTr="000A352E">
        <w:trPr>
          <w:trHeight w:val="323"/>
        </w:trPr>
        <w:tc>
          <w:tcPr>
            <w:tcW w:w="719" w:type="dxa"/>
            <w:gridSpan w:val="2"/>
          </w:tcPr>
          <w:p w14:paraId="21B19BCE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A1</w:t>
            </w:r>
          </w:p>
        </w:tc>
        <w:tc>
          <w:tcPr>
            <w:tcW w:w="5283" w:type="dxa"/>
            <w:tcBorders>
              <w:left w:val="nil"/>
            </w:tcBorders>
          </w:tcPr>
          <w:p w14:paraId="35B2FA1D" w14:textId="27C69820" w:rsidR="00154D83" w:rsidRPr="00E459BC" w:rsidRDefault="00154D83" w:rsidP="0055543B">
            <w:pPr>
              <w:spacing w:line="384" w:lineRule="auto"/>
              <w:rPr>
                <w:sz w:val="24"/>
                <w:szCs w:val="21"/>
                <w:vertAlign w:val="superscript"/>
              </w:rPr>
            </w:pPr>
            <w:r w:rsidRPr="00E459BC">
              <w:rPr>
                <w:sz w:val="24"/>
                <w:szCs w:val="21"/>
              </w:rPr>
              <w:t>Fe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+</w:t>
            </w:r>
            <w:r w:rsidRPr="00E459BC">
              <w:rPr>
                <w:sz w:val="24"/>
                <w:szCs w:val="21"/>
              </w:rPr>
              <w:t xml:space="preserve"> + </w:t>
            </w:r>
            <w:r w:rsidRPr="00E459BC">
              <w:rPr>
                <w:rFonts w:hint="eastAsia"/>
                <w:sz w:val="24"/>
                <w:szCs w:val="21"/>
              </w:rPr>
              <w:t>HSO</w:t>
            </w:r>
            <w:r w:rsidRPr="00E459BC">
              <w:rPr>
                <w:sz w:val="24"/>
                <w:szCs w:val="21"/>
                <w:vertAlign w:val="subscript"/>
              </w:rPr>
              <w:t>3</w:t>
            </w:r>
            <w:r w:rsidR="00791929">
              <w:rPr>
                <w:rFonts w:ascii="微软雅黑" w:eastAsia="微软雅黑" w:hAnsi="微软雅黑" w:cs="微软雅黑" w:hint="eastAsia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↔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Fe</w:t>
            </w:r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+</w:t>
            </w:r>
            <w:r w:rsidRPr="00E459BC">
              <w:rPr>
                <w:sz w:val="24"/>
                <w:szCs w:val="21"/>
              </w:rPr>
              <w:t xml:space="preserve"> + H</w:t>
            </w:r>
            <w:r w:rsidRPr="00E459BC">
              <w:rPr>
                <w:sz w:val="24"/>
                <w:szCs w:val="21"/>
                <w:vertAlign w:val="superscript"/>
              </w:rPr>
              <w:t>+</w:t>
            </w:r>
          </w:p>
        </w:tc>
        <w:tc>
          <w:tcPr>
            <w:tcW w:w="3008" w:type="dxa"/>
          </w:tcPr>
          <w:p w14:paraId="2E3200EE" w14:textId="2D5F836D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</w:rPr>
            </w:pPr>
            <w:r w:rsidRPr="00E459BC">
              <w:rPr>
                <w:sz w:val="24"/>
                <w:szCs w:val="21"/>
              </w:rPr>
              <w:t>2.82 × 10</w:t>
            </w:r>
            <w:r w:rsidRPr="00E459BC">
              <w:rPr>
                <w:sz w:val="24"/>
                <w:szCs w:val="21"/>
                <w:vertAlign w:val="superscript"/>
              </w:rPr>
              <w:t>2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BA02C4">
              <w:rPr>
                <w:rFonts w:cs="Times New Roman"/>
                <w:sz w:val="24"/>
                <w:szCs w:val="21"/>
              </w:rPr>
              <w:t xml:space="preserve"> </w:t>
            </w:r>
            <w:r w:rsidRPr="00BA02C4">
              <w:rPr>
                <w:rFonts w:cs="Times New Roman"/>
                <w:sz w:val="24"/>
                <w:szCs w:val="21"/>
              </w:rPr>
              <w:fldChar w:fldCharType="begin"/>
            </w:r>
            <w:r w:rsidR="00B4525F">
              <w:rPr>
                <w:rFonts w:cs="Times New Roman"/>
                <w:sz w:val="24"/>
                <w:szCs w:val="21"/>
              </w:rPr>
              <w:instrText xml:space="preserve"> ADDIN EN.CITE &lt;EndNote&gt;&lt;Cite&gt;&lt;Author&gt;Chen&lt;/Author&gt;&lt;Year&gt;2012&lt;/Year&gt;&lt;RecNum&gt;951&lt;/RecNum&gt;&lt;DisplayText&gt;(Chen&lt;style face="italic"&gt; et al.&lt;/style&gt; 2012)&lt;/DisplayText&gt;&lt;record&gt;&lt;rec-number&gt;951&lt;/rec-number&gt;&lt;foreign-keys&gt;&lt;key app="EN" db-id="awvdzddd4zerr3e5d2cvpp2tpstz2tdr9zpt" timestamp="1591256427"&gt;951&lt;/key&gt;&lt;/foreign-keys&gt;&lt;ref-type name="Journal Article"&gt;17&lt;/ref-type&gt;&lt;contributors&gt;&lt;authors&gt;&lt;author&gt;Chen, Long&lt;/author&gt;&lt;author&gt;Peng, Xinzi&lt;/author&gt;&lt;author&gt;Liu, Jihao&lt;/author&gt;&lt;author&gt;Li, Jinjun&lt;/author&gt;&lt;author&gt;Wu, Feng&lt;/author&gt;&lt;/authors&gt;&lt;/contributors&gt;&lt;titles&gt;&lt;title&gt;Decolorization of orange II in aqueous solution by an Fe(II)/sulfite system: replacement of persulfate&lt;/title&gt;&lt;secondary-title&gt;Ind. Eng. Chem. Res.&lt;/secondary-title&gt;&lt;/titles&gt;&lt;periodical&gt;&lt;full-title&gt;Ind. Eng. Chem. Res.&lt;/full-title&gt;&lt;/periodical&gt;&lt;pages&gt;13632-13638&lt;/pages&gt;&lt;volume&gt;51&lt;/volume&gt;&lt;number&gt;42&lt;/number&gt;&lt;dates&gt;&lt;year&gt;2012&lt;/year&gt;&lt;pub-dates&gt;&lt;date&gt;Oct 24&lt;/date&gt;&lt;/pub-dates&gt;&lt;/dates&gt;&lt;isbn&gt;0888-5885&lt;/isbn&gt;&lt;accession-num&gt;WOS:000310113700011&lt;/accession-num&gt;&lt;call-num&gt;20&lt;/call-num&gt;&lt;urls&gt;&lt;related-urls&gt;&lt;url&gt;&amp;lt;Go to ISI&amp;gt;://WOS:000310113700011&lt;/url&gt;&lt;url&gt;https://pubs.acs.org/doi/pdf/10.1021/ie3020389&lt;/url&gt;&lt;/related-urls&gt;&lt;/urls&gt;&lt;electronic-resource-num&gt;https://doi.org/10.1021/ie3020389&lt;/electronic-resource-num&gt;&lt;/record&gt;&lt;/Cite&gt;&lt;/EndNote&gt;</w:instrText>
            </w:r>
            <w:r w:rsidRPr="00BA02C4">
              <w:rPr>
                <w:rFonts w:cs="Times New Roman"/>
                <w:sz w:val="24"/>
                <w:szCs w:val="21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1"/>
              </w:rPr>
              <w:t>(Chen</w:t>
            </w:r>
            <w:r w:rsidR="00B4525F" w:rsidRPr="00B4525F">
              <w:rPr>
                <w:rFonts w:cs="Times New Roman"/>
                <w:i/>
                <w:noProof/>
                <w:sz w:val="24"/>
                <w:szCs w:val="21"/>
              </w:rPr>
              <w:t xml:space="preserve"> et al.</w:t>
            </w:r>
            <w:r w:rsidR="00B4525F">
              <w:rPr>
                <w:rFonts w:cs="Times New Roman"/>
                <w:noProof/>
                <w:sz w:val="24"/>
                <w:szCs w:val="21"/>
              </w:rPr>
              <w:t xml:space="preserve"> 2012)</w:t>
            </w:r>
            <w:r w:rsidRPr="00BA02C4">
              <w:rPr>
                <w:rFonts w:cs="Times New Roman"/>
                <w:sz w:val="24"/>
                <w:szCs w:val="21"/>
              </w:rPr>
              <w:fldChar w:fldCharType="end"/>
            </w:r>
          </w:p>
        </w:tc>
      </w:tr>
      <w:tr w:rsidR="00154D83" w:rsidRPr="00E459BC" w14:paraId="33C07C2F" w14:textId="77777777" w:rsidTr="000A352E">
        <w:trPr>
          <w:trHeight w:val="323"/>
        </w:trPr>
        <w:tc>
          <w:tcPr>
            <w:tcW w:w="719" w:type="dxa"/>
            <w:gridSpan w:val="2"/>
          </w:tcPr>
          <w:p w14:paraId="5B4DD547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A2</w:t>
            </w:r>
          </w:p>
        </w:tc>
        <w:tc>
          <w:tcPr>
            <w:tcW w:w="5283" w:type="dxa"/>
            <w:tcBorders>
              <w:left w:val="nil"/>
            </w:tcBorders>
          </w:tcPr>
          <w:p w14:paraId="53FBE826" w14:textId="7177C93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sz w:val="24"/>
                <w:szCs w:val="21"/>
              </w:rPr>
              <w:t>Fe</w:t>
            </w:r>
            <w:r w:rsidRPr="00E459BC">
              <w:rPr>
                <w:sz w:val="24"/>
                <w:szCs w:val="21"/>
                <w:vertAlign w:val="superscript"/>
              </w:rPr>
              <w:t xml:space="preserve">2+ </w:t>
            </w:r>
            <w:r w:rsidRPr="00E459BC">
              <w:rPr>
                <w:sz w:val="24"/>
                <w:szCs w:val="21"/>
              </w:rPr>
              <w:t xml:space="preserve">+ </w:t>
            </w:r>
            <w:r w:rsidRPr="00E459BC">
              <w:rPr>
                <w:rFonts w:hint="eastAsia"/>
                <w:sz w:val="24"/>
                <w:szCs w:val="21"/>
              </w:rPr>
              <w:t>HSO</w:t>
            </w:r>
            <w:r w:rsidRPr="00E459BC">
              <w:rPr>
                <w:sz w:val="24"/>
                <w:szCs w:val="21"/>
                <w:vertAlign w:val="subscript"/>
              </w:rPr>
              <w:t>3</w:t>
            </w:r>
            <w:r w:rsidR="00791929">
              <w:rPr>
                <w:rFonts w:ascii="微软雅黑" w:eastAsia="微软雅黑" w:hAnsi="微软雅黑" w:cs="微软雅黑" w:hint="eastAsia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→ Fe</w:t>
            </w:r>
            <w:r w:rsidRPr="00E459BC">
              <w:rPr>
                <w:rFonts w:hint="eastAsia"/>
                <w:sz w:val="24"/>
                <w:szCs w:val="21"/>
              </w:rPr>
              <w:t>HSO</w:t>
            </w:r>
            <w:r w:rsidRPr="00E459BC">
              <w:rPr>
                <w:sz w:val="24"/>
                <w:szCs w:val="21"/>
                <w:vertAlign w:val="sub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+</w:t>
            </w:r>
          </w:p>
        </w:tc>
        <w:tc>
          <w:tcPr>
            <w:tcW w:w="3008" w:type="dxa"/>
          </w:tcPr>
          <w:p w14:paraId="0205CE1A" w14:textId="0A319E90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hint="eastAsia"/>
                <w:sz w:val="24"/>
                <w:szCs w:val="21"/>
              </w:rPr>
              <w:t>4</w:t>
            </w:r>
            <w:r w:rsidRPr="00E459BC">
              <w:rPr>
                <w:sz w:val="24"/>
                <w:szCs w:val="21"/>
              </w:rPr>
              <w:t>.0 × 10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6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 xml:space="preserve"> </w:t>
            </w:r>
            <w:r w:rsidRPr="00BA02C4">
              <w:rPr>
                <w:rFonts w:cs="Times New Roman"/>
                <w:sz w:val="24"/>
                <w:szCs w:val="21"/>
              </w:rPr>
              <w:fldChar w:fldCharType="begin"/>
            </w:r>
            <w:r w:rsidR="00B4525F">
              <w:rPr>
                <w:rFonts w:cs="Times New Roman"/>
                <w:sz w:val="24"/>
                <w:szCs w:val="21"/>
              </w:rPr>
              <w:instrText xml:space="preserve"> ADDIN EN.CITE &lt;EndNote&gt;&lt;Cite&gt;&lt;Author&gt;Chen&lt;/Author&gt;&lt;Year&gt;2012&lt;/Year&gt;&lt;RecNum&gt;951&lt;/RecNum&gt;&lt;DisplayText&gt;(Chen&lt;style face="italic"&gt; et al.&lt;/style&gt; 2012)&lt;/DisplayText&gt;&lt;record&gt;&lt;rec-number&gt;951&lt;/rec-number&gt;&lt;foreign-keys&gt;&lt;key app="EN" db-id="awvdzddd4zerr3e5d2cvpp2tpstz2tdr9zpt" timestamp="1591256427"&gt;951&lt;/key&gt;&lt;/foreign-keys&gt;&lt;ref-type name="Journal Article"&gt;17&lt;/ref-type&gt;&lt;contributors&gt;&lt;authors&gt;&lt;author&gt;Chen, Long&lt;/author&gt;&lt;author&gt;Peng, Xinzi&lt;/author&gt;&lt;author&gt;Liu, Jihao&lt;/author&gt;&lt;author&gt;Li, Jinjun&lt;/author&gt;&lt;author&gt;Wu, Feng&lt;/author&gt;&lt;/authors&gt;&lt;/contributors&gt;&lt;titles&gt;&lt;title&gt;Decolorization of orange II in aqueous solution by an Fe(II)/sulfite system: replacement of persulfate&lt;/title&gt;&lt;secondary-title&gt;Ind. Eng. Chem. Res.&lt;/secondary-title&gt;&lt;/titles&gt;&lt;periodical&gt;&lt;full-title&gt;Ind. Eng. Chem. Res.&lt;/full-title&gt;&lt;/periodical&gt;&lt;pages&gt;13632-13638&lt;/pages&gt;&lt;volume&gt;51&lt;/volume&gt;&lt;number&gt;42&lt;/number&gt;&lt;dates&gt;&lt;year&gt;2012&lt;/year&gt;&lt;pub-dates&gt;&lt;date&gt;Oct 24&lt;/date&gt;&lt;/pub-dates&gt;&lt;/dates&gt;&lt;isbn&gt;0888-5885&lt;/isbn&gt;&lt;accession-num&gt;WOS:000310113700011&lt;/accession-num&gt;&lt;call-num&gt;20&lt;/call-num&gt;&lt;urls&gt;&lt;related-urls&gt;&lt;url&gt;&amp;lt;Go to ISI&amp;gt;://WOS:000310113700011&lt;/url&gt;&lt;url&gt;https://pubs.acs.org/doi/pdf/10.1021/ie3020389&lt;/url&gt;&lt;/related-urls&gt;&lt;/urls&gt;&lt;electronic-resource-num&gt;https://doi.org/10.1021/ie3020389&lt;/electronic-resource-num&gt;&lt;/record&gt;&lt;/Cite&gt;&lt;/EndNote&gt;</w:instrText>
            </w:r>
            <w:r w:rsidRPr="00BA02C4">
              <w:rPr>
                <w:rFonts w:cs="Times New Roman"/>
                <w:sz w:val="24"/>
                <w:szCs w:val="21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1"/>
              </w:rPr>
              <w:t>(Chen</w:t>
            </w:r>
            <w:r w:rsidR="00B4525F" w:rsidRPr="00B4525F">
              <w:rPr>
                <w:rFonts w:cs="Times New Roman"/>
                <w:i/>
                <w:noProof/>
                <w:sz w:val="24"/>
                <w:szCs w:val="21"/>
              </w:rPr>
              <w:t xml:space="preserve"> et al.</w:t>
            </w:r>
            <w:r w:rsidR="00B4525F">
              <w:rPr>
                <w:rFonts w:cs="Times New Roman"/>
                <w:noProof/>
                <w:sz w:val="24"/>
                <w:szCs w:val="21"/>
              </w:rPr>
              <w:t xml:space="preserve"> 2012)</w:t>
            </w:r>
            <w:r w:rsidRPr="00BA02C4">
              <w:rPr>
                <w:rFonts w:cs="Times New Roman"/>
                <w:sz w:val="24"/>
                <w:szCs w:val="21"/>
              </w:rPr>
              <w:fldChar w:fldCharType="end"/>
            </w:r>
          </w:p>
        </w:tc>
      </w:tr>
      <w:tr w:rsidR="00154D83" w:rsidRPr="00E459BC" w14:paraId="143895FD" w14:textId="77777777" w:rsidTr="000A352E">
        <w:trPr>
          <w:trHeight w:val="464"/>
        </w:trPr>
        <w:tc>
          <w:tcPr>
            <w:tcW w:w="719" w:type="dxa"/>
            <w:gridSpan w:val="2"/>
          </w:tcPr>
          <w:p w14:paraId="7A68EE84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A3</w:t>
            </w:r>
          </w:p>
        </w:tc>
        <w:tc>
          <w:tcPr>
            <w:tcW w:w="5283" w:type="dxa"/>
            <w:tcBorders>
              <w:left w:val="nil"/>
            </w:tcBorders>
          </w:tcPr>
          <w:p w14:paraId="26932DD3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iCs/>
                <w:sz w:val="24"/>
                <w:szCs w:val="21"/>
              </w:rPr>
              <w:t>4</w:t>
            </w:r>
            <w:r w:rsidRPr="00E459BC">
              <w:rPr>
                <w:rFonts w:cs="Times New Roman"/>
                <w:sz w:val="24"/>
                <w:szCs w:val="21"/>
              </w:rPr>
              <w:t>Fe</w:t>
            </w:r>
            <w:r w:rsidRPr="00E459BC">
              <w:rPr>
                <w:rFonts w:hint="eastAsia"/>
                <w:sz w:val="24"/>
                <w:szCs w:val="21"/>
              </w:rPr>
              <w:t>HSO</w:t>
            </w:r>
            <w:r w:rsidRPr="00E459BC">
              <w:rPr>
                <w:sz w:val="24"/>
                <w:szCs w:val="21"/>
                <w:vertAlign w:val="sub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+</w:t>
            </w:r>
            <w:r w:rsidRPr="00E459BC">
              <w:rPr>
                <w:sz w:val="24"/>
                <w:szCs w:val="21"/>
              </w:rPr>
              <w:t xml:space="preserve"> + O</w:t>
            </w:r>
            <w:r w:rsidRPr="00E459BC">
              <w:rPr>
                <w:sz w:val="24"/>
                <w:szCs w:val="21"/>
                <w:vertAlign w:val="subscript"/>
              </w:rPr>
              <w:t xml:space="preserve">2 </w:t>
            </w:r>
            <w:r w:rsidRPr="00E459BC">
              <w:rPr>
                <w:rFonts w:cs="Times New Roman"/>
                <w:sz w:val="24"/>
                <w:szCs w:val="21"/>
              </w:rPr>
              <w:t>→</w:t>
            </w:r>
            <w:r w:rsidRPr="00E459BC">
              <w:rPr>
                <w:sz w:val="24"/>
                <w:szCs w:val="21"/>
              </w:rPr>
              <w:t xml:space="preserve"> 4</w:t>
            </w:r>
            <w:r w:rsidRPr="00E459BC">
              <w:rPr>
                <w:rFonts w:cs="Times New Roman"/>
                <w:sz w:val="24"/>
                <w:szCs w:val="21"/>
              </w:rPr>
              <w:t>Fe</w:t>
            </w:r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+</w:t>
            </w:r>
            <w:r w:rsidRPr="00E459BC">
              <w:rPr>
                <w:iCs/>
                <w:sz w:val="24"/>
                <w:szCs w:val="21"/>
              </w:rPr>
              <w:t xml:space="preserve"> + 2H</w:t>
            </w:r>
            <w:r w:rsidRPr="00E459BC">
              <w:rPr>
                <w:iCs/>
                <w:sz w:val="24"/>
                <w:szCs w:val="21"/>
                <w:vertAlign w:val="subscript"/>
              </w:rPr>
              <w:t>2</w:t>
            </w:r>
            <w:r w:rsidRPr="00E459BC">
              <w:rPr>
                <w:iCs/>
                <w:sz w:val="24"/>
                <w:szCs w:val="21"/>
              </w:rPr>
              <w:t>O</w:t>
            </w:r>
          </w:p>
        </w:tc>
        <w:tc>
          <w:tcPr>
            <w:tcW w:w="3008" w:type="dxa"/>
          </w:tcPr>
          <w:p w14:paraId="7751B278" w14:textId="3580A321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sz w:val="24"/>
                <w:szCs w:val="21"/>
              </w:rPr>
              <w:t>9</w:t>
            </w:r>
            <w:r w:rsidRPr="00E459BC">
              <w:rPr>
                <w:rFonts w:hint="eastAsia"/>
                <w:sz w:val="24"/>
                <w:szCs w:val="21"/>
              </w:rPr>
              <w:t>.6</w:t>
            </w:r>
            <w:r w:rsidRPr="00E459BC">
              <w:rPr>
                <w:sz w:val="24"/>
                <w:szCs w:val="21"/>
              </w:rPr>
              <w:t xml:space="preserve"> × 10</w:t>
            </w:r>
            <w:r w:rsidRPr="00E459BC">
              <w:rPr>
                <w:sz w:val="24"/>
                <w:szCs w:val="21"/>
                <w:vertAlign w:val="superscript"/>
              </w:rPr>
              <w:t>5</w:t>
            </w:r>
            <w:r w:rsidRPr="00E459BC">
              <w:rPr>
                <w:rFonts w:cs="Times New Roman" w:hint="eastAsia"/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Pr="00BA02C4">
              <w:rPr>
                <w:rFonts w:cs="Times New Roman"/>
                <w:sz w:val="24"/>
                <w:szCs w:val="21"/>
              </w:rPr>
              <w:fldChar w:fldCharType="begin"/>
            </w:r>
            <w:r w:rsidR="00B4525F">
              <w:rPr>
                <w:rFonts w:cs="Times New Roman"/>
                <w:sz w:val="24"/>
                <w:szCs w:val="21"/>
              </w:rPr>
              <w:instrText xml:space="preserve"> ADDIN EN.CITE &lt;EndNote&gt;&lt;Cite&gt;&lt;Author&gt;Lente&lt;/Author&gt;&lt;Year&gt;1998&lt;/Year&gt;&lt;RecNum&gt;932&lt;/RecNum&gt;&lt;DisplayText&gt;(Lente and Fabian 1998)&lt;/DisplayText&gt;&lt;record&gt;&lt;rec-number&gt;932&lt;/rec-number&gt;&lt;foreign-keys&gt;&lt;key app="EN" db-id="awvdzddd4zerr3e5d2cvpp2tpstz2tdr9zpt" timestamp="1590890310"&gt;932&lt;/key&gt;&lt;/foreign-keys&gt;&lt;ref-type name="Journal Article"&gt;17&lt;/ref-type&gt;&lt;contributors&gt;&lt;authors&gt;&lt;author&gt;Lente, G.&lt;/author&gt;&lt;author&gt;Fabian, I.&lt;/author&gt;&lt;/authors&gt;&lt;/contributors&gt;&lt;titles&gt;&lt;title&gt;The early phase of the iron(III)-sulfite ion reaction. Formation of a novel iron(III)-sulfito complex&lt;/title&gt;&lt;secondary-title&gt;Inorg. Chem.&lt;/secondary-title&gt;&lt;/titles&gt;&lt;periodical&gt;&lt;full-title&gt;Inorg. Chem.&lt;/full-title&gt;&lt;/periodical&gt;&lt;pages&gt;4204-4209&lt;/pages&gt;&lt;volume&gt;37&lt;/volume&gt;&lt;number&gt;17&lt;/number&gt;&lt;dates&gt;&lt;year&gt;1998&lt;/year&gt;&lt;pub-dates&gt;&lt;date&gt;Aug 24&lt;/date&gt;&lt;/pub-dates&gt;&lt;/dates&gt;&lt;isbn&gt;0020-1669&lt;/isbn&gt;&lt;accession-num&gt;WOS:000075656600011&lt;/accession-num&gt;&lt;call-num&gt;56&lt;/call-num&gt;&lt;urls&gt;&lt;related-urls&gt;&lt;url&gt;&amp;lt;Go to ISI&amp;gt;://WOS:000075656600011&lt;/url&gt;&lt;url&gt;https://pubs.acs.org/doi/pdf/10.1021/ic971617t&lt;/url&gt;&lt;/related-urls&gt;&lt;/urls&gt;&lt;electronic-resource-num&gt;https://doi.org/10.1021/ic971617t&lt;/electronic-resource-num&gt;&lt;/record&gt;&lt;/Cite&gt;&lt;/EndNote&gt;</w:instrText>
            </w:r>
            <w:r w:rsidRPr="00BA02C4">
              <w:rPr>
                <w:rFonts w:cs="Times New Roman"/>
                <w:sz w:val="24"/>
                <w:szCs w:val="21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1"/>
              </w:rPr>
              <w:t>(Lente and Fabian 1998)</w:t>
            </w:r>
            <w:r w:rsidRPr="00BA02C4">
              <w:rPr>
                <w:rFonts w:cs="Times New Roman"/>
                <w:sz w:val="24"/>
                <w:szCs w:val="21"/>
              </w:rPr>
              <w:fldChar w:fldCharType="end"/>
            </w:r>
          </w:p>
        </w:tc>
      </w:tr>
      <w:tr w:rsidR="00154D83" w:rsidRPr="00E459BC" w14:paraId="36373B63" w14:textId="77777777" w:rsidTr="000A352E">
        <w:trPr>
          <w:trHeight w:val="464"/>
        </w:trPr>
        <w:tc>
          <w:tcPr>
            <w:tcW w:w="719" w:type="dxa"/>
            <w:gridSpan w:val="2"/>
          </w:tcPr>
          <w:p w14:paraId="59DED011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A</w:t>
            </w:r>
            <w:r w:rsidRPr="00E459BC">
              <w:rPr>
                <w:rFonts w:cs="Times New Roman"/>
                <w:sz w:val="24"/>
                <w:szCs w:val="21"/>
              </w:rPr>
              <w:t>4</w:t>
            </w:r>
          </w:p>
        </w:tc>
        <w:tc>
          <w:tcPr>
            <w:tcW w:w="5283" w:type="dxa"/>
            <w:tcBorders>
              <w:left w:val="nil"/>
            </w:tcBorders>
          </w:tcPr>
          <w:p w14:paraId="53E10F1D" w14:textId="0DB29716" w:rsidR="00154D83" w:rsidRPr="00E459BC" w:rsidRDefault="00154D83" w:rsidP="0055543B">
            <w:pPr>
              <w:spacing w:line="384" w:lineRule="auto"/>
              <w:rPr>
                <w:iCs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Fe</w:t>
            </w:r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+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→</w:t>
            </w:r>
            <w:r w:rsidRPr="00E459BC">
              <w:rPr>
                <w:sz w:val="24"/>
                <w:szCs w:val="21"/>
                <w:vertAlign w:val="subscript"/>
              </w:rPr>
              <w:t xml:space="preserve"> </w:t>
            </w:r>
            <w:r w:rsidRPr="00E459BC">
              <w:rPr>
                <w:sz w:val="24"/>
                <w:szCs w:val="21"/>
              </w:rPr>
              <w:t>Fe</w:t>
            </w:r>
            <w:r w:rsidRPr="00E459BC">
              <w:rPr>
                <w:sz w:val="24"/>
                <w:szCs w:val="21"/>
                <w:vertAlign w:val="superscript"/>
              </w:rPr>
              <w:t xml:space="preserve">2+ </w:t>
            </w:r>
            <w:r w:rsidRPr="00E459BC">
              <w:rPr>
                <w:sz w:val="24"/>
                <w:szCs w:val="21"/>
              </w:rPr>
              <w:t xml:space="preserve">+ </w:t>
            </w:r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</w:p>
        </w:tc>
        <w:tc>
          <w:tcPr>
            <w:tcW w:w="3008" w:type="dxa"/>
          </w:tcPr>
          <w:p w14:paraId="7C0DBDCC" w14:textId="3AD40F93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sz w:val="24"/>
                <w:szCs w:val="21"/>
              </w:rPr>
              <w:t>0.19 s</w:t>
            </w:r>
            <w:r w:rsidRPr="00E459BC">
              <w:rPr>
                <w:sz w:val="24"/>
                <w:szCs w:val="21"/>
                <w:vertAlign w:val="superscript"/>
              </w:rPr>
              <w:t>-1</w:t>
            </w:r>
            <w:r w:rsidRPr="00D3763D">
              <w:rPr>
                <w:sz w:val="24"/>
                <w:szCs w:val="21"/>
              </w:rPr>
              <w:t xml:space="preserve"> </w:t>
            </w:r>
            <w:r w:rsidRPr="00D3763D">
              <w:rPr>
                <w:rFonts w:cs="Times New Roman"/>
                <w:sz w:val="24"/>
                <w:szCs w:val="21"/>
              </w:rPr>
              <w:fldChar w:fldCharType="begin"/>
            </w:r>
            <w:r w:rsidR="00B4525F">
              <w:rPr>
                <w:rFonts w:cs="Times New Roman"/>
                <w:sz w:val="24"/>
                <w:szCs w:val="21"/>
              </w:rPr>
              <w:instrText xml:space="preserve"> ADDIN EN.CITE &lt;EndNote&gt;&lt;Cite&gt;&lt;Author&gt;Chen&lt;/Author&gt;&lt;Year&gt;2012&lt;/Year&gt;&lt;RecNum&gt;951&lt;/RecNum&gt;&lt;DisplayText&gt;(Chen&lt;style face="italic"&gt; et al.&lt;/style&gt; 2012)&lt;/DisplayText&gt;&lt;record&gt;&lt;rec-number&gt;951&lt;/rec-number&gt;&lt;foreign-keys&gt;&lt;key app="EN" db-id="awvdzddd4zerr3e5d2cvpp2tpstz2tdr9zpt" timestamp="1591256427"&gt;951&lt;/key&gt;&lt;/foreign-keys&gt;&lt;ref-type name="Journal Article"&gt;17&lt;/ref-type&gt;&lt;contributors&gt;&lt;authors&gt;&lt;author&gt;Chen, Long&lt;/author&gt;&lt;author&gt;Peng, Xinzi&lt;/author&gt;&lt;author&gt;Liu, Jihao&lt;/author&gt;&lt;author&gt;Li, Jinjun&lt;/author&gt;&lt;author&gt;Wu, Feng&lt;/author&gt;&lt;/authors&gt;&lt;/contributors&gt;&lt;titles&gt;&lt;title&gt;Decolorization of orange II in aqueous solution by an Fe(II)/sulfite system: replacement of persulfate&lt;/title&gt;&lt;secondary-title&gt;Ind. Eng. Chem. Res.&lt;/secondary-title&gt;&lt;/titles&gt;&lt;periodical&gt;&lt;full-title&gt;Ind. Eng. Chem. Res.&lt;/full-title&gt;&lt;/periodical&gt;&lt;pages&gt;13632-13638&lt;/pages&gt;&lt;volume&gt;51&lt;/volume&gt;&lt;number&gt;42&lt;/number&gt;&lt;dates&gt;&lt;year&gt;2012&lt;/year&gt;&lt;pub-dates&gt;&lt;date&gt;Oct 24&lt;/date&gt;&lt;/pub-dates&gt;&lt;/dates&gt;&lt;isbn&gt;0888-5885&lt;/isbn&gt;&lt;accession-num&gt;WOS:000310113700011&lt;/accession-num&gt;&lt;call-num&gt;20&lt;/call-num&gt;&lt;urls&gt;&lt;related-urls&gt;&lt;url&gt;&amp;lt;Go to ISI&amp;gt;://WOS:000310113700011&lt;/url&gt;&lt;url&gt;https://pubs.acs.org/doi/pdf/10.1021/ie3020389&lt;/url&gt;&lt;/related-urls&gt;&lt;/urls&gt;&lt;electronic-resource-num&gt;https://doi.org/10.1021/ie3020389&lt;/electronic-resource-num&gt;&lt;/record&gt;&lt;/Cite&gt;&lt;/EndNote&gt;</w:instrText>
            </w:r>
            <w:r w:rsidRPr="00D3763D">
              <w:rPr>
                <w:rFonts w:cs="Times New Roman"/>
                <w:sz w:val="24"/>
                <w:szCs w:val="21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1"/>
              </w:rPr>
              <w:t>(Chen</w:t>
            </w:r>
            <w:r w:rsidR="00B4525F" w:rsidRPr="00B4525F">
              <w:rPr>
                <w:rFonts w:cs="Times New Roman"/>
                <w:i/>
                <w:noProof/>
                <w:sz w:val="24"/>
                <w:szCs w:val="21"/>
              </w:rPr>
              <w:t xml:space="preserve"> et al.</w:t>
            </w:r>
            <w:r w:rsidR="00B4525F">
              <w:rPr>
                <w:rFonts w:cs="Times New Roman"/>
                <w:noProof/>
                <w:sz w:val="24"/>
                <w:szCs w:val="21"/>
              </w:rPr>
              <w:t xml:space="preserve"> 2012)</w:t>
            </w:r>
            <w:r w:rsidRPr="00D3763D">
              <w:rPr>
                <w:rFonts w:cs="Times New Roman"/>
                <w:sz w:val="24"/>
                <w:szCs w:val="21"/>
              </w:rPr>
              <w:fldChar w:fldCharType="end"/>
            </w:r>
          </w:p>
        </w:tc>
      </w:tr>
      <w:tr w:rsidR="00154D83" w:rsidRPr="00E459BC" w14:paraId="6CF29893" w14:textId="77777777" w:rsidTr="000A352E">
        <w:trPr>
          <w:trHeight w:val="450"/>
        </w:trPr>
        <w:tc>
          <w:tcPr>
            <w:tcW w:w="9010" w:type="dxa"/>
            <w:gridSpan w:val="4"/>
          </w:tcPr>
          <w:p w14:paraId="7FEE1D9A" w14:textId="473566EB" w:rsidR="00154D83" w:rsidRPr="00E459BC" w:rsidRDefault="00CA76F0" w:rsidP="0055543B">
            <w:pPr>
              <w:spacing w:line="384" w:lineRule="auto"/>
              <w:jc w:val="center"/>
              <w:rPr>
                <w:rFonts w:cs="Times New Roman"/>
                <w:b/>
                <w:sz w:val="24"/>
                <w:szCs w:val="21"/>
              </w:rPr>
            </w:pPr>
            <w:r>
              <w:rPr>
                <w:rFonts w:cs="Times New Roman"/>
                <w:b/>
                <w:sz w:val="24"/>
                <w:szCs w:val="21"/>
              </w:rPr>
              <w:t>C</w:t>
            </w:r>
            <w:r w:rsidR="00154D83" w:rsidRPr="00E459BC">
              <w:rPr>
                <w:rFonts w:cs="Times New Roman"/>
                <w:b/>
                <w:sz w:val="24"/>
                <w:szCs w:val="21"/>
              </w:rPr>
              <w:t xml:space="preserve">hain </w:t>
            </w:r>
            <w:r w:rsidR="00162B27">
              <w:rPr>
                <w:rFonts w:cs="Times New Roman"/>
                <w:b/>
                <w:sz w:val="24"/>
                <w:szCs w:val="21"/>
              </w:rPr>
              <w:t>T</w:t>
            </w:r>
            <w:r w:rsidR="00154D83" w:rsidRPr="00E459BC">
              <w:rPr>
                <w:rFonts w:cs="Times New Roman"/>
                <w:b/>
                <w:sz w:val="24"/>
                <w:szCs w:val="21"/>
              </w:rPr>
              <w:t xml:space="preserve">ransfer: </w:t>
            </w:r>
            <w:proofErr w:type="gramStart"/>
            <w:r w:rsidR="00154D83" w:rsidRPr="00E459BC">
              <w:rPr>
                <w:rFonts w:cs="Times New Roman"/>
                <w:b/>
                <w:sz w:val="24"/>
                <w:szCs w:val="21"/>
              </w:rPr>
              <w:t>the</w:t>
            </w:r>
            <w:proofErr w:type="gramEnd"/>
            <w:r w:rsidR="00154D83" w:rsidRPr="00E459BC">
              <w:rPr>
                <w:rFonts w:cs="Times New Roman"/>
                <w:b/>
                <w:sz w:val="24"/>
                <w:szCs w:val="21"/>
              </w:rPr>
              <w:t xml:space="preserve"> </w:t>
            </w:r>
            <w:r w:rsidR="00162B27">
              <w:rPr>
                <w:rFonts w:cs="Times New Roman"/>
                <w:b/>
                <w:sz w:val="24"/>
                <w:szCs w:val="21"/>
              </w:rPr>
              <w:t>F</w:t>
            </w:r>
            <w:r w:rsidR="00154D83" w:rsidRPr="00E459BC">
              <w:rPr>
                <w:rFonts w:cs="Times New Roman"/>
                <w:b/>
                <w:sz w:val="24"/>
                <w:szCs w:val="21"/>
              </w:rPr>
              <w:t xml:space="preserve">ormation of </w:t>
            </w:r>
            <w:r w:rsidR="00154D83" w:rsidRPr="00E459BC">
              <w:rPr>
                <w:rFonts w:cs="Times New Roman" w:hint="eastAsia"/>
                <w:b/>
                <w:sz w:val="24"/>
                <w:szCs w:val="21"/>
              </w:rPr>
              <w:t>SO</w:t>
            </w:r>
            <w:r w:rsidR="00154D83" w:rsidRPr="00E459BC">
              <w:rPr>
                <w:rFonts w:cs="Times New Roman"/>
                <w:b/>
                <w:sz w:val="24"/>
                <w:szCs w:val="21"/>
                <w:vertAlign w:val="subscript"/>
              </w:rPr>
              <w:t>5</w:t>
            </w:r>
            <w:r w:rsidR="00154D83" w:rsidRPr="00E459BC">
              <w:rPr>
                <w:rFonts w:cs="Times New Roman"/>
                <w:b/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b/>
                <w:sz w:val="24"/>
                <w:szCs w:val="21"/>
                <w:vertAlign w:val="superscript"/>
              </w:rPr>
              <w:t>−</w:t>
            </w:r>
            <w:r w:rsidR="00154D83" w:rsidRPr="00E459BC">
              <w:rPr>
                <w:rFonts w:cs="Times New Roman"/>
                <w:b/>
                <w:sz w:val="24"/>
                <w:szCs w:val="21"/>
              </w:rPr>
              <w:t xml:space="preserve"> and </w:t>
            </w:r>
            <w:r w:rsidR="00154D83" w:rsidRPr="00E459BC">
              <w:rPr>
                <w:rFonts w:cs="Times New Roman" w:hint="eastAsia"/>
                <w:b/>
                <w:sz w:val="24"/>
                <w:szCs w:val="21"/>
              </w:rPr>
              <w:t>SO</w:t>
            </w:r>
            <w:r w:rsidR="00154D83" w:rsidRPr="00E459BC">
              <w:rPr>
                <w:rFonts w:cs="Times New Roman"/>
                <w:b/>
                <w:sz w:val="24"/>
                <w:szCs w:val="21"/>
                <w:vertAlign w:val="subscript"/>
              </w:rPr>
              <w:t>4</w:t>
            </w:r>
            <w:r w:rsidR="00154D83" w:rsidRPr="00E459BC">
              <w:rPr>
                <w:rFonts w:cs="Times New Roman"/>
                <w:b/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b/>
                <w:sz w:val="24"/>
                <w:szCs w:val="21"/>
                <w:vertAlign w:val="superscript"/>
              </w:rPr>
              <w:t>−</w:t>
            </w:r>
          </w:p>
        </w:tc>
      </w:tr>
      <w:tr w:rsidR="00154D83" w:rsidRPr="00E459BC" w14:paraId="57EC9D82" w14:textId="77777777" w:rsidTr="000A352E">
        <w:trPr>
          <w:trHeight w:val="464"/>
        </w:trPr>
        <w:tc>
          <w:tcPr>
            <w:tcW w:w="719" w:type="dxa"/>
            <w:gridSpan w:val="2"/>
          </w:tcPr>
          <w:p w14:paraId="31D43484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B1</w:t>
            </w:r>
          </w:p>
        </w:tc>
        <w:tc>
          <w:tcPr>
            <w:tcW w:w="5283" w:type="dxa"/>
          </w:tcPr>
          <w:p w14:paraId="34EF8232" w14:textId="18B08862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  <w:vertAlign w:val="superscript"/>
              </w:rPr>
            </w:pPr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E459BC">
              <w:rPr>
                <w:i/>
                <w:sz w:val="24"/>
                <w:szCs w:val="21"/>
              </w:rPr>
              <w:t xml:space="preserve"> </w:t>
            </w:r>
            <w:r w:rsidRPr="00E459BC">
              <w:rPr>
                <w:iCs/>
                <w:sz w:val="24"/>
                <w:szCs w:val="21"/>
              </w:rPr>
              <w:t xml:space="preserve">+ </w:t>
            </w:r>
            <w:r w:rsidRPr="00E459BC">
              <w:rPr>
                <w:sz w:val="24"/>
                <w:szCs w:val="21"/>
              </w:rPr>
              <w:t>O</w:t>
            </w:r>
            <w:r w:rsidRPr="00E459BC">
              <w:rPr>
                <w:sz w:val="24"/>
                <w:szCs w:val="21"/>
                <w:vertAlign w:val="subscript"/>
              </w:rPr>
              <w:t xml:space="preserve">2 </w:t>
            </w:r>
            <w:r w:rsidRPr="00E459BC">
              <w:rPr>
                <w:rFonts w:cs="Times New Roman"/>
                <w:sz w:val="24"/>
                <w:szCs w:val="21"/>
              </w:rPr>
              <w:t>→</w:t>
            </w:r>
            <w:r w:rsidRPr="00E459BC">
              <w:rPr>
                <w:sz w:val="24"/>
                <w:szCs w:val="21"/>
                <w:vertAlign w:val="subscript"/>
              </w:rPr>
              <w:t xml:space="preserve"> </w:t>
            </w:r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rFonts w:hint="eastAsia"/>
                <w:sz w:val="24"/>
                <w:szCs w:val="21"/>
                <w:vertAlign w:val="subscript"/>
              </w:rPr>
              <w:t>5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</w:p>
        </w:tc>
        <w:tc>
          <w:tcPr>
            <w:tcW w:w="3008" w:type="dxa"/>
          </w:tcPr>
          <w:p w14:paraId="636294A0" w14:textId="5CBD4C10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hint="eastAsia"/>
                <w:sz w:val="24"/>
                <w:szCs w:val="21"/>
              </w:rPr>
              <w:t>2.5</w:t>
            </w:r>
            <w:r w:rsidRPr="00E459BC">
              <w:rPr>
                <w:sz w:val="24"/>
                <w:szCs w:val="21"/>
              </w:rPr>
              <w:t xml:space="preserve"> × 10</w:t>
            </w:r>
            <w:r w:rsidRPr="00E459BC">
              <w:rPr>
                <w:sz w:val="24"/>
                <w:szCs w:val="21"/>
                <w:vertAlign w:val="superscript"/>
              </w:rPr>
              <w:t>9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Pr="00966441">
              <w:rPr>
                <w:rFonts w:cs="Times New Roman"/>
                <w:sz w:val="24"/>
                <w:szCs w:val="21"/>
              </w:rPr>
              <w:fldChar w:fldCharType="begin"/>
            </w:r>
            <w:r w:rsidR="00B4525F">
              <w:rPr>
                <w:rFonts w:cs="Times New Roman"/>
                <w:sz w:val="24"/>
                <w:szCs w:val="21"/>
              </w:rPr>
              <w:instrText xml:space="preserve"> ADDIN EN.CITE &lt;EndNote&gt;&lt;Cite&gt;&lt;Author&gt;Dong&lt;/Author&gt;&lt;Year&gt;2019&lt;/Year&gt;&lt;RecNum&gt;81&lt;/RecNum&gt;&lt;DisplayText&gt;(Dong&lt;style face="italic"&gt; et al.&lt;/style&gt; 2019)&lt;/DisplayText&gt;&lt;record&gt;&lt;rec-number&gt;81&lt;/rec-number&gt;&lt;foreign-keys&gt;&lt;key app="EN" db-id="awvdzddd4zerr3e5d2cvpp2tpstz2tdr9zpt" timestamp="1584148097"&gt;81&lt;/key&gt;&lt;key app="ENWeb" db-id=""&gt;0&lt;/key&gt;&lt;/foreign-keys&gt;&lt;ref-type name="Journal Article"&gt;17&lt;/ref-type&gt;&lt;contributors&gt;&lt;authors&gt;&lt;author&gt;Dong, Hongyu&lt;/author&gt;&lt;author&gt;Chen, Jie&lt;/author&gt;&lt;author&gt;Feng, Liying&lt;/author&gt;&lt;author&gt;Zhang, Weixian&lt;/author&gt;&lt;author&gt;Guan, Xiaohong&lt;/author&gt;&lt;author&gt;Strathmann, Timothy J.&lt;/author&gt;&lt;/authors&gt;&lt;/contributors&gt;&lt;titles&gt;&lt;title&gt;Degradation of organic contaminants through activating bisulfite by cerium(IV): A sulfate radical-predominant oxidation process&lt;/title&gt;&lt;secondary-title&gt;Chem. Eng. J.&lt;/secondary-title&gt;&lt;/titles&gt;&lt;periodical&gt;&lt;full-title&gt;Chem. Eng. J.&lt;/full-title&gt;&lt;/periodical&gt;&lt;pages&gt;328-336&lt;/pages&gt;&lt;volume&gt;357&lt;/volume&gt;&lt;dates&gt;&lt;year&gt;2019&lt;/year&gt;&lt;/dates&gt;&lt;isbn&gt;13858947&lt;/isbn&gt;&lt;call-num&gt;30&lt;/call-num&gt;&lt;urls&gt;&lt;/urls&gt;&lt;electronic-resource-num&gt;https://doi.org/10.1016/j.cej.2018.09.024&lt;/electronic-resource-num&gt;&lt;/record&gt;&lt;/Cite&gt;&lt;/EndNote&gt;</w:instrText>
            </w:r>
            <w:r w:rsidRPr="00966441">
              <w:rPr>
                <w:rFonts w:cs="Times New Roman"/>
                <w:sz w:val="24"/>
                <w:szCs w:val="21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1"/>
              </w:rPr>
              <w:t>(Dong</w:t>
            </w:r>
            <w:r w:rsidR="00B4525F" w:rsidRPr="00B4525F">
              <w:rPr>
                <w:rFonts w:cs="Times New Roman"/>
                <w:i/>
                <w:noProof/>
                <w:sz w:val="24"/>
                <w:szCs w:val="21"/>
              </w:rPr>
              <w:t xml:space="preserve"> et al.</w:t>
            </w:r>
            <w:r w:rsidR="00B4525F">
              <w:rPr>
                <w:rFonts w:cs="Times New Roman"/>
                <w:noProof/>
                <w:sz w:val="24"/>
                <w:szCs w:val="21"/>
              </w:rPr>
              <w:t xml:space="preserve"> 2019)</w:t>
            </w:r>
            <w:r w:rsidRPr="00966441">
              <w:rPr>
                <w:rFonts w:cs="Times New Roman"/>
                <w:sz w:val="24"/>
                <w:szCs w:val="21"/>
              </w:rPr>
              <w:fldChar w:fldCharType="end"/>
            </w:r>
            <w:r w:rsidRPr="00E459BC">
              <w:rPr>
                <w:rFonts w:cs="Times New Roman"/>
                <w:sz w:val="24"/>
                <w:szCs w:val="21"/>
              </w:rPr>
              <w:fldChar w:fldCharType="begin"/>
            </w:r>
            <w:r w:rsidRPr="00E459BC">
              <w:rPr>
                <w:rFonts w:cs="Times New Roman"/>
                <w:sz w:val="24"/>
                <w:szCs w:val="21"/>
              </w:rPr>
              <w:instrText xml:space="preserve"> ADDIN NE.Ref.{5102D8F4-3449-4891-8DE5-A926FF5B2A6B}</w:instrText>
            </w:r>
            <w:r w:rsidRPr="00E459BC">
              <w:rPr>
                <w:rFonts w:cs="Times New Roman"/>
                <w:sz w:val="24"/>
                <w:szCs w:val="21"/>
              </w:rPr>
              <w:fldChar w:fldCharType="end"/>
            </w:r>
          </w:p>
        </w:tc>
      </w:tr>
      <w:tr w:rsidR="00154D83" w:rsidRPr="00E459BC" w14:paraId="267F01A8" w14:textId="77777777" w:rsidTr="000A352E">
        <w:trPr>
          <w:trHeight w:val="464"/>
        </w:trPr>
        <w:tc>
          <w:tcPr>
            <w:tcW w:w="719" w:type="dxa"/>
            <w:gridSpan w:val="2"/>
          </w:tcPr>
          <w:p w14:paraId="2B6366D5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B2</w:t>
            </w:r>
          </w:p>
        </w:tc>
        <w:tc>
          <w:tcPr>
            <w:tcW w:w="5283" w:type="dxa"/>
          </w:tcPr>
          <w:p w14:paraId="1F6CD4B8" w14:textId="072AE2EC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rFonts w:hint="eastAsia"/>
                <w:sz w:val="24"/>
                <w:szCs w:val="21"/>
                <w:vertAlign w:val="subscript"/>
              </w:rPr>
              <w:t>5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+ </w:t>
            </w:r>
            <w:r w:rsidRPr="00E459BC">
              <w:rPr>
                <w:rFonts w:hint="eastAsia"/>
                <w:sz w:val="24"/>
                <w:szCs w:val="21"/>
              </w:rPr>
              <w:t>HSO</w:t>
            </w:r>
            <w:r w:rsidRPr="00E459BC">
              <w:rPr>
                <w:sz w:val="24"/>
                <w:szCs w:val="21"/>
                <w:vertAlign w:val="subscript"/>
              </w:rPr>
              <w:t>3</w:t>
            </w:r>
            <w:r w:rsidR="00791929">
              <w:rPr>
                <w:rFonts w:ascii="微软雅黑" w:eastAsia="微软雅黑" w:hAnsi="微软雅黑" w:cs="微软雅黑" w:hint="eastAsia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 xml:space="preserve">→ </w:t>
            </w:r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4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+ HSO</w:t>
            </w:r>
            <w:r w:rsidRPr="00E459BC">
              <w:rPr>
                <w:sz w:val="24"/>
                <w:szCs w:val="21"/>
                <w:vertAlign w:val="subscript"/>
              </w:rPr>
              <w:t>4</w:t>
            </w:r>
            <w:r w:rsidR="00791929">
              <w:rPr>
                <w:sz w:val="24"/>
                <w:szCs w:val="21"/>
                <w:vertAlign w:val="superscript"/>
              </w:rPr>
              <w:t>−</w:t>
            </w:r>
          </w:p>
        </w:tc>
        <w:tc>
          <w:tcPr>
            <w:tcW w:w="3008" w:type="dxa"/>
          </w:tcPr>
          <w:p w14:paraId="2D295A6E" w14:textId="1AF419CD" w:rsidR="00154D83" w:rsidRPr="00DB4F2A" w:rsidRDefault="00154D83" w:rsidP="0055543B">
            <w:pPr>
              <w:spacing w:line="384" w:lineRule="auto"/>
            </w:pPr>
            <w:r w:rsidRPr="00E459BC">
              <w:rPr>
                <w:sz w:val="24"/>
                <w:szCs w:val="21"/>
              </w:rPr>
              <w:t>3.6 × 10</w:t>
            </w:r>
            <w:r w:rsidRPr="00E459BC">
              <w:rPr>
                <w:sz w:val="24"/>
                <w:szCs w:val="21"/>
                <w:vertAlign w:val="superscript"/>
              </w:rPr>
              <w:t>2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C00AD7">
              <w:rPr>
                <w:rFonts w:cs="Times New Roman"/>
                <w:sz w:val="32"/>
                <w:szCs w:val="24"/>
                <w:vertAlign w:val="superscript"/>
              </w:rPr>
              <w:t xml:space="preserve"> </w:t>
            </w:r>
            <w:r w:rsidRPr="00C00AD7">
              <w:rPr>
                <w:sz w:val="24"/>
                <w:szCs w:val="28"/>
              </w:rPr>
              <w:fldChar w:fldCharType="begin"/>
            </w:r>
            <w:r w:rsidR="00B4525F">
              <w:rPr>
                <w:sz w:val="24"/>
                <w:szCs w:val="28"/>
              </w:rPr>
              <w:instrText xml:space="preserve"> ADDIN EN.CITE &lt;EndNote&gt;&lt;Cite&gt;&lt;Author&gt;Buxton&lt;/Author&gt;&lt;Year&gt;1996&lt;/Year&gt;&lt;RecNum&gt;1030&lt;/RecNum&gt;&lt;DisplayText&gt;(Buxton&lt;style face="italic"&gt; et al.&lt;/style&gt; 1996)&lt;/DisplayText&gt;&lt;record&gt;&lt;rec-number&gt;1030&lt;/rec-number&gt;&lt;foreign-keys&gt;&lt;key app="EN" db-id="awvdzddd4zerr3e5d2cvpp2tpstz2tdr9zpt" timestamp="1595505152"&gt;1030&lt;/key&gt;&lt;/foreign-keys&gt;&lt;ref-type name="Journal Article"&gt;17&lt;/ref-type&gt;&lt;contributors&gt;&lt;authors&gt;&lt;author&gt;Buxton, G. V.&lt;/author&gt;&lt;author&gt;McGowan, S.&lt;/author&gt;&lt;author&gt;Salmon, G. A.&lt;/author&gt;&lt;author&gt;Williams, J. E.&lt;/author&gt;&lt;author&gt;Wood, N. D.&lt;/author&gt;&lt;/authors&gt;&lt;/contributors&gt;&lt;titles&gt;&lt;title&gt;&lt;style face="normal" font="default" size="100%"&gt;A study of the spectra and reactivity of oxysulfur-radical anions involved in the chain oxidation of S(IV): A pulse and &lt;/style&gt;&lt;style face="normal" font="default" charset="161" size="100%"&gt;γ -radiolysis study&lt;/style&gt;&lt;/title&gt;&lt;secondary-title&gt;&lt;style face="normal" font="default" charset="161" size="100%"&gt;Atmos. Environ.&lt;/style&gt;&lt;/secondary-title&gt;&lt;/titles&gt;&lt;periodical&gt;&lt;full-title&gt;Atmos. Environ.&lt;/full-title&gt;&lt;/periodical&gt;&lt;pages&gt;&lt;style face="normal" font="default" charset="161" size="100%"&gt;2483&lt;/style&gt;&lt;style face="normal" font="default" size="100%"&gt;–2493&lt;/style&gt;&lt;/pages&gt;&lt;volume&gt;30&lt;/volume&gt;&lt;number&gt;14&lt;/number&gt;&lt;dates&gt;&lt;year&gt;1996&lt;/year&gt;&lt;/dates&gt;&lt;urls&gt;&lt;/urls&gt;&lt;/record&gt;&lt;/Cite&gt;&lt;/EndNote&gt;</w:instrText>
            </w:r>
            <w:r w:rsidRPr="00C00AD7">
              <w:rPr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(Buxton</w:t>
            </w:r>
            <w:r w:rsidR="00B4525F" w:rsidRPr="00B4525F">
              <w:rPr>
                <w:i/>
                <w:noProof/>
                <w:sz w:val="24"/>
                <w:szCs w:val="28"/>
              </w:rPr>
              <w:t xml:space="preserve"> et al.</w:t>
            </w:r>
            <w:r w:rsidR="00B4525F">
              <w:rPr>
                <w:noProof/>
                <w:sz w:val="24"/>
                <w:szCs w:val="28"/>
              </w:rPr>
              <w:t xml:space="preserve"> 1996)</w:t>
            </w:r>
            <w:r w:rsidRPr="00C00AD7">
              <w:rPr>
                <w:sz w:val="24"/>
                <w:szCs w:val="28"/>
              </w:rPr>
              <w:fldChar w:fldCharType="end"/>
            </w:r>
          </w:p>
        </w:tc>
      </w:tr>
      <w:tr w:rsidR="00154D83" w:rsidRPr="00E459BC" w14:paraId="22CB0BAD" w14:textId="77777777" w:rsidTr="000A352E">
        <w:trPr>
          <w:trHeight w:val="464"/>
        </w:trPr>
        <w:tc>
          <w:tcPr>
            <w:tcW w:w="719" w:type="dxa"/>
            <w:gridSpan w:val="2"/>
          </w:tcPr>
          <w:p w14:paraId="716F5FBF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B</w:t>
            </w:r>
            <w:r w:rsidRPr="00E459BC">
              <w:rPr>
                <w:rFonts w:cs="Times New Roman"/>
                <w:sz w:val="24"/>
                <w:szCs w:val="21"/>
              </w:rPr>
              <w:t>3</w:t>
            </w:r>
          </w:p>
        </w:tc>
        <w:tc>
          <w:tcPr>
            <w:tcW w:w="5283" w:type="dxa"/>
          </w:tcPr>
          <w:p w14:paraId="58B91ACC" w14:textId="334B6052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rFonts w:hint="eastAsia"/>
                <w:sz w:val="24"/>
                <w:szCs w:val="21"/>
                <w:vertAlign w:val="subscript"/>
              </w:rPr>
              <w:t>5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+ </w:t>
            </w:r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rFonts w:hint="eastAsia"/>
                <w:sz w:val="24"/>
                <w:szCs w:val="21"/>
                <w:vertAlign w:val="subscript"/>
              </w:rPr>
              <w:t>5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→</w:t>
            </w:r>
            <w:r w:rsidRPr="00E459BC">
              <w:rPr>
                <w:sz w:val="24"/>
                <w:szCs w:val="21"/>
              </w:rPr>
              <w:t xml:space="preserve"> 2</w:t>
            </w:r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4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+ </w:t>
            </w:r>
            <w:r w:rsidRPr="00E459BC">
              <w:rPr>
                <w:i/>
                <w:iCs/>
                <w:sz w:val="24"/>
                <w:szCs w:val="21"/>
              </w:rPr>
              <w:t>O</w:t>
            </w:r>
            <w:r w:rsidRPr="00E459BC">
              <w:rPr>
                <w:i/>
                <w:iCs/>
                <w:sz w:val="24"/>
                <w:szCs w:val="21"/>
                <w:vertAlign w:val="subscript"/>
              </w:rPr>
              <w:t>2</w:t>
            </w:r>
          </w:p>
        </w:tc>
        <w:tc>
          <w:tcPr>
            <w:tcW w:w="3008" w:type="dxa"/>
          </w:tcPr>
          <w:p w14:paraId="5045DA0D" w14:textId="3ED1C200" w:rsidR="00154D83" w:rsidRPr="00DB4F2A" w:rsidRDefault="00154D83" w:rsidP="0055543B">
            <w:pPr>
              <w:spacing w:line="384" w:lineRule="auto"/>
            </w:pPr>
            <w:r w:rsidRPr="00E459BC">
              <w:rPr>
                <w:sz w:val="24"/>
                <w:szCs w:val="21"/>
              </w:rPr>
              <w:t>5.2 × 10</w:t>
            </w:r>
            <w:r w:rsidRPr="00E459BC">
              <w:rPr>
                <w:sz w:val="24"/>
                <w:szCs w:val="21"/>
                <w:vertAlign w:val="superscript"/>
              </w:rPr>
              <w:t>6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Pr="00C00AD7">
              <w:rPr>
                <w:sz w:val="24"/>
                <w:szCs w:val="28"/>
              </w:rPr>
              <w:fldChar w:fldCharType="begin"/>
            </w:r>
            <w:r w:rsidR="00B4525F">
              <w:rPr>
                <w:sz w:val="24"/>
                <w:szCs w:val="28"/>
              </w:rPr>
              <w:instrText xml:space="preserve"> ADDIN EN.CITE &lt;EndNote&gt;&lt;Cite&gt;&lt;Author&gt;H.&lt;/Author&gt;&lt;Year&gt;1995&lt;/Year&gt;&lt;RecNum&gt;1026&lt;/RecNum&gt;&lt;DisplayText&gt;(H.&lt;style face="italic"&gt; et al.&lt;/style&gt; 1995)&lt;/DisplayText&gt;&lt;record&gt;&lt;rec-number&gt;1026&lt;/rec-number&gt;&lt;foreign-keys&gt;&lt;key app="EN" db-id="awvdzddd4zerr3e5d2cvpp2tpstz2tdr9zpt" timestamp="1595503642"&gt;1026&lt;/key&gt;&lt;/foreign-keys&gt;&lt;ref-type name="Journal Article"&gt;17&lt;/ref-type&gt;&lt;contributors&gt;&lt;authors&gt;&lt;author&gt;Herrmann H.&lt;/author&gt;&lt;author&gt;Reese A.&lt;/author&gt;&lt;author&gt;Zellner R.&lt;/author&gt;&lt;/authors&gt;&lt;/contributors&gt;&lt;titles&gt;&lt;title&gt;&lt;style face="normal" font="default" size="100%"&gt;Time-resolved UV/VIS diode array absorption spectroscopy of SO&lt;/style&gt;&lt;style face="subscript" font="default" size="100%"&gt;x&lt;/style&gt;&lt;style face="normal" font="default" size="100%"&gt;-(x=3, 4, 5) radical anions in aqueous solution&lt;/style&gt;&lt;/title&gt;&lt;secondary-title&gt;J. Mole. Stru.&lt;/secondary-title&gt;&lt;/titles&gt;&lt;periodical&gt;&lt;full-title&gt;J. Mole. Stru.&lt;/full-title&gt;&lt;/periodical&gt;&lt;pages&gt;183–186&lt;/pages&gt;&lt;volume&gt;348&lt;/volume&gt;&lt;dates&gt;&lt;year&gt;1995&lt;/year&gt;&lt;/dates&gt;&lt;urls&gt;&lt;/urls&gt;&lt;electronic-resource-num&gt;https://doi.org/10.1016/0022-2860(95)08619-7&lt;/electronic-resource-num&gt;&lt;/record&gt;&lt;/Cite&gt;&lt;/EndNote&gt;</w:instrText>
            </w:r>
            <w:r w:rsidRPr="00C00AD7">
              <w:rPr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(H.</w:t>
            </w:r>
            <w:r w:rsidR="00B4525F" w:rsidRPr="00B4525F">
              <w:rPr>
                <w:i/>
                <w:noProof/>
                <w:sz w:val="24"/>
                <w:szCs w:val="28"/>
              </w:rPr>
              <w:t xml:space="preserve"> et al.</w:t>
            </w:r>
            <w:r w:rsidR="00B4525F">
              <w:rPr>
                <w:noProof/>
                <w:sz w:val="24"/>
                <w:szCs w:val="28"/>
              </w:rPr>
              <w:t xml:space="preserve"> 1995)</w:t>
            </w:r>
            <w:r w:rsidRPr="00C00AD7">
              <w:rPr>
                <w:sz w:val="24"/>
                <w:szCs w:val="28"/>
              </w:rPr>
              <w:fldChar w:fldCharType="end"/>
            </w:r>
          </w:p>
        </w:tc>
      </w:tr>
      <w:tr w:rsidR="00154D83" w:rsidRPr="00E459BC" w14:paraId="24B91ECE" w14:textId="77777777" w:rsidTr="000A352E">
        <w:trPr>
          <w:trHeight w:val="450"/>
        </w:trPr>
        <w:tc>
          <w:tcPr>
            <w:tcW w:w="9010" w:type="dxa"/>
            <w:gridSpan w:val="4"/>
          </w:tcPr>
          <w:p w14:paraId="628BB55A" w14:textId="0CB6B304" w:rsidR="00154D83" w:rsidRPr="00E459BC" w:rsidRDefault="00154D83" w:rsidP="0055543B">
            <w:pPr>
              <w:spacing w:line="384" w:lineRule="auto"/>
              <w:jc w:val="center"/>
              <w:rPr>
                <w:rFonts w:cs="Times New Roman"/>
                <w:b/>
                <w:sz w:val="24"/>
                <w:szCs w:val="21"/>
              </w:rPr>
            </w:pPr>
            <w:r w:rsidRPr="00E459BC">
              <w:rPr>
                <w:rFonts w:cs="Times New Roman"/>
                <w:b/>
                <w:sz w:val="24"/>
                <w:szCs w:val="21"/>
              </w:rPr>
              <w:t xml:space="preserve">Persulfate </w:t>
            </w:r>
            <w:r w:rsidR="00162B27">
              <w:rPr>
                <w:rFonts w:cs="Times New Roman"/>
                <w:b/>
                <w:sz w:val="24"/>
                <w:szCs w:val="21"/>
              </w:rPr>
              <w:t>P</w:t>
            </w:r>
            <w:r w:rsidRPr="00E459BC">
              <w:rPr>
                <w:rFonts w:cs="Times New Roman"/>
                <w:b/>
                <w:sz w:val="24"/>
                <w:szCs w:val="21"/>
              </w:rPr>
              <w:t>roduction</w:t>
            </w:r>
          </w:p>
        </w:tc>
      </w:tr>
      <w:tr w:rsidR="00154D83" w:rsidRPr="00E459BC" w14:paraId="247FFF15" w14:textId="77777777" w:rsidTr="000A352E">
        <w:trPr>
          <w:trHeight w:val="464"/>
        </w:trPr>
        <w:tc>
          <w:tcPr>
            <w:tcW w:w="719" w:type="dxa"/>
            <w:gridSpan w:val="2"/>
          </w:tcPr>
          <w:p w14:paraId="6CDF87E5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C1</w:t>
            </w:r>
          </w:p>
        </w:tc>
        <w:tc>
          <w:tcPr>
            <w:tcW w:w="5283" w:type="dxa"/>
          </w:tcPr>
          <w:p w14:paraId="566D4BD5" w14:textId="52CBEF9D" w:rsidR="00154D83" w:rsidRPr="00AD5DD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AD5DDC">
              <w:rPr>
                <w:rFonts w:hint="eastAsia"/>
                <w:sz w:val="24"/>
                <w:szCs w:val="21"/>
              </w:rPr>
              <w:t>SO</w:t>
            </w:r>
            <w:r w:rsidRPr="00AD5DDC">
              <w:rPr>
                <w:rFonts w:hint="eastAsia"/>
                <w:sz w:val="24"/>
                <w:szCs w:val="21"/>
                <w:vertAlign w:val="subscript"/>
              </w:rPr>
              <w:t>5</w:t>
            </w:r>
            <w:r w:rsidRPr="00AD5DD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AD5DDC">
              <w:rPr>
                <w:iCs/>
                <w:sz w:val="24"/>
                <w:szCs w:val="21"/>
              </w:rPr>
              <w:t xml:space="preserve"> +</w:t>
            </w:r>
            <w:r w:rsidRPr="00AD5DDC">
              <w:rPr>
                <w:sz w:val="24"/>
                <w:szCs w:val="21"/>
              </w:rPr>
              <w:t xml:space="preserve"> </w:t>
            </w:r>
            <w:r w:rsidRPr="00AD5DDC">
              <w:rPr>
                <w:rFonts w:hint="eastAsia"/>
                <w:sz w:val="24"/>
                <w:szCs w:val="21"/>
              </w:rPr>
              <w:t>HSO</w:t>
            </w:r>
            <w:r w:rsidRPr="00AD5DDC">
              <w:rPr>
                <w:sz w:val="24"/>
                <w:szCs w:val="21"/>
                <w:vertAlign w:val="subscript"/>
              </w:rPr>
              <w:t>3</w:t>
            </w:r>
            <w:r w:rsidR="00791929">
              <w:rPr>
                <w:rFonts w:ascii="微软雅黑" w:eastAsia="微软雅黑" w:hAnsi="微软雅黑" w:cs="微软雅黑" w:hint="eastAsia"/>
                <w:sz w:val="24"/>
                <w:szCs w:val="21"/>
                <w:vertAlign w:val="superscript"/>
              </w:rPr>
              <w:t>−</w:t>
            </w:r>
            <w:r w:rsidRPr="00AD5DDC">
              <w:rPr>
                <w:sz w:val="24"/>
                <w:szCs w:val="21"/>
                <w:vertAlign w:val="superscript"/>
              </w:rPr>
              <w:t xml:space="preserve"> </w:t>
            </w:r>
            <w:r w:rsidRPr="00AD5DDC">
              <w:rPr>
                <w:rFonts w:cs="Times New Roman"/>
                <w:sz w:val="24"/>
                <w:szCs w:val="21"/>
              </w:rPr>
              <w:t xml:space="preserve">→ </w:t>
            </w:r>
            <w:r w:rsidRPr="00AD5DDC">
              <w:rPr>
                <w:rFonts w:hint="eastAsia"/>
                <w:sz w:val="24"/>
                <w:szCs w:val="21"/>
              </w:rPr>
              <w:t>HSO</w:t>
            </w:r>
            <w:r w:rsidRPr="00AD5DDC">
              <w:rPr>
                <w:rFonts w:hint="eastAsia"/>
                <w:sz w:val="24"/>
                <w:szCs w:val="21"/>
                <w:vertAlign w:val="subscript"/>
              </w:rPr>
              <w:t>5</w:t>
            </w:r>
            <w:r w:rsidR="00791929">
              <w:rPr>
                <w:rFonts w:ascii="微软雅黑" w:eastAsia="微软雅黑" w:hAnsi="微软雅黑" w:cs="微软雅黑" w:hint="eastAsia"/>
                <w:sz w:val="24"/>
                <w:szCs w:val="21"/>
                <w:vertAlign w:val="superscript"/>
              </w:rPr>
              <w:t>−</w:t>
            </w:r>
            <w:r w:rsidRPr="00AD5DDC">
              <w:rPr>
                <w:sz w:val="24"/>
                <w:szCs w:val="21"/>
              </w:rPr>
              <w:t xml:space="preserve"> + </w:t>
            </w:r>
            <w:r w:rsidRPr="00AD5DDC">
              <w:rPr>
                <w:rFonts w:hint="eastAsia"/>
                <w:sz w:val="24"/>
                <w:szCs w:val="21"/>
              </w:rPr>
              <w:t>SO</w:t>
            </w:r>
            <w:r w:rsidRPr="00AD5DDC">
              <w:rPr>
                <w:sz w:val="24"/>
                <w:szCs w:val="21"/>
                <w:vertAlign w:val="subscript"/>
              </w:rPr>
              <w:t>3</w:t>
            </w:r>
            <w:r w:rsidRPr="00AD5DD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</w:p>
        </w:tc>
        <w:tc>
          <w:tcPr>
            <w:tcW w:w="3008" w:type="dxa"/>
          </w:tcPr>
          <w:p w14:paraId="3A031D18" w14:textId="268B7113" w:rsidR="00154D83" w:rsidRPr="00147199" w:rsidRDefault="00154D83" w:rsidP="0055543B">
            <w:pPr>
              <w:spacing w:line="384" w:lineRule="auto"/>
            </w:pPr>
            <w:r w:rsidRPr="00E459BC">
              <w:rPr>
                <w:rFonts w:cs="Times New Roman"/>
                <w:sz w:val="24"/>
                <w:szCs w:val="21"/>
              </w:rPr>
              <w:t>8.6 × 10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3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 xml:space="preserve"> </w:t>
            </w:r>
            <w:r w:rsidRPr="00C00AD7">
              <w:rPr>
                <w:sz w:val="24"/>
                <w:szCs w:val="28"/>
              </w:rPr>
              <w:fldChar w:fldCharType="begin"/>
            </w:r>
            <w:r w:rsidR="00B4525F">
              <w:rPr>
                <w:sz w:val="24"/>
                <w:szCs w:val="28"/>
              </w:rPr>
              <w:instrText xml:space="preserve"> ADDIN EN.CITE &lt;EndNote&gt;&lt;Cite&gt;&lt;Author&gt;Buxton&lt;/Author&gt;&lt;Year&gt;1996&lt;/Year&gt;&lt;RecNum&gt;1030&lt;/RecNum&gt;&lt;DisplayText&gt;(Buxton&lt;style face="italic"&gt; et al.&lt;/style&gt; 1996)&lt;/DisplayText&gt;&lt;record&gt;&lt;rec-number&gt;1030&lt;/rec-number&gt;&lt;foreign-keys&gt;&lt;key app="EN" db-id="awvdzddd4zerr3e5d2cvpp2tpstz2tdr9zpt" timestamp="1595505152"&gt;1030&lt;/key&gt;&lt;/foreign-keys&gt;&lt;ref-type name="Journal Article"&gt;17&lt;/ref-type&gt;&lt;contributors&gt;&lt;authors&gt;&lt;author&gt;Buxton, G. V.&lt;/author&gt;&lt;author&gt;McGowan, S.&lt;/author&gt;&lt;author&gt;Salmon, G. A.&lt;/author&gt;&lt;author&gt;Williams, J. E.&lt;/author&gt;&lt;author&gt;Wood, N. D.&lt;/author&gt;&lt;/authors&gt;&lt;/contributors&gt;&lt;titles&gt;&lt;title&gt;&lt;style face="normal" font="default" size="100%"&gt;A study of the spectra and reactivity of oxysulfur-radical anions involved in the chain oxidation of S(IV): A pulse and &lt;/style&gt;&lt;style face="normal" font="default" charset="161" size="100%"&gt;γ -radiolysis study&lt;/style&gt;&lt;/title&gt;&lt;secondary-title&gt;&lt;style face="normal" font="default" charset="161" size="100%"&gt;Atmos. Environ.&lt;/style&gt;&lt;/secondary-title&gt;&lt;/titles&gt;&lt;periodical&gt;&lt;full-title&gt;Atmos. Environ.&lt;/full-title&gt;&lt;/periodical&gt;&lt;pages&gt;&lt;style face="normal" font="default" charset="161" size="100%"&gt;2483&lt;/style&gt;&lt;style face="normal" font="default" size="100%"&gt;–2493&lt;/style&gt;&lt;/pages&gt;&lt;volume&gt;30&lt;/volume&gt;&lt;number&gt;14&lt;/number&gt;&lt;dates&gt;&lt;year&gt;1996&lt;/year&gt;&lt;/dates&gt;&lt;urls&gt;&lt;/urls&gt;&lt;/record&gt;&lt;/Cite&gt;&lt;/EndNote&gt;</w:instrText>
            </w:r>
            <w:r w:rsidRPr="00C00AD7">
              <w:rPr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(Buxton</w:t>
            </w:r>
            <w:r w:rsidR="00B4525F" w:rsidRPr="00B4525F">
              <w:rPr>
                <w:i/>
                <w:noProof/>
                <w:sz w:val="24"/>
                <w:szCs w:val="28"/>
              </w:rPr>
              <w:t xml:space="preserve"> et al.</w:t>
            </w:r>
            <w:r w:rsidR="00B4525F">
              <w:rPr>
                <w:noProof/>
                <w:sz w:val="24"/>
                <w:szCs w:val="28"/>
              </w:rPr>
              <w:t xml:space="preserve"> 1996)</w:t>
            </w:r>
            <w:r w:rsidRPr="00C00AD7">
              <w:rPr>
                <w:sz w:val="24"/>
                <w:szCs w:val="28"/>
              </w:rPr>
              <w:fldChar w:fldCharType="end"/>
            </w:r>
          </w:p>
        </w:tc>
      </w:tr>
      <w:tr w:rsidR="00154D83" w:rsidRPr="00E459BC" w14:paraId="43EEC1C9" w14:textId="77777777" w:rsidTr="000A352E">
        <w:trPr>
          <w:trHeight w:val="464"/>
        </w:trPr>
        <w:tc>
          <w:tcPr>
            <w:tcW w:w="719" w:type="dxa"/>
            <w:gridSpan w:val="2"/>
          </w:tcPr>
          <w:p w14:paraId="5D69888B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C</w:t>
            </w:r>
            <w:r w:rsidRPr="00E459BC">
              <w:rPr>
                <w:rFonts w:cs="Times New Roman"/>
                <w:sz w:val="24"/>
                <w:szCs w:val="21"/>
              </w:rPr>
              <w:t>2</w:t>
            </w:r>
          </w:p>
        </w:tc>
        <w:tc>
          <w:tcPr>
            <w:tcW w:w="5283" w:type="dxa"/>
          </w:tcPr>
          <w:p w14:paraId="34A81403" w14:textId="3ABEE902" w:rsidR="00154D83" w:rsidRPr="00AD5DD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AD5DDC">
              <w:rPr>
                <w:rFonts w:hint="eastAsia"/>
                <w:sz w:val="24"/>
                <w:szCs w:val="21"/>
              </w:rPr>
              <w:t>SO</w:t>
            </w:r>
            <w:r w:rsidRPr="00AD5DDC">
              <w:rPr>
                <w:rFonts w:hint="eastAsia"/>
                <w:sz w:val="24"/>
                <w:szCs w:val="21"/>
                <w:vertAlign w:val="subscript"/>
              </w:rPr>
              <w:t>5</w:t>
            </w:r>
            <w:r w:rsidRPr="00AD5DD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AD5DDC">
              <w:rPr>
                <w:sz w:val="24"/>
                <w:szCs w:val="21"/>
              </w:rPr>
              <w:t xml:space="preserve"> + </w:t>
            </w:r>
            <w:r w:rsidRPr="00AD5DDC">
              <w:rPr>
                <w:rFonts w:hint="eastAsia"/>
                <w:sz w:val="24"/>
                <w:szCs w:val="21"/>
              </w:rPr>
              <w:t>SO</w:t>
            </w:r>
            <w:r w:rsidRPr="00AD5DDC">
              <w:rPr>
                <w:rFonts w:hint="eastAsia"/>
                <w:sz w:val="24"/>
                <w:szCs w:val="21"/>
                <w:vertAlign w:val="subscript"/>
              </w:rPr>
              <w:t>5</w:t>
            </w:r>
            <w:r w:rsidRPr="00AD5DD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AD5DDC">
              <w:rPr>
                <w:sz w:val="24"/>
                <w:szCs w:val="21"/>
              </w:rPr>
              <w:t xml:space="preserve"> </w:t>
            </w:r>
            <w:r w:rsidRPr="00AD5DDC">
              <w:rPr>
                <w:rFonts w:cs="Times New Roman"/>
                <w:sz w:val="24"/>
                <w:szCs w:val="21"/>
              </w:rPr>
              <w:t>→</w:t>
            </w:r>
            <w:r w:rsidRPr="00AD5DDC">
              <w:rPr>
                <w:sz w:val="24"/>
                <w:szCs w:val="21"/>
              </w:rPr>
              <w:t xml:space="preserve"> </w:t>
            </w:r>
            <w:r w:rsidRPr="00AD5DDC">
              <w:rPr>
                <w:rFonts w:hint="eastAsia"/>
                <w:sz w:val="24"/>
                <w:szCs w:val="21"/>
              </w:rPr>
              <w:t>S</w:t>
            </w:r>
            <w:r w:rsidRPr="00AD5DDC">
              <w:rPr>
                <w:sz w:val="24"/>
                <w:szCs w:val="21"/>
                <w:vertAlign w:val="subscript"/>
              </w:rPr>
              <w:t>2</w:t>
            </w:r>
            <w:r w:rsidRPr="00AD5DDC">
              <w:rPr>
                <w:rFonts w:hint="eastAsia"/>
                <w:sz w:val="24"/>
                <w:szCs w:val="21"/>
              </w:rPr>
              <w:t>O</w:t>
            </w:r>
            <w:r w:rsidRPr="00AD5DDC">
              <w:rPr>
                <w:sz w:val="24"/>
                <w:szCs w:val="21"/>
                <w:vertAlign w:val="subscript"/>
              </w:rPr>
              <w:t>8</w:t>
            </w:r>
            <w:r w:rsidRPr="00AD5DDC">
              <w:rPr>
                <w:sz w:val="24"/>
                <w:szCs w:val="21"/>
                <w:vertAlign w:val="superscript"/>
              </w:rPr>
              <w:t>2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AD5DDC">
              <w:rPr>
                <w:sz w:val="24"/>
                <w:szCs w:val="21"/>
              </w:rPr>
              <w:t xml:space="preserve"> + </w:t>
            </w:r>
            <w:r w:rsidRPr="00AD5DDC">
              <w:rPr>
                <w:i/>
                <w:iCs/>
                <w:sz w:val="24"/>
                <w:szCs w:val="21"/>
              </w:rPr>
              <w:t>O</w:t>
            </w:r>
            <w:r w:rsidRPr="00AD5DDC">
              <w:rPr>
                <w:i/>
                <w:iCs/>
                <w:sz w:val="24"/>
                <w:szCs w:val="21"/>
                <w:vertAlign w:val="subscript"/>
              </w:rPr>
              <w:t>2</w:t>
            </w:r>
          </w:p>
        </w:tc>
        <w:tc>
          <w:tcPr>
            <w:tcW w:w="3008" w:type="dxa"/>
          </w:tcPr>
          <w:p w14:paraId="2F1496ED" w14:textId="4BEF0B8F" w:rsidR="00154D83" w:rsidRPr="00E459BC" w:rsidRDefault="00154D83" w:rsidP="0055543B">
            <w:pPr>
              <w:spacing w:line="384" w:lineRule="auto"/>
              <w:rPr>
                <w:sz w:val="24"/>
                <w:szCs w:val="21"/>
                <w:vertAlign w:val="superscript"/>
              </w:rPr>
            </w:pPr>
            <w:r w:rsidRPr="00E459BC">
              <w:rPr>
                <w:sz w:val="24"/>
                <w:szCs w:val="21"/>
              </w:rPr>
              <w:t>2.6 × 10</w:t>
            </w:r>
            <w:r w:rsidRPr="00E459BC">
              <w:rPr>
                <w:sz w:val="24"/>
                <w:szCs w:val="21"/>
                <w:vertAlign w:val="superscript"/>
              </w:rPr>
              <w:t>8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Pr="00C00AD7">
              <w:rPr>
                <w:sz w:val="24"/>
                <w:szCs w:val="28"/>
              </w:rPr>
              <w:fldChar w:fldCharType="begin"/>
            </w:r>
            <w:r w:rsidR="00B4525F">
              <w:rPr>
                <w:sz w:val="24"/>
                <w:szCs w:val="28"/>
              </w:rPr>
              <w:instrText xml:space="preserve"> ADDIN EN.CITE &lt;EndNote&gt;&lt;Cite&gt;&lt;Author&gt;Brandt.&lt;/Author&gt;&lt;Year&gt;1995&lt;/Year&gt;&lt;RecNum&gt;931&lt;/RecNum&gt;&lt;DisplayText&gt;(Brandt. and Eldik. 1995)&lt;/DisplayText&gt;&lt;record&gt;&lt;rec-number&gt;931&lt;/rec-number&gt;&lt;foreign-keys&gt;&lt;key app="EN" db-id="awvdzddd4zerr3e5d2cvpp2tpstz2tdr9zpt" timestamp="1590888433"&gt;931&lt;/key&gt;&lt;/foreign-keys&gt;&lt;ref-type name="Journal Article"&gt;17&lt;/ref-type&gt;&lt;contributors&gt;&lt;authors&gt;&lt;author&gt;Christian. Brandt.&lt;/author&gt;&lt;author&gt;Rudi. van Eldik.&lt;/author&gt;&lt;/authors&gt;&lt;/contributors&gt;&lt;titles&gt;&lt;title&gt;Transition metal-catalyzed oxidation of sulfur(IV) oxides. atmospheric-relevant processes and mechanisms&lt;/title&gt;&lt;secondary-title&gt;Chem. Rev.&lt;/secondary-title&gt;&lt;/titles&gt;&lt;periodical&gt;&lt;full-title&gt;Chem. Rev.&lt;/full-title&gt;&lt;/periodical&gt;&lt;pages&gt;119-190&lt;/pages&gt;&lt;volume&gt;95&lt;/volume&gt;&lt;number&gt;1&lt;/number&gt;&lt;dates&gt;&lt;year&gt;1995&lt;/year&gt;&lt;/dates&gt;&lt;isbn&gt;0009-2665&amp;#xD;1520-6890&lt;/isbn&gt;&lt;urls&gt;&lt;/urls&gt;&lt;electronic-resource-num&gt;https://doi.org/10.1021/cr00033a006&lt;/electronic-resource-num&gt;&lt;/record&gt;&lt;/Cite&gt;&lt;/EndNote&gt;</w:instrText>
            </w:r>
            <w:r w:rsidRPr="00C00AD7">
              <w:rPr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(Brandt. and Eldik. 1995)</w:t>
            </w:r>
            <w:r w:rsidRPr="00C00AD7">
              <w:rPr>
                <w:sz w:val="24"/>
                <w:szCs w:val="28"/>
              </w:rPr>
              <w:fldChar w:fldCharType="end"/>
            </w:r>
          </w:p>
        </w:tc>
      </w:tr>
      <w:tr w:rsidR="00154D83" w:rsidRPr="00E459BC" w14:paraId="1D8DD1EF" w14:textId="77777777" w:rsidTr="000A352E">
        <w:trPr>
          <w:trHeight w:val="464"/>
        </w:trPr>
        <w:tc>
          <w:tcPr>
            <w:tcW w:w="719" w:type="dxa"/>
            <w:gridSpan w:val="2"/>
          </w:tcPr>
          <w:p w14:paraId="398D24FF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C</w:t>
            </w:r>
            <w:r w:rsidRPr="00E459BC">
              <w:rPr>
                <w:rFonts w:cs="Times New Roman"/>
                <w:sz w:val="24"/>
                <w:szCs w:val="21"/>
              </w:rPr>
              <w:t>3</w:t>
            </w:r>
          </w:p>
        </w:tc>
        <w:tc>
          <w:tcPr>
            <w:tcW w:w="5283" w:type="dxa"/>
          </w:tcPr>
          <w:p w14:paraId="76D11078" w14:textId="4F585A80" w:rsidR="00154D83" w:rsidRPr="00AD5DD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AD5DDC">
              <w:rPr>
                <w:rFonts w:hint="eastAsia"/>
                <w:sz w:val="24"/>
                <w:szCs w:val="21"/>
              </w:rPr>
              <w:t>SO</w:t>
            </w:r>
            <w:r w:rsidRPr="00AD5DDC">
              <w:rPr>
                <w:sz w:val="24"/>
                <w:szCs w:val="21"/>
                <w:vertAlign w:val="subscript"/>
              </w:rPr>
              <w:t>4</w:t>
            </w:r>
            <w:r w:rsidRPr="00AD5DD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AD5DDC">
              <w:rPr>
                <w:sz w:val="24"/>
                <w:szCs w:val="21"/>
              </w:rPr>
              <w:t xml:space="preserve"> + </w:t>
            </w:r>
            <w:r w:rsidRPr="00AD5DDC">
              <w:rPr>
                <w:rFonts w:hint="eastAsia"/>
                <w:sz w:val="24"/>
                <w:szCs w:val="21"/>
              </w:rPr>
              <w:t>SO</w:t>
            </w:r>
            <w:r w:rsidRPr="00AD5DDC">
              <w:rPr>
                <w:sz w:val="24"/>
                <w:szCs w:val="21"/>
                <w:vertAlign w:val="subscript"/>
              </w:rPr>
              <w:t>4</w:t>
            </w:r>
            <w:r w:rsidRPr="00AD5DD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AD5DDC">
              <w:rPr>
                <w:sz w:val="24"/>
                <w:szCs w:val="21"/>
              </w:rPr>
              <w:t xml:space="preserve"> </w:t>
            </w:r>
            <w:r w:rsidRPr="00AD5DDC">
              <w:rPr>
                <w:rFonts w:cs="Times New Roman"/>
                <w:sz w:val="24"/>
                <w:szCs w:val="21"/>
              </w:rPr>
              <w:t>→</w:t>
            </w:r>
            <w:r w:rsidRPr="00AD5DDC">
              <w:rPr>
                <w:sz w:val="24"/>
                <w:szCs w:val="21"/>
              </w:rPr>
              <w:t xml:space="preserve"> </w:t>
            </w:r>
            <w:r w:rsidRPr="00AD5DDC">
              <w:rPr>
                <w:rFonts w:hint="eastAsia"/>
                <w:sz w:val="24"/>
                <w:szCs w:val="21"/>
              </w:rPr>
              <w:t>S</w:t>
            </w:r>
            <w:r w:rsidRPr="00AD5DDC">
              <w:rPr>
                <w:sz w:val="24"/>
                <w:szCs w:val="21"/>
                <w:vertAlign w:val="subscript"/>
              </w:rPr>
              <w:t>2</w:t>
            </w:r>
            <w:r w:rsidRPr="00AD5DDC">
              <w:rPr>
                <w:rFonts w:hint="eastAsia"/>
                <w:sz w:val="24"/>
                <w:szCs w:val="21"/>
              </w:rPr>
              <w:t>O</w:t>
            </w:r>
            <w:r w:rsidRPr="00AD5DDC">
              <w:rPr>
                <w:sz w:val="24"/>
                <w:szCs w:val="21"/>
                <w:vertAlign w:val="subscript"/>
              </w:rPr>
              <w:t>8</w:t>
            </w:r>
            <w:r w:rsidRPr="00AD5DDC">
              <w:rPr>
                <w:sz w:val="24"/>
                <w:szCs w:val="21"/>
                <w:vertAlign w:val="superscript"/>
              </w:rPr>
              <w:t>2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</w:p>
        </w:tc>
        <w:tc>
          <w:tcPr>
            <w:tcW w:w="3008" w:type="dxa"/>
          </w:tcPr>
          <w:p w14:paraId="4D71B086" w14:textId="6095CE6B" w:rsidR="00154D83" w:rsidRPr="00E63A56" w:rsidRDefault="00154D83" w:rsidP="0055543B">
            <w:pPr>
              <w:keepNext/>
              <w:spacing w:line="384" w:lineRule="auto"/>
              <w:rPr>
                <w:noProof/>
              </w:rPr>
            </w:pPr>
            <w:r w:rsidRPr="00E459BC">
              <w:rPr>
                <w:sz w:val="24"/>
                <w:szCs w:val="21"/>
              </w:rPr>
              <w:t>7.8 × 10</w:t>
            </w:r>
            <w:r w:rsidRPr="00E459BC">
              <w:rPr>
                <w:sz w:val="24"/>
                <w:szCs w:val="21"/>
                <w:vertAlign w:val="superscript"/>
              </w:rPr>
              <w:t>8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Pr="00C00AD7">
              <w:rPr>
                <w:noProof/>
                <w:sz w:val="24"/>
                <w:szCs w:val="28"/>
              </w:rPr>
              <w:fldChar w:fldCharType="begin"/>
            </w:r>
            <w:r w:rsidR="00B4525F">
              <w:rPr>
                <w:noProof/>
                <w:sz w:val="24"/>
                <w:szCs w:val="28"/>
              </w:rPr>
              <w:instrText xml:space="preserve"> ADDIN EN.CITE &lt;EndNote&gt;&lt;Cite&gt;&lt;Author&gt;Neta&lt;/Author&gt;&lt;Year&gt;1988&lt;/Year&gt;&lt;RecNum&gt;845&lt;/RecNum&gt;&lt;DisplayText&gt;(Neta&lt;style face="italic"&gt; et al.&lt;/style&gt; 1988)&lt;/DisplayText&gt;&lt;record&gt;&lt;rec-number&gt;845&lt;/rec-number&gt;&lt;foreign-keys&gt;&lt;key app="EN" db-id="awvdzddd4zerr3e5d2cvpp2tpstz2tdr9zpt" timestamp="1590201600"&gt;845&lt;/key&gt;&lt;/foreign-keys&gt;&lt;ref-type name="Journal Article"&gt;17&lt;/ref-type&gt;&lt;contributors&gt;&lt;authors&gt;&lt;author&gt;Neta, P.&lt;/author&gt;&lt;author&gt;Huie, R. E.&lt;/author&gt;&lt;author&gt;Ross, A. B.&lt;/author&gt;&lt;/authors&gt;&lt;/contributors&gt;&lt;titles&gt;&lt;title&gt;Rate constants for reactions of inorganic radicals in aqueous solution&lt;/title&gt;&lt;secondary-title&gt;J. Phys. Chem. A&lt;/secondary-title&gt;&lt;/titles&gt;&lt;periodical&gt;&lt;full-title&gt;J. Phys. Chem. A&lt;/full-title&gt;&lt;/periodical&gt;&lt;pages&gt;1027-1284&lt;/pages&gt;&lt;volume&gt;17&lt;/volume&gt;&lt;number&gt;3&lt;/number&gt;&lt;dates&gt;&lt;year&gt;1988&lt;/year&gt;&lt;/dates&gt;&lt;isbn&gt;0047-2689&amp;#xD;1529-7845&lt;/isbn&gt;&lt;urls&gt;&lt;/urls&gt;&lt;electronic-resource-num&gt;https://doi.org/10.1063/1.555808&lt;/electronic-resource-num&gt;&lt;/record&gt;&lt;/Cite&gt;&lt;/EndNote&gt;</w:instrText>
            </w:r>
            <w:r w:rsidRPr="00C00AD7">
              <w:rPr>
                <w:noProof/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(Neta</w:t>
            </w:r>
            <w:r w:rsidR="00B4525F" w:rsidRPr="00B4525F">
              <w:rPr>
                <w:i/>
                <w:noProof/>
                <w:sz w:val="24"/>
                <w:szCs w:val="28"/>
              </w:rPr>
              <w:t xml:space="preserve"> et al.</w:t>
            </w:r>
            <w:r w:rsidR="00B4525F">
              <w:rPr>
                <w:noProof/>
                <w:sz w:val="24"/>
                <w:szCs w:val="28"/>
              </w:rPr>
              <w:t xml:space="preserve"> 1988)</w:t>
            </w:r>
            <w:r w:rsidRPr="00C00AD7">
              <w:rPr>
                <w:noProof/>
                <w:sz w:val="24"/>
                <w:szCs w:val="28"/>
              </w:rPr>
              <w:fldChar w:fldCharType="end"/>
            </w:r>
          </w:p>
        </w:tc>
      </w:tr>
      <w:tr w:rsidR="00154D83" w:rsidRPr="00E459BC" w14:paraId="0741264B" w14:textId="77777777" w:rsidTr="000A352E">
        <w:trPr>
          <w:trHeight w:val="464"/>
        </w:trPr>
        <w:tc>
          <w:tcPr>
            <w:tcW w:w="719" w:type="dxa"/>
            <w:gridSpan w:val="2"/>
          </w:tcPr>
          <w:p w14:paraId="64BB7BB7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C</w:t>
            </w:r>
            <w:r w:rsidRPr="00E459BC">
              <w:rPr>
                <w:rFonts w:cs="Times New Roman"/>
                <w:sz w:val="24"/>
                <w:szCs w:val="21"/>
              </w:rPr>
              <w:t>4</w:t>
            </w:r>
          </w:p>
        </w:tc>
        <w:tc>
          <w:tcPr>
            <w:tcW w:w="5283" w:type="dxa"/>
          </w:tcPr>
          <w:p w14:paraId="0785F6AC" w14:textId="58FCA6FF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rFonts w:hint="eastAsia"/>
                <w:sz w:val="24"/>
                <w:szCs w:val="21"/>
              </w:rPr>
              <w:t>Fe</w:t>
            </w:r>
            <w:r w:rsidRPr="00E459BC">
              <w:rPr>
                <w:sz w:val="24"/>
                <w:szCs w:val="21"/>
                <w:vertAlign w:val="superscript"/>
              </w:rPr>
              <w:t>2+</w:t>
            </w:r>
            <w:r w:rsidRPr="00E459BC">
              <w:rPr>
                <w:sz w:val="24"/>
                <w:szCs w:val="21"/>
              </w:rPr>
              <w:t xml:space="preserve"> + SO</w:t>
            </w:r>
            <w:r w:rsidRPr="00E459BC">
              <w:rPr>
                <w:sz w:val="24"/>
                <w:szCs w:val="21"/>
                <w:vertAlign w:val="subscript"/>
              </w:rPr>
              <w:t>5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sz w:val="24"/>
                <w:szCs w:val="21"/>
                <w:vertAlign w:val="superscript"/>
              </w:rPr>
              <w:t>−</w:t>
            </w:r>
            <w:r w:rsidRPr="00E459BC">
              <w:rPr>
                <w:rFonts w:hint="eastAsia"/>
                <w:sz w:val="24"/>
                <w:szCs w:val="21"/>
              </w:rPr>
              <w:t xml:space="preserve"> </w:t>
            </w:r>
            <w:r w:rsidRPr="00E459BC">
              <w:rPr>
                <w:sz w:val="24"/>
                <w:szCs w:val="21"/>
              </w:rPr>
              <w:t xml:space="preserve">+ </w:t>
            </w:r>
            <w:r w:rsidRPr="00E459BC">
              <w:rPr>
                <w:i/>
                <w:iCs/>
                <w:sz w:val="24"/>
                <w:szCs w:val="21"/>
              </w:rPr>
              <w:t>H</w:t>
            </w:r>
            <w:r w:rsidRPr="00E459BC">
              <w:rPr>
                <w:i/>
                <w:iCs/>
                <w:sz w:val="24"/>
                <w:szCs w:val="21"/>
                <w:vertAlign w:val="superscript"/>
              </w:rPr>
              <w:t>+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→</w:t>
            </w:r>
            <w:r w:rsidRPr="00E459BC">
              <w:rPr>
                <w:rFonts w:hint="eastAsia"/>
                <w:sz w:val="24"/>
                <w:szCs w:val="21"/>
              </w:rPr>
              <w:t xml:space="preserve"> </w:t>
            </w:r>
            <w:r w:rsidRPr="00E459BC">
              <w:rPr>
                <w:sz w:val="24"/>
                <w:szCs w:val="21"/>
              </w:rPr>
              <w:t>Fe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+</w:t>
            </w:r>
            <w:r w:rsidRPr="00E459BC">
              <w:rPr>
                <w:sz w:val="24"/>
                <w:szCs w:val="21"/>
              </w:rPr>
              <w:t xml:space="preserve"> +</w:t>
            </w:r>
            <w:r w:rsidRPr="00E459BC">
              <w:rPr>
                <w:rFonts w:hint="eastAsia"/>
                <w:sz w:val="24"/>
                <w:szCs w:val="21"/>
              </w:rPr>
              <w:t xml:space="preserve"> </w:t>
            </w:r>
            <w:r w:rsidRPr="00E459BC">
              <w:rPr>
                <w:sz w:val="24"/>
                <w:szCs w:val="21"/>
              </w:rPr>
              <w:t>HSO</w:t>
            </w:r>
            <w:r w:rsidRPr="00E459BC">
              <w:rPr>
                <w:sz w:val="24"/>
                <w:szCs w:val="21"/>
                <w:vertAlign w:val="subscript"/>
              </w:rPr>
              <w:t>5</w:t>
            </w:r>
            <w:r w:rsidR="00791929">
              <w:rPr>
                <w:sz w:val="24"/>
                <w:szCs w:val="21"/>
                <w:vertAlign w:val="superscript"/>
              </w:rPr>
              <w:t>−</w:t>
            </w:r>
          </w:p>
        </w:tc>
        <w:tc>
          <w:tcPr>
            <w:tcW w:w="3008" w:type="dxa"/>
          </w:tcPr>
          <w:p w14:paraId="3954DA22" w14:textId="249E72F2" w:rsidR="00154D83" w:rsidRPr="00E63A56" w:rsidRDefault="00154D83" w:rsidP="0055543B">
            <w:pPr>
              <w:keepNext/>
              <w:spacing w:line="384" w:lineRule="auto"/>
              <w:rPr>
                <w:noProof/>
              </w:rPr>
            </w:pPr>
            <w:r w:rsidRPr="00E459BC">
              <w:rPr>
                <w:sz w:val="24"/>
                <w:szCs w:val="21"/>
              </w:rPr>
              <w:t>3.56 × 10</w:t>
            </w:r>
            <w:r w:rsidRPr="00E459BC">
              <w:rPr>
                <w:sz w:val="24"/>
                <w:szCs w:val="21"/>
                <w:vertAlign w:val="superscript"/>
              </w:rPr>
              <w:t>4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C00AD7">
              <w:rPr>
                <w:rFonts w:cs="Times New Roman"/>
                <w:sz w:val="32"/>
                <w:szCs w:val="24"/>
                <w:vertAlign w:val="superscript"/>
              </w:rPr>
              <w:t xml:space="preserve"> </w:t>
            </w:r>
            <w:r w:rsidRPr="00C00AD7">
              <w:rPr>
                <w:noProof/>
                <w:sz w:val="24"/>
                <w:szCs w:val="28"/>
              </w:rPr>
              <w:fldChar w:fldCharType="begin"/>
            </w:r>
            <w:r w:rsidR="00B4525F">
              <w:rPr>
                <w:noProof/>
                <w:sz w:val="24"/>
                <w:szCs w:val="28"/>
              </w:rPr>
              <w:instrText xml:space="preserve"> ADDIN EN.CITE &lt;EndNote&gt;&lt;Cite&gt;&lt;Author&gt;Brandt.&lt;/Author&gt;&lt;Year&gt;1995&lt;/Year&gt;&lt;RecNum&gt;931&lt;/RecNum&gt;&lt;DisplayText&gt;(Brandt. and Eldik. 1995)&lt;/DisplayText&gt;&lt;record&gt;&lt;rec-number&gt;931&lt;/rec-number&gt;&lt;foreign-keys&gt;&lt;key app="EN" db-id="awvdzddd4zerr3e5d2cvpp2tpstz2tdr9zpt" timestamp="1590888433"&gt;931&lt;/key&gt;&lt;/foreign-keys&gt;&lt;ref-type name="Journal Article"&gt;17&lt;/ref-type&gt;&lt;contributors&gt;&lt;authors&gt;&lt;author&gt;Christian. Brandt.&lt;/author&gt;&lt;author&gt;Rudi. van Eldik.&lt;/author&gt;&lt;/authors&gt;&lt;/contributors&gt;&lt;titles&gt;&lt;title&gt;Transition metal-catalyzed oxidation of sulfur(IV) oxides. atmospheric-relevant processes and mechanisms&lt;/title&gt;&lt;secondary-title&gt;Chem. Rev.&lt;/secondary-title&gt;&lt;/titles&gt;&lt;periodical&gt;&lt;full-title&gt;Chem. Rev.&lt;/full-title&gt;&lt;/periodical&gt;&lt;pages&gt;119-190&lt;/pages&gt;&lt;volume&gt;95&lt;/volume&gt;&lt;number&gt;1&lt;/number&gt;&lt;dates&gt;&lt;year&gt;1995&lt;/year&gt;&lt;/dates&gt;&lt;isbn&gt;0009-2665&amp;#xD;1520-6890&lt;/isbn&gt;&lt;urls&gt;&lt;/urls&gt;&lt;electronic-resource-num&gt;https://doi.org/10.1021/cr00033a006&lt;/electronic-resource-num&gt;&lt;/record&gt;&lt;/Cite&gt;&lt;/EndNote&gt;</w:instrText>
            </w:r>
            <w:r w:rsidRPr="00C00AD7">
              <w:rPr>
                <w:noProof/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(Brandt. and Eldik. 1995)</w:t>
            </w:r>
            <w:r w:rsidRPr="00C00AD7">
              <w:rPr>
                <w:noProof/>
                <w:sz w:val="24"/>
                <w:szCs w:val="28"/>
              </w:rPr>
              <w:fldChar w:fldCharType="end"/>
            </w:r>
          </w:p>
        </w:tc>
      </w:tr>
      <w:tr w:rsidR="00154D83" w:rsidRPr="00E459BC" w14:paraId="24F4B949" w14:textId="77777777" w:rsidTr="000A352E">
        <w:trPr>
          <w:trHeight w:val="450"/>
        </w:trPr>
        <w:tc>
          <w:tcPr>
            <w:tcW w:w="9010" w:type="dxa"/>
            <w:gridSpan w:val="4"/>
          </w:tcPr>
          <w:p w14:paraId="6966B9D9" w14:textId="5633BD1C" w:rsidR="00154D83" w:rsidRPr="00E459BC" w:rsidRDefault="00154D83" w:rsidP="0055543B">
            <w:pPr>
              <w:spacing w:line="384" w:lineRule="auto"/>
              <w:jc w:val="center"/>
              <w:rPr>
                <w:rFonts w:cs="Times New Roman"/>
                <w:b/>
                <w:sz w:val="24"/>
                <w:szCs w:val="21"/>
              </w:rPr>
            </w:pPr>
            <w:proofErr w:type="gramStart"/>
            <w:r w:rsidRPr="00E459BC">
              <w:rPr>
                <w:rFonts w:cs="Times New Roman"/>
                <w:b/>
                <w:sz w:val="24"/>
                <w:szCs w:val="21"/>
              </w:rPr>
              <w:t>Fe(</w:t>
            </w:r>
            <w:proofErr w:type="gramEnd"/>
            <w:r w:rsidRPr="00E459BC">
              <w:rPr>
                <w:rFonts w:cs="Times New Roman"/>
                <w:b/>
                <w:sz w:val="24"/>
                <w:szCs w:val="21"/>
              </w:rPr>
              <w:t xml:space="preserve">IV) </w:t>
            </w:r>
            <w:r w:rsidR="00162B27">
              <w:rPr>
                <w:rFonts w:cs="Times New Roman"/>
                <w:b/>
                <w:sz w:val="24"/>
                <w:szCs w:val="21"/>
              </w:rPr>
              <w:t>P</w:t>
            </w:r>
            <w:r w:rsidRPr="00E459BC">
              <w:rPr>
                <w:rFonts w:cs="Times New Roman"/>
                <w:b/>
                <w:sz w:val="24"/>
                <w:szCs w:val="21"/>
              </w:rPr>
              <w:t>roduction</w:t>
            </w:r>
          </w:p>
        </w:tc>
      </w:tr>
      <w:tr w:rsidR="00154D83" w:rsidRPr="00E459BC" w14:paraId="1E51655C" w14:textId="77777777" w:rsidTr="000A352E">
        <w:trPr>
          <w:trHeight w:val="464"/>
        </w:trPr>
        <w:tc>
          <w:tcPr>
            <w:tcW w:w="719" w:type="dxa"/>
            <w:gridSpan w:val="2"/>
          </w:tcPr>
          <w:p w14:paraId="5B74FE3C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lastRenderedPageBreak/>
              <w:t>D1</w:t>
            </w:r>
          </w:p>
        </w:tc>
        <w:tc>
          <w:tcPr>
            <w:tcW w:w="5283" w:type="dxa"/>
          </w:tcPr>
          <w:p w14:paraId="324A2009" w14:textId="147DA22E" w:rsidR="00154D83" w:rsidRPr="00E459BC" w:rsidRDefault="00154D83" w:rsidP="0055543B">
            <w:pPr>
              <w:spacing w:line="384" w:lineRule="auto"/>
              <w:jc w:val="left"/>
              <w:rPr>
                <w:rFonts w:cs="Times New Roman"/>
                <w:sz w:val="24"/>
                <w:szCs w:val="21"/>
              </w:rPr>
            </w:pPr>
            <w:r w:rsidRPr="00E459BC">
              <w:rPr>
                <w:sz w:val="24"/>
                <w:szCs w:val="21"/>
              </w:rPr>
              <w:t>Fe</w:t>
            </w:r>
            <w:r w:rsidRPr="00E459BC">
              <w:rPr>
                <w:sz w:val="24"/>
                <w:szCs w:val="21"/>
                <w:vertAlign w:val="superscript"/>
              </w:rPr>
              <w:t xml:space="preserve">2+ </w:t>
            </w:r>
            <w:r w:rsidRPr="00E459BC">
              <w:rPr>
                <w:sz w:val="24"/>
                <w:szCs w:val="21"/>
              </w:rPr>
              <w:t>+ S</w:t>
            </w:r>
            <w:r w:rsidRPr="00E459BC">
              <w:rPr>
                <w:rFonts w:hint="eastAsia"/>
                <w:sz w:val="24"/>
                <w:szCs w:val="21"/>
                <w:vertAlign w:val="subscript"/>
              </w:rPr>
              <w:t>2</w:t>
            </w:r>
            <w:r w:rsidRPr="00E459BC">
              <w:rPr>
                <w:sz w:val="24"/>
                <w:szCs w:val="21"/>
              </w:rPr>
              <w:t>O</w:t>
            </w:r>
            <w:r w:rsidRPr="00E459BC">
              <w:rPr>
                <w:rFonts w:hint="eastAsia"/>
                <w:sz w:val="24"/>
                <w:szCs w:val="21"/>
                <w:vertAlign w:val="subscript"/>
              </w:rPr>
              <w:t>8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2</w:t>
            </w:r>
            <w:r w:rsidR="00791929">
              <w:rPr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hint="eastAsia"/>
                <w:sz w:val="24"/>
                <w:szCs w:val="21"/>
              </w:rPr>
              <w:t>+</w:t>
            </w:r>
            <w:r w:rsidRPr="00E459BC">
              <w:rPr>
                <w:i/>
                <w:iCs/>
                <w:sz w:val="24"/>
                <w:szCs w:val="21"/>
              </w:rPr>
              <w:t xml:space="preserve"> (</w:t>
            </w:r>
            <w:r w:rsidRPr="00E459BC">
              <w:rPr>
                <w:rFonts w:hint="eastAsia"/>
                <w:i/>
                <w:iCs/>
                <w:sz w:val="24"/>
                <w:szCs w:val="21"/>
              </w:rPr>
              <w:t>H</w:t>
            </w:r>
            <w:r w:rsidRPr="00E459BC">
              <w:rPr>
                <w:i/>
                <w:iCs/>
                <w:sz w:val="24"/>
                <w:szCs w:val="21"/>
                <w:vertAlign w:val="subscript"/>
              </w:rPr>
              <w:t>2</w:t>
            </w:r>
            <w:r w:rsidRPr="00E459BC">
              <w:rPr>
                <w:i/>
                <w:iCs/>
                <w:sz w:val="24"/>
                <w:szCs w:val="21"/>
              </w:rPr>
              <w:t>O)</w:t>
            </w:r>
            <w:r w:rsidRPr="00E459BC">
              <w:rPr>
                <w:sz w:val="24"/>
                <w:szCs w:val="21"/>
                <w:vertAlign w:val="superscript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 xml:space="preserve">→ </w:t>
            </w:r>
            <w:r w:rsidRPr="00E459BC">
              <w:rPr>
                <w:sz w:val="24"/>
                <w:szCs w:val="21"/>
              </w:rPr>
              <w:t>Fe</w:t>
            </w:r>
            <w:r w:rsidRPr="00E459BC">
              <w:rPr>
                <w:sz w:val="24"/>
                <w:szCs w:val="21"/>
                <w:vertAlign w:val="superscript"/>
              </w:rPr>
              <w:t>IV</w:t>
            </w:r>
            <w:r w:rsidRPr="00E459BC">
              <w:rPr>
                <w:sz w:val="24"/>
                <w:szCs w:val="21"/>
              </w:rPr>
              <w:t>O</w:t>
            </w:r>
            <w:r w:rsidRPr="00E459BC">
              <w:rPr>
                <w:sz w:val="24"/>
                <w:szCs w:val="21"/>
                <w:vertAlign w:val="superscript"/>
              </w:rPr>
              <w:t>2+</w:t>
            </w:r>
            <w:r w:rsidRPr="00E459BC">
              <w:rPr>
                <w:sz w:val="24"/>
                <w:szCs w:val="21"/>
              </w:rPr>
              <w:t xml:space="preserve"> + 2SO</w:t>
            </w:r>
            <w:r w:rsidRPr="00E459BC">
              <w:rPr>
                <w:sz w:val="24"/>
                <w:szCs w:val="21"/>
                <w:vertAlign w:val="subscript"/>
              </w:rPr>
              <w:t>4</w:t>
            </w:r>
            <w:r w:rsidRPr="00E459BC">
              <w:rPr>
                <w:sz w:val="24"/>
                <w:szCs w:val="21"/>
                <w:vertAlign w:val="superscript"/>
              </w:rPr>
              <w:t>2</w:t>
            </w:r>
            <w:r w:rsidR="00791929">
              <w:rPr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+ </w:t>
            </w:r>
            <w:r w:rsidRPr="00E459BC">
              <w:rPr>
                <w:i/>
                <w:iCs/>
                <w:sz w:val="24"/>
                <w:szCs w:val="21"/>
              </w:rPr>
              <w:t>2H</w:t>
            </w:r>
            <w:r w:rsidRPr="00E459BC">
              <w:rPr>
                <w:i/>
                <w:iCs/>
                <w:sz w:val="24"/>
                <w:szCs w:val="21"/>
                <w:vertAlign w:val="superscript"/>
              </w:rPr>
              <w:t>+</w:t>
            </w:r>
          </w:p>
        </w:tc>
        <w:tc>
          <w:tcPr>
            <w:tcW w:w="3008" w:type="dxa"/>
          </w:tcPr>
          <w:p w14:paraId="60BBC3BF" w14:textId="77526BE5" w:rsidR="00154D83" w:rsidRPr="00971A89" w:rsidRDefault="00154D83" w:rsidP="0055543B">
            <w:pPr>
              <w:keepNext/>
              <w:spacing w:line="384" w:lineRule="auto"/>
              <w:rPr>
                <w:rFonts w:cs="Times New Roman"/>
              </w:rPr>
            </w:pPr>
            <w:r w:rsidRPr="00E459BC">
              <w:rPr>
                <w:sz w:val="24"/>
                <w:szCs w:val="21"/>
              </w:rPr>
              <w:t xml:space="preserve">2.0 </w:t>
            </w:r>
            <w:r w:rsidRPr="00E459BC">
              <w:rPr>
                <w:rFonts w:cs="Times New Roman"/>
                <w:sz w:val="24"/>
                <w:szCs w:val="21"/>
              </w:rPr>
              <w:t>× 10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1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C00AD7">
              <w:rPr>
                <w:rFonts w:cs="Times New Roman"/>
                <w:sz w:val="32"/>
                <w:szCs w:val="24"/>
                <w:vertAlign w:val="superscript"/>
              </w:rPr>
              <w:t xml:space="preserve"> </w:t>
            </w:r>
            <w:r w:rsidRPr="00C00AD7">
              <w:rPr>
                <w:rFonts w:cs="Times New Roman"/>
                <w:sz w:val="24"/>
                <w:szCs w:val="28"/>
              </w:rPr>
              <w:fldChar w:fldCharType="begin"/>
            </w:r>
            <w:r w:rsidR="00B4525F">
              <w:rPr>
                <w:rFonts w:cs="Times New Roman"/>
                <w:sz w:val="24"/>
                <w:szCs w:val="28"/>
              </w:rPr>
              <w:instrText xml:space="preserve"> ADDIN EN.CITE &lt;EndNote&gt;&lt;Cite&gt;&lt;Author&gt;Wang&lt;/Author&gt;&lt;Year&gt;2018&lt;/Year&gt;&lt;RecNum&gt;51&lt;/RecNum&gt;&lt;DisplayText&gt;(Wang&lt;style face="italic"&gt; et al.&lt;/style&gt; 2018)&lt;/DisplayText&gt;&lt;record&gt;&lt;rec-number&gt;51&lt;/rec-number&gt;&lt;foreign-keys&gt;&lt;key app="EN" db-id="awvdzddd4zerr3e5d2cvpp2tpstz2tdr9zpt" timestamp="1576457381"&gt;51&lt;/key&gt;&lt;/foreign-keys&gt;&lt;ref-type name="Journal Article"&gt;17&lt;/ref-type&gt;&lt;contributors&gt;&lt;authors&gt;&lt;author&gt;Wang, Z.&lt;/author&gt;&lt;author&gt;Jiang, J.&lt;/author&gt;&lt;author&gt;Pang, S.&lt;/author&gt;&lt;author&gt;Zhou, Y.&lt;/author&gt;&lt;author&gt;Guan, C.&lt;/author&gt;&lt;author&gt;Gao, Y.&lt;/author&gt;&lt;author&gt;Li, J.&lt;/author&gt;&lt;author&gt;Yang, Y.&lt;/author&gt;&lt;author&gt;Qiu, W.&lt;/author&gt;&lt;author&gt;Jiang, C.&lt;/author&gt;&lt;/authors&gt;&lt;/contributors&gt;&lt;auth-address&gt;State Key Laboratory of Urban Water Resource and Environment, School of Environment , Harbin Institute of Technology , Harbin 150090 , China.&amp;#xD;School of Municipal and Environmental Engineering , Jilin Jianzhu University , Changchun 130118 , China.&amp;#xD;School of Civil and Environmental Engineering , Shenzhen Polytechnic , Shenzhen 518055 , China.&lt;/auth-address&gt;&lt;titles&gt;&lt;title&gt;Is sulfate radical really generated from peroxydisulfate activated by iron(II) for environmental decontamination?&lt;/title&gt;&lt;secondary-title&gt;Environ. Sci. Technol.&lt;/secondary-title&gt;&lt;/titles&gt;&lt;periodical&gt;&lt;full-title&gt;Environ. Sci. Technol.&lt;/full-title&gt;&lt;/periodical&gt;&lt;pages&gt;11276-11284&lt;/pages&gt;&lt;volume&gt;52&lt;/volume&gt;&lt;number&gt;19&lt;/number&gt;&lt;edition&gt;2018/09/13&lt;/edition&gt;&lt;keywords&gt;&lt;keyword&gt;Decontamination&lt;/keyword&gt;&lt;keyword&gt;*Ferrous Compounds&lt;/keyword&gt;&lt;keyword&gt;*Hydrogen Peroxide&lt;/keyword&gt;&lt;keyword&gt;Hydroxyl Radical&lt;/keyword&gt;&lt;keyword&gt;Oxidation-Reduction&lt;/keyword&gt;&lt;keyword&gt;Sulfates&lt;/keyword&gt;&lt;/keywords&gt;&lt;dates&gt;&lt;year&gt;2018&lt;/year&gt;&lt;pub-dates&gt;&lt;date&gt;Oct 2&lt;/date&gt;&lt;/pub-dates&gt;&lt;/dates&gt;&lt;isbn&gt;1520-5851 (Electronic)&amp;#xD;0013-936X (Linking)&lt;/isbn&gt;&lt;accession-num&gt;30207707&lt;/accession-num&gt;&lt;call-num&gt;13&lt;/call-num&gt;&lt;urls&gt;&lt;related-urls&gt;&lt;url&gt;https://www.ncbi.nlm.nih.gov/pubmed/30207707&lt;/url&gt;&lt;/related-urls&gt;&lt;/urls&gt;&lt;custom7&gt;13&lt;/custom7&gt;&lt;electronic-resource-num&gt;https://doi.org/10.1021/acs.est.8b02266&lt;/electronic-resource-num&gt;&lt;/record&gt;&lt;/Cite&gt;&lt;/EndNote&gt;</w:instrText>
            </w:r>
            <w:r w:rsidRPr="00C00AD7">
              <w:rPr>
                <w:rFonts w:cs="Times New Roman"/>
                <w:sz w:val="24"/>
                <w:szCs w:val="28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8"/>
              </w:rPr>
              <w:t>(Wang</w:t>
            </w:r>
            <w:r w:rsidR="00B4525F" w:rsidRPr="00B4525F">
              <w:rPr>
                <w:rFonts w:cs="Times New Roman"/>
                <w:i/>
                <w:noProof/>
                <w:sz w:val="24"/>
                <w:szCs w:val="28"/>
              </w:rPr>
              <w:t xml:space="preserve"> et al.</w:t>
            </w:r>
            <w:r w:rsidR="00B4525F">
              <w:rPr>
                <w:rFonts w:cs="Times New Roman"/>
                <w:noProof/>
                <w:sz w:val="24"/>
                <w:szCs w:val="28"/>
              </w:rPr>
              <w:t xml:space="preserve"> 2018)</w:t>
            </w:r>
            <w:r w:rsidRPr="00C00AD7">
              <w:rPr>
                <w:rFonts w:cs="Times New Roman"/>
                <w:sz w:val="24"/>
                <w:szCs w:val="28"/>
              </w:rPr>
              <w:fldChar w:fldCharType="end"/>
            </w:r>
          </w:p>
        </w:tc>
      </w:tr>
      <w:tr w:rsidR="00154D83" w:rsidRPr="00E459BC" w14:paraId="796B621A" w14:textId="77777777" w:rsidTr="000A352E">
        <w:trPr>
          <w:trHeight w:val="464"/>
        </w:trPr>
        <w:tc>
          <w:tcPr>
            <w:tcW w:w="719" w:type="dxa"/>
            <w:gridSpan w:val="2"/>
          </w:tcPr>
          <w:p w14:paraId="33AA2E46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D</w:t>
            </w:r>
            <w:r w:rsidRPr="00E459BC">
              <w:rPr>
                <w:rFonts w:cs="Times New Roman"/>
                <w:sz w:val="24"/>
                <w:szCs w:val="21"/>
              </w:rPr>
              <w:t>2</w:t>
            </w:r>
          </w:p>
        </w:tc>
        <w:tc>
          <w:tcPr>
            <w:tcW w:w="5283" w:type="dxa"/>
          </w:tcPr>
          <w:p w14:paraId="22BE0195" w14:textId="1E5D0243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sz w:val="24"/>
                <w:szCs w:val="21"/>
              </w:rPr>
              <w:t>Fe</w:t>
            </w:r>
            <w:r w:rsidRPr="00E459BC">
              <w:rPr>
                <w:sz w:val="24"/>
                <w:szCs w:val="21"/>
                <w:vertAlign w:val="superscript"/>
              </w:rPr>
              <w:t xml:space="preserve">2+ </w:t>
            </w:r>
            <w:r w:rsidRPr="00E459BC">
              <w:rPr>
                <w:sz w:val="24"/>
                <w:szCs w:val="21"/>
              </w:rPr>
              <w:t xml:space="preserve">+ </w:t>
            </w:r>
            <w:r w:rsidRPr="00E459BC">
              <w:rPr>
                <w:rFonts w:hint="eastAsia"/>
                <w:sz w:val="24"/>
                <w:szCs w:val="21"/>
              </w:rPr>
              <w:t>HSO</w:t>
            </w:r>
            <w:r w:rsidRPr="00E459BC">
              <w:rPr>
                <w:rFonts w:hint="eastAsia"/>
                <w:sz w:val="24"/>
                <w:szCs w:val="21"/>
                <w:vertAlign w:val="subscript"/>
              </w:rPr>
              <w:t>5</w:t>
            </w:r>
            <w:r w:rsidR="00791929">
              <w:rPr>
                <w:rFonts w:ascii="微软雅黑" w:eastAsia="微软雅黑" w:hAnsi="微软雅黑" w:cs="微软雅黑" w:hint="eastAsia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→ Fe</w:t>
            </w:r>
            <w:r w:rsidRPr="00E459BC">
              <w:rPr>
                <w:rFonts w:cs="Times New Roman" w:hint="cs"/>
                <w:sz w:val="24"/>
                <w:szCs w:val="21"/>
                <w:vertAlign w:val="superscript"/>
              </w:rPr>
              <w:t>IV</w:t>
            </w:r>
            <w:r w:rsidRPr="00E459BC">
              <w:rPr>
                <w:sz w:val="24"/>
                <w:szCs w:val="21"/>
              </w:rPr>
              <w:t>O</w:t>
            </w:r>
            <w:r w:rsidRPr="00E459BC">
              <w:rPr>
                <w:sz w:val="24"/>
                <w:szCs w:val="21"/>
                <w:vertAlign w:val="superscript"/>
              </w:rPr>
              <w:t>2+</w:t>
            </w:r>
            <w:r w:rsidRPr="00E459BC">
              <w:rPr>
                <w:sz w:val="24"/>
                <w:szCs w:val="21"/>
              </w:rPr>
              <w:t xml:space="preserve"> + </w:t>
            </w:r>
            <w:r w:rsidRPr="00E459BC">
              <w:rPr>
                <w:rFonts w:cs="Times New Roman"/>
                <w:sz w:val="24"/>
                <w:szCs w:val="21"/>
              </w:rPr>
              <w:t>SO</w:t>
            </w:r>
            <w:r w:rsidRPr="00E459BC">
              <w:rPr>
                <w:rFonts w:cs="Times New Roman"/>
                <w:sz w:val="24"/>
                <w:szCs w:val="21"/>
                <w:vertAlign w:val="subscript"/>
              </w:rPr>
              <w:t>4</w:t>
            </w:r>
            <w:r w:rsidRPr="00E459BC">
              <w:rPr>
                <w:sz w:val="24"/>
                <w:szCs w:val="21"/>
                <w:vertAlign w:val="superscript"/>
              </w:rPr>
              <w:t>2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E459BC">
              <w:rPr>
                <w:rFonts w:cs="Times New Roman"/>
                <w:sz w:val="24"/>
                <w:szCs w:val="21"/>
              </w:rPr>
              <w:t xml:space="preserve"> + </w:t>
            </w:r>
            <w:r w:rsidRPr="00E459BC">
              <w:rPr>
                <w:i/>
                <w:sz w:val="24"/>
                <w:szCs w:val="21"/>
              </w:rPr>
              <w:t>H</w:t>
            </w:r>
            <w:r w:rsidRPr="00E459BC">
              <w:rPr>
                <w:i/>
                <w:sz w:val="24"/>
                <w:szCs w:val="21"/>
                <w:vertAlign w:val="superscript"/>
              </w:rPr>
              <w:t>+</w:t>
            </w:r>
          </w:p>
        </w:tc>
        <w:tc>
          <w:tcPr>
            <w:tcW w:w="3008" w:type="dxa"/>
          </w:tcPr>
          <w:p w14:paraId="6E4F75E9" w14:textId="15BF1FAA" w:rsidR="00154D83" w:rsidRPr="00971A89" w:rsidRDefault="00154D83" w:rsidP="0055543B">
            <w:pPr>
              <w:keepNext/>
              <w:spacing w:line="384" w:lineRule="auto"/>
              <w:rPr>
                <w:noProof/>
              </w:rPr>
            </w:pPr>
            <w:r w:rsidRPr="00E459BC">
              <w:rPr>
                <w:sz w:val="24"/>
                <w:szCs w:val="21"/>
              </w:rPr>
              <w:t>3.0 × 10</w:t>
            </w:r>
            <w:r w:rsidRPr="00E459BC">
              <w:rPr>
                <w:sz w:val="24"/>
                <w:szCs w:val="21"/>
                <w:vertAlign w:val="superscript"/>
              </w:rPr>
              <w:t>4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C00AD7">
              <w:rPr>
                <w:rFonts w:cs="Times New Roman"/>
                <w:sz w:val="32"/>
                <w:szCs w:val="24"/>
                <w:vertAlign w:val="superscript"/>
              </w:rPr>
              <w:t xml:space="preserve"> </w:t>
            </w:r>
            <w:r w:rsidRPr="00C00AD7">
              <w:rPr>
                <w:noProof/>
                <w:sz w:val="24"/>
                <w:szCs w:val="28"/>
              </w:rPr>
              <w:fldChar w:fldCharType="begin"/>
            </w:r>
            <w:r w:rsidR="00B4525F">
              <w:rPr>
                <w:noProof/>
                <w:sz w:val="24"/>
                <w:szCs w:val="28"/>
              </w:rPr>
              <w:instrText xml:space="preserve"> ADDIN EN.CITE &lt;EndNote&gt;&lt;Cite&gt;&lt;Author&gt;Brandt.&lt;/Author&gt;&lt;Year&gt;1995&lt;/Year&gt;&lt;RecNum&gt;931&lt;/RecNum&gt;&lt;DisplayText&gt;(Brandt. and Eldik. 1995)&lt;/DisplayText&gt;&lt;record&gt;&lt;rec-number&gt;931&lt;/rec-number&gt;&lt;foreign-keys&gt;&lt;key app="EN" db-id="awvdzddd4zerr3e5d2cvpp2tpstz2tdr9zpt" timestamp="1590888433"&gt;931&lt;/key&gt;&lt;/foreign-keys&gt;&lt;ref-type name="Journal Article"&gt;17&lt;/ref-type&gt;&lt;contributors&gt;&lt;authors&gt;&lt;author&gt;Christian. Brandt.&lt;/author&gt;&lt;author&gt;Rudi. van Eldik.&lt;/author&gt;&lt;/authors&gt;&lt;/contributors&gt;&lt;titles&gt;&lt;title&gt;Transition metal-catalyzed oxidation of sulfur(IV) oxides. atmospheric-relevant processes and mechanisms&lt;/title&gt;&lt;secondary-title&gt;Chem. Rev.&lt;/secondary-title&gt;&lt;/titles&gt;&lt;periodical&gt;&lt;full-title&gt;Chem. Rev.&lt;/full-title&gt;&lt;/periodical&gt;&lt;pages&gt;119-190&lt;/pages&gt;&lt;volume&gt;95&lt;/volume&gt;&lt;number&gt;1&lt;/number&gt;&lt;dates&gt;&lt;year&gt;1995&lt;/year&gt;&lt;/dates&gt;&lt;isbn&gt;0009-2665&amp;#xD;1520-6890&lt;/isbn&gt;&lt;urls&gt;&lt;/urls&gt;&lt;electronic-resource-num&gt;https://doi.org/10.1021/cr00033a006&lt;/electronic-resource-num&gt;&lt;/record&gt;&lt;/Cite&gt;&lt;/EndNote&gt;</w:instrText>
            </w:r>
            <w:r w:rsidRPr="00C00AD7">
              <w:rPr>
                <w:noProof/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(Brandt. and Eldik. 1995)</w:t>
            </w:r>
            <w:r w:rsidRPr="00C00AD7">
              <w:rPr>
                <w:noProof/>
                <w:sz w:val="24"/>
                <w:szCs w:val="28"/>
              </w:rPr>
              <w:fldChar w:fldCharType="end"/>
            </w:r>
          </w:p>
        </w:tc>
      </w:tr>
      <w:tr w:rsidR="00154D83" w:rsidRPr="00E459BC" w14:paraId="2DF3896A" w14:textId="77777777" w:rsidTr="000A352E">
        <w:trPr>
          <w:trHeight w:val="450"/>
        </w:trPr>
        <w:tc>
          <w:tcPr>
            <w:tcW w:w="9010" w:type="dxa"/>
            <w:gridSpan w:val="4"/>
          </w:tcPr>
          <w:p w14:paraId="279F8665" w14:textId="77777777" w:rsidR="00154D83" w:rsidRPr="00E459BC" w:rsidRDefault="00154D83" w:rsidP="0055543B">
            <w:pPr>
              <w:spacing w:line="384" w:lineRule="auto"/>
              <w:jc w:val="center"/>
              <w:rPr>
                <w:rFonts w:cs="Times New Roman"/>
                <w:b/>
                <w:sz w:val="24"/>
                <w:szCs w:val="21"/>
              </w:rPr>
            </w:pPr>
            <w:r w:rsidRPr="00E459BC">
              <w:rPr>
                <w:rFonts w:cs="Times New Roman"/>
                <w:b/>
                <w:sz w:val="24"/>
                <w:szCs w:val="21"/>
              </w:rPr>
              <w:t>Oxidation of PMSO</w:t>
            </w:r>
          </w:p>
        </w:tc>
      </w:tr>
      <w:tr w:rsidR="00154D83" w:rsidRPr="00E459BC" w14:paraId="112E4682" w14:textId="77777777" w:rsidTr="000A352E">
        <w:trPr>
          <w:trHeight w:val="464"/>
        </w:trPr>
        <w:tc>
          <w:tcPr>
            <w:tcW w:w="719" w:type="dxa"/>
            <w:gridSpan w:val="2"/>
          </w:tcPr>
          <w:p w14:paraId="72EB6E3D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E</w:t>
            </w:r>
            <w:r w:rsidRPr="00E459BC">
              <w:rPr>
                <w:rFonts w:cs="Times New Roman"/>
                <w:sz w:val="24"/>
                <w:szCs w:val="21"/>
              </w:rPr>
              <w:t>1</w:t>
            </w:r>
          </w:p>
        </w:tc>
        <w:tc>
          <w:tcPr>
            <w:tcW w:w="5283" w:type="dxa"/>
          </w:tcPr>
          <w:p w14:paraId="4CF105FB" w14:textId="77777777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sz w:val="24"/>
                <w:szCs w:val="21"/>
              </w:rPr>
              <w:t xml:space="preserve">PMSO + </w:t>
            </w:r>
            <w:r w:rsidRPr="00E459BC">
              <w:rPr>
                <w:rFonts w:cs="Times New Roman"/>
                <w:sz w:val="24"/>
                <w:szCs w:val="21"/>
              </w:rPr>
              <w:t>Fe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IV</w:t>
            </w:r>
            <w:r w:rsidRPr="00E459BC">
              <w:rPr>
                <w:sz w:val="24"/>
                <w:szCs w:val="21"/>
              </w:rPr>
              <w:t>O</w:t>
            </w:r>
            <w:r w:rsidRPr="00E459BC">
              <w:rPr>
                <w:sz w:val="24"/>
                <w:szCs w:val="21"/>
                <w:vertAlign w:val="superscript"/>
              </w:rPr>
              <w:t>2+</w:t>
            </w:r>
            <w:r w:rsidRPr="00E459BC">
              <w:rPr>
                <w:rFonts w:cs="Times New Roman"/>
                <w:sz w:val="24"/>
                <w:szCs w:val="21"/>
              </w:rPr>
              <w:t xml:space="preserve"> →</w:t>
            </w:r>
            <w:r w:rsidRPr="00E459BC">
              <w:rPr>
                <w:rFonts w:hint="eastAsia"/>
                <w:sz w:val="24"/>
                <w:szCs w:val="21"/>
              </w:rPr>
              <w:t xml:space="preserve"> PMSO</w:t>
            </w:r>
            <w:r w:rsidRPr="00E459BC">
              <w:rPr>
                <w:sz w:val="24"/>
                <w:szCs w:val="21"/>
                <w:vertAlign w:val="subscript"/>
              </w:rPr>
              <w:t>2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+ Fe</w:t>
            </w:r>
            <w:r w:rsidRPr="00E459BC">
              <w:rPr>
                <w:rFonts w:eastAsia="微软雅黑" w:cs="Times New Roman"/>
                <w:sz w:val="24"/>
                <w:szCs w:val="21"/>
                <w:vertAlign w:val="superscript"/>
              </w:rPr>
              <w:t>2+</w:t>
            </w:r>
          </w:p>
        </w:tc>
        <w:tc>
          <w:tcPr>
            <w:tcW w:w="3008" w:type="dxa"/>
          </w:tcPr>
          <w:p w14:paraId="557F56B5" w14:textId="30BFCDD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sz w:val="24"/>
                <w:szCs w:val="21"/>
              </w:rPr>
              <w:t xml:space="preserve">1.23 </w:t>
            </w:r>
            <w:r w:rsidRPr="00E459BC">
              <w:rPr>
                <w:rFonts w:cs="Times New Roman"/>
                <w:sz w:val="24"/>
                <w:szCs w:val="21"/>
              </w:rPr>
              <w:t>× 10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5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 w:hint="eastAsia"/>
                <w:sz w:val="24"/>
                <w:szCs w:val="21"/>
              </w:rPr>
              <w:t xml:space="preserve"> </w:t>
            </w:r>
            <w:r w:rsidRPr="00C00AD7">
              <w:rPr>
                <w:rFonts w:cs="Times New Roman"/>
                <w:sz w:val="24"/>
                <w:szCs w:val="28"/>
              </w:rPr>
              <w:fldChar w:fldCharType="begin"/>
            </w:r>
            <w:r w:rsidR="00B4525F">
              <w:rPr>
                <w:rFonts w:cs="Times New Roman"/>
                <w:sz w:val="24"/>
                <w:szCs w:val="28"/>
              </w:rPr>
              <w:instrText xml:space="preserve"> ADDIN EN.CITE &lt;EndNote&gt;&lt;Cite&gt;&lt;Author&gt;Pestovsky&lt;/Author&gt;&lt;Year&gt;2006&lt;/Year&gt;&lt;RecNum&gt;1278&lt;/RecNum&gt;&lt;DisplayText&gt;(Pestovsky and Bakac 2006)&lt;/DisplayText&gt;&lt;record&gt;&lt;rec-number&gt;1278&lt;/rec-number&gt;&lt;foreign-keys&gt;&lt;key app="EN" db-id="awvdzddd4zerr3e5d2cvpp2tpstz2tdr9zpt" timestamp="1614943707"&gt;1278&lt;/key&gt;&lt;/foreign-keys&gt;&lt;ref-type name="Journal Article"&gt;17&lt;/ref-type&gt;&lt;contributors&gt;&lt;authors&gt;&lt;author&gt;Pestovsky, O.&lt;/author&gt;&lt;author&gt;Bakac, A.&lt;/author&gt;&lt;/authors&gt;&lt;/contributors&gt;&lt;auth-address&gt;Ames Laboratory, Iowa State University, Ames, IA 50011, USA. pvp@iastate.edu&lt;/auth-address&gt;&lt;titles&gt;&lt;title&gt;Aqueous ferryl(IV) ion: kinetics of oxygen atom transfer to substrates and oxo exchange with solvent water&lt;/title&gt;&lt;secondary-title&gt;Inorg. Chem.&lt;/secondary-title&gt;&lt;/titles&gt;&lt;periodical&gt;&lt;full-title&gt;Inorg. Chem.&lt;/full-title&gt;&lt;/periodical&gt;&lt;pages&gt;814-20&lt;/pages&gt;&lt;volume&gt;45&lt;/volume&gt;&lt;number&gt;2&lt;/number&gt;&lt;keywords&gt;&lt;keyword&gt;Iron/*chemistry&lt;/keyword&gt;&lt;keyword&gt;Kinetics&lt;/keyword&gt;&lt;keyword&gt;Molecular Structure&lt;/keyword&gt;&lt;keyword&gt;Oxidation-Reduction&lt;/keyword&gt;&lt;keyword&gt;Oxygen/*chemistry&lt;/keyword&gt;&lt;keyword&gt;Ozone/*chemistry&lt;/keyword&gt;&lt;keyword&gt;Solvents/chemistry&lt;/keyword&gt;&lt;keyword&gt;Water/chemistry&lt;/keyword&gt;&lt;/keywords&gt;&lt;dates&gt;&lt;year&gt;2006&lt;/year&gt;&lt;pub-dates&gt;&lt;date&gt;Jan 23&lt;/date&gt;&lt;/pub-dates&gt;&lt;/dates&gt;&lt;isbn&gt;0020-1669 (Print)&amp;#xD;0020-1669 (Linking)&lt;/isbn&gt;&lt;accession-num&gt;16411719&lt;/accession-num&gt;&lt;urls&gt;&lt;related-urls&gt;&lt;url&gt;https://www.ncbi.nlm.nih.gov/pubmed/16411719&lt;/url&gt;&lt;/related-urls&gt;&lt;/urls&gt;&lt;electronic-resource-num&gt;https://doi.org/10.1021/ic051868z&lt;/electronic-resource-num&gt;&lt;/record&gt;&lt;/Cite&gt;&lt;/EndNote&gt;</w:instrText>
            </w:r>
            <w:r w:rsidRPr="00C00AD7">
              <w:rPr>
                <w:rFonts w:cs="Times New Roman"/>
                <w:sz w:val="24"/>
                <w:szCs w:val="28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8"/>
              </w:rPr>
              <w:t>(Pestovsky and Bakac 2006)</w:t>
            </w:r>
            <w:r w:rsidRPr="00C00AD7">
              <w:rPr>
                <w:rFonts w:cs="Times New Roman"/>
                <w:sz w:val="24"/>
                <w:szCs w:val="28"/>
              </w:rPr>
              <w:fldChar w:fldCharType="end"/>
            </w:r>
          </w:p>
        </w:tc>
      </w:tr>
      <w:tr w:rsidR="00154D83" w:rsidRPr="00E459BC" w14:paraId="65754438" w14:textId="77777777" w:rsidTr="000A352E">
        <w:trPr>
          <w:trHeight w:val="464"/>
        </w:trPr>
        <w:tc>
          <w:tcPr>
            <w:tcW w:w="719" w:type="dxa"/>
            <w:gridSpan w:val="2"/>
          </w:tcPr>
          <w:p w14:paraId="37539A28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E</w:t>
            </w:r>
            <w:r w:rsidRPr="00E459BC">
              <w:rPr>
                <w:rFonts w:cs="Times New Roman"/>
                <w:sz w:val="24"/>
                <w:szCs w:val="21"/>
              </w:rPr>
              <w:t>2</w:t>
            </w:r>
          </w:p>
        </w:tc>
        <w:tc>
          <w:tcPr>
            <w:tcW w:w="5283" w:type="dxa"/>
          </w:tcPr>
          <w:p w14:paraId="1D4DBB76" w14:textId="345D9741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rFonts w:hint="eastAsia"/>
                <w:sz w:val="24"/>
                <w:szCs w:val="21"/>
              </w:rPr>
              <w:t xml:space="preserve">PMSO + </w:t>
            </w:r>
            <w:r w:rsidRPr="00E459BC">
              <w:rPr>
                <w:sz w:val="24"/>
                <w:szCs w:val="21"/>
              </w:rPr>
              <w:t>H</w:t>
            </w:r>
            <w:r w:rsidRPr="00E459BC">
              <w:rPr>
                <w:rFonts w:hint="eastAsia"/>
                <w:sz w:val="24"/>
                <w:szCs w:val="21"/>
              </w:rPr>
              <w:t>S</w:t>
            </w:r>
            <w:r w:rsidRPr="00E459BC">
              <w:rPr>
                <w:sz w:val="24"/>
                <w:szCs w:val="21"/>
              </w:rPr>
              <w:t>O</w:t>
            </w:r>
            <w:r w:rsidRPr="00E459BC">
              <w:rPr>
                <w:sz w:val="24"/>
                <w:szCs w:val="21"/>
                <w:vertAlign w:val="subscript"/>
              </w:rPr>
              <w:t>5</w:t>
            </w:r>
            <w:r w:rsidR="00791929">
              <w:rPr>
                <w:sz w:val="24"/>
                <w:szCs w:val="21"/>
                <w:vertAlign w:val="superscript"/>
              </w:rPr>
              <w:t>−</w:t>
            </w:r>
            <w:r w:rsidRPr="00E459BC">
              <w:rPr>
                <w:rFonts w:cs="Times New Roman"/>
                <w:sz w:val="24"/>
                <w:szCs w:val="21"/>
              </w:rPr>
              <w:t xml:space="preserve"> →</w:t>
            </w:r>
            <w:r w:rsidRPr="00E459BC">
              <w:rPr>
                <w:rFonts w:hint="eastAsia"/>
                <w:sz w:val="24"/>
                <w:szCs w:val="21"/>
              </w:rPr>
              <w:t xml:space="preserve"> PMSO</w:t>
            </w:r>
            <w:r w:rsidRPr="00E459BC">
              <w:rPr>
                <w:sz w:val="24"/>
                <w:szCs w:val="21"/>
                <w:vertAlign w:val="subscript"/>
              </w:rPr>
              <w:t>2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+ SO</w:t>
            </w:r>
            <w:r w:rsidRPr="00E459BC">
              <w:rPr>
                <w:rFonts w:cs="Times New Roman"/>
                <w:sz w:val="24"/>
                <w:szCs w:val="21"/>
                <w:vertAlign w:val="subscript"/>
              </w:rPr>
              <w:t>4</w:t>
            </w:r>
            <w:r w:rsidRPr="00E459BC">
              <w:rPr>
                <w:sz w:val="24"/>
                <w:szCs w:val="21"/>
                <w:vertAlign w:val="superscript"/>
              </w:rPr>
              <w:t>2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E459BC">
              <w:rPr>
                <w:rFonts w:cs="Times New Roman"/>
                <w:sz w:val="24"/>
                <w:szCs w:val="21"/>
              </w:rPr>
              <w:t xml:space="preserve"> + </w:t>
            </w:r>
            <w:r w:rsidRPr="00E459BC">
              <w:rPr>
                <w:i/>
                <w:sz w:val="24"/>
                <w:szCs w:val="21"/>
              </w:rPr>
              <w:t>H</w:t>
            </w:r>
            <w:r w:rsidRPr="00E459BC">
              <w:rPr>
                <w:i/>
                <w:sz w:val="24"/>
                <w:szCs w:val="21"/>
                <w:vertAlign w:val="superscript"/>
              </w:rPr>
              <w:t>+</w:t>
            </w:r>
          </w:p>
        </w:tc>
        <w:tc>
          <w:tcPr>
            <w:tcW w:w="3008" w:type="dxa"/>
          </w:tcPr>
          <w:p w14:paraId="4A1D69EB" w14:textId="00F6109D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sz w:val="24"/>
                <w:szCs w:val="21"/>
              </w:rPr>
              <w:t>8.5</w:t>
            </w:r>
            <w:r w:rsidRPr="00E459BC">
              <w:rPr>
                <w:rFonts w:hint="eastAsia"/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C00AD7">
              <w:rPr>
                <w:rFonts w:cs="Times New Roman"/>
                <w:sz w:val="32"/>
                <w:szCs w:val="24"/>
                <w:vertAlign w:val="superscript"/>
              </w:rPr>
              <w:t xml:space="preserve"> </w:t>
            </w:r>
            <w:r w:rsidRPr="00C00AD7">
              <w:rPr>
                <w:rFonts w:cs="Times New Roman"/>
                <w:sz w:val="24"/>
                <w:szCs w:val="28"/>
              </w:rPr>
              <w:fldChar w:fldCharType="begin"/>
            </w:r>
            <w:r w:rsidR="00B4525F">
              <w:rPr>
                <w:rFonts w:cs="Times New Roman"/>
                <w:sz w:val="24"/>
                <w:szCs w:val="28"/>
              </w:rPr>
              <w:instrText xml:space="preserve"> ADDIN EN.CITE &lt;EndNote&gt;&lt;Cite&gt;&lt;Author&gt;Wang&lt;/Author&gt;&lt;Year&gt;2019&lt;/Year&gt;&lt;RecNum&gt;52&lt;/RecNum&gt;&lt;DisplayText&gt;(Wang&lt;style face="italic"&gt; et al.&lt;/style&gt; 2019)&lt;/DisplayText&gt;&lt;record&gt;&lt;rec-number&gt;52&lt;/rec-number&gt;&lt;foreign-keys&gt;&lt;key app="EN" db-id="awvdzddd4zerr3e5d2cvpp2tpstz2tdr9zpt" timestamp="1576750884"&gt;52&lt;/key&gt;&lt;key app="ENWeb" db-id=""&gt;0&lt;/key&gt;&lt;/foreign-keys&gt;&lt;ref-type name="Journal Article"&gt;17&lt;/ref-type&gt;&lt;contributors&gt;&lt;authors&gt;&lt;author&gt;Wang, Zhen&lt;/author&gt;&lt;author&gt;Qiu, Wei&lt;/author&gt;&lt;author&gt;Pang, Su-yan&lt;/author&gt;&lt;author&gt;Zhou, Yang&lt;/author&gt;&lt;author&gt;Gao, Yuan&lt;/author&gt;&lt;author&gt;Guan, Chaoting&lt;/author&gt;&lt;author&gt;Jiang, Jin&lt;/author&gt;&lt;/authors&gt;&lt;/contributors&gt;&lt;titles&gt;&lt;title&gt;Further understanding the involvement of Fe(IV) in peroxydisulfate and peroxymonosulfate activation by Fe(II) for oxidative water treatment&lt;/title&gt;&lt;secondary-title&gt;Chem. Eng. J.&lt;/secondary-title&gt;&lt;/titles&gt;&lt;periodical&gt;&lt;full-title&gt;Chem. Eng. J.&lt;/full-title&gt;&lt;/periodical&gt;&lt;pages&gt;842-847&lt;/pages&gt;&lt;volume&gt;371&lt;/volume&gt;&lt;section&gt;842&lt;/section&gt;&lt;dates&gt;&lt;year&gt;2019&lt;/year&gt;&lt;/dates&gt;&lt;isbn&gt;13858947&lt;/isbn&gt;&lt;call-num&gt;14&lt;/call-num&gt;&lt;urls&gt;&lt;/urls&gt;&lt;custom7&gt;14&lt;/custom7&gt;&lt;electronic-resource-num&gt;https://doi.org/10.1016/j.cej.2019.04.101&lt;/electronic-resource-num&gt;&lt;/record&gt;&lt;/Cite&gt;&lt;/EndNote&gt;</w:instrText>
            </w:r>
            <w:r w:rsidRPr="00C00AD7">
              <w:rPr>
                <w:rFonts w:cs="Times New Roman"/>
                <w:sz w:val="24"/>
                <w:szCs w:val="28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8"/>
              </w:rPr>
              <w:t>(Wang</w:t>
            </w:r>
            <w:r w:rsidR="00B4525F" w:rsidRPr="00B4525F">
              <w:rPr>
                <w:rFonts w:cs="Times New Roman"/>
                <w:i/>
                <w:noProof/>
                <w:sz w:val="24"/>
                <w:szCs w:val="28"/>
              </w:rPr>
              <w:t xml:space="preserve"> et al.</w:t>
            </w:r>
            <w:r w:rsidR="00B4525F">
              <w:rPr>
                <w:rFonts w:cs="Times New Roman"/>
                <w:noProof/>
                <w:sz w:val="24"/>
                <w:szCs w:val="28"/>
              </w:rPr>
              <w:t xml:space="preserve"> 2019)</w:t>
            </w:r>
            <w:r w:rsidRPr="00C00AD7">
              <w:rPr>
                <w:rFonts w:cs="Times New Roman"/>
                <w:sz w:val="24"/>
                <w:szCs w:val="28"/>
              </w:rPr>
              <w:fldChar w:fldCharType="end"/>
            </w:r>
          </w:p>
        </w:tc>
      </w:tr>
      <w:tr w:rsidR="00154D83" w:rsidRPr="00E459BC" w14:paraId="67129CC9" w14:textId="77777777" w:rsidTr="000A352E">
        <w:trPr>
          <w:trHeight w:val="450"/>
        </w:trPr>
        <w:tc>
          <w:tcPr>
            <w:tcW w:w="719" w:type="dxa"/>
            <w:gridSpan w:val="2"/>
          </w:tcPr>
          <w:p w14:paraId="5EC70F1B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E</w:t>
            </w:r>
            <w:r w:rsidRPr="00E459BC">
              <w:rPr>
                <w:rFonts w:cs="Times New Roman"/>
                <w:sz w:val="24"/>
                <w:szCs w:val="21"/>
              </w:rPr>
              <w:t>3</w:t>
            </w:r>
          </w:p>
        </w:tc>
        <w:tc>
          <w:tcPr>
            <w:tcW w:w="5283" w:type="dxa"/>
          </w:tcPr>
          <w:p w14:paraId="159B54D4" w14:textId="443AAB4B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sz w:val="24"/>
                <w:szCs w:val="21"/>
              </w:rPr>
              <w:t>PMSO +</w:t>
            </w:r>
            <w:r w:rsidRPr="00E459BC">
              <w:rPr>
                <w:rFonts w:hint="eastAsia"/>
                <w:sz w:val="24"/>
                <w:szCs w:val="21"/>
              </w:rPr>
              <w:t xml:space="preserve"> SO</w:t>
            </w:r>
            <w:r w:rsidRPr="00E459BC">
              <w:rPr>
                <w:sz w:val="24"/>
                <w:szCs w:val="21"/>
                <w:vertAlign w:val="subscript"/>
              </w:rPr>
              <w:t>4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→</w:t>
            </w:r>
            <w:r w:rsidRPr="00E459BC">
              <w:rPr>
                <w:rFonts w:hint="eastAsia"/>
                <w:sz w:val="24"/>
                <w:szCs w:val="21"/>
              </w:rPr>
              <w:t xml:space="preserve"> </w:t>
            </w:r>
            <w:r w:rsidRPr="00E459BC">
              <w:rPr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4</w:t>
            </w:r>
            <w:r w:rsidRPr="00E459BC">
              <w:rPr>
                <w:sz w:val="24"/>
                <w:szCs w:val="21"/>
                <w:vertAlign w:val="superscript"/>
              </w:rPr>
              <w:t>2</w:t>
            </w:r>
            <w:r w:rsidR="00791929">
              <w:rPr>
                <w:sz w:val="24"/>
                <w:szCs w:val="21"/>
                <w:vertAlign w:val="superscript"/>
              </w:rPr>
              <w:t>−</w:t>
            </w:r>
          </w:p>
        </w:tc>
        <w:tc>
          <w:tcPr>
            <w:tcW w:w="3008" w:type="dxa"/>
          </w:tcPr>
          <w:p w14:paraId="03121094" w14:textId="67C6391A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sz w:val="24"/>
                <w:szCs w:val="21"/>
              </w:rPr>
              <w:t xml:space="preserve">3.17 </w:t>
            </w:r>
            <w:r w:rsidRPr="00E459BC">
              <w:rPr>
                <w:rFonts w:cs="Times New Roman"/>
                <w:sz w:val="24"/>
                <w:szCs w:val="21"/>
              </w:rPr>
              <w:t>× 10</w:t>
            </w:r>
            <w:r w:rsidRPr="00E459BC">
              <w:rPr>
                <w:rFonts w:cs="Times New Roman" w:hint="eastAsia"/>
                <w:sz w:val="24"/>
                <w:szCs w:val="21"/>
                <w:vertAlign w:val="superscript"/>
              </w:rPr>
              <w:t>8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Pr="00C00AD7">
              <w:rPr>
                <w:rFonts w:cs="Times New Roman"/>
                <w:sz w:val="24"/>
                <w:szCs w:val="28"/>
              </w:rPr>
              <w:fldChar w:fldCharType="begin"/>
            </w:r>
            <w:r w:rsidR="00B4525F">
              <w:rPr>
                <w:rFonts w:cs="Times New Roman"/>
                <w:sz w:val="24"/>
                <w:szCs w:val="28"/>
              </w:rPr>
              <w:instrText xml:space="preserve"> ADDIN EN.CITE &lt;EndNote&gt;&lt;Cite&gt;&lt;Author&gt;Wang&lt;/Author&gt;&lt;Year&gt;2019&lt;/Year&gt;&lt;RecNum&gt;52&lt;/RecNum&gt;&lt;DisplayText&gt;(Wang&lt;style face="italic"&gt; et al.&lt;/style&gt; 2019)&lt;/DisplayText&gt;&lt;record&gt;&lt;rec-number&gt;52&lt;/rec-number&gt;&lt;foreign-keys&gt;&lt;key app="EN" db-id="awvdzddd4zerr3e5d2cvpp2tpstz2tdr9zpt" timestamp="1576750884"&gt;52&lt;/key&gt;&lt;key app="ENWeb" db-id=""&gt;0&lt;/key&gt;&lt;/foreign-keys&gt;&lt;ref-type name="Journal Article"&gt;17&lt;/ref-type&gt;&lt;contributors&gt;&lt;authors&gt;&lt;author&gt;Wang, Zhen&lt;/author&gt;&lt;author&gt;Qiu, Wei&lt;/author&gt;&lt;author&gt;Pang, Su-yan&lt;/author&gt;&lt;author&gt;Zhou, Yang&lt;/author&gt;&lt;author&gt;Gao, Yuan&lt;/author&gt;&lt;author&gt;Guan, Chaoting&lt;/author&gt;&lt;author&gt;Jiang, Jin&lt;/author&gt;&lt;/authors&gt;&lt;/contributors&gt;&lt;titles&gt;&lt;title&gt;Further understanding the involvement of Fe(IV) in peroxydisulfate and peroxymonosulfate activation by Fe(II) for oxidative water treatment&lt;/title&gt;&lt;secondary-title&gt;Chem. Eng. J.&lt;/secondary-title&gt;&lt;/titles&gt;&lt;periodical&gt;&lt;full-title&gt;Chem. Eng. J.&lt;/full-title&gt;&lt;/periodical&gt;&lt;pages&gt;842-847&lt;/pages&gt;&lt;volume&gt;371&lt;/volume&gt;&lt;section&gt;842&lt;/section&gt;&lt;dates&gt;&lt;year&gt;2019&lt;/year&gt;&lt;/dates&gt;&lt;isbn&gt;13858947&lt;/isbn&gt;&lt;call-num&gt;14&lt;/call-num&gt;&lt;urls&gt;&lt;/urls&gt;&lt;custom7&gt;14&lt;/custom7&gt;&lt;electronic-resource-num&gt;https://doi.org/10.1016/j.cej.2019.04.101&lt;/electronic-resource-num&gt;&lt;/record&gt;&lt;/Cite&gt;&lt;/EndNote&gt;</w:instrText>
            </w:r>
            <w:r w:rsidRPr="00C00AD7">
              <w:rPr>
                <w:rFonts w:cs="Times New Roman"/>
                <w:sz w:val="24"/>
                <w:szCs w:val="28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8"/>
              </w:rPr>
              <w:t>(Wang</w:t>
            </w:r>
            <w:r w:rsidR="00B4525F" w:rsidRPr="00B4525F">
              <w:rPr>
                <w:rFonts w:cs="Times New Roman"/>
                <w:i/>
                <w:noProof/>
                <w:sz w:val="24"/>
                <w:szCs w:val="28"/>
              </w:rPr>
              <w:t xml:space="preserve"> et al.</w:t>
            </w:r>
            <w:r w:rsidR="00B4525F">
              <w:rPr>
                <w:rFonts w:cs="Times New Roman"/>
                <w:noProof/>
                <w:sz w:val="24"/>
                <w:szCs w:val="28"/>
              </w:rPr>
              <w:t xml:space="preserve"> 2019)</w:t>
            </w:r>
            <w:r w:rsidRPr="00C00AD7">
              <w:rPr>
                <w:rFonts w:cs="Times New Roman"/>
                <w:sz w:val="24"/>
                <w:szCs w:val="28"/>
              </w:rPr>
              <w:fldChar w:fldCharType="end"/>
            </w:r>
          </w:p>
        </w:tc>
      </w:tr>
      <w:tr w:rsidR="00154D83" w:rsidRPr="00E459BC" w14:paraId="0F924504" w14:textId="77777777" w:rsidTr="000A352E">
        <w:trPr>
          <w:trHeight w:val="450"/>
        </w:trPr>
        <w:tc>
          <w:tcPr>
            <w:tcW w:w="719" w:type="dxa"/>
            <w:gridSpan w:val="2"/>
          </w:tcPr>
          <w:p w14:paraId="5015AC81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E</w:t>
            </w:r>
            <w:r w:rsidRPr="00E459BC">
              <w:rPr>
                <w:rFonts w:cs="Times New Roman" w:hint="eastAsia"/>
                <w:sz w:val="24"/>
                <w:szCs w:val="21"/>
              </w:rPr>
              <w:t>4</w:t>
            </w:r>
          </w:p>
        </w:tc>
        <w:tc>
          <w:tcPr>
            <w:tcW w:w="5283" w:type="dxa"/>
          </w:tcPr>
          <w:p w14:paraId="6A87A767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sz w:val="24"/>
                <w:szCs w:val="21"/>
              </w:rPr>
              <w:t>PMSO +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 xml:space="preserve"> 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•</w:t>
            </w:r>
            <w:r w:rsidRPr="00E459BC">
              <w:rPr>
                <w:sz w:val="24"/>
                <w:szCs w:val="21"/>
              </w:rPr>
              <w:t xml:space="preserve">OH </w:t>
            </w:r>
            <w:r w:rsidRPr="00E459BC">
              <w:rPr>
                <w:rFonts w:cs="Times New Roman"/>
                <w:sz w:val="24"/>
                <w:szCs w:val="21"/>
              </w:rPr>
              <w:t>→</w:t>
            </w:r>
            <w:r w:rsidRPr="00E459BC">
              <w:rPr>
                <w:rFonts w:hint="eastAsia"/>
                <w:sz w:val="24"/>
                <w:szCs w:val="21"/>
              </w:rPr>
              <w:t xml:space="preserve"> </w:t>
            </w:r>
            <w:r w:rsidRPr="00E459BC">
              <w:rPr>
                <w:sz w:val="24"/>
                <w:szCs w:val="21"/>
              </w:rPr>
              <w:t>H</w:t>
            </w:r>
            <w:r w:rsidRPr="00E459BC">
              <w:rPr>
                <w:sz w:val="24"/>
                <w:szCs w:val="21"/>
                <w:vertAlign w:val="subscript"/>
              </w:rPr>
              <w:t>2</w:t>
            </w:r>
            <w:r w:rsidRPr="00E459BC">
              <w:rPr>
                <w:sz w:val="24"/>
                <w:szCs w:val="21"/>
              </w:rPr>
              <w:t>O</w:t>
            </w:r>
          </w:p>
        </w:tc>
        <w:tc>
          <w:tcPr>
            <w:tcW w:w="3008" w:type="dxa"/>
          </w:tcPr>
          <w:p w14:paraId="712E12C0" w14:textId="1460D17D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sz w:val="24"/>
                <w:szCs w:val="21"/>
              </w:rPr>
              <w:t xml:space="preserve">3.61 </w:t>
            </w:r>
            <w:r w:rsidRPr="00E459BC">
              <w:rPr>
                <w:rFonts w:cs="Times New Roman"/>
                <w:sz w:val="24"/>
                <w:szCs w:val="21"/>
              </w:rPr>
              <w:t>× 10</w:t>
            </w:r>
            <w:r w:rsidRPr="00E459BC">
              <w:rPr>
                <w:rFonts w:cs="Times New Roman" w:hint="eastAsia"/>
                <w:sz w:val="24"/>
                <w:szCs w:val="21"/>
                <w:vertAlign w:val="superscript"/>
              </w:rPr>
              <w:t>9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Pr="00C00AD7">
              <w:rPr>
                <w:rFonts w:cs="Times New Roman"/>
                <w:sz w:val="24"/>
                <w:szCs w:val="28"/>
              </w:rPr>
              <w:fldChar w:fldCharType="begin"/>
            </w:r>
            <w:r w:rsidR="00B4525F">
              <w:rPr>
                <w:rFonts w:cs="Times New Roman"/>
                <w:sz w:val="24"/>
                <w:szCs w:val="28"/>
              </w:rPr>
              <w:instrText xml:space="preserve"> ADDIN EN.CITE &lt;EndNote&gt;&lt;Cite&gt;&lt;Author&gt;Wang&lt;/Author&gt;&lt;Year&gt;2019&lt;/Year&gt;&lt;RecNum&gt;52&lt;/RecNum&gt;&lt;DisplayText&gt;(Wang&lt;style face="italic"&gt; et al.&lt;/style&gt; 2019)&lt;/DisplayText&gt;&lt;record&gt;&lt;rec-number&gt;52&lt;/rec-number&gt;&lt;foreign-keys&gt;&lt;key app="EN" db-id="awvdzddd4zerr3e5d2cvpp2tpstz2tdr9zpt" timestamp="1576750884"&gt;52&lt;/key&gt;&lt;key app="ENWeb" db-id=""&gt;0&lt;/key&gt;&lt;/foreign-keys&gt;&lt;ref-type name="Journal Article"&gt;17&lt;/ref-type&gt;&lt;contributors&gt;&lt;authors&gt;&lt;author&gt;Wang, Zhen&lt;/author&gt;&lt;author&gt;Qiu, Wei&lt;/author&gt;&lt;author&gt;Pang, Su-yan&lt;/author&gt;&lt;author&gt;Zhou, Yang&lt;/author&gt;&lt;author&gt;Gao, Yuan&lt;/author&gt;&lt;author&gt;Guan, Chaoting&lt;/author&gt;&lt;author&gt;Jiang, Jin&lt;/author&gt;&lt;/authors&gt;&lt;/contributors&gt;&lt;titles&gt;&lt;title&gt;Further understanding the involvement of Fe(IV) in peroxydisulfate and peroxymonosulfate activation by Fe(II) for oxidative water treatment&lt;/title&gt;&lt;secondary-title&gt;Chem. Eng. J.&lt;/secondary-title&gt;&lt;/titles&gt;&lt;periodical&gt;&lt;full-title&gt;Chem. Eng. J.&lt;/full-title&gt;&lt;/periodical&gt;&lt;pages&gt;842-847&lt;/pages&gt;&lt;volume&gt;371&lt;/volume&gt;&lt;section&gt;842&lt;/section&gt;&lt;dates&gt;&lt;year&gt;2019&lt;/year&gt;&lt;/dates&gt;&lt;isbn&gt;13858947&lt;/isbn&gt;&lt;call-num&gt;14&lt;/call-num&gt;&lt;urls&gt;&lt;/urls&gt;&lt;custom7&gt;14&lt;/custom7&gt;&lt;electronic-resource-num&gt;https://doi.org/10.1016/j.cej.2019.04.101&lt;/electronic-resource-num&gt;&lt;/record&gt;&lt;/Cite&gt;&lt;/EndNote&gt;</w:instrText>
            </w:r>
            <w:r w:rsidRPr="00C00AD7">
              <w:rPr>
                <w:rFonts w:cs="Times New Roman"/>
                <w:sz w:val="24"/>
                <w:szCs w:val="28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8"/>
              </w:rPr>
              <w:t>(Wang</w:t>
            </w:r>
            <w:r w:rsidR="00B4525F" w:rsidRPr="00B4525F">
              <w:rPr>
                <w:rFonts w:cs="Times New Roman"/>
                <w:i/>
                <w:noProof/>
                <w:sz w:val="24"/>
                <w:szCs w:val="28"/>
              </w:rPr>
              <w:t xml:space="preserve"> et al.</w:t>
            </w:r>
            <w:r w:rsidR="00B4525F">
              <w:rPr>
                <w:rFonts w:cs="Times New Roman"/>
                <w:noProof/>
                <w:sz w:val="24"/>
                <w:szCs w:val="28"/>
              </w:rPr>
              <w:t xml:space="preserve"> 2019)</w:t>
            </w:r>
            <w:r w:rsidRPr="00C00AD7">
              <w:rPr>
                <w:rFonts w:cs="Times New Roman"/>
                <w:sz w:val="24"/>
                <w:szCs w:val="28"/>
              </w:rPr>
              <w:fldChar w:fldCharType="end"/>
            </w:r>
          </w:p>
        </w:tc>
      </w:tr>
      <w:tr w:rsidR="00154D83" w:rsidRPr="00E459BC" w14:paraId="1BA2F34A" w14:textId="77777777" w:rsidTr="000A352E">
        <w:trPr>
          <w:trHeight w:val="450"/>
        </w:trPr>
        <w:tc>
          <w:tcPr>
            <w:tcW w:w="9010" w:type="dxa"/>
            <w:gridSpan w:val="4"/>
          </w:tcPr>
          <w:p w14:paraId="796E6844" w14:textId="56B41952" w:rsidR="00154D83" w:rsidRPr="00E459BC" w:rsidRDefault="00154D83" w:rsidP="0055543B">
            <w:pPr>
              <w:spacing w:line="384" w:lineRule="auto"/>
              <w:jc w:val="center"/>
              <w:rPr>
                <w:rFonts w:cs="Times New Roman"/>
                <w:b/>
                <w:sz w:val="24"/>
                <w:szCs w:val="21"/>
              </w:rPr>
            </w:pPr>
            <w:r w:rsidRPr="00E459BC">
              <w:rPr>
                <w:rFonts w:cs="Times New Roman" w:hint="eastAsia"/>
                <w:b/>
                <w:sz w:val="24"/>
                <w:szCs w:val="21"/>
              </w:rPr>
              <w:t>Sulfite</w:t>
            </w:r>
            <w:r w:rsidRPr="00E459BC">
              <w:rPr>
                <w:rFonts w:cs="Times New Roman"/>
                <w:b/>
                <w:sz w:val="24"/>
                <w:szCs w:val="21"/>
              </w:rPr>
              <w:t xml:space="preserve"> </w:t>
            </w:r>
            <w:r w:rsidR="00162B27">
              <w:rPr>
                <w:rFonts w:cs="Times New Roman"/>
                <w:b/>
                <w:sz w:val="24"/>
                <w:szCs w:val="21"/>
              </w:rPr>
              <w:t>C</w:t>
            </w:r>
            <w:r w:rsidRPr="00E459BC">
              <w:rPr>
                <w:rFonts w:cs="Times New Roman"/>
                <w:b/>
                <w:sz w:val="24"/>
                <w:szCs w:val="21"/>
              </w:rPr>
              <w:t xml:space="preserve">onsumption in </w:t>
            </w:r>
            <w:r w:rsidR="00162B27">
              <w:rPr>
                <w:rFonts w:cs="Times New Roman"/>
                <w:b/>
                <w:sz w:val="24"/>
                <w:szCs w:val="21"/>
              </w:rPr>
              <w:t>S</w:t>
            </w:r>
            <w:r w:rsidRPr="00E459BC">
              <w:rPr>
                <w:rFonts w:cs="Times New Roman"/>
                <w:b/>
                <w:sz w:val="24"/>
                <w:szCs w:val="21"/>
              </w:rPr>
              <w:t xml:space="preserve">ide </w:t>
            </w:r>
            <w:r w:rsidR="00162B27">
              <w:rPr>
                <w:rFonts w:cs="Times New Roman"/>
                <w:b/>
                <w:sz w:val="24"/>
                <w:szCs w:val="21"/>
              </w:rPr>
              <w:t>R</w:t>
            </w:r>
            <w:r w:rsidRPr="00E459BC">
              <w:rPr>
                <w:rFonts w:cs="Times New Roman"/>
                <w:b/>
                <w:sz w:val="24"/>
                <w:szCs w:val="21"/>
              </w:rPr>
              <w:t>eactions</w:t>
            </w:r>
          </w:p>
        </w:tc>
      </w:tr>
      <w:tr w:rsidR="00154D83" w:rsidRPr="00E459BC" w14:paraId="2267C36E" w14:textId="77777777" w:rsidTr="000A352E">
        <w:trPr>
          <w:trHeight w:val="465"/>
        </w:trPr>
        <w:tc>
          <w:tcPr>
            <w:tcW w:w="719" w:type="dxa"/>
            <w:gridSpan w:val="2"/>
          </w:tcPr>
          <w:p w14:paraId="555C17A7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F</w:t>
            </w:r>
            <w:r>
              <w:rPr>
                <w:rFonts w:cs="Times New Roman"/>
                <w:sz w:val="24"/>
                <w:szCs w:val="21"/>
              </w:rPr>
              <w:t>1</w:t>
            </w:r>
          </w:p>
        </w:tc>
        <w:tc>
          <w:tcPr>
            <w:tcW w:w="5283" w:type="dxa"/>
          </w:tcPr>
          <w:p w14:paraId="49043D3B" w14:textId="5058B1E1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rFonts w:hint="eastAsia"/>
                <w:sz w:val="24"/>
                <w:szCs w:val="21"/>
              </w:rPr>
              <w:t>HSO</w:t>
            </w:r>
            <w:r w:rsidRPr="00E459BC">
              <w:rPr>
                <w:sz w:val="24"/>
                <w:szCs w:val="21"/>
                <w:vertAlign w:val="subscript"/>
              </w:rPr>
              <w:t>3</w:t>
            </w:r>
            <w:r w:rsidR="00791929">
              <w:rPr>
                <w:rFonts w:ascii="微软雅黑" w:eastAsia="微软雅黑" w:hAnsi="微软雅黑" w:cs="微软雅黑" w:hint="eastAsia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  <w:vertAlign w:val="superscript"/>
              </w:rPr>
              <w:t xml:space="preserve"> </w:t>
            </w:r>
            <w:r w:rsidRPr="00E459BC">
              <w:rPr>
                <w:iCs/>
                <w:sz w:val="24"/>
                <w:szCs w:val="21"/>
              </w:rPr>
              <w:t>+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hint="eastAsia"/>
                <w:sz w:val="24"/>
                <w:szCs w:val="21"/>
              </w:rPr>
              <w:t>HSO</w:t>
            </w:r>
            <w:r w:rsidRPr="00E459BC">
              <w:rPr>
                <w:sz w:val="24"/>
                <w:szCs w:val="21"/>
                <w:vertAlign w:val="subscript"/>
              </w:rPr>
              <w:t>5</w:t>
            </w:r>
            <w:r w:rsidR="00791929">
              <w:rPr>
                <w:rFonts w:ascii="微软雅黑" w:eastAsia="微软雅黑" w:hAnsi="微软雅黑" w:cs="微软雅黑" w:hint="eastAsia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  <w:vertAlign w:val="superscript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→ 2</w:t>
            </w:r>
            <w:r w:rsidRPr="00E459BC">
              <w:rPr>
                <w:rFonts w:cs="Times New Roman" w:hint="eastAsia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</w:rPr>
              <w:t>O</w:t>
            </w:r>
            <w:r w:rsidRPr="00E459BC">
              <w:rPr>
                <w:rFonts w:cs="Times New Roman"/>
                <w:sz w:val="24"/>
                <w:szCs w:val="21"/>
                <w:vertAlign w:val="subscript"/>
              </w:rPr>
              <w:t>4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2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 xml:space="preserve">+ </w:t>
            </w:r>
            <w:r w:rsidRPr="00E459BC">
              <w:rPr>
                <w:rFonts w:cs="Times New Roman"/>
                <w:i/>
                <w:iCs/>
                <w:sz w:val="24"/>
                <w:szCs w:val="21"/>
              </w:rPr>
              <w:t>2H</w:t>
            </w:r>
            <w:r w:rsidRPr="00E459BC">
              <w:rPr>
                <w:rFonts w:cs="Times New Roman"/>
                <w:i/>
                <w:iCs/>
                <w:sz w:val="24"/>
                <w:szCs w:val="21"/>
                <w:vertAlign w:val="superscript"/>
              </w:rPr>
              <w:t>+</w:t>
            </w:r>
          </w:p>
        </w:tc>
        <w:tc>
          <w:tcPr>
            <w:tcW w:w="3008" w:type="dxa"/>
          </w:tcPr>
          <w:p w14:paraId="42ADD8ED" w14:textId="012BB8AD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1</w:t>
            </w:r>
            <w:r w:rsidRPr="00E459BC">
              <w:rPr>
                <w:rFonts w:cs="Times New Roman"/>
                <w:sz w:val="24"/>
                <w:szCs w:val="21"/>
              </w:rPr>
              <w:t>.0 × 10</w:t>
            </w:r>
            <w:r w:rsidRPr="00E459BC">
              <w:rPr>
                <w:rFonts w:cs="Times New Roman" w:hint="eastAsia"/>
                <w:sz w:val="24"/>
                <w:szCs w:val="21"/>
                <w:vertAlign w:val="superscript"/>
              </w:rPr>
              <w:t>4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C00AD7">
              <w:rPr>
                <w:rFonts w:cs="Times New Roman"/>
                <w:sz w:val="32"/>
                <w:szCs w:val="24"/>
                <w:vertAlign w:val="superscript"/>
              </w:rPr>
              <w:t xml:space="preserve"> </w:t>
            </w:r>
            <w:r w:rsidRPr="00C00AD7">
              <w:rPr>
                <w:sz w:val="24"/>
                <w:szCs w:val="28"/>
              </w:rPr>
              <w:fldChar w:fldCharType="begin"/>
            </w:r>
            <w:r w:rsidR="00B4525F">
              <w:rPr>
                <w:sz w:val="24"/>
                <w:szCs w:val="28"/>
              </w:rPr>
              <w:instrText xml:space="preserve"> ADDIN EN.CITE &lt;EndNote&gt;&lt;Cite&gt;&lt;Author&gt;Brandt.&lt;/Author&gt;&lt;Year&gt;1995&lt;/Year&gt;&lt;RecNum&gt;931&lt;/RecNum&gt;&lt;DisplayText&gt;(Brandt. and Eldik. 1995)&lt;/DisplayText&gt;&lt;record&gt;&lt;rec-number&gt;931&lt;/rec-number&gt;&lt;foreign-keys&gt;&lt;key app="EN" db-id="awvdzddd4zerr3e5d2cvpp2tpstz2tdr9zpt" timestamp="1590888433"&gt;931&lt;/key&gt;&lt;/foreign-keys&gt;&lt;ref-type name="Journal Article"&gt;17&lt;/ref-type&gt;&lt;contributors&gt;&lt;authors&gt;&lt;author&gt;Christian. Brandt.&lt;/author&gt;&lt;author&gt;Rudi. van Eldik.&lt;/author&gt;&lt;/authors&gt;&lt;/contributors&gt;&lt;titles&gt;&lt;title&gt;Transition metal-catalyzed oxidation of sulfur(IV) oxides. atmospheric-relevant processes and mechanisms&lt;/title&gt;&lt;secondary-title&gt;Chem. Rev.&lt;/secondary-title&gt;&lt;/titles&gt;&lt;periodical&gt;&lt;full-title&gt;Chem. Rev.&lt;/full-title&gt;&lt;/periodical&gt;&lt;pages&gt;119-190&lt;/pages&gt;&lt;volume&gt;95&lt;/volume&gt;&lt;number&gt;1&lt;/number&gt;&lt;dates&gt;&lt;year&gt;1995&lt;/year&gt;&lt;/dates&gt;&lt;isbn&gt;0009-2665&amp;#xD;1520-6890&lt;/isbn&gt;&lt;urls&gt;&lt;/urls&gt;&lt;electronic-resource-num&gt;https://doi.org/10.1021/cr00033a006&lt;/electronic-resource-num&gt;&lt;/record&gt;&lt;/Cite&gt;&lt;/EndNote&gt;</w:instrText>
            </w:r>
            <w:r w:rsidRPr="00C00AD7">
              <w:rPr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(Brandt. and Eldik. 1995)</w:t>
            </w:r>
            <w:r w:rsidRPr="00C00AD7">
              <w:rPr>
                <w:sz w:val="24"/>
                <w:szCs w:val="28"/>
              </w:rPr>
              <w:fldChar w:fldCharType="end"/>
            </w:r>
          </w:p>
        </w:tc>
      </w:tr>
      <w:tr w:rsidR="00154D83" w:rsidRPr="00E459BC" w14:paraId="4EFDD27F" w14:textId="77777777" w:rsidTr="000A352E">
        <w:trPr>
          <w:trHeight w:val="465"/>
        </w:trPr>
        <w:tc>
          <w:tcPr>
            <w:tcW w:w="719" w:type="dxa"/>
            <w:gridSpan w:val="2"/>
          </w:tcPr>
          <w:p w14:paraId="01C129CF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F</w:t>
            </w:r>
            <w:r>
              <w:rPr>
                <w:rFonts w:cs="Times New Roman"/>
                <w:sz w:val="24"/>
                <w:szCs w:val="21"/>
              </w:rPr>
              <w:t>2</w:t>
            </w:r>
          </w:p>
        </w:tc>
        <w:tc>
          <w:tcPr>
            <w:tcW w:w="5283" w:type="dxa"/>
          </w:tcPr>
          <w:p w14:paraId="6A6D8B51" w14:textId="3664E513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rFonts w:hint="eastAsia"/>
                <w:sz w:val="24"/>
                <w:szCs w:val="21"/>
              </w:rPr>
              <w:t>HSO</w:t>
            </w:r>
            <w:r w:rsidRPr="00E459BC">
              <w:rPr>
                <w:sz w:val="24"/>
                <w:szCs w:val="21"/>
                <w:vertAlign w:val="subscript"/>
              </w:rPr>
              <w:t>3</w:t>
            </w:r>
            <w:r w:rsidR="00791929">
              <w:rPr>
                <w:rFonts w:ascii="微软雅黑" w:eastAsia="微软雅黑" w:hAnsi="微软雅黑" w:cs="微软雅黑" w:hint="eastAsia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  <w:vertAlign w:val="superscript"/>
              </w:rPr>
              <w:t xml:space="preserve"> </w:t>
            </w:r>
            <w:r w:rsidRPr="00E459BC">
              <w:rPr>
                <w:iCs/>
                <w:sz w:val="24"/>
                <w:szCs w:val="21"/>
              </w:rPr>
              <w:t>+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Pr="00E459BC">
              <w:rPr>
                <w:rFonts w:cs="Times New Roman"/>
                <w:sz w:val="24"/>
                <w:szCs w:val="21"/>
              </w:rPr>
              <w:t xml:space="preserve">OH → </w:t>
            </w:r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E459BC">
              <w:rPr>
                <w:rFonts w:hint="eastAsia"/>
                <w:sz w:val="24"/>
                <w:szCs w:val="21"/>
              </w:rPr>
              <w:t>+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hint="eastAsia"/>
                <w:i/>
                <w:iCs/>
                <w:sz w:val="24"/>
                <w:szCs w:val="21"/>
              </w:rPr>
              <w:t>H</w:t>
            </w:r>
            <w:r w:rsidRPr="00E459BC">
              <w:rPr>
                <w:i/>
                <w:iCs/>
                <w:sz w:val="24"/>
                <w:szCs w:val="21"/>
                <w:vertAlign w:val="subscript"/>
              </w:rPr>
              <w:t>2</w:t>
            </w:r>
            <w:r w:rsidRPr="00E459BC">
              <w:rPr>
                <w:i/>
                <w:iCs/>
                <w:sz w:val="24"/>
                <w:szCs w:val="21"/>
              </w:rPr>
              <w:t>O</w:t>
            </w:r>
          </w:p>
        </w:tc>
        <w:tc>
          <w:tcPr>
            <w:tcW w:w="3008" w:type="dxa"/>
          </w:tcPr>
          <w:p w14:paraId="07868736" w14:textId="29E44AF3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bookmarkStart w:id="6" w:name="_Hlk75635681"/>
            <w:r w:rsidRPr="00E459BC">
              <w:rPr>
                <w:rFonts w:cs="Times New Roman"/>
                <w:sz w:val="24"/>
                <w:szCs w:val="21"/>
              </w:rPr>
              <w:t>4.5 × 10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9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bookmarkEnd w:id="6"/>
            <w:r w:rsidRPr="00C00AD7">
              <w:rPr>
                <w:noProof/>
                <w:sz w:val="24"/>
                <w:szCs w:val="28"/>
              </w:rPr>
              <w:fldChar w:fldCharType="begin"/>
            </w:r>
            <w:r w:rsidR="00B4525F">
              <w:rPr>
                <w:noProof/>
                <w:sz w:val="24"/>
                <w:szCs w:val="28"/>
              </w:rPr>
              <w:instrText xml:space="preserve"> ADDIN EN.CITE &lt;EndNote&gt;&lt;Cite&gt;&lt;Author&gt;Huie&lt;/Author&gt;&lt;Year&gt;1987&lt;/Year&gt;&lt;RecNum&gt;1024&lt;/RecNum&gt;&lt;DisplayText&gt;(Huie and Neta 1987)&lt;/DisplayText&gt;&lt;record&gt;&lt;rec-number&gt;1024&lt;/rec-number&gt;&lt;foreign-keys&gt;&lt;key app="EN" db-id="awvdzddd4zerr3e5d2cvpp2tpstz2tdr9zpt" timestamp="1595495122"&gt;1024&lt;/key&gt;&lt;/foreign-keys&gt;&lt;ref-type name="Journal Article"&gt;17&lt;/ref-type&gt;&lt;contributors&gt;&lt;authors&gt;&lt;author&gt;Huie, R. E.&lt;/author&gt;&lt;author&gt;Neta, P. Atmos.&lt;/author&gt;&lt;/authors&gt;&lt;/contributors&gt;&lt;titles&gt;&lt;title&gt;Rate constants for some oxidations of S(IV) by radicals in aqueous solutions&lt;/title&gt;&lt;secondary-title&gt;Atmos. Environ.&lt;/secondary-title&gt;&lt;/titles&gt;&lt;periodical&gt;&lt;full-title&gt;Atmos. Environ.&lt;/full-title&gt;&lt;/periodical&gt;&lt;pages&gt;1743-1747&lt;/pages&gt;&lt;volume&gt;21&lt;/volume&gt;&lt;number&gt;8&lt;/number&gt;&lt;dates&gt;&lt;year&gt;1987&lt;/year&gt;&lt;/dates&gt;&lt;urls&gt;&lt;/urls&gt;&lt;electronic-resource-num&gt;https://doi.org/10.1016/0004-6981(87)90113-2&lt;/electronic-resource-num&gt;&lt;/record&gt;&lt;/Cite&gt;&lt;/EndNote&gt;</w:instrText>
            </w:r>
            <w:r w:rsidRPr="00C00AD7">
              <w:rPr>
                <w:noProof/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(Huie and Neta 1987)</w:t>
            </w:r>
            <w:r w:rsidRPr="00C00AD7">
              <w:rPr>
                <w:noProof/>
                <w:sz w:val="24"/>
                <w:szCs w:val="28"/>
              </w:rPr>
              <w:fldChar w:fldCharType="end"/>
            </w:r>
          </w:p>
        </w:tc>
      </w:tr>
      <w:tr w:rsidR="00154D83" w:rsidRPr="00E459BC" w14:paraId="48E582F7" w14:textId="77777777" w:rsidTr="000A352E">
        <w:trPr>
          <w:trHeight w:val="450"/>
        </w:trPr>
        <w:tc>
          <w:tcPr>
            <w:tcW w:w="9010" w:type="dxa"/>
            <w:gridSpan w:val="4"/>
          </w:tcPr>
          <w:p w14:paraId="7A812E98" w14:textId="00A217C8" w:rsidR="00154D83" w:rsidRPr="00E459BC" w:rsidRDefault="00154D83" w:rsidP="0055543B">
            <w:pPr>
              <w:spacing w:line="384" w:lineRule="auto"/>
              <w:jc w:val="center"/>
              <w:rPr>
                <w:rFonts w:cs="Times New Roman"/>
                <w:b/>
                <w:sz w:val="24"/>
                <w:szCs w:val="21"/>
              </w:rPr>
            </w:pPr>
            <w:r w:rsidRPr="00E459BC">
              <w:rPr>
                <w:rFonts w:cs="Times New Roman"/>
                <w:b/>
                <w:sz w:val="24"/>
                <w:szCs w:val="21"/>
              </w:rPr>
              <w:t xml:space="preserve">Radicals </w:t>
            </w:r>
            <w:r w:rsidR="00162B27">
              <w:rPr>
                <w:rFonts w:cs="Times New Roman"/>
                <w:b/>
                <w:sz w:val="24"/>
                <w:szCs w:val="21"/>
              </w:rPr>
              <w:t>C</w:t>
            </w:r>
            <w:r w:rsidRPr="00E459BC">
              <w:rPr>
                <w:rFonts w:cs="Times New Roman"/>
                <w:b/>
                <w:sz w:val="24"/>
                <w:szCs w:val="21"/>
              </w:rPr>
              <w:t xml:space="preserve">onsumption in </w:t>
            </w:r>
            <w:r w:rsidR="00162B27">
              <w:rPr>
                <w:rFonts w:cs="Times New Roman"/>
                <w:b/>
                <w:sz w:val="24"/>
                <w:szCs w:val="21"/>
              </w:rPr>
              <w:t>S</w:t>
            </w:r>
            <w:r w:rsidRPr="00E459BC">
              <w:rPr>
                <w:rFonts w:cs="Times New Roman"/>
                <w:b/>
                <w:sz w:val="24"/>
                <w:szCs w:val="21"/>
              </w:rPr>
              <w:t xml:space="preserve">ide </w:t>
            </w:r>
            <w:r w:rsidR="00162B27">
              <w:rPr>
                <w:rFonts w:cs="Times New Roman"/>
                <w:b/>
                <w:sz w:val="24"/>
                <w:szCs w:val="21"/>
              </w:rPr>
              <w:t>R</w:t>
            </w:r>
            <w:r w:rsidRPr="00E459BC">
              <w:rPr>
                <w:rFonts w:cs="Times New Roman"/>
                <w:b/>
                <w:sz w:val="24"/>
                <w:szCs w:val="21"/>
              </w:rPr>
              <w:t>eactions</w:t>
            </w:r>
          </w:p>
        </w:tc>
      </w:tr>
      <w:tr w:rsidR="00154D83" w:rsidRPr="00E459BC" w14:paraId="6A70B960" w14:textId="77777777" w:rsidTr="000A352E">
        <w:trPr>
          <w:trHeight w:val="465"/>
        </w:trPr>
        <w:tc>
          <w:tcPr>
            <w:tcW w:w="719" w:type="dxa"/>
            <w:gridSpan w:val="2"/>
          </w:tcPr>
          <w:p w14:paraId="27DE206A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G1</w:t>
            </w:r>
          </w:p>
        </w:tc>
        <w:tc>
          <w:tcPr>
            <w:tcW w:w="5283" w:type="dxa"/>
          </w:tcPr>
          <w:p w14:paraId="0F8E3E74" w14:textId="5DBF9F3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4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+ </w:t>
            </w:r>
            <w:r w:rsidRPr="00E459BC">
              <w:rPr>
                <w:rFonts w:hint="eastAsia"/>
                <w:sz w:val="24"/>
                <w:szCs w:val="21"/>
              </w:rPr>
              <w:t>HSO</w:t>
            </w:r>
            <w:r w:rsidRPr="00E459BC">
              <w:rPr>
                <w:sz w:val="24"/>
                <w:szCs w:val="21"/>
                <w:vertAlign w:val="subscript"/>
              </w:rPr>
              <w:t>3</w:t>
            </w:r>
            <w:r w:rsidR="00791929">
              <w:rPr>
                <w:rFonts w:ascii="微软雅黑" w:eastAsia="微软雅黑" w:hAnsi="微软雅黑" w:cs="微软雅黑" w:hint="eastAsia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→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+ H</w:t>
            </w:r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4</w:t>
            </w:r>
            <w:r w:rsidR="00791929">
              <w:rPr>
                <w:sz w:val="24"/>
                <w:szCs w:val="21"/>
                <w:vertAlign w:val="superscript"/>
              </w:rPr>
              <w:t>−</w:t>
            </w:r>
          </w:p>
        </w:tc>
        <w:tc>
          <w:tcPr>
            <w:tcW w:w="3008" w:type="dxa"/>
          </w:tcPr>
          <w:p w14:paraId="5EFEA79A" w14:textId="52604AC8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bookmarkStart w:id="7" w:name="_Hlk75635720"/>
            <w:r w:rsidRPr="00E459BC">
              <w:rPr>
                <w:rFonts w:cs="Times New Roman"/>
                <w:sz w:val="24"/>
                <w:szCs w:val="21"/>
              </w:rPr>
              <w:t>1.1 × 10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 xml:space="preserve">9 </w:t>
            </w:r>
            <w:r w:rsidRPr="00E459BC">
              <w:rPr>
                <w:rFonts w:cs="Times New Roman"/>
                <w:sz w:val="24"/>
                <w:szCs w:val="21"/>
              </w:rPr>
              <w:t>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bookmarkEnd w:id="7"/>
            <w:r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Pr="000776B3">
              <w:rPr>
                <w:rFonts w:cs="Times New Roman"/>
                <w:sz w:val="24"/>
                <w:szCs w:val="21"/>
              </w:rPr>
              <w:fldChar w:fldCharType="begin"/>
            </w:r>
            <w:r w:rsidR="00B4525F">
              <w:rPr>
                <w:rFonts w:cs="Times New Roman"/>
                <w:sz w:val="24"/>
                <w:szCs w:val="21"/>
              </w:rPr>
              <w:instrText xml:space="preserve"> ADDIN EN.CITE &lt;EndNote&gt;&lt;Cite&gt;&lt;Author&gt;Brandt.&lt;/Author&gt;&lt;Year&gt;1995&lt;/Year&gt;&lt;RecNum&gt;931&lt;/RecNum&gt;&lt;DisplayText&gt;(Brandt. and Eldik. 1995)&lt;/DisplayText&gt;&lt;record&gt;&lt;rec-number&gt;931&lt;/rec-number&gt;&lt;foreign-keys&gt;&lt;key app="EN" db-id="awvdzddd4zerr3e5d2cvpp2tpstz2tdr9zpt" timestamp="1590888433"&gt;931&lt;/key&gt;&lt;/foreign-keys&gt;&lt;ref-type name="Journal Article"&gt;17&lt;/ref-type&gt;&lt;contributors&gt;&lt;authors&gt;&lt;author&gt;Christian. Brandt.&lt;/author&gt;&lt;author&gt;Rudi. van Eldik.&lt;/author&gt;&lt;/authors&gt;&lt;/contributors&gt;&lt;titles&gt;&lt;title&gt;Transition metal-catalyzed oxidation of sulfur(IV) oxides. atmospheric-relevant processes and mechanisms&lt;/title&gt;&lt;secondary-title&gt;Chem. Rev.&lt;/secondary-title&gt;&lt;/titles&gt;&lt;periodical&gt;&lt;full-title&gt;Chem. Rev.&lt;/full-title&gt;&lt;/periodical&gt;&lt;pages&gt;119-190&lt;/pages&gt;&lt;volume&gt;95&lt;/volume&gt;&lt;number&gt;1&lt;/number&gt;&lt;dates&gt;&lt;year&gt;1995&lt;/year&gt;&lt;/dates&gt;&lt;isbn&gt;0009-2665&amp;#xD;1520-6890&lt;/isbn&gt;&lt;urls&gt;&lt;/urls&gt;&lt;electronic-resource-num&gt;https://doi.org/10.1021/cr00033a006&lt;/electronic-resource-num&gt;&lt;/record&gt;&lt;/Cite&gt;&lt;/EndNote&gt;</w:instrText>
            </w:r>
            <w:r w:rsidRPr="000776B3">
              <w:rPr>
                <w:rFonts w:cs="Times New Roman"/>
                <w:sz w:val="24"/>
                <w:szCs w:val="21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1"/>
              </w:rPr>
              <w:t>(Brandt. and Eldik. 1995)</w:t>
            </w:r>
            <w:r w:rsidRPr="000776B3">
              <w:rPr>
                <w:rFonts w:cs="Times New Roman"/>
                <w:sz w:val="24"/>
                <w:szCs w:val="21"/>
              </w:rPr>
              <w:fldChar w:fldCharType="end"/>
            </w:r>
          </w:p>
        </w:tc>
      </w:tr>
      <w:tr w:rsidR="00154D83" w:rsidRPr="00E459BC" w14:paraId="6CA7EAC5" w14:textId="77777777" w:rsidTr="000A352E">
        <w:trPr>
          <w:trHeight w:val="465"/>
        </w:trPr>
        <w:tc>
          <w:tcPr>
            <w:tcW w:w="719" w:type="dxa"/>
            <w:gridSpan w:val="2"/>
          </w:tcPr>
          <w:p w14:paraId="01849070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G</w:t>
            </w:r>
            <w:r>
              <w:rPr>
                <w:rFonts w:cs="Times New Roman" w:hint="eastAsia"/>
                <w:sz w:val="24"/>
                <w:szCs w:val="21"/>
              </w:rPr>
              <w:t>2</w:t>
            </w:r>
          </w:p>
        </w:tc>
        <w:tc>
          <w:tcPr>
            <w:tcW w:w="5283" w:type="dxa"/>
          </w:tcPr>
          <w:p w14:paraId="55A5D621" w14:textId="2D61D9B7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bookmarkStart w:id="8" w:name="_Hlk75635631"/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4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bookmarkEnd w:id="8"/>
            <w:r w:rsidRPr="00E459BC">
              <w:rPr>
                <w:sz w:val="24"/>
                <w:szCs w:val="21"/>
              </w:rPr>
              <w:t xml:space="preserve"> + </w:t>
            </w:r>
            <w:r w:rsidRPr="00E459BC">
              <w:rPr>
                <w:rFonts w:hint="eastAsia"/>
                <w:sz w:val="24"/>
                <w:szCs w:val="21"/>
              </w:rPr>
              <w:t>HSO</w:t>
            </w:r>
            <w:r w:rsidRPr="00E459BC">
              <w:rPr>
                <w:sz w:val="24"/>
                <w:szCs w:val="21"/>
                <w:vertAlign w:val="subscript"/>
              </w:rPr>
              <w:t>5</w:t>
            </w:r>
            <w:r w:rsidR="00791929">
              <w:rPr>
                <w:rFonts w:ascii="微软雅黑" w:eastAsia="微软雅黑" w:hAnsi="微软雅黑" w:cs="微软雅黑" w:hint="eastAsia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→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5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+ </w:t>
            </w:r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4</w:t>
            </w:r>
            <w:r w:rsidRPr="00E459BC">
              <w:rPr>
                <w:sz w:val="24"/>
                <w:szCs w:val="21"/>
                <w:vertAlign w:val="superscript"/>
              </w:rPr>
              <w:t>2</w:t>
            </w:r>
            <w:r w:rsidR="00791929">
              <w:rPr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  <w:vertAlign w:val="superscript"/>
              </w:rPr>
              <w:t xml:space="preserve"> </w:t>
            </w:r>
            <w:r w:rsidRPr="00E459BC">
              <w:rPr>
                <w:sz w:val="24"/>
                <w:szCs w:val="21"/>
              </w:rPr>
              <w:t xml:space="preserve">+ </w:t>
            </w:r>
            <w:r w:rsidRPr="00E459BC">
              <w:rPr>
                <w:i/>
                <w:iCs/>
                <w:sz w:val="24"/>
                <w:szCs w:val="21"/>
              </w:rPr>
              <w:t>H</w:t>
            </w:r>
            <w:r w:rsidRPr="00791929">
              <w:rPr>
                <w:i/>
                <w:iCs/>
                <w:sz w:val="24"/>
                <w:szCs w:val="21"/>
                <w:vertAlign w:val="superscript"/>
              </w:rPr>
              <w:t>+</w:t>
            </w:r>
          </w:p>
        </w:tc>
        <w:tc>
          <w:tcPr>
            <w:tcW w:w="3008" w:type="dxa"/>
          </w:tcPr>
          <w:p w14:paraId="561487BB" w14:textId="3657C73B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1</w:t>
            </w:r>
            <w:r>
              <w:rPr>
                <w:rFonts w:cs="Times New Roman"/>
                <w:sz w:val="24"/>
                <w:szCs w:val="21"/>
              </w:rPr>
              <w:t>.0</w:t>
            </w:r>
            <w:r w:rsidRPr="00E459BC">
              <w:rPr>
                <w:rFonts w:cs="Times New Roman"/>
                <w:sz w:val="24"/>
                <w:szCs w:val="21"/>
              </w:rPr>
              <w:t xml:space="preserve"> × 10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 xml:space="preserve">6 </w:t>
            </w:r>
            <w:r w:rsidRPr="00E459BC">
              <w:rPr>
                <w:rFonts w:cs="Times New Roman"/>
                <w:sz w:val="24"/>
                <w:szCs w:val="21"/>
              </w:rPr>
              <w:t>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C00AD7">
              <w:rPr>
                <w:rFonts w:cs="Times New Roman"/>
                <w:sz w:val="32"/>
                <w:szCs w:val="24"/>
                <w:vertAlign w:val="superscript"/>
              </w:rPr>
              <w:t xml:space="preserve"> </w:t>
            </w:r>
            <w:r w:rsidRPr="00C00AD7">
              <w:rPr>
                <w:sz w:val="24"/>
                <w:szCs w:val="28"/>
              </w:rPr>
              <w:fldChar w:fldCharType="begin"/>
            </w:r>
            <w:r w:rsidR="00B4525F">
              <w:rPr>
                <w:sz w:val="24"/>
                <w:szCs w:val="28"/>
              </w:rPr>
              <w:instrText xml:space="preserve"> ADDIN EN.CITE &lt;EndNote&gt;&lt;Cite&gt;&lt;RecNum&gt;257&lt;/RecNum&gt;&lt;DisplayText&gt;(Das 2001)&lt;/DisplayText&gt;&lt;record&gt;&lt;rec-number&gt;257&lt;/rec-number&gt;&lt;foreign-keys&gt;&lt;key app="EN" db-id="awvdzddd4zerr3e5d2cvpp2tpstz2tdr9zpt" timestamp="1588930563"&gt;257&lt;/key&gt;&lt;/foreign-keys&gt;&lt;ref-type name="Journal Article"&gt;17&lt;/ref-type&gt;&lt;contributors&gt;&lt;authors&gt;&lt;author&gt;Tomi Nath Das&lt;/author&gt;&lt;/authors&gt;&lt;/contributors&gt;&lt;titles&gt;&lt;title&gt;&lt;style face="normal" font="default" size="100%"&gt;Reactivity and role of SO&lt;/style&gt;&lt;style face="subscript" font="default" size="100%"&gt;5&lt;/style&gt;&lt;style face="superscript" font="default" size="100%"&gt;•-&lt;/style&gt;&lt;style face="normal" font="default" size="100%"&gt; radical in aqueous medium chain oxidation of sulfite to sulfate and atmospheric sulfuric acid generation&lt;/style&gt;&lt;/title&gt;&lt;secondary-title&gt;J. Phys. Chem. A&lt;/secondary-title&gt;&lt;/titles&gt;&lt;periodical&gt;&lt;full-title&gt;J. Phys. Chem. A&lt;/full-title&gt;&lt;/periodical&gt;&lt;pages&gt;9142-9155&lt;/pages&gt;&lt;volume&gt;105&lt;/volume&gt;&lt;dates&gt;&lt;year&gt;2001&lt;/year&gt;&lt;/dates&gt;&lt;isbn&gt;1089-5639&amp;#xD;1520-5215&lt;/isbn&gt;&lt;call-num&gt;43&lt;/call-num&gt;&lt;urls&gt;&lt;/urls&gt;&lt;electronic-resource-num&gt;https://doi.org/10.1021/jp011255h&lt;/electronic-resource-num&gt;&lt;/record&gt;&lt;/Cite&gt;&lt;/EndNote&gt;</w:instrText>
            </w:r>
            <w:r w:rsidRPr="00C00AD7">
              <w:rPr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(Das 2001)</w:t>
            </w:r>
            <w:r w:rsidRPr="00C00AD7">
              <w:rPr>
                <w:sz w:val="24"/>
                <w:szCs w:val="28"/>
              </w:rPr>
              <w:fldChar w:fldCharType="end"/>
            </w:r>
          </w:p>
        </w:tc>
      </w:tr>
      <w:tr w:rsidR="00154D83" w:rsidRPr="00E459BC" w14:paraId="0D2D83A2" w14:textId="77777777" w:rsidTr="000A352E">
        <w:trPr>
          <w:trHeight w:val="465"/>
        </w:trPr>
        <w:tc>
          <w:tcPr>
            <w:tcW w:w="719" w:type="dxa"/>
            <w:gridSpan w:val="2"/>
          </w:tcPr>
          <w:p w14:paraId="00E67F9B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G</w:t>
            </w:r>
            <w:r>
              <w:rPr>
                <w:rFonts w:cs="Times New Roman" w:hint="eastAsia"/>
                <w:sz w:val="24"/>
                <w:szCs w:val="21"/>
              </w:rPr>
              <w:t>3</w:t>
            </w:r>
          </w:p>
        </w:tc>
        <w:tc>
          <w:tcPr>
            <w:tcW w:w="5283" w:type="dxa"/>
          </w:tcPr>
          <w:p w14:paraId="25BA107D" w14:textId="29EC84C2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Pr="00E459BC">
              <w:rPr>
                <w:rFonts w:cs="Times New Roman"/>
                <w:sz w:val="24"/>
                <w:szCs w:val="21"/>
              </w:rPr>
              <w:t>OH</w:t>
            </w:r>
            <w:r w:rsidRPr="00E459BC">
              <w:rPr>
                <w:sz w:val="24"/>
                <w:szCs w:val="21"/>
              </w:rPr>
              <w:t xml:space="preserve"> + </w:t>
            </w:r>
            <w:r w:rsidRPr="00E459BC">
              <w:rPr>
                <w:rFonts w:hint="eastAsia"/>
                <w:sz w:val="24"/>
                <w:szCs w:val="21"/>
              </w:rPr>
              <w:t>HSO</w:t>
            </w:r>
            <w:r w:rsidRPr="00E459BC">
              <w:rPr>
                <w:sz w:val="24"/>
                <w:szCs w:val="21"/>
                <w:vertAlign w:val="subscript"/>
              </w:rPr>
              <w:t>5</w:t>
            </w:r>
            <w:r w:rsidR="00791929">
              <w:rPr>
                <w:rFonts w:ascii="微软雅黑" w:eastAsia="微软雅黑" w:hAnsi="微软雅黑" w:cs="微软雅黑" w:hint="eastAsia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→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5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+ H</w:t>
            </w:r>
            <w:r w:rsidRPr="00E459BC">
              <w:rPr>
                <w:sz w:val="24"/>
                <w:szCs w:val="21"/>
                <w:vertAlign w:val="subscript"/>
              </w:rPr>
              <w:t>2</w:t>
            </w:r>
            <w:r w:rsidRPr="00E459BC">
              <w:rPr>
                <w:rFonts w:hint="eastAsia"/>
                <w:sz w:val="24"/>
                <w:szCs w:val="21"/>
              </w:rPr>
              <w:t>O</w:t>
            </w:r>
          </w:p>
        </w:tc>
        <w:tc>
          <w:tcPr>
            <w:tcW w:w="3008" w:type="dxa"/>
          </w:tcPr>
          <w:p w14:paraId="6E174135" w14:textId="3BD85836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1.7 × 10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 xml:space="preserve">7 </w:t>
            </w:r>
            <w:r w:rsidRPr="00E459BC">
              <w:rPr>
                <w:rFonts w:cs="Times New Roman"/>
                <w:sz w:val="24"/>
                <w:szCs w:val="21"/>
              </w:rPr>
              <w:t>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C00AD7">
              <w:rPr>
                <w:rFonts w:cs="Times New Roman"/>
                <w:sz w:val="32"/>
                <w:szCs w:val="24"/>
                <w:vertAlign w:val="superscript"/>
              </w:rPr>
              <w:t xml:space="preserve"> </w:t>
            </w:r>
            <w:r w:rsidRPr="00C00AD7">
              <w:rPr>
                <w:noProof/>
                <w:sz w:val="24"/>
                <w:szCs w:val="28"/>
              </w:rPr>
              <w:fldChar w:fldCharType="begin"/>
            </w:r>
            <w:r w:rsidR="00B4525F">
              <w:rPr>
                <w:noProof/>
                <w:sz w:val="24"/>
                <w:szCs w:val="28"/>
              </w:rPr>
              <w:instrText xml:space="preserve"> ADDIN EN.CITE &lt;EndNote&gt;&lt;Cite&gt;&lt;Author&gt;P.&lt;/Author&gt;&lt;Year&gt;1977&lt;/Year&gt;&lt;RecNum&gt;1023&lt;/RecNum&gt;&lt;DisplayText&gt;(P. and P. 1977)&lt;/DisplayText&gt;&lt;record&gt;&lt;rec-number&gt;1023&lt;/rec-number&gt;&lt;foreign-keys&gt;&lt;key app="EN" db-id="awvdzddd4zerr3e5d2cvpp2tpstz2tdr9zpt" timestamp="1595492484"&gt;1023&lt;/key&gt;&lt;/foreign-keys&gt;&lt;ref-type name="Journal Article"&gt;17&lt;/ref-type&gt;&lt;contributors&gt;&lt;authors&gt;&lt;author&gt;Maruthamuthu P.&lt;/author&gt;&lt;author&gt;Neta P.&lt;/author&gt;&lt;/authors&gt;&lt;/contributors&gt;&lt;titles&gt;&lt;title&gt;Radiolytic chain decomposition of peroxomonophosphoric and peroxomonosulfuric acids&lt;/title&gt;&lt;secondary-title&gt;J. Phys. Chem.&lt;/secondary-title&gt;&lt;/titles&gt;&lt;periodical&gt;&lt;full-title&gt;J. Phys. Chem.&lt;/full-title&gt;&lt;/periodical&gt;&lt;pages&gt;937-940&lt;/pages&gt;&lt;volume&gt;81&lt;/volume&gt;&lt;number&gt;10&lt;/number&gt;&lt;dates&gt;&lt;year&gt;1977&lt;/year&gt;&lt;/dates&gt;&lt;urls&gt;&lt;/urls&gt;&lt;electronic-resource-num&gt;https://doi.org/10.1021/j100525a001&lt;/electronic-resource-num&gt;&lt;/record&gt;&lt;/Cite&gt;&lt;/EndNote&gt;</w:instrText>
            </w:r>
            <w:r w:rsidRPr="00C00AD7">
              <w:rPr>
                <w:noProof/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(P. and P. 1977)</w:t>
            </w:r>
            <w:r w:rsidRPr="00C00AD7">
              <w:rPr>
                <w:noProof/>
                <w:sz w:val="24"/>
                <w:szCs w:val="28"/>
              </w:rPr>
              <w:fldChar w:fldCharType="end"/>
            </w:r>
          </w:p>
        </w:tc>
      </w:tr>
      <w:tr w:rsidR="00154D83" w:rsidRPr="00E459BC" w14:paraId="3F1F96B4" w14:textId="77777777" w:rsidTr="000A352E">
        <w:trPr>
          <w:trHeight w:val="465"/>
        </w:trPr>
        <w:tc>
          <w:tcPr>
            <w:tcW w:w="719" w:type="dxa"/>
            <w:gridSpan w:val="2"/>
          </w:tcPr>
          <w:p w14:paraId="261F92FA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G</w:t>
            </w:r>
            <w:r>
              <w:rPr>
                <w:rFonts w:cs="Times New Roman" w:hint="eastAsia"/>
                <w:sz w:val="24"/>
                <w:szCs w:val="21"/>
              </w:rPr>
              <w:t>4</w:t>
            </w:r>
          </w:p>
        </w:tc>
        <w:tc>
          <w:tcPr>
            <w:tcW w:w="5283" w:type="dxa"/>
          </w:tcPr>
          <w:p w14:paraId="24565258" w14:textId="3B3EA920" w:rsidR="00154D83" w:rsidRPr="00E459BC" w:rsidRDefault="00154D83" w:rsidP="0055543B">
            <w:pPr>
              <w:spacing w:line="384" w:lineRule="auto"/>
              <w:rPr>
                <w:sz w:val="24"/>
                <w:szCs w:val="21"/>
                <w:vertAlign w:val="superscript"/>
              </w:rPr>
            </w:pPr>
            <w:r w:rsidRPr="00E459BC">
              <w:rPr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4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+ Fe</w:t>
            </w:r>
            <w:r w:rsidRPr="00E459BC">
              <w:rPr>
                <w:sz w:val="24"/>
                <w:szCs w:val="21"/>
                <w:vertAlign w:val="superscript"/>
              </w:rPr>
              <w:t>2+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hint="eastAsia"/>
                <w:sz w:val="24"/>
                <w:szCs w:val="21"/>
              </w:rPr>
              <w:t>+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hint="eastAsia"/>
                <w:i/>
                <w:iCs/>
                <w:sz w:val="24"/>
                <w:szCs w:val="21"/>
              </w:rPr>
              <w:t>H</w:t>
            </w:r>
            <w:r w:rsidRPr="00E459BC">
              <w:rPr>
                <w:rFonts w:hint="eastAsia"/>
                <w:i/>
                <w:iCs/>
                <w:sz w:val="24"/>
                <w:szCs w:val="21"/>
                <w:vertAlign w:val="superscript"/>
              </w:rPr>
              <w:t>+</w:t>
            </w:r>
            <w:r w:rsidRPr="00E459BC">
              <w:rPr>
                <w:i/>
                <w:iCs/>
                <w:sz w:val="24"/>
                <w:szCs w:val="21"/>
                <w:vertAlign w:val="superscript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 xml:space="preserve">→ </w:t>
            </w:r>
            <w:r w:rsidRPr="00E459BC">
              <w:rPr>
                <w:sz w:val="24"/>
                <w:szCs w:val="21"/>
              </w:rPr>
              <w:t>Fe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+</w:t>
            </w:r>
            <w:r w:rsidRPr="00E459BC">
              <w:rPr>
                <w:sz w:val="24"/>
                <w:szCs w:val="21"/>
              </w:rPr>
              <w:t xml:space="preserve"> + </w:t>
            </w:r>
            <w:r w:rsidRPr="00E459BC">
              <w:rPr>
                <w:i/>
                <w:iCs/>
                <w:sz w:val="24"/>
                <w:szCs w:val="21"/>
              </w:rPr>
              <w:t>HSO</w:t>
            </w:r>
            <w:r w:rsidRPr="00E459BC">
              <w:rPr>
                <w:i/>
                <w:iCs/>
                <w:sz w:val="24"/>
                <w:szCs w:val="21"/>
                <w:vertAlign w:val="subscript"/>
              </w:rPr>
              <w:t>4</w:t>
            </w:r>
            <w:r w:rsidR="00791929">
              <w:rPr>
                <w:i/>
                <w:iCs/>
                <w:sz w:val="24"/>
                <w:szCs w:val="21"/>
                <w:vertAlign w:val="superscript"/>
              </w:rPr>
              <w:t>−</w:t>
            </w:r>
          </w:p>
        </w:tc>
        <w:tc>
          <w:tcPr>
            <w:tcW w:w="3008" w:type="dxa"/>
          </w:tcPr>
          <w:p w14:paraId="1EA1C56D" w14:textId="2E6B58A0" w:rsidR="00154D83" w:rsidRPr="009D5EE4" w:rsidRDefault="00154D83" w:rsidP="0055543B">
            <w:pPr>
              <w:keepNext/>
              <w:spacing w:line="384" w:lineRule="auto"/>
            </w:pPr>
            <w:r w:rsidRPr="00E459BC">
              <w:rPr>
                <w:rFonts w:cs="Times New Roman"/>
                <w:sz w:val="24"/>
                <w:szCs w:val="21"/>
              </w:rPr>
              <w:t>8.6 × 10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 xml:space="preserve">8 </w:t>
            </w:r>
            <w:r w:rsidRPr="00E459BC">
              <w:rPr>
                <w:rFonts w:cs="Times New Roman"/>
                <w:sz w:val="24"/>
                <w:szCs w:val="21"/>
              </w:rPr>
              <w:t>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Pr="00C00AD7">
              <w:rPr>
                <w:sz w:val="24"/>
                <w:szCs w:val="28"/>
              </w:rPr>
              <w:fldChar w:fldCharType="begin"/>
            </w:r>
            <w:r w:rsidR="00B4525F">
              <w:rPr>
                <w:sz w:val="24"/>
                <w:szCs w:val="28"/>
              </w:rPr>
              <w:instrText xml:space="preserve"> ADDIN EN.CITE &lt;EndNote&gt;&lt;Cite&gt;&lt;Author&gt;Lee&lt;/Author&gt;&lt;Year&gt;1987&lt;/Year&gt;&lt;RecNum&gt;149&lt;/RecNum&gt;&lt;DisplayText&gt;(Lee and Rochelle 1987)&lt;/DisplayText&gt;&lt;record&gt;&lt;rec-number&gt;149&lt;/rec-number&gt;&lt;foreign-keys&gt;&lt;key app="EN" db-id="awvdzddd4zerr3e5d2cvpp2tpstz2tdr9zpt" timestamp="1586349072"&gt;149&lt;/key&gt;&lt;/foreign-keys&gt;&lt;ref-type name="Journal Article"&gt;17&lt;/ref-type&gt;&lt;contributors&gt;&lt;authors&gt;&lt;author&gt;Lee, Y.J.&lt;/author&gt;&lt;author&gt;Rochelle, G.T.&lt;/author&gt;&lt;/authors&gt;&lt;/contributors&gt;&lt;titles&gt;&lt;title&gt;Oxidative degradation of organic acid conjugated with sulfite oxidation in flue gas desulfurization: products, kinetics, and mechanism&lt;/title&gt;&lt;secondary-title&gt;Environ. Sci. Technol&lt;/secondary-title&gt;&lt;/titles&gt;&lt;periodical&gt;&lt;full-title&gt;Environ. Sci. Technol&lt;/full-title&gt;&lt;/periodical&gt;&lt;pages&gt;266–272&lt;/pages&gt;&lt;volume&gt;21&lt;/volume&gt;&lt;dates&gt;&lt;year&gt;1987&lt;/year&gt;&lt;/dates&gt;&lt;urls&gt;&lt;/urls&gt;&lt;/record&gt;&lt;/Cite&gt;&lt;/EndNote&gt;</w:instrText>
            </w:r>
            <w:r w:rsidRPr="00C00AD7">
              <w:rPr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(Lee and Rochelle 1987)</w:t>
            </w:r>
            <w:r w:rsidRPr="00C00AD7">
              <w:rPr>
                <w:sz w:val="24"/>
                <w:szCs w:val="28"/>
              </w:rPr>
              <w:fldChar w:fldCharType="end"/>
            </w:r>
          </w:p>
        </w:tc>
      </w:tr>
      <w:tr w:rsidR="00154D83" w:rsidRPr="00E459BC" w14:paraId="49B8E19B" w14:textId="77777777" w:rsidTr="000A352E">
        <w:trPr>
          <w:trHeight w:val="465"/>
        </w:trPr>
        <w:tc>
          <w:tcPr>
            <w:tcW w:w="719" w:type="dxa"/>
            <w:gridSpan w:val="2"/>
          </w:tcPr>
          <w:p w14:paraId="39E54265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G</w:t>
            </w:r>
            <w:r>
              <w:rPr>
                <w:rFonts w:cs="Times New Roman" w:hint="eastAsia"/>
                <w:sz w:val="24"/>
                <w:szCs w:val="21"/>
              </w:rPr>
              <w:t>5</w:t>
            </w:r>
          </w:p>
        </w:tc>
        <w:tc>
          <w:tcPr>
            <w:tcW w:w="5283" w:type="dxa"/>
          </w:tcPr>
          <w:p w14:paraId="2B30EFB7" w14:textId="6EC37477" w:rsidR="00154D83" w:rsidRPr="00E459BC" w:rsidRDefault="00154D83" w:rsidP="0055543B">
            <w:pPr>
              <w:spacing w:line="384" w:lineRule="auto"/>
              <w:rPr>
                <w:sz w:val="24"/>
                <w:szCs w:val="21"/>
                <w:vertAlign w:val="superscript"/>
              </w:rPr>
            </w:pPr>
            <w:bookmarkStart w:id="9" w:name="_Hlk75635639"/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Pr="00E459BC">
              <w:rPr>
                <w:rFonts w:cs="Times New Roman"/>
                <w:sz w:val="24"/>
                <w:szCs w:val="21"/>
              </w:rPr>
              <w:t>OH</w:t>
            </w:r>
            <w:bookmarkEnd w:id="9"/>
            <w:r w:rsidRPr="00E459BC">
              <w:rPr>
                <w:bCs/>
                <w:sz w:val="24"/>
                <w:szCs w:val="21"/>
              </w:rPr>
              <w:t xml:space="preserve"> + Fe</w:t>
            </w:r>
            <w:r w:rsidRPr="00E459BC">
              <w:rPr>
                <w:sz w:val="24"/>
                <w:szCs w:val="21"/>
                <w:vertAlign w:val="superscript"/>
              </w:rPr>
              <w:t>2+</w:t>
            </w:r>
            <w:r w:rsidRPr="00E459BC">
              <w:rPr>
                <w:bCs/>
                <w:sz w:val="24"/>
                <w:szCs w:val="21"/>
              </w:rPr>
              <w:t xml:space="preserve"> → Fe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+</w:t>
            </w:r>
            <w:r w:rsidRPr="00E459BC">
              <w:rPr>
                <w:bCs/>
                <w:sz w:val="24"/>
                <w:szCs w:val="21"/>
              </w:rPr>
              <w:t xml:space="preserve"> + </w:t>
            </w:r>
            <w:r w:rsidRPr="00E459BC">
              <w:rPr>
                <w:bCs/>
                <w:i/>
                <w:iCs/>
                <w:sz w:val="24"/>
                <w:szCs w:val="21"/>
              </w:rPr>
              <w:t>OH</w:t>
            </w:r>
            <w:r w:rsidR="00791929">
              <w:rPr>
                <w:rFonts w:ascii="微软雅黑" w:eastAsia="微软雅黑" w:hAnsi="微软雅黑" w:cs="微软雅黑" w:hint="eastAsia"/>
                <w:bCs/>
                <w:i/>
                <w:iCs/>
                <w:sz w:val="24"/>
                <w:szCs w:val="21"/>
                <w:vertAlign w:val="superscript"/>
              </w:rPr>
              <w:t>−</w:t>
            </w:r>
          </w:p>
        </w:tc>
        <w:tc>
          <w:tcPr>
            <w:tcW w:w="3008" w:type="dxa"/>
          </w:tcPr>
          <w:p w14:paraId="0F68FCDA" w14:textId="6EFC88CC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5.0 × 10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 xml:space="preserve">9 </w:t>
            </w:r>
            <w:r w:rsidRPr="00E459BC">
              <w:rPr>
                <w:rFonts w:cs="Times New Roman"/>
                <w:sz w:val="24"/>
                <w:szCs w:val="21"/>
              </w:rPr>
              <w:t>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Pr="00C00AD7">
              <w:rPr>
                <w:sz w:val="24"/>
                <w:szCs w:val="28"/>
              </w:rPr>
              <w:fldChar w:fldCharType="begin"/>
            </w:r>
            <w:r w:rsidR="00B4525F">
              <w:rPr>
                <w:sz w:val="24"/>
                <w:szCs w:val="28"/>
              </w:rPr>
              <w:instrText xml:space="preserve"> ADDIN EN.CITE &lt;EndNote&gt;&lt;Cite&gt;&lt;Author&gt;Brandt.&lt;/Author&gt;&lt;Year&gt;1995&lt;/Year&gt;&lt;RecNum&gt;931&lt;/RecNum&gt;&lt;DisplayText&gt;(Brandt. and Eldik. 1995)&lt;/DisplayText&gt;&lt;record&gt;&lt;rec-number&gt;931&lt;/rec-number&gt;&lt;foreign-keys&gt;&lt;key app="EN" db-id="awvdzddd4zerr3e5d2cvpp2tpstz2tdr9zpt" timestamp="1590888433"&gt;931&lt;/key&gt;&lt;/foreign-keys&gt;&lt;ref-type name="Journal Article"&gt;17&lt;/ref-type&gt;&lt;contributors&gt;&lt;authors&gt;&lt;author&gt;Christian. Brandt.&lt;/author&gt;&lt;author&gt;Rudi. van Eldik.&lt;/author&gt;&lt;/authors&gt;&lt;/contributors&gt;&lt;titles&gt;&lt;title&gt;Transition metal-catalyzed oxidation of sulfur(IV) oxides. atmospheric-relevant processes and mechanisms&lt;/title&gt;&lt;secondary-title&gt;Chem. Rev.&lt;/secondary-title&gt;&lt;/titles&gt;&lt;periodical&gt;&lt;full-title&gt;Chem. Rev.&lt;/full-title&gt;&lt;/periodical&gt;&lt;pages&gt;119-190&lt;/pages&gt;&lt;volume&gt;95&lt;/volume&gt;&lt;number&gt;1&lt;/number&gt;&lt;dates&gt;&lt;year&gt;1995&lt;/year&gt;&lt;/dates&gt;&lt;isbn&gt;0009-2665&amp;#xD;1520-6890&lt;/isbn&gt;&lt;urls&gt;&lt;/urls&gt;&lt;electronic-resource-num&gt;https://doi.org/10.1021/cr00033a006&lt;/electronic-resource-num&gt;&lt;/record&gt;&lt;/Cite&gt;&lt;/EndNote&gt;</w:instrText>
            </w:r>
            <w:r w:rsidRPr="00C00AD7">
              <w:rPr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(Brandt. and Eldik. 1995)</w:t>
            </w:r>
            <w:r w:rsidRPr="00C00AD7">
              <w:rPr>
                <w:sz w:val="24"/>
                <w:szCs w:val="28"/>
              </w:rPr>
              <w:fldChar w:fldCharType="end"/>
            </w:r>
          </w:p>
        </w:tc>
      </w:tr>
      <w:tr w:rsidR="00154D83" w:rsidRPr="00E459BC" w14:paraId="60314D78" w14:textId="77777777" w:rsidTr="000A352E">
        <w:trPr>
          <w:trHeight w:val="465"/>
        </w:trPr>
        <w:tc>
          <w:tcPr>
            <w:tcW w:w="719" w:type="dxa"/>
            <w:gridSpan w:val="2"/>
          </w:tcPr>
          <w:p w14:paraId="54B3C9CE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>
              <w:rPr>
                <w:rFonts w:cs="Times New Roman"/>
                <w:sz w:val="24"/>
                <w:szCs w:val="21"/>
              </w:rPr>
              <w:lastRenderedPageBreak/>
              <w:t>G6</w:t>
            </w:r>
          </w:p>
        </w:tc>
        <w:tc>
          <w:tcPr>
            <w:tcW w:w="5283" w:type="dxa"/>
          </w:tcPr>
          <w:p w14:paraId="1051BD27" w14:textId="2CE9BE48" w:rsidR="00154D83" w:rsidRPr="00E459BC" w:rsidRDefault="00154D83" w:rsidP="0055543B">
            <w:pPr>
              <w:spacing w:line="384" w:lineRule="auto"/>
              <w:rPr>
                <w:sz w:val="24"/>
                <w:szCs w:val="21"/>
                <w:vertAlign w:val="superscript"/>
              </w:rPr>
            </w:pPr>
            <w:r w:rsidRPr="00E459BC">
              <w:rPr>
                <w:bCs/>
                <w:sz w:val="24"/>
                <w:szCs w:val="21"/>
              </w:rPr>
              <w:t>Fe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+</w:t>
            </w:r>
            <w:r w:rsidRPr="00E459BC">
              <w:rPr>
                <w:bCs/>
                <w:sz w:val="24"/>
                <w:szCs w:val="21"/>
              </w:rPr>
              <w:t xml:space="preserve"> +</w:t>
            </w:r>
            <w:r>
              <w:rPr>
                <w:bCs/>
                <w:sz w:val="24"/>
                <w:szCs w:val="21"/>
              </w:rPr>
              <w:t xml:space="preserve"> </w:t>
            </w:r>
            <w:r w:rsidRPr="00E459BC">
              <w:rPr>
                <w:sz w:val="24"/>
                <w:szCs w:val="21"/>
              </w:rPr>
              <w:t>SO</w:t>
            </w:r>
            <w:r>
              <w:rPr>
                <w:sz w:val="24"/>
                <w:szCs w:val="21"/>
                <w:vertAlign w:val="sub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="00791929">
              <w:rPr>
                <w:sz w:val="24"/>
                <w:szCs w:val="21"/>
                <w:vertAlign w:val="superscript"/>
              </w:rPr>
              <w:t>−</w:t>
            </w:r>
            <w:r>
              <w:rPr>
                <w:sz w:val="24"/>
                <w:szCs w:val="21"/>
                <w:vertAlign w:val="superscript"/>
              </w:rPr>
              <w:t xml:space="preserve"> </w:t>
            </w:r>
            <w:r w:rsidRPr="00E459BC">
              <w:rPr>
                <w:bCs/>
                <w:sz w:val="24"/>
                <w:szCs w:val="21"/>
              </w:rPr>
              <w:t>→ Fe</w:t>
            </w:r>
            <w:r>
              <w:rPr>
                <w:sz w:val="24"/>
                <w:szCs w:val="21"/>
                <w:vertAlign w:val="superscript"/>
              </w:rPr>
              <w:t>2</w:t>
            </w:r>
            <w:r w:rsidRPr="00E459BC">
              <w:rPr>
                <w:sz w:val="24"/>
                <w:szCs w:val="21"/>
                <w:vertAlign w:val="superscript"/>
              </w:rPr>
              <w:t>+</w:t>
            </w:r>
            <w:r>
              <w:rPr>
                <w:sz w:val="24"/>
                <w:szCs w:val="21"/>
                <w:vertAlign w:val="superscript"/>
              </w:rPr>
              <w:t xml:space="preserve"> </w:t>
            </w:r>
            <w:r w:rsidRPr="00E459BC">
              <w:rPr>
                <w:sz w:val="24"/>
                <w:szCs w:val="21"/>
              </w:rPr>
              <w:t xml:space="preserve">+ </w:t>
            </w:r>
            <w:r w:rsidRPr="00E459BC">
              <w:rPr>
                <w:rFonts w:hint="eastAsia"/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4</w:t>
            </w:r>
            <w:r w:rsidRPr="00E459BC">
              <w:rPr>
                <w:sz w:val="24"/>
                <w:szCs w:val="21"/>
                <w:vertAlign w:val="superscript"/>
              </w:rPr>
              <w:t>2</w:t>
            </w:r>
            <w:r w:rsidR="00791929">
              <w:rPr>
                <w:sz w:val="24"/>
                <w:szCs w:val="21"/>
                <w:vertAlign w:val="superscript"/>
              </w:rPr>
              <w:t>−</w:t>
            </w:r>
          </w:p>
        </w:tc>
        <w:tc>
          <w:tcPr>
            <w:tcW w:w="3008" w:type="dxa"/>
          </w:tcPr>
          <w:p w14:paraId="2AD2486D" w14:textId="2FB98586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>
              <w:rPr>
                <w:rFonts w:cs="Times New Roman"/>
                <w:sz w:val="24"/>
                <w:szCs w:val="21"/>
              </w:rPr>
              <w:t>1.5</w:t>
            </w:r>
            <w:r w:rsidRPr="00E459BC">
              <w:rPr>
                <w:rFonts w:cs="Times New Roman"/>
                <w:sz w:val="24"/>
                <w:szCs w:val="21"/>
              </w:rPr>
              <w:t xml:space="preserve"> × 10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>7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Pr="000776B3">
              <w:rPr>
                <w:rFonts w:cs="Times New Roman"/>
                <w:sz w:val="24"/>
                <w:szCs w:val="21"/>
              </w:rPr>
              <w:fldChar w:fldCharType="begin"/>
            </w:r>
            <w:r w:rsidR="00B4525F">
              <w:rPr>
                <w:rFonts w:cs="Times New Roman"/>
                <w:sz w:val="24"/>
                <w:szCs w:val="21"/>
              </w:rPr>
              <w:instrText xml:space="preserve"> ADDIN EN.CITE &lt;EndNote&gt;&lt;Cite&gt;&lt;Author&gt;Brandt&lt;/Author&gt;&lt;Year&gt;1994&lt;/Year&gt;&lt;RecNum&gt;1304&lt;/RecNum&gt;&lt;DisplayText&gt;(Brandt&lt;style face="italic"&gt; et al.&lt;/style&gt; 1994)&lt;/DisplayText&gt;&lt;record&gt;&lt;rec-number&gt;1304&lt;/rec-number&gt;&lt;foreign-keys&gt;&lt;key app="EN" db-id="awvdzddd4zerr3e5d2cvpp2tpstz2tdr9zpt" timestamp="1618727545"&gt;1304&lt;/key&gt;&lt;/foreign-keys&gt;&lt;ref-type name="Journal Article"&gt;17&lt;/ref-type&gt;&lt;contributors&gt;&lt;authors&gt;&lt;author&gt;Brandt, Christian&lt;/author&gt;&lt;author&gt;Fabian, Istvan&lt;/author&gt;&lt;author&gt;van Eldik, Rudi&lt;/author&gt;&lt;/authors&gt;&lt;/contributors&gt;&lt;titles&gt;&lt;title&gt;Kinetics and mechanism of the iron(III)-catalyzed autoxidation of sulfur(IV) oxides in aqueous solution. Evidence for the redox cycling of iron in the presence of oxygen and modeling of the overall reaction mechanism&lt;/title&gt;&lt;secondary-title&gt;Inorg. Chem.&lt;/secondary-title&gt;&lt;/titles&gt;&lt;periodical&gt;&lt;full-title&gt;Inorg. Chem.&lt;/full-title&gt;&lt;/periodical&gt;&lt;pages&gt;687-701&lt;/pages&gt;&lt;volume&gt;33&lt;/volume&gt;&lt;number&gt;4&lt;/number&gt;&lt;dates&gt;&lt;year&gt;1994&lt;/year&gt;&lt;/dates&gt;&lt;isbn&gt;0020-1669&amp;#xD;1520-510X&lt;/isbn&gt;&lt;urls&gt;&lt;/urls&gt;&lt;electronic-resource-num&gt;https://doi.org/10.1021/ic00082a012&lt;/electronic-resource-num&gt;&lt;/record&gt;&lt;/Cite&gt;&lt;/EndNote&gt;</w:instrText>
            </w:r>
            <w:r w:rsidRPr="000776B3">
              <w:rPr>
                <w:rFonts w:cs="Times New Roman"/>
                <w:sz w:val="24"/>
                <w:szCs w:val="21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1"/>
              </w:rPr>
              <w:t>(Brandt</w:t>
            </w:r>
            <w:r w:rsidR="00B4525F" w:rsidRPr="00B4525F">
              <w:rPr>
                <w:rFonts w:cs="Times New Roman"/>
                <w:i/>
                <w:noProof/>
                <w:sz w:val="24"/>
                <w:szCs w:val="21"/>
              </w:rPr>
              <w:t xml:space="preserve"> et al.</w:t>
            </w:r>
            <w:r w:rsidR="00B4525F">
              <w:rPr>
                <w:rFonts w:cs="Times New Roman"/>
                <w:noProof/>
                <w:sz w:val="24"/>
                <w:szCs w:val="21"/>
              </w:rPr>
              <w:t xml:space="preserve"> 1994)</w:t>
            </w:r>
            <w:r w:rsidRPr="000776B3">
              <w:rPr>
                <w:rFonts w:cs="Times New Roman"/>
                <w:sz w:val="24"/>
                <w:szCs w:val="21"/>
              </w:rPr>
              <w:fldChar w:fldCharType="end"/>
            </w:r>
          </w:p>
        </w:tc>
      </w:tr>
      <w:tr w:rsidR="00154D83" w:rsidRPr="00E459BC" w14:paraId="6C1AE05A" w14:textId="77777777" w:rsidTr="000A352E">
        <w:trPr>
          <w:trHeight w:val="450"/>
        </w:trPr>
        <w:tc>
          <w:tcPr>
            <w:tcW w:w="9010" w:type="dxa"/>
            <w:gridSpan w:val="4"/>
          </w:tcPr>
          <w:p w14:paraId="5E75E68F" w14:textId="47FF99D9" w:rsidR="00154D83" w:rsidRPr="00E459BC" w:rsidRDefault="00154D83" w:rsidP="0055543B">
            <w:pPr>
              <w:spacing w:line="384" w:lineRule="auto"/>
              <w:jc w:val="center"/>
              <w:rPr>
                <w:rFonts w:cs="Times New Roman"/>
                <w:b/>
                <w:sz w:val="24"/>
                <w:szCs w:val="21"/>
              </w:rPr>
            </w:pPr>
            <w:proofErr w:type="gramStart"/>
            <w:r w:rsidRPr="00E459BC">
              <w:rPr>
                <w:rFonts w:cs="Times New Roman" w:hint="eastAsia"/>
                <w:b/>
                <w:sz w:val="24"/>
                <w:szCs w:val="21"/>
              </w:rPr>
              <w:t>Fe</w:t>
            </w:r>
            <w:r w:rsidRPr="00E459BC">
              <w:rPr>
                <w:rFonts w:cs="Times New Roman"/>
                <w:b/>
                <w:sz w:val="24"/>
                <w:szCs w:val="21"/>
              </w:rPr>
              <w:t>(</w:t>
            </w:r>
            <w:proofErr w:type="gramEnd"/>
            <w:r w:rsidRPr="00E459BC">
              <w:rPr>
                <w:rFonts w:cs="Times New Roman"/>
                <w:b/>
                <w:sz w:val="24"/>
                <w:szCs w:val="21"/>
              </w:rPr>
              <w:t xml:space="preserve">II) </w:t>
            </w:r>
            <w:r w:rsidR="00162B27">
              <w:rPr>
                <w:rFonts w:cs="Times New Roman"/>
                <w:b/>
                <w:sz w:val="24"/>
                <w:szCs w:val="21"/>
              </w:rPr>
              <w:t>C</w:t>
            </w:r>
            <w:r w:rsidRPr="00E459BC">
              <w:rPr>
                <w:rFonts w:cs="Times New Roman"/>
                <w:b/>
                <w:sz w:val="24"/>
                <w:szCs w:val="21"/>
              </w:rPr>
              <w:t xml:space="preserve">onsumption in </w:t>
            </w:r>
            <w:r w:rsidR="00162B27">
              <w:rPr>
                <w:rFonts w:cs="Times New Roman"/>
                <w:b/>
                <w:sz w:val="24"/>
                <w:szCs w:val="21"/>
              </w:rPr>
              <w:t>S</w:t>
            </w:r>
            <w:r w:rsidRPr="00E459BC">
              <w:rPr>
                <w:rFonts w:cs="Times New Roman"/>
                <w:b/>
                <w:sz w:val="24"/>
                <w:szCs w:val="21"/>
              </w:rPr>
              <w:t xml:space="preserve">ide </w:t>
            </w:r>
            <w:r w:rsidR="00162B27">
              <w:rPr>
                <w:rFonts w:cs="Times New Roman"/>
                <w:b/>
                <w:sz w:val="24"/>
                <w:szCs w:val="21"/>
              </w:rPr>
              <w:t>R</w:t>
            </w:r>
            <w:r w:rsidRPr="00E459BC">
              <w:rPr>
                <w:rFonts w:cs="Times New Roman"/>
                <w:b/>
                <w:sz w:val="24"/>
                <w:szCs w:val="21"/>
              </w:rPr>
              <w:t>eactions</w:t>
            </w:r>
          </w:p>
        </w:tc>
      </w:tr>
      <w:tr w:rsidR="00154D83" w:rsidRPr="00E459BC" w14:paraId="515E2788" w14:textId="77777777" w:rsidTr="000A352E">
        <w:trPr>
          <w:trHeight w:val="465"/>
        </w:trPr>
        <w:tc>
          <w:tcPr>
            <w:tcW w:w="719" w:type="dxa"/>
            <w:gridSpan w:val="2"/>
          </w:tcPr>
          <w:p w14:paraId="5E1DC5D1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H1</w:t>
            </w:r>
          </w:p>
        </w:tc>
        <w:tc>
          <w:tcPr>
            <w:tcW w:w="5283" w:type="dxa"/>
          </w:tcPr>
          <w:p w14:paraId="373ADD22" w14:textId="77777777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rFonts w:hint="eastAsia"/>
                <w:sz w:val="24"/>
                <w:szCs w:val="21"/>
              </w:rPr>
              <w:t>F</w:t>
            </w:r>
            <w:r w:rsidRPr="00E459BC">
              <w:rPr>
                <w:sz w:val="24"/>
                <w:szCs w:val="21"/>
              </w:rPr>
              <w:t>e</w:t>
            </w:r>
            <w:r w:rsidRPr="00E459BC">
              <w:rPr>
                <w:sz w:val="24"/>
                <w:szCs w:val="21"/>
                <w:vertAlign w:val="superscript"/>
              </w:rPr>
              <w:t xml:space="preserve">2+ </w:t>
            </w:r>
            <w:r w:rsidRPr="00E459BC">
              <w:rPr>
                <w:sz w:val="24"/>
                <w:szCs w:val="21"/>
              </w:rPr>
              <w:t>+ O</w:t>
            </w:r>
            <w:r w:rsidRPr="00E459BC">
              <w:rPr>
                <w:sz w:val="24"/>
                <w:szCs w:val="21"/>
                <w:vertAlign w:val="subscript"/>
              </w:rPr>
              <w:t>2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bCs/>
                <w:sz w:val="24"/>
                <w:szCs w:val="21"/>
              </w:rPr>
              <w:t>→ Fe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+</w:t>
            </w:r>
          </w:p>
        </w:tc>
        <w:tc>
          <w:tcPr>
            <w:tcW w:w="3008" w:type="dxa"/>
          </w:tcPr>
          <w:p w14:paraId="68424501" w14:textId="7008D74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1</w:t>
            </w:r>
            <w:bookmarkStart w:id="10" w:name="_Hlk74817595"/>
            <w:r w:rsidRPr="00E459BC">
              <w:rPr>
                <w:rFonts w:cs="Times New Roman"/>
                <w:sz w:val="24"/>
                <w:szCs w:val="21"/>
              </w:rPr>
              <w:t>.4 × 10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0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bookmarkEnd w:id="10"/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C00AD7">
              <w:rPr>
                <w:rFonts w:cs="Times New Roman"/>
                <w:sz w:val="32"/>
                <w:szCs w:val="24"/>
                <w:vertAlign w:val="superscript"/>
              </w:rPr>
              <w:t xml:space="preserve"> </w:t>
            </w:r>
            <w:r w:rsidRPr="00C00AD7">
              <w:rPr>
                <w:sz w:val="24"/>
                <w:szCs w:val="28"/>
              </w:rPr>
              <w:fldChar w:fldCharType="begin"/>
            </w:r>
            <w:r w:rsidR="00B4525F">
              <w:rPr>
                <w:sz w:val="24"/>
                <w:szCs w:val="28"/>
              </w:rPr>
              <w:instrText xml:space="preserve"> ADDIN EN.CITE &lt;EndNote&gt;&lt;Cite&gt;&lt;Author&gt;Brandt.&lt;/Author&gt;&lt;Year&gt;1995&lt;/Year&gt;&lt;RecNum&gt;931&lt;/RecNum&gt;&lt;DisplayText&gt;(Brandt. and Eldik. 1995)&lt;/DisplayText&gt;&lt;record&gt;&lt;rec-number&gt;931&lt;/rec-number&gt;&lt;foreign-keys&gt;&lt;key app="EN" db-id="awvdzddd4zerr3e5d2cvpp2tpstz2tdr9zpt" timestamp="1590888433"&gt;931&lt;/key&gt;&lt;/foreign-keys&gt;&lt;ref-type name="Journal Article"&gt;17&lt;/ref-type&gt;&lt;contributors&gt;&lt;authors&gt;&lt;author&gt;Christian. Brandt.&lt;/author&gt;&lt;author&gt;Rudi. van Eldik.&lt;/author&gt;&lt;/authors&gt;&lt;/contributors&gt;&lt;titles&gt;&lt;title&gt;Transition metal-catalyzed oxidation of sulfur(IV) oxides. atmospheric-relevant processes and mechanisms&lt;/title&gt;&lt;secondary-title&gt;Chem. Rev.&lt;/secondary-title&gt;&lt;/titles&gt;&lt;periodical&gt;&lt;full-title&gt;Chem. Rev.&lt;/full-title&gt;&lt;/periodical&gt;&lt;pages&gt;119-190&lt;/pages&gt;&lt;volume&gt;95&lt;/volume&gt;&lt;number&gt;1&lt;/number&gt;&lt;dates&gt;&lt;year&gt;1995&lt;/year&gt;&lt;/dates&gt;&lt;isbn&gt;0009-2665&amp;#xD;1520-6890&lt;/isbn&gt;&lt;urls&gt;&lt;/urls&gt;&lt;electronic-resource-num&gt;https://doi.org/10.1021/cr00033a006&lt;/electronic-resource-num&gt;&lt;/record&gt;&lt;/Cite&gt;&lt;/EndNote&gt;</w:instrText>
            </w:r>
            <w:r w:rsidRPr="00C00AD7">
              <w:rPr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(Brandt. and Eldik. 1995)</w:t>
            </w:r>
            <w:r w:rsidRPr="00C00AD7">
              <w:rPr>
                <w:sz w:val="24"/>
                <w:szCs w:val="28"/>
              </w:rPr>
              <w:fldChar w:fldCharType="end"/>
            </w:r>
          </w:p>
        </w:tc>
      </w:tr>
      <w:tr w:rsidR="00154D83" w:rsidRPr="00E459BC" w14:paraId="3EC6FA1D" w14:textId="77777777" w:rsidTr="000A352E">
        <w:trPr>
          <w:trHeight w:val="465"/>
        </w:trPr>
        <w:tc>
          <w:tcPr>
            <w:tcW w:w="719" w:type="dxa"/>
            <w:gridSpan w:val="2"/>
          </w:tcPr>
          <w:p w14:paraId="241F6306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H2</w:t>
            </w:r>
          </w:p>
        </w:tc>
        <w:tc>
          <w:tcPr>
            <w:tcW w:w="5283" w:type="dxa"/>
          </w:tcPr>
          <w:p w14:paraId="6326B61E" w14:textId="0B405364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rFonts w:hint="eastAsia"/>
                <w:sz w:val="24"/>
                <w:szCs w:val="21"/>
              </w:rPr>
              <w:t>F</w:t>
            </w:r>
            <w:r w:rsidRPr="00E459BC">
              <w:rPr>
                <w:sz w:val="24"/>
                <w:szCs w:val="21"/>
              </w:rPr>
              <w:t>e</w:t>
            </w:r>
            <w:r w:rsidRPr="00E459BC">
              <w:rPr>
                <w:sz w:val="24"/>
                <w:szCs w:val="21"/>
                <w:vertAlign w:val="superscript"/>
              </w:rPr>
              <w:t>2+</w:t>
            </w:r>
            <w:r w:rsidRPr="00E459BC">
              <w:rPr>
                <w:sz w:val="24"/>
                <w:szCs w:val="21"/>
              </w:rPr>
              <w:t xml:space="preserve"> + H</w:t>
            </w:r>
            <w:r w:rsidRPr="00E459BC">
              <w:rPr>
                <w:sz w:val="24"/>
                <w:szCs w:val="21"/>
                <w:vertAlign w:val="subscript"/>
              </w:rPr>
              <w:t>2</w:t>
            </w:r>
            <w:r w:rsidRPr="00E459BC">
              <w:rPr>
                <w:sz w:val="24"/>
                <w:szCs w:val="21"/>
              </w:rPr>
              <w:t>O</w:t>
            </w:r>
            <w:r w:rsidRPr="00E459BC">
              <w:rPr>
                <w:sz w:val="24"/>
                <w:szCs w:val="21"/>
                <w:vertAlign w:val="subscript"/>
              </w:rPr>
              <w:t>2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bCs/>
                <w:sz w:val="24"/>
                <w:szCs w:val="21"/>
              </w:rPr>
              <w:t>→ Fe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+</w:t>
            </w:r>
            <w:r w:rsidRPr="00E459BC">
              <w:rPr>
                <w:rFonts w:hint="eastAsia"/>
                <w:bCs/>
                <w:sz w:val="24"/>
                <w:szCs w:val="21"/>
              </w:rPr>
              <w:t>+</w:t>
            </w:r>
            <w:r w:rsidRPr="00E459BC">
              <w:rPr>
                <w:bCs/>
                <w:sz w:val="24"/>
                <w:szCs w:val="21"/>
              </w:rPr>
              <w:t xml:space="preserve"> 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Pr="00E459BC">
              <w:rPr>
                <w:rFonts w:cs="Times New Roman"/>
                <w:sz w:val="24"/>
                <w:szCs w:val="21"/>
              </w:rPr>
              <w:t xml:space="preserve">OH </w:t>
            </w:r>
            <w:r w:rsidRPr="00E459BC">
              <w:rPr>
                <w:bCs/>
                <w:sz w:val="24"/>
                <w:szCs w:val="21"/>
              </w:rPr>
              <w:t>+ OH</w:t>
            </w:r>
            <w:r w:rsidR="00791929">
              <w:rPr>
                <w:rFonts w:ascii="微软雅黑" w:eastAsia="微软雅黑" w:hAnsi="微软雅黑" w:cs="微软雅黑" w:hint="eastAsia"/>
                <w:bCs/>
                <w:sz w:val="24"/>
                <w:szCs w:val="21"/>
                <w:vertAlign w:val="superscript"/>
              </w:rPr>
              <w:t>−</w:t>
            </w:r>
          </w:p>
        </w:tc>
        <w:tc>
          <w:tcPr>
            <w:tcW w:w="3008" w:type="dxa"/>
          </w:tcPr>
          <w:p w14:paraId="5F258E0A" w14:textId="3058D106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7.6 × 10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1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bookmarkStart w:id="11" w:name="_Hlk73292999"/>
            <w:r w:rsidRPr="000776B3">
              <w:rPr>
                <w:rFonts w:cs="Times New Roman"/>
                <w:sz w:val="24"/>
                <w:szCs w:val="21"/>
              </w:rPr>
              <w:fldChar w:fldCharType="begin"/>
            </w:r>
            <w:r w:rsidR="00B4525F">
              <w:rPr>
                <w:rFonts w:cs="Times New Roman"/>
                <w:sz w:val="24"/>
                <w:szCs w:val="21"/>
              </w:rPr>
              <w:instrText xml:space="preserve"> ADDIN EN.CITE &lt;EndNote&gt;&lt;Cite&gt;&lt;Author&gt;Keenan&lt;/Author&gt;&lt;Year&gt;2008&lt;/Year&gt;&lt;RecNum&gt;1299&lt;/RecNum&gt;&lt;DisplayText&gt;(Keenan and Sedlak 2008)&lt;/DisplayText&gt;&lt;record&gt;&lt;rec-number&gt;1299&lt;/rec-number&gt;&lt;foreign-keys&gt;&lt;key app="EN" db-id="awvdzddd4zerr3e5d2cvpp2tpstz2tdr9zpt" timestamp="1618640378"&gt;1299&lt;/key&gt;&lt;/foreign-keys&gt;&lt;ref-type name="Journal Article"&gt;17&lt;/ref-type&gt;&lt;contributors&gt;&lt;authors&gt;&lt;author&gt;Keenan, C. R.&lt;/author&gt;&lt;author&gt;Sedlak, D. L.&lt;/author&gt;&lt;/authors&gt;&lt;/contributors&gt;&lt;auth-address&gt;Department of Civil and Environmental Engineering University of California at Berkeley, Berkeley, California 94720, USA.&lt;/auth-address&gt;&lt;titles&gt;&lt;title&gt;Factors affecting the yield of oxidants from the reaction of nanoparticulate zero-valent iron and oxygen&lt;/title&gt;&lt;secondary-title&gt;Environ. Sci. Technol.&lt;/secondary-title&gt;&lt;/titles&gt;&lt;periodical&gt;&lt;full-title&gt;Environ. Sci. Technol.&lt;/full-title&gt;&lt;/periodical&gt;&lt;pages&gt;1262-7&lt;/pages&gt;&lt;volume&gt;42&lt;/volume&gt;&lt;number&gt;4&lt;/number&gt;&lt;keywords&gt;&lt;keyword&gt;Iron/*chemistry&lt;/keyword&gt;&lt;keyword&gt;*Nanoparticles&lt;/keyword&gt;&lt;keyword&gt;Oxidants/*chemical synthesis&lt;/keyword&gt;&lt;keyword&gt;Oxygen/*chemistry&lt;/keyword&gt;&lt;/keywords&gt;&lt;dates&gt;&lt;year&gt;2008&lt;/year&gt;&lt;pub-dates&gt;&lt;date&gt;Feb 15&lt;/date&gt;&lt;/pub-dates&gt;&lt;/dates&gt;&lt;isbn&gt;0013-936X (Print)&amp;#xD;0013-936X (Linking)&lt;/isbn&gt;&lt;accession-num&gt;18351103&lt;/accession-num&gt;&lt;urls&gt;&lt;related-urls&gt;&lt;url&gt;https://www.ncbi.nlm.nih.gov/pubmed/18351103&lt;/url&gt;&lt;url&gt;https://pubs.acs.org/doi/pdf/10.1021/es7025664&lt;/url&gt;&lt;/related-urls&gt;&lt;/urls&gt;&lt;electronic-resource-num&gt;https://doi.org/10.1021/es7025664&lt;/electronic-resource-num&gt;&lt;/record&gt;&lt;/Cite&gt;&lt;/EndNote&gt;</w:instrText>
            </w:r>
            <w:r w:rsidRPr="000776B3">
              <w:rPr>
                <w:rFonts w:cs="Times New Roman"/>
                <w:sz w:val="24"/>
                <w:szCs w:val="21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1"/>
              </w:rPr>
              <w:t>(Keenan and Sedlak 2008)</w:t>
            </w:r>
            <w:r w:rsidRPr="000776B3">
              <w:rPr>
                <w:rFonts w:cs="Times New Roman"/>
                <w:sz w:val="24"/>
                <w:szCs w:val="21"/>
              </w:rPr>
              <w:fldChar w:fldCharType="end"/>
            </w:r>
            <w:bookmarkEnd w:id="11"/>
          </w:p>
        </w:tc>
      </w:tr>
      <w:tr w:rsidR="00154D83" w:rsidRPr="00E459BC" w14:paraId="1BF1D5C1" w14:textId="77777777" w:rsidTr="000A352E">
        <w:trPr>
          <w:trHeight w:val="465"/>
        </w:trPr>
        <w:tc>
          <w:tcPr>
            <w:tcW w:w="719" w:type="dxa"/>
            <w:gridSpan w:val="2"/>
          </w:tcPr>
          <w:p w14:paraId="7275F443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>
              <w:rPr>
                <w:rFonts w:cs="Times New Roman" w:hint="eastAsia"/>
                <w:sz w:val="24"/>
                <w:szCs w:val="21"/>
              </w:rPr>
              <w:t>H</w:t>
            </w:r>
            <w:r>
              <w:rPr>
                <w:rFonts w:cs="Times New Roman"/>
                <w:sz w:val="24"/>
                <w:szCs w:val="21"/>
              </w:rPr>
              <w:t>3</w:t>
            </w:r>
          </w:p>
        </w:tc>
        <w:tc>
          <w:tcPr>
            <w:tcW w:w="5283" w:type="dxa"/>
          </w:tcPr>
          <w:p w14:paraId="3228A45A" w14:textId="77777777" w:rsidR="00154D83" w:rsidRPr="008B0765" w:rsidRDefault="00154D83" w:rsidP="0055543B">
            <w:pPr>
              <w:spacing w:line="384" w:lineRule="auto"/>
              <w:rPr>
                <w:sz w:val="24"/>
                <w:szCs w:val="24"/>
              </w:rPr>
            </w:pPr>
            <w:r w:rsidRPr="008B0765">
              <w:rPr>
                <w:sz w:val="24"/>
                <w:szCs w:val="24"/>
              </w:rPr>
              <w:t>Fe</w:t>
            </w:r>
            <w:r w:rsidRPr="008B0765">
              <w:rPr>
                <w:sz w:val="24"/>
                <w:szCs w:val="24"/>
                <w:vertAlign w:val="superscript"/>
              </w:rPr>
              <w:t>IV</w:t>
            </w:r>
            <w:r w:rsidRPr="008B0765">
              <w:rPr>
                <w:sz w:val="24"/>
                <w:szCs w:val="24"/>
              </w:rPr>
              <w:t>O</w:t>
            </w:r>
            <w:r w:rsidRPr="008B0765">
              <w:rPr>
                <w:sz w:val="24"/>
                <w:szCs w:val="24"/>
                <w:vertAlign w:val="superscript"/>
              </w:rPr>
              <w:t>2+</w:t>
            </w:r>
            <w:r w:rsidRPr="008B0765">
              <w:rPr>
                <w:sz w:val="24"/>
                <w:szCs w:val="24"/>
              </w:rPr>
              <w:t xml:space="preserve"> + Fe</w:t>
            </w:r>
            <w:r w:rsidRPr="008B0765">
              <w:rPr>
                <w:rFonts w:eastAsiaTheme="minorEastAsia"/>
                <w:sz w:val="24"/>
                <w:szCs w:val="24"/>
                <w:vertAlign w:val="superscript"/>
              </w:rPr>
              <w:t>2+</w:t>
            </w:r>
            <w:r w:rsidRPr="008B0765">
              <w:rPr>
                <w:sz w:val="24"/>
                <w:szCs w:val="24"/>
                <w:vertAlign w:val="superscript"/>
              </w:rPr>
              <w:t xml:space="preserve"> </w:t>
            </w:r>
            <w:r w:rsidRPr="008B0765">
              <w:rPr>
                <w:sz w:val="24"/>
                <w:szCs w:val="24"/>
              </w:rPr>
              <w:t xml:space="preserve">+ </w:t>
            </w:r>
            <w:r w:rsidRPr="008B0765">
              <w:rPr>
                <w:i/>
                <w:iCs/>
                <w:sz w:val="24"/>
                <w:szCs w:val="24"/>
              </w:rPr>
              <w:t>2H</w:t>
            </w:r>
            <w:r w:rsidRPr="008B0765">
              <w:rPr>
                <w:i/>
                <w:iCs/>
                <w:sz w:val="24"/>
                <w:szCs w:val="24"/>
                <w:vertAlign w:val="superscript"/>
              </w:rPr>
              <w:t>+</w:t>
            </w:r>
            <w:r w:rsidRPr="008B0765">
              <w:rPr>
                <w:sz w:val="24"/>
                <w:szCs w:val="24"/>
              </w:rPr>
              <w:t xml:space="preserve"> </w:t>
            </w:r>
            <w:r w:rsidRPr="008B0765">
              <w:rPr>
                <w:bCs/>
                <w:sz w:val="24"/>
                <w:szCs w:val="24"/>
              </w:rPr>
              <w:t>→</w:t>
            </w:r>
            <w:r w:rsidRPr="008B0765">
              <w:rPr>
                <w:sz w:val="24"/>
                <w:szCs w:val="24"/>
              </w:rPr>
              <w:t xml:space="preserve"> 2</w:t>
            </w:r>
            <w:proofErr w:type="gramStart"/>
            <w:r w:rsidRPr="008B0765">
              <w:rPr>
                <w:sz w:val="24"/>
                <w:szCs w:val="24"/>
              </w:rPr>
              <w:t>Fe(</w:t>
            </w:r>
            <w:proofErr w:type="gramEnd"/>
            <w:r w:rsidRPr="008B0765">
              <w:rPr>
                <w:sz w:val="24"/>
                <w:szCs w:val="24"/>
              </w:rPr>
              <w:t xml:space="preserve">III) </w:t>
            </w:r>
            <w:r w:rsidRPr="008B0765">
              <w:rPr>
                <w:rFonts w:hint="eastAsia"/>
                <w:sz w:val="24"/>
                <w:szCs w:val="24"/>
              </w:rPr>
              <w:t>+</w:t>
            </w:r>
            <w:r w:rsidRPr="008B0765">
              <w:rPr>
                <w:sz w:val="24"/>
                <w:szCs w:val="24"/>
              </w:rPr>
              <w:t xml:space="preserve"> </w:t>
            </w:r>
            <w:r w:rsidRPr="008B0765">
              <w:rPr>
                <w:rFonts w:hint="eastAsia"/>
                <w:i/>
                <w:iCs/>
                <w:sz w:val="24"/>
                <w:szCs w:val="24"/>
              </w:rPr>
              <w:t>H</w:t>
            </w:r>
            <w:r w:rsidRPr="008B0765">
              <w:rPr>
                <w:rFonts w:hint="eastAsia"/>
                <w:i/>
                <w:iCs/>
                <w:sz w:val="24"/>
                <w:szCs w:val="24"/>
                <w:vertAlign w:val="subscript"/>
              </w:rPr>
              <w:t>2</w:t>
            </w:r>
            <w:r w:rsidRPr="008B0765">
              <w:rPr>
                <w:rFonts w:hint="eastAsia"/>
                <w:i/>
                <w:iCs/>
                <w:sz w:val="24"/>
                <w:szCs w:val="24"/>
              </w:rPr>
              <w:t>O</w:t>
            </w:r>
          </w:p>
        </w:tc>
        <w:tc>
          <w:tcPr>
            <w:tcW w:w="3008" w:type="dxa"/>
          </w:tcPr>
          <w:p w14:paraId="5C35EDD4" w14:textId="69DBBAAA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FC7D6D">
              <w:rPr>
                <w:sz w:val="24"/>
                <w:szCs w:val="28"/>
              </w:rPr>
              <w:t>1.40 × 10</w:t>
            </w:r>
            <w:r w:rsidRPr="00FC7D6D">
              <w:rPr>
                <w:sz w:val="24"/>
                <w:szCs w:val="28"/>
                <w:vertAlign w:val="superscript"/>
              </w:rPr>
              <w:t>5</w:t>
            </w:r>
            <w:r w:rsidRPr="00FC7D6D">
              <w:rPr>
                <w:sz w:val="24"/>
                <w:szCs w:val="28"/>
              </w:rPr>
              <w:t xml:space="preserve"> M</w:t>
            </w:r>
            <w:r w:rsidRPr="00FC7D6D">
              <w:rPr>
                <w:sz w:val="24"/>
                <w:szCs w:val="28"/>
                <w:vertAlign w:val="superscript"/>
              </w:rPr>
              <w:t xml:space="preserve">-1 </w:t>
            </w:r>
            <w:r w:rsidRPr="00FC7D6D">
              <w:rPr>
                <w:sz w:val="24"/>
                <w:szCs w:val="28"/>
              </w:rPr>
              <w:t>s</w:t>
            </w:r>
            <w:r w:rsidRPr="00FC7D6D">
              <w:rPr>
                <w:sz w:val="24"/>
                <w:szCs w:val="28"/>
                <w:vertAlign w:val="superscript"/>
              </w:rPr>
              <w:t>-1</w:t>
            </w:r>
            <w:r>
              <w:rPr>
                <w:sz w:val="24"/>
                <w:szCs w:val="28"/>
                <w:vertAlign w:val="superscript"/>
              </w:rPr>
              <w:t xml:space="preserve"> </w:t>
            </w:r>
            <w:r w:rsidRPr="00FC7D6D">
              <w:rPr>
                <w:sz w:val="24"/>
                <w:szCs w:val="28"/>
              </w:rPr>
              <w:fldChar w:fldCharType="begin"/>
            </w:r>
            <w:r w:rsidR="00B4525F">
              <w:rPr>
                <w:sz w:val="24"/>
                <w:szCs w:val="28"/>
              </w:rPr>
              <w:instrText xml:space="preserve"> ADDIN EN.CITE &lt;EndNote&gt;&lt;Cite&gt;&lt;Author&gt;Mártire&lt;/Author&gt;&lt;Year&gt;2002&lt;/Year&gt;&lt;RecNum&gt;1272&lt;/RecNum&gt;&lt;DisplayText&gt;(Mártire&lt;style face="italic"&gt; et al.&lt;/style&gt; 2002)&lt;/DisplayText&gt;&lt;record&gt;&lt;rec-number&gt;1272&lt;/rec-number&gt;&lt;foreign-keys&gt;&lt;key app="EN" db-id="awvdzddd4zerr3e5d2cvpp2tpstz2tdr9zpt" timestamp="1614930520"&gt;1272&lt;/key&gt;&lt;/foreign-keys&gt;&lt;ref-type name="Journal Article"&gt;17&lt;/ref-type&gt;&lt;contributors&gt;&lt;authors&gt;&lt;author&gt;Mártire, Daniel O.&lt;/author&gt;&lt;author&gt;Caregnato, Paula&lt;/author&gt;&lt;author&gt;Furlong, Jorge&lt;/author&gt;&lt;author&gt;Allegretti, Patricia&lt;/author&gt;&lt;author&gt;Gonzalez, Mónica C.&lt;/author&gt;&lt;/authors&gt;&lt;/contributors&gt;&lt;titles&gt;&lt;title&gt;Kinetic study of the reactions of oxoiron(IV) with aromatic substrates in aqueous solutions&lt;/title&gt;&lt;secondary-title&gt;Int. J. Chem. Kinet.&lt;/secondary-title&gt;&lt;/titles&gt;&lt;periodical&gt;&lt;full-title&gt;Int. J. Chem. Kinet.&lt;/full-title&gt;&lt;/periodical&gt;&lt;pages&gt;488-494&lt;/pages&gt;&lt;volume&gt;34&lt;/volume&gt;&lt;number&gt;8&lt;/number&gt;&lt;dates&gt;&lt;year&gt;2002&lt;/year&gt;&lt;/dates&gt;&lt;isbn&gt;05388066&lt;/isbn&gt;&lt;urls&gt;&lt;/urls&gt;&lt;electronic-resource-num&gt;https://doi.org/10.1002/kin.10076&lt;/electronic-resource-num&gt;&lt;/record&gt;&lt;/Cite&gt;&lt;/EndNote&gt;</w:instrText>
            </w:r>
            <w:r w:rsidRPr="00FC7D6D">
              <w:rPr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(Mártire</w:t>
            </w:r>
            <w:r w:rsidR="00B4525F" w:rsidRPr="00B4525F">
              <w:rPr>
                <w:i/>
                <w:noProof/>
                <w:sz w:val="24"/>
                <w:szCs w:val="28"/>
              </w:rPr>
              <w:t xml:space="preserve"> et al.</w:t>
            </w:r>
            <w:r w:rsidR="00B4525F">
              <w:rPr>
                <w:noProof/>
                <w:sz w:val="24"/>
                <w:szCs w:val="28"/>
              </w:rPr>
              <w:t xml:space="preserve"> 2002)</w:t>
            </w:r>
            <w:r w:rsidRPr="00FC7D6D">
              <w:rPr>
                <w:sz w:val="24"/>
                <w:szCs w:val="28"/>
              </w:rPr>
              <w:fldChar w:fldCharType="end"/>
            </w:r>
          </w:p>
        </w:tc>
      </w:tr>
      <w:tr w:rsidR="00154D83" w:rsidRPr="00E459BC" w14:paraId="0E7EA133" w14:textId="77777777" w:rsidTr="000A352E">
        <w:trPr>
          <w:trHeight w:val="450"/>
        </w:trPr>
        <w:tc>
          <w:tcPr>
            <w:tcW w:w="9010" w:type="dxa"/>
            <w:gridSpan w:val="4"/>
          </w:tcPr>
          <w:p w14:paraId="27A20AA2" w14:textId="19FA767E" w:rsidR="00154D83" w:rsidRPr="00E459BC" w:rsidRDefault="00154D83" w:rsidP="0055543B">
            <w:pPr>
              <w:spacing w:line="384" w:lineRule="auto"/>
              <w:jc w:val="center"/>
              <w:rPr>
                <w:rFonts w:cs="Times New Roman"/>
                <w:b/>
                <w:sz w:val="24"/>
                <w:szCs w:val="21"/>
              </w:rPr>
            </w:pPr>
            <w:proofErr w:type="gramStart"/>
            <w:r w:rsidRPr="00E459BC">
              <w:rPr>
                <w:rFonts w:cs="Times New Roman" w:hint="eastAsia"/>
                <w:b/>
                <w:sz w:val="24"/>
                <w:szCs w:val="21"/>
              </w:rPr>
              <w:t>Fe</w:t>
            </w:r>
            <w:r w:rsidRPr="00E459BC">
              <w:rPr>
                <w:rFonts w:cs="Times New Roman"/>
                <w:b/>
                <w:sz w:val="24"/>
                <w:szCs w:val="21"/>
              </w:rPr>
              <w:t>(</w:t>
            </w:r>
            <w:proofErr w:type="gramEnd"/>
            <w:r w:rsidRPr="00E459BC">
              <w:rPr>
                <w:rFonts w:cs="Times New Roman"/>
                <w:b/>
                <w:sz w:val="24"/>
                <w:szCs w:val="21"/>
              </w:rPr>
              <w:t xml:space="preserve">IV) </w:t>
            </w:r>
            <w:r w:rsidR="00162B27">
              <w:rPr>
                <w:rFonts w:cs="Times New Roman"/>
                <w:b/>
                <w:sz w:val="24"/>
                <w:szCs w:val="21"/>
              </w:rPr>
              <w:t>C</w:t>
            </w:r>
            <w:r w:rsidRPr="00E459BC">
              <w:rPr>
                <w:rFonts w:cs="Times New Roman"/>
                <w:b/>
                <w:sz w:val="24"/>
                <w:szCs w:val="21"/>
              </w:rPr>
              <w:t>onsumption</w:t>
            </w:r>
          </w:p>
        </w:tc>
      </w:tr>
      <w:tr w:rsidR="00154D83" w:rsidRPr="00E459BC" w14:paraId="29EE6A56" w14:textId="77777777" w:rsidTr="000A352E">
        <w:trPr>
          <w:trHeight w:val="465"/>
        </w:trPr>
        <w:tc>
          <w:tcPr>
            <w:tcW w:w="719" w:type="dxa"/>
            <w:gridSpan w:val="2"/>
          </w:tcPr>
          <w:p w14:paraId="2AFAEBC8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I1</w:t>
            </w:r>
          </w:p>
        </w:tc>
        <w:tc>
          <w:tcPr>
            <w:tcW w:w="5283" w:type="dxa"/>
          </w:tcPr>
          <w:p w14:paraId="773431B8" w14:textId="4A1C33D8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rFonts w:eastAsiaTheme="minorEastAsia"/>
                <w:sz w:val="24"/>
                <w:szCs w:val="21"/>
              </w:rPr>
              <w:t>Fe</w:t>
            </w:r>
            <w:r w:rsidRPr="00E459BC">
              <w:rPr>
                <w:rFonts w:eastAsiaTheme="minorEastAsia"/>
                <w:sz w:val="24"/>
                <w:szCs w:val="21"/>
                <w:vertAlign w:val="superscript"/>
              </w:rPr>
              <w:t>IV</w:t>
            </w:r>
            <w:r w:rsidRPr="00E459BC">
              <w:rPr>
                <w:rFonts w:eastAsiaTheme="minorEastAsia"/>
                <w:sz w:val="24"/>
                <w:szCs w:val="21"/>
              </w:rPr>
              <w:t>O</w:t>
            </w:r>
            <w:r w:rsidRPr="00E459BC">
              <w:rPr>
                <w:rFonts w:eastAsiaTheme="minorEastAsia"/>
                <w:sz w:val="24"/>
                <w:szCs w:val="21"/>
                <w:vertAlign w:val="superscript"/>
              </w:rPr>
              <w:t xml:space="preserve">2+ </w:t>
            </w:r>
            <w:r w:rsidRPr="00E459BC">
              <w:rPr>
                <w:sz w:val="24"/>
                <w:szCs w:val="21"/>
              </w:rPr>
              <w:t>+</w:t>
            </w:r>
            <w:r w:rsidRPr="00E459BC">
              <w:rPr>
                <w:rFonts w:hint="eastAsia"/>
                <w:color w:val="FF0000"/>
                <w:sz w:val="24"/>
                <w:szCs w:val="21"/>
              </w:rPr>
              <w:t xml:space="preserve"> </w:t>
            </w:r>
            <w:r w:rsidRPr="00E459BC">
              <w:rPr>
                <w:rFonts w:hint="eastAsia"/>
                <w:sz w:val="24"/>
                <w:szCs w:val="21"/>
              </w:rPr>
              <w:t>HSO</w:t>
            </w:r>
            <w:r w:rsidRPr="00E459BC">
              <w:rPr>
                <w:sz w:val="24"/>
                <w:szCs w:val="21"/>
                <w:vertAlign w:val="subscript"/>
              </w:rPr>
              <w:t>3</w:t>
            </w:r>
            <w:r w:rsidR="00791929">
              <w:rPr>
                <w:rFonts w:ascii="微软雅黑" w:eastAsia="微软雅黑" w:hAnsi="微软雅黑" w:cs="微软雅黑" w:hint="eastAsia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 xml:space="preserve">→ </w:t>
            </w:r>
            <w:r w:rsidRPr="00E459BC">
              <w:rPr>
                <w:sz w:val="24"/>
                <w:szCs w:val="21"/>
              </w:rPr>
              <w:t>Fe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+</w:t>
            </w:r>
            <w:r w:rsidRPr="00E459BC">
              <w:rPr>
                <w:sz w:val="24"/>
                <w:szCs w:val="21"/>
              </w:rPr>
              <w:t xml:space="preserve"> +</w:t>
            </w:r>
            <w:r w:rsidRPr="00E459BC">
              <w:rPr>
                <w:rFonts w:hint="eastAsia"/>
                <w:color w:val="FF0000"/>
                <w:sz w:val="24"/>
                <w:szCs w:val="21"/>
              </w:rPr>
              <w:t xml:space="preserve"> </w:t>
            </w:r>
            <w:r w:rsidRPr="00E459BC">
              <w:rPr>
                <w:rFonts w:hint="eastAsia"/>
                <w:i/>
                <w:iCs/>
                <w:sz w:val="24"/>
                <w:szCs w:val="21"/>
              </w:rPr>
              <w:t>HSO</w:t>
            </w:r>
            <w:r w:rsidRPr="00E459BC">
              <w:rPr>
                <w:i/>
                <w:iCs/>
                <w:sz w:val="24"/>
                <w:szCs w:val="21"/>
                <w:vertAlign w:val="subscript"/>
              </w:rPr>
              <w:t>4</w:t>
            </w:r>
            <w:r w:rsidR="00791929">
              <w:rPr>
                <w:rFonts w:ascii="微软雅黑" w:eastAsia="微软雅黑" w:hAnsi="微软雅黑" w:cs="微软雅黑" w:hint="eastAsia"/>
                <w:i/>
                <w:iCs/>
                <w:sz w:val="24"/>
                <w:szCs w:val="21"/>
                <w:vertAlign w:val="superscript"/>
              </w:rPr>
              <w:t>−</w:t>
            </w:r>
          </w:p>
        </w:tc>
        <w:tc>
          <w:tcPr>
            <w:tcW w:w="3008" w:type="dxa"/>
          </w:tcPr>
          <w:p w14:paraId="2864466C" w14:textId="473D4E46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bookmarkStart w:id="12" w:name="_Hlk75635801"/>
            <w:r w:rsidRPr="00E459BC">
              <w:rPr>
                <w:rFonts w:cs="Times New Roman"/>
                <w:sz w:val="24"/>
                <w:szCs w:val="21"/>
              </w:rPr>
              <w:t>2.5 × 10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5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bookmarkEnd w:id="12"/>
            <w:r w:rsidRPr="00C00AD7">
              <w:rPr>
                <w:rFonts w:cs="Times New Roman"/>
                <w:sz w:val="32"/>
                <w:szCs w:val="24"/>
                <w:vertAlign w:val="superscript"/>
              </w:rPr>
              <w:t xml:space="preserve"> </w:t>
            </w:r>
            <w:r w:rsidRPr="00C00AD7">
              <w:rPr>
                <w:rFonts w:cs="Times New Roman"/>
                <w:sz w:val="24"/>
                <w:szCs w:val="28"/>
              </w:rPr>
              <w:fldChar w:fldCharType="begin"/>
            </w:r>
            <w:r w:rsidR="00B4525F">
              <w:rPr>
                <w:rFonts w:cs="Times New Roman"/>
                <w:sz w:val="24"/>
                <w:szCs w:val="28"/>
              </w:rPr>
              <w:instrText xml:space="preserve"> ADDIN EN.CITE &lt;EndNote&gt;&lt;Cite&gt;&lt;Author&gt;Jacobsen&lt;/Author&gt;&lt;Year&gt;1998&lt;/Year&gt;&lt;RecNum&gt;1279&lt;/RecNum&gt;&lt;DisplayText&gt;(Jacobsen&lt;style face="italic"&gt; et al.&lt;/style&gt; 1998)&lt;/DisplayText&gt;&lt;record&gt;&lt;rec-number&gt;1279&lt;/rec-number&gt;&lt;foreign-keys&gt;&lt;key app="EN" db-id="awvdzddd4zerr3e5d2cvpp2tpstz2tdr9zpt" timestamp="1615108531"&gt;1279&lt;/key&gt;&lt;/foreign-keys&gt;&lt;ref-type name="Journal Article"&gt;17&lt;/ref-type&gt;&lt;contributors&gt;&lt;authors&gt;&lt;author&gt;Jacobsen, F.&lt;/author&gt;&lt;author&gt;Holcman, J.&lt;/author&gt;&lt;author&gt;Sehested, K.&lt;/author&gt;&lt;/authors&gt;&lt;/contributors&gt;&lt;auth-address&gt;Riso Natl Lab, DK-4000 Roskilde, Denmark&lt;/auth-address&gt;&lt;titles&gt;&lt;title&gt;Reactions of the ferryl ion with some compounds found in cloud water&lt;/title&gt;&lt;secondary-title&gt;Int. J. Chem. Kinet.&lt;/secondary-title&gt;&lt;alt-title&gt;Int J Chem Kinet&lt;/alt-title&gt;&lt;/titles&gt;&lt;periodical&gt;&lt;full-title&gt;Int. J. Chem. Kinet.&lt;/full-title&gt;&lt;/periodical&gt;&lt;pages&gt;215-221&lt;/pages&gt;&lt;volume&gt;30&lt;/volume&gt;&lt;number&gt;3&lt;/number&gt;&lt;keywords&gt;&lt;keyword&gt;aqueous-solution&lt;/keyword&gt;&lt;keyword&gt;chemistry&lt;/keyword&gt;&lt;keyword&gt;ozone&lt;/keyword&gt;&lt;keyword&gt;iron&lt;/keyword&gt;&lt;keyword&gt;droplets&lt;/keyword&gt;&lt;keyword&gt;radicals&lt;/keyword&gt;&lt;/keywords&gt;&lt;dates&gt;&lt;year&gt;1998&lt;/year&gt;&lt;pub-dates&gt;&lt;date&gt;Mar&lt;/date&gt;&lt;/pub-dates&gt;&lt;/dates&gt;&lt;isbn&gt;0538-8066&lt;/isbn&gt;&lt;accession-num&gt;WOS:000072266600007&lt;/accession-num&gt;&lt;urls&gt;&lt;related-urls&gt;&lt;url&gt;&amp;lt;Go to ISI&amp;gt;://WOS:000072266600007&lt;/url&gt;&lt;/related-urls&gt;&lt;/urls&gt;&lt;electronic-resource-num&gt;https://doi.org/10.1002/(SICI)1097-4601(1998)30:33.0.CO;2-V&lt;/electronic-resource-num&gt;&lt;language&gt;English&lt;/language&gt;&lt;/record&gt;&lt;/Cite&gt;&lt;/EndNote&gt;</w:instrText>
            </w:r>
            <w:r w:rsidRPr="00C00AD7">
              <w:rPr>
                <w:rFonts w:cs="Times New Roman"/>
                <w:sz w:val="24"/>
                <w:szCs w:val="28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8"/>
              </w:rPr>
              <w:t>(Jacobsen</w:t>
            </w:r>
            <w:r w:rsidR="00B4525F" w:rsidRPr="00B4525F">
              <w:rPr>
                <w:rFonts w:cs="Times New Roman"/>
                <w:i/>
                <w:noProof/>
                <w:sz w:val="24"/>
                <w:szCs w:val="28"/>
              </w:rPr>
              <w:t xml:space="preserve"> et al.</w:t>
            </w:r>
            <w:r w:rsidR="00B4525F">
              <w:rPr>
                <w:rFonts w:cs="Times New Roman"/>
                <w:noProof/>
                <w:sz w:val="24"/>
                <w:szCs w:val="28"/>
              </w:rPr>
              <w:t xml:space="preserve"> 1998)</w:t>
            </w:r>
            <w:r w:rsidRPr="00C00AD7">
              <w:rPr>
                <w:rFonts w:cs="Times New Roman"/>
                <w:sz w:val="24"/>
                <w:szCs w:val="28"/>
              </w:rPr>
              <w:fldChar w:fldCharType="end"/>
            </w:r>
          </w:p>
        </w:tc>
      </w:tr>
      <w:tr w:rsidR="00154D83" w:rsidRPr="00E459BC" w14:paraId="1AFD257C" w14:textId="77777777" w:rsidTr="000A352E">
        <w:trPr>
          <w:trHeight w:val="465"/>
        </w:trPr>
        <w:tc>
          <w:tcPr>
            <w:tcW w:w="719" w:type="dxa"/>
            <w:gridSpan w:val="2"/>
          </w:tcPr>
          <w:p w14:paraId="3A723B8F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I2</w:t>
            </w:r>
          </w:p>
        </w:tc>
        <w:tc>
          <w:tcPr>
            <w:tcW w:w="5283" w:type="dxa"/>
          </w:tcPr>
          <w:p w14:paraId="4B63C061" w14:textId="77777777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rFonts w:eastAsiaTheme="minorEastAsia"/>
                <w:sz w:val="24"/>
                <w:szCs w:val="21"/>
              </w:rPr>
              <w:t>Fe</w:t>
            </w:r>
            <w:r w:rsidRPr="00E459BC">
              <w:rPr>
                <w:rFonts w:eastAsiaTheme="minorEastAsia"/>
                <w:sz w:val="24"/>
                <w:szCs w:val="21"/>
                <w:vertAlign w:val="superscript"/>
              </w:rPr>
              <w:t>IV</w:t>
            </w:r>
            <w:r w:rsidRPr="00E459BC">
              <w:rPr>
                <w:rFonts w:eastAsiaTheme="minorEastAsia"/>
                <w:sz w:val="24"/>
                <w:szCs w:val="21"/>
              </w:rPr>
              <w:t>O</w:t>
            </w:r>
            <w:r w:rsidRPr="00E459BC">
              <w:rPr>
                <w:rFonts w:eastAsiaTheme="minorEastAsia"/>
                <w:sz w:val="24"/>
                <w:szCs w:val="21"/>
                <w:vertAlign w:val="superscript"/>
              </w:rPr>
              <w:t>2+</w:t>
            </w:r>
            <w:r w:rsidRPr="00E459BC">
              <w:rPr>
                <w:sz w:val="24"/>
                <w:szCs w:val="21"/>
              </w:rPr>
              <w:t xml:space="preserve"> + H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+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→</w:t>
            </w:r>
            <w:r w:rsidRPr="00E459BC">
              <w:rPr>
                <w:sz w:val="24"/>
                <w:szCs w:val="21"/>
              </w:rPr>
              <w:t xml:space="preserve"> Fe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+</w:t>
            </w:r>
            <w:r w:rsidRPr="00E459BC">
              <w:rPr>
                <w:rFonts w:hint="eastAsia"/>
                <w:sz w:val="24"/>
                <w:szCs w:val="21"/>
              </w:rPr>
              <w:t>+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i/>
                <w:iCs/>
                <w:sz w:val="24"/>
                <w:szCs w:val="21"/>
              </w:rPr>
              <w:t>1/4O</w:t>
            </w:r>
            <w:r w:rsidRPr="00E459BC">
              <w:rPr>
                <w:i/>
                <w:iCs/>
                <w:sz w:val="24"/>
                <w:szCs w:val="21"/>
                <w:vertAlign w:val="subscript"/>
              </w:rPr>
              <w:t>2</w:t>
            </w:r>
            <w:r w:rsidRPr="00E459BC">
              <w:rPr>
                <w:sz w:val="24"/>
                <w:szCs w:val="21"/>
              </w:rPr>
              <w:t xml:space="preserve"> +</w:t>
            </w:r>
            <w:r w:rsidRPr="00E459BC">
              <w:rPr>
                <w:i/>
                <w:iCs/>
                <w:sz w:val="24"/>
                <w:szCs w:val="21"/>
              </w:rPr>
              <w:t xml:space="preserve"> 1/2</w:t>
            </w:r>
            <w:r w:rsidRPr="00E459BC">
              <w:rPr>
                <w:rFonts w:hint="eastAsia"/>
                <w:i/>
                <w:iCs/>
                <w:sz w:val="24"/>
                <w:szCs w:val="21"/>
              </w:rPr>
              <w:t>H</w:t>
            </w:r>
            <w:r w:rsidRPr="00E459BC">
              <w:rPr>
                <w:i/>
                <w:iCs/>
                <w:sz w:val="24"/>
                <w:szCs w:val="21"/>
                <w:vertAlign w:val="subscript"/>
              </w:rPr>
              <w:t>2</w:t>
            </w:r>
            <w:r w:rsidRPr="00E459BC">
              <w:rPr>
                <w:rFonts w:hint="eastAsia"/>
                <w:i/>
                <w:iCs/>
                <w:sz w:val="24"/>
                <w:szCs w:val="21"/>
              </w:rPr>
              <w:t>O</w:t>
            </w:r>
          </w:p>
        </w:tc>
        <w:tc>
          <w:tcPr>
            <w:tcW w:w="3008" w:type="dxa"/>
          </w:tcPr>
          <w:p w14:paraId="4CD82480" w14:textId="1BA6AF12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>
              <w:rPr>
                <w:rFonts w:cs="Times New Roman"/>
                <w:sz w:val="24"/>
                <w:szCs w:val="21"/>
              </w:rPr>
              <w:t>5</w:t>
            </w:r>
            <w:r w:rsidRPr="00E459BC">
              <w:rPr>
                <w:rFonts w:cs="Times New Roman"/>
                <w:sz w:val="24"/>
                <w:szCs w:val="21"/>
              </w:rPr>
              <w:t>.0 × 10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>0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Pr="00C00AD7">
              <w:rPr>
                <w:noProof/>
                <w:sz w:val="24"/>
                <w:szCs w:val="28"/>
              </w:rPr>
              <w:fldChar w:fldCharType="begin"/>
            </w:r>
            <w:r w:rsidR="00B4525F">
              <w:rPr>
                <w:noProof/>
                <w:sz w:val="24"/>
                <w:szCs w:val="28"/>
              </w:rPr>
              <w:instrText xml:space="preserve"> ADDIN EN.CITE &lt;EndNote&gt;&lt;Cite&gt;&lt;Author&gt;Pestovsky&lt;/Author&gt;&lt;Year&gt;2004&lt;/Year&gt;&lt;RecNum&gt;817&lt;/RecNum&gt;&lt;DisplayText&gt;(Pestovsky and Bakac 2004)&lt;/DisplayText&gt;&lt;record&gt;&lt;rec-number&gt;817&lt;/rec-number&gt;&lt;foreign-keys&gt;&lt;key app="EN" db-id="awvdzddd4zerr3e5d2cvpp2tpstz2tdr9zpt" timestamp="1590201274"&gt;817&lt;/key&gt;&lt;/foreign-keys&gt;&lt;ref-type name="Journal Article"&gt;17&lt;/ref-type&gt;&lt;contributors&gt;&lt;authors&gt;&lt;author&gt;Pestovsky, O.&lt;/author&gt;&lt;author&gt;Bakac, A.&lt;/author&gt;&lt;/authors&gt;&lt;/contributors&gt;&lt;titles&gt;&lt;title&gt;Reactivity of aqueous Fe(IV) in hydride and hydrogen atom transfer reactions&lt;/title&gt;&lt;secondary-title&gt;J. Am. Chem. Soc.&lt;/secondary-title&gt;&lt;/titles&gt;&lt;periodical&gt;&lt;full-title&gt;J. Am. Chem. Soc.&lt;/full-title&gt;&lt;/periodical&gt;&lt;pages&gt;13757-13764&lt;/pages&gt;&lt;volume&gt;126&lt;/volume&gt;&lt;number&gt;42&lt;/number&gt;&lt;dates&gt;&lt;year&gt;2004&lt;/year&gt;&lt;pub-dates&gt;&lt;date&gt;Oct 27&lt;/date&gt;&lt;/pub-dates&gt;&lt;/dates&gt;&lt;isbn&gt;0002-7863&lt;/isbn&gt;&lt;accession-num&gt;WOS:000224685200054&lt;/accession-num&gt;&lt;urls&gt;&lt;related-urls&gt;&lt;url&gt;&amp;lt;Go to ISI&amp;gt;://WOS:000224685200054&lt;/url&gt;&lt;/related-urls&gt;&lt;/urls&gt;&lt;electronic-resource-num&gt;https://doi.org/10.1021/ja0457112&lt;/electronic-resource-num&gt;&lt;/record&gt;&lt;/Cite&gt;&lt;/EndNote&gt;</w:instrText>
            </w:r>
            <w:r w:rsidRPr="00C00AD7">
              <w:rPr>
                <w:noProof/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(Pestovsky and Bakac 2004)</w:t>
            </w:r>
            <w:r w:rsidRPr="00C00AD7">
              <w:rPr>
                <w:noProof/>
                <w:sz w:val="24"/>
                <w:szCs w:val="28"/>
              </w:rPr>
              <w:fldChar w:fldCharType="end"/>
            </w:r>
          </w:p>
        </w:tc>
      </w:tr>
      <w:tr w:rsidR="00154D83" w:rsidRPr="00E459BC" w14:paraId="0668F59E" w14:textId="77777777" w:rsidTr="000A352E">
        <w:trPr>
          <w:trHeight w:val="465"/>
        </w:trPr>
        <w:tc>
          <w:tcPr>
            <w:tcW w:w="719" w:type="dxa"/>
            <w:gridSpan w:val="2"/>
          </w:tcPr>
          <w:p w14:paraId="7C93B77F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I3</w:t>
            </w:r>
          </w:p>
        </w:tc>
        <w:tc>
          <w:tcPr>
            <w:tcW w:w="5283" w:type="dxa"/>
          </w:tcPr>
          <w:p w14:paraId="49F37ED8" w14:textId="465FC1D1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bookmarkStart w:id="13" w:name="_Hlk75597687"/>
            <w:r w:rsidRPr="00E459BC">
              <w:rPr>
                <w:rFonts w:eastAsiaTheme="minorEastAsia"/>
                <w:sz w:val="24"/>
                <w:szCs w:val="21"/>
              </w:rPr>
              <w:t>Fe</w:t>
            </w:r>
            <w:r w:rsidRPr="00E459BC">
              <w:rPr>
                <w:rFonts w:eastAsiaTheme="minorEastAsia"/>
                <w:sz w:val="24"/>
                <w:szCs w:val="21"/>
                <w:vertAlign w:val="superscript"/>
              </w:rPr>
              <w:t>IV</w:t>
            </w:r>
            <w:r w:rsidRPr="00E459BC">
              <w:rPr>
                <w:rFonts w:eastAsiaTheme="minorEastAsia"/>
                <w:sz w:val="24"/>
                <w:szCs w:val="21"/>
              </w:rPr>
              <w:t>O</w:t>
            </w:r>
            <w:r w:rsidRPr="00E459BC">
              <w:rPr>
                <w:rFonts w:eastAsiaTheme="minorEastAsia"/>
                <w:sz w:val="24"/>
                <w:szCs w:val="21"/>
                <w:vertAlign w:val="superscript"/>
              </w:rPr>
              <w:t>2+</w:t>
            </w:r>
            <w:bookmarkEnd w:id="13"/>
            <w:r w:rsidRPr="00E459BC">
              <w:rPr>
                <w:sz w:val="24"/>
                <w:szCs w:val="21"/>
              </w:rPr>
              <w:t xml:space="preserve"> + H</w:t>
            </w:r>
            <w:r w:rsidRPr="00E459BC">
              <w:rPr>
                <w:sz w:val="24"/>
                <w:szCs w:val="21"/>
                <w:vertAlign w:val="subscript"/>
              </w:rPr>
              <w:t>2</w:t>
            </w:r>
            <w:r w:rsidRPr="00E459BC">
              <w:rPr>
                <w:sz w:val="24"/>
                <w:szCs w:val="21"/>
              </w:rPr>
              <w:t xml:space="preserve">O </w:t>
            </w:r>
            <w:r w:rsidRPr="00E459BC">
              <w:rPr>
                <w:rFonts w:cs="Times New Roman"/>
                <w:sz w:val="24"/>
                <w:szCs w:val="21"/>
              </w:rPr>
              <w:t>→</w:t>
            </w:r>
            <w:r w:rsidRPr="00E459BC">
              <w:rPr>
                <w:sz w:val="24"/>
                <w:szCs w:val="21"/>
              </w:rPr>
              <w:t xml:space="preserve"> Fe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+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hint="eastAsia"/>
                <w:sz w:val="24"/>
                <w:szCs w:val="21"/>
              </w:rPr>
              <w:t>+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Pr="00E459BC">
              <w:rPr>
                <w:rFonts w:cs="Times New Roman"/>
                <w:sz w:val="24"/>
                <w:szCs w:val="21"/>
              </w:rPr>
              <w:t xml:space="preserve">OH </w:t>
            </w:r>
            <w:r w:rsidRPr="00E459BC">
              <w:rPr>
                <w:bCs/>
                <w:sz w:val="24"/>
                <w:szCs w:val="21"/>
              </w:rPr>
              <w:t>+ OH</w:t>
            </w:r>
            <w:r w:rsidR="00791929">
              <w:rPr>
                <w:rFonts w:ascii="微软雅黑" w:eastAsia="微软雅黑" w:hAnsi="微软雅黑" w:cs="微软雅黑" w:hint="eastAsia"/>
                <w:bCs/>
                <w:sz w:val="24"/>
                <w:szCs w:val="21"/>
                <w:vertAlign w:val="superscript"/>
              </w:rPr>
              <w:t>−</w:t>
            </w:r>
          </w:p>
        </w:tc>
        <w:tc>
          <w:tcPr>
            <w:tcW w:w="3008" w:type="dxa"/>
          </w:tcPr>
          <w:p w14:paraId="1D55FA1D" w14:textId="5076CB77" w:rsidR="00154D83" w:rsidRPr="00F33660" w:rsidRDefault="00154D83" w:rsidP="0055543B">
            <w:pPr>
              <w:keepNext/>
              <w:spacing w:line="384" w:lineRule="auto"/>
              <w:rPr>
                <w:noProof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1.3</w:t>
            </w:r>
            <w:r w:rsidRPr="00E459BC">
              <w:rPr>
                <w:rFonts w:cs="Times New Roman"/>
                <w:sz w:val="24"/>
                <w:szCs w:val="21"/>
              </w:rPr>
              <w:t xml:space="preserve"> × 10</w:t>
            </w:r>
            <w:r w:rsidRPr="00E459BC">
              <w:rPr>
                <w:rFonts w:cs="Times New Roman" w:hint="eastAsia"/>
                <w:sz w:val="24"/>
                <w:szCs w:val="21"/>
                <w:vertAlign w:val="superscript"/>
              </w:rPr>
              <w:t>-2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C00AD7">
              <w:rPr>
                <w:rFonts w:cs="Times New Roman"/>
                <w:sz w:val="32"/>
                <w:szCs w:val="24"/>
                <w:vertAlign w:val="superscript"/>
              </w:rPr>
              <w:t xml:space="preserve"> </w:t>
            </w:r>
            <w:r w:rsidRPr="00C00AD7">
              <w:rPr>
                <w:noProof/>
                <w:sz w:val="24"/>
                <w:szCs w:val="28"/>
              </w:rPr>
              <w:fldChar w:fldCharType="begin"/>
            </w:r>
            <w:r w:rsidR="00B4525F">
              <w:rPr>
                <w:noProof/>
                <w:sz w:val="24"/>
                <w:szCs w:val="28"/>
              </w:rPr>
              <w:instrText xml:space="preserve"> ADDIN EN.CITE &lt;EndNote&gt;&lt;Cite&gt;&lt;Author&gt;Jacobsen&lt;/Author&gt;&lt;Year&gt;1998&lt;/Year&gt;&lt;RecNum&gt;1279&lt;/RecNum&gt;&lt;DisplayText&gt;(Jacobsen&lt;style face="italic"&gt; et al.&lt;/style&gt; 1998)&lt;/DisplayText&gt;&lt;record&gt;&lt;rec-number&gt;1279&lt;/rec-number&gt;&lt;foreign-keys&gt;&lt;key app="EN" db-id="awvdzddd4zerr3e5d2cvpp2tpstz2tdr9zpt" timestamp="1615108531"&gt;1279&lt;/key&gt;&lt;/foreign-keys&gt;&lt;ref-type name="Journal Article"&gt;17&lt;/ref-type&gt;&lt;contributors&gt;&lt;authors&gt;&lt;author&gt;Jacobsen, F.&lt;/author&gt;&lt;author&gt;Holcman, J.&lt;/author&gt;&lt;author&gt;Sehested, K.&lt;/author&gt;&lt;/authors&gt;&lt;/contributors&gt;&lt;auth-address&gt;Riso Natl Lab, DK-4000 Roskilde, Denmark&lt;/auth-address&gt;&lt;titles&gt;&lt;title&gt;Reactions of the ferryl ion with some compounds found in cloud water&lt;/title&gt;&lt;secondary-title&gt;Int. J. Chem. Kinet.&lt;/secondary-title&gt;&lt;alt-title&gt;Int J Chem Kinet&lt;/alt-title&gt;&lt;/titles&gt;&lt;periodical&gt;&lt;full-title&gt;Int. J. Chem. Kinet.&lt;/full-title&gt;&lt;/periodical&gt;&lt;pages&gt;215-221&lt;/pages&gt;&lt;volume&gt;30&lt;/volume&gt;&lt;number&gt;3&lt;/number&gt;&lt;keywords&gt;&lt;keyword&gt;aqueous-solution&lt;/keyword&gt;&lt;keyword&gt;chemistry&lt;/keyword&gt;&lt;keyword&gt;ozone&lt;/keyword&gt;&lt;keyword&gt;iron&lt;/keyword&gt;&lt;keyword&gt;droplets&lt;/keyword&gt;&lt;keyword&gt;radicals&lt;/keyword&gt;&lt;/keywords&gt;&lt;dates&gt;&lt;year&gt;1998&lt;/year&gt;&lt;pub-dates&gt;&lt;date&gt;Mar&lt;/date&gt;&lt;/pub-dates&gt;&lt;/dates&gt;&lt;isbn&gt;0538-8066&lt;/isbn&gt;&lt;accession-num&gt;WOS:000072266600007&lt;/accession-num&gt;&lt;urls&gt;&lt;related-urls&gt;&lt;url&gt;&amp;lt;Go to ISI&amp;gt;://WOS:000072266600007&lt;/url&gt;&lt;/related-urls&gt;&lt;/urls&gt;&lt;electronic-resource-num&gt;https://doi.org/10.1002/(SICI)1097-4601(1998)30:33.0.CO;2-V&lt;/electronic-resource-num&gt;&lt;language&gt;English&lt;/language&gt;&lt;/record&gt;&lt;/Cite&gt;&lt;/EndNote&gt;</w:instrText>
            </w:r>
            <w:r w:rsidRPr="00C00AD7">
              <w:rPr>
                <w:noProof/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(Jacobsen</w:t>
            </w:r>
            <w:r w:rsidR="00B4525F" w:rsidRPr="00B4525F">
              <w:rPr>
                <w:i/>
                <w:noProof/>
                <w:sz w:val="24"/>
                <w:szCs w:val="28"/>
              </w:rPr>
              <w:t xml:space="preserve"> et al.</w:t>
            </w:r>
            <w:r w:rsidR="00B4525F">
              <w:rPr>
                <w:noProof/>
                <w:sz w:val="24"/>
                <w:szCs w:val="28"/>
              </w:rPr>
              <w:t xml:space="preserve"> 1998)</w:t>
            </w:r>
            <w:r w:rsidRPr="00C00AD7">
              <w:rPr>
                <w:noProof/>
                <w:sz w:val="24"/>
                <w:szCs w:val="28"/>
              </w:rPr>
              <w:fldChar w:fldCharType="end"/>
            </w:r>
          </w:p>
        </w:tc>
      </w:tr>
      <w:tr w:rsidR="00154D83" w:rsidRPr="00E459BC" w14:paraId="3F0DC562" w14:textId="77777777" w:rsidTr="000A352E">
        <w:trPr>
          <w:trHeight w:val="465"/>
        </w:trPr>
        <w:tc>
          <w:tcPr>
            <w:tcW w:w="719" w:type="dxa"/>
            <w:gridSpan w:val="2"/>
          </w:tcPr>
          <w:p w14:paraId="03A36207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I4</w:t>
            </w:r>
          </w:p>
        </w:tc>
        <w:tc>
          <w:tcPr>
            <w:tcW w:w="5283" w:type="dxa"/>
          </w:tcPr>
          <w:p w14:paraId="2DF45FCA" w14:textId="77777777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rFonts w:eastAsiaTheme="minorEastAsia"/>
                <w:sz w:val="24"/>
                <w:szCs w:val="21"/>
              </w:rPr>
              <w:t>Fe</w:t>
            </w:r>
            <w:r w:rsidRPr="00E459BC">
              <w:rPr>
                <w:rFonts w:eastAsiaTheme="minorEastAsia"/>
                <w:sz w:val="24"/>
                <w:szCs w:val="21"/>
                <w:vertAlign w:val="superscript"/>
              </w:rPr>
              <w:t>IV</w:t>
            </w:r>
            <w:r w:rsidRPr="00E459BC">
              <w:rPr>
                <w:rFonts w:eastAsiaTheme="minorEastAsia"/>
                <w:sz w:val="24"/>
                <w:szCs w:val="21"/>
              </w:rPr>
              <w:t>O</w:t>
            </w:r>
            <w:r w:rsidRPr="00E459BC">
              <w:rPr>
                <w:rFonts w:eastAsiaTheme="minorEastAsia"/>
                <w:sz w:val="24"/>
                <w:szCs w:val="21"/>
                <w:vertAlign w:val="superscript"/>
              </w:rPr>
              <w:t>2+</w:t>
            </w:r>
            <w:r w:rsidRPr="00E459BC">
              <w:rPr>
                <w:sz w:val="24"/>
                <w:szCs w:val="21"/>
              </w:rPr>
              <w:t xml:space="preserve"> + 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Pr="00E459BC">
              <w:rPr>
                <w:rFonts w:cs="Times New Roman"/>
                <w:sz w:val="24"/>
                <w:szCs w:val="21"/>
              </w:rPr>
              <w:t>OH</w:t>
            </w:r>
            <w:r w:rsidRPr="00E459BC">
              <w:rPr>
                <w:rFonts w:hint="eastAsia"/>
                <w:sz w:val="24"/>
                <w:szCs w:val="21"/>
              </w:rPr>
              <w:t xml:space="preserve"> +</w:t>
            </w:r>
            <w:r w:rsidRPr="00E459BC">
              <w:rPr>
                <w:sz w:val="24"/>
                <w:szCs w:val="21"/>
              </w:rPr>
              <w:t xml:space="preserve"> H</w:t>
            </w:r>
            <w:r w:rsidRPr="00E459BC">
              <w:rPr>
                <w:sz w:val="24"/>
                <w:szCs w:val="21"/>
                <w:vertAlign w:val="superscript"/>
              </w:rPr>
              <w:t>+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→</w:t>
            </w:r>
            <w:r w:rsidRPr="00E459BC">
              <w:rPr>
                <w:sz w:val="24"/>
                <w:szCs w:val="21"/>
              </w:rPr>
              <w:t xml:space="preserve"> Fe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 xml:space="preserve">+ </w:t>
            </w:r>
            <w:r w:rsidRPr="00E459BC">
              <w:rPr>
                <w:rFonts w:hint="eastAsia"/>
                <w:sz w:val="24"/>
                <w:szCs w:val="21"/>
              </w:rPr>
              <w:t>+</w:t>
            </w:r>
            <w:r w:rsidRPr="00E459BC">
              <w:rPr>
                <w:sz w:val="24"/>
                <w:szCs w:val="21"/>
              </w:rPr>
              <w:t xml:space="preserve"> H</w:t>
            </w:r>
            <w:r w:rsidRPr="00E459BC">
              <w:rPr>
                <w:sz w:val="24"/>
                <w:szCs w:val="21"/>
                <w:vertAlign w:val="subscript"/>
              </w:rPr>
              <w:t>2</w:t>
            </w:r>
            <w:r w:rsidRPr="00E459BC">
              <w:rPr>
                <w:sz w:val="24"/>
                <w:szCs w:val="21"/>
              </w:rPr>
              <w:t>O</w:t>
            </w:r>
            <w:r w:rsidRPr="00E459BC">
              <w:rPr>
                <w:sz w:val="24"/>
                <w:szCs w:val="21"/>
                <w:vertAlign w:val="subscript"/>
              </w:rPr>
              <w:t>2</w:t>
            </w:r>
          </w:p>
        </w:tc>
        <w:tc>
          <w:tcPr>
            <w:tcW w:w="3008" w:type="dxa"/>
          </w:tcPr>
          <w:p w14:paraId="130B9989" w14:textId="71715549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1</w:t>
            </w:r>
            <w:r w:rsidRPr="00E459BC">
              <w:rPr>
                <w:rFonts w:cs="Times New Roman"/>
                <w:sz w:val="24"/>
                <w:szCs w:val="21"/>
              </w:rPr>
              <w:t>.0 × 10</w:t>
            </w:r>
            <w:r w:rsidRPr="00E459BC">
              <w:rPr>
                <w:rFonts w:cs="Times New Roman" w:hint="eastAsia"/>
                <w:sz w:val="24"/>
                <w:szCs w:val="21"/>
                <w:vertAlign w:val="superscript"/>
              </w:rPr>
              <w:t>7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Pr="00C00AD7">
              <w:rPr>
                <w:noProof/>
                <w:sz w:val="24"/>
                <w:szCs w:val="28"/>
              </w:rPr>
              <w:fldChar w:fldCharType="begin"/>
            </w:r>
            <w:r w:rsidR="00B4525F">
              <w:rPr>
                <w:noProof/>
                <w:sz w:val="24"/>
                <w:szCs w:val="28"/>
              </w:rPr>
              <w:instrText xml:space="preserve"> ADDIN EN.CITE &lt;EndNote&gt;&lt;Cite&gt;&lt;Author&gt;Jacobsen&lt;/Author&gt;&lt;Year&gt;1998&lt;/Year&gt;&lt;RecNum&gt;1279&lt;/RecNum&gt;&lt;DisplayText&gt;(Jacobsen&lt;style face="italic"&gt; et al.&lt;/style&gt; 1998)&lt;/DisplayText&gt;&lt;record&gt;&lt;rec-number&gt;1279&lt;/rec-number&gt;&lt;foreign-keys&gt;&lt;key app="EN" db-id="awvdzddd4zerr3e5d2cvpp2tpstz2tdr9zpt" timestamp="1615108531"&gt;1279&lt;/key&gt;&lt;/foreign-keys&gt;&lt;ref-type name="Journal Article"&gt;17&lt;/ref-type&gt;&lt;contributors&gt;&lt;authors&gt;&lt;author&gt;Jacobsen, F.&lt;/author&gt;&lt;author&gt;Holcman, J.&lt;/author&gt;&lt;author&gt;Sehested, K.&lt;/author&gt;&lt;/authors&gt;&lt;/contributors&gt;&lt;auth-address&gt;Riso Natl Lab, DK-4000 Roskilde, Denmark&lt;/auth-address&gt;&lt;titles&gt;&lt;title&gt;Reactions of the ferryl ion with some compounds found in cloud water&lt;/title&gt;&lt;secondary-title&gt;Int. J. Chem. Kinet.&lt;/secondary-title&gt;&lt;alt-title&gt;Int J Chem Kinet&lt;/alt-title&gt;&lt;/titles&gt;&lt;periodical&gt;&lt;full-title&gt;Int. J. Chem. Kinet.&lt;/full-title&gt;&lt;/periodical&gt;&lt;pages&gt;215-221&lt;/pages&gt;&lt;volume&gt;30&lt;/volume&gt;&lt;number&gt;3&lt;/number&gt;&lt;keywords&gt;&lt;keyword&gt;aqueous-solution&lt;/keyword&gt;&lt;keyword&gt;chemistry&lt;/keyword&gt;&lt;keyword&gt;ozone&lt;/keyword&gt;&lt;keyword&gt;iron&lt;/keyword&gt;&lt;keyword&gt;droplets&lt;/keyword&gt;&lt;keyword&gt;radicals&lt;/keyword&gt;&lt;/keywords&gt;&lt;dates&gt;&lt;year&gt;1998&lt;/year&gt;&lt;pub-dates&gt;&lt;date&gt;Mar&lt;/date&gt;&lt;/pub-dates&gt;&lt;/dates&gt;&lt;isbn&gt;0538-8066&lt;/isbn&gt;&lt;accession-num&gt;WOS:000072266600007&lt;/accession-num&gt;&lt;urls&gt;&lt;related-urls&gt;&lt;url&gt;&amp;lt;Go to ISI&amp;gt;://WOS:000072266600007&lt;/url&gt;&lt;/related-urls&gt;&lt;/urls&gt;&lt;electronic-resource-num&gt;https://doi.org/10.1002/(SICI)1097-4601(1998)30:33.0.CO;2-V&lt;/electronic-resource-num&gt;&lt;language&gt;English&lt;/language&gt;&lt;/record&gt;&lt;/Cite&gt;&lt;/EndNote&gt;</w:instrText>
            </w:r>
            <w:r w:rsidRPr="00C00AD7">
              <w:rPr>
                <w:noProof/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(Jacobsen</w:t>
            </w:r>
            <w:r w:rsidR="00B4525F" w:rsidRPr="00B4525F">
              <w:rPr>
                <w:i/>
                <w:noProof/>
                <w:sz w:val="24"/>
                <w:szCs w:val="28"/>
              </w:rPr>
              <w:t xml:space="preserve"> et al.</w:t>
            </w:r>
            <w:r w:rsidR="00B4525F">
              <w:rPr>
                <w:noProof/>
                <w:sz w:val="24"/>
                <w:szCs w:val="28"/>
              </w:rPr>
              <w:t xml:space="preserve"> 1998)</w:t>
            </w:r>
            <w:r w:rsidRPr="00C00AD7">
              <w:rPr>
                <w:noProof/>
                <w:sz w:val="24"/>
                <w:szCs w:val="28"/>
              </w:rPr>
              <w:fldChar w:fldCharType="end"/>
            </w:r>
          </w:p>
        </w:tc>
      </w:tr>
      <w:tr w:rsidR="00154D83" w:rsidRPr="00E459BC" w14:paraId="77AAAEA0" w14:textId="77777777" w:rsidTr="000A352E">
        <w:trPr>
          <w:trHeight w:val="465"/>
        </w:trPr>
        <w:tc>
          <w:tcPr>
            <w:tcW w:w="719" w:type="dxa"/>
            <w:gridSpan w:val="2"/>
          </w:tcPr>
          <w:p w14:paraId="0E5A0550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I5</w:t>
            </w:r>
          </w:p>
        </w:tc>
        <w:tc>
          <w:tcPr>
            <w:tcW w:w="5283" w:type="dxa"/>
          </w:tcPr>
          <w:p w14:paraId="2E8A9732" w14:textId="7854EF1E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rFonts w:eastAsiaTheme="minorEastAsia"/>
                <w:sz w:val="24"/>
                <w:szCs w:val="21"/>
              </w:rPr>
              <w:t>Fe</w:t>
            </w:r>
            <w:r w:rsidRPr="00E459BC">
              <w:rPr>
                <w:rFonts w:eastAsiaTheme="minorEastAsia"/>
                <w:sz w:val="24"/>
                <w:szCs w:val="21"/>
                <w:vertAlign w:val="superscript"/>
              </w:rPr>
              <w:t>IV</w:t>
            </w:r>
            <w:r w:rsidRPr="00E459BC">
              <w:rPr>
                <w:rFonts w:eastAsiaTheme="minorEastAsia"/>
                <w:sz w:val="24"/>
                <w:szCs w:val="21"/>
              </w:rPr>
              <w:t>O</w:t>
            </w:r>
            <w:r w:rsidRPr="00E459BC">
              <w:rPr>
                <w:rFonts w:eastAsiaTheme="minorEastAsia"/>
                <w:sz w:val="24"/>
                <w:szCs w:val="21"/>
                <w:vertAlign w:val="superscript"/>
              </w:rPr>
              <w:t>2+</w:t>
            </w:r>
            <w:r w:rsidRPr="00E459BC">
              <w:rPr>
                <w:sz w:val="24"/>
                <w:szCs w:val="21"/>
              </w:rPr>
              <w:t xml:space="preserve"> + H</w:t>
            </w:r>
            <w:r w:rsidRPr="00E459BC">
              <w:rPr>
                <w:sz w:val="24"/>
                <w:szCs w:val="21"/>
                <w:vertAlign w:val="subscript"/>
              </w:rPr>
              <w:t>2</w:t>
            </w:r>
            <w:r w:rsidRPr="00E459BC">
              <w:rPr>
                <w:sz w:val="24"/>
                <w:szCs w:val="21"/>
              </w:rPr>
              <w:t>O</w:t>
            </w:r>
            <w:r w:rsidRPr="00E459BC">
              <w:rPr>
                <w:sz w:val="24"/>
                <w:szCs w:val="21"/>
                <w:vertAlign w:val="subscript"/>
              </w:rPr>
              <w:t>2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→</w:t>
            </w:r>
            <w:r w:rsidRPr="00E459BC">
              <w:rPr>
                <w:sz w:val="24"/>
                <w:szCs w:val="21"/>
              </w:rPr>
              <w:t xml:space="preserve"> Fe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 xml:space="preserve">+ </w:t>
            </w:r>
            <w:r w:rsidRPr="00E459BC">
              <w:rPr>
                <w:rFonts w:hint="eastAsia"/>
                <w:sz w:val="24"/>
                <w:szCs w:val="21"/>
              </w:rPr>
              <w:t>+</w:t>
            </w:r>
            <w:r w:rsidRPr="00E459BC">
              <w:rPr>
                <w:sz w:val="24"/>
                <w:szCs w:val="21"/>
              </w:rPr>
              <w:t xml:space="preserve"> HO</w:t>
            </w:r>
            <w:r w:rsidRPr="00E459BC">
              <w:rPr>
                <w:sz w:val="24"/>
                <w:szCs w:val="21"/>
                <w:vertAlign w:val="subscript"/>
              </w:rPr>
              <w:t>2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 xml:space="preserve"> </w:t>
            </w:r>
            <w:r w:rsidRPr="00E459BC">
              <w:rPr>
                <w:sz w:val="24"/>
                <w:szCs w:val="21"/>
              </w:rPr>
              <w:t>+ OH</w:t>
            </w:r>
            <w:r w:rsidR="00791929">
              <w:rPr>
                <w:sz w:val="24"/>
                <w:szCs w:val="21"/>
                <w:vertAlign w:val="superscript"/>
              </w:rPr>
              <w:t>−</w:t>
            </w:r>
          </w:p>
        </w:tc>
        <w:tc>
          <w:tcPr>
            <w:tcW w:w="3008" w:type="dxa"/>
          </w:tcPr>
          <w:p w14:paraId="15D7176F" w14:textId="59EC9721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1</w:t>
            </w:r>
            <w:r w:rsidRPr="00E459BC">
              <w:rPr>
                <w:rFonts w:cs="Times New Roman"/>
                <w:sz w:val="24"/>
                <w:szCs w:val="21"/>
              </w:rPr>
              <w:t>.0 × 10</w:t>
            </w:r>
            <w:r w:rsidRPr="00E459BC">
              <w:rPr>
                <w:rFonts w:cs="Times New Roman" w:hint="eastAsia"/>
                <w:sz w:val="24"/>
                <w:szCs w:val="21"/>
                <w:vertAlign w:val="superscript"/>
              </w:rPr>
              <w:t>4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Pr="00C00AD7">
              <w:rPr>
                <w:noProof/>
                <w:sz w:val="24"/>
                <w:szCs w:val="28"/>
              </w:rPr>
              <w:fldChar w:fldCharType="begin"/>
            </w:r>
            <w:r w:rsidR="00B4525F">
              <w:rPr>
                <w:noProof/>
                <w:sz w:val="24"/>
                <w:szCs w:val="28"/>
              </w:rPr>
              <w:instrText xml:space="preserve"> ADDIN EN.CITE &lt;EndNote&gt;&lt;Cite&gt;&lt;Author&gt;Jacobsen&lt;/Author&gt;&lt;Year&gt;1998&lt;/Year&gt;&lt;RecNum&gt;1279&lt;/RecNum&gt;&lt;DisplayText&gt;(Jacobsen&lt;style face="italic"&gt; et al.&lt;/style&gt; 1998)&lt;/DisplayText&gt;&lt;record&gt;&lt;rec-number&gt;1279&lt;/rec-number&gt;&lt;foreign-keys&gt;&lt;key app="EN" db-id="awvdzddd4zerr3e5d2cvpp2tpstz2tdr9zpt" timestamp="1615108531"&gt;1279&lt;/key&gt;&lt;/foreign-keys&gt;&lt;ref-type name="Journal Article"&gt;17&lt;/ref-type&gt;&lt;contributors&gt;&lt;authors&gt;&lt;author&gt;Jacobsen, F.&lt;/author&gt;&lt;author&gt;Holcman, J.&lt;/author&gt;&lt;author&gt;Sehested, K.&lt;/author&gt;&lt;/authors&gt;&lt;/contributors&gt;&lt;auth-address&gt;Riso Natl Lab, DK-4000 Roskilde, Denmark&lt;/auth-address&gt;&lt;titles&gt;&lt;title&gt;Reactions of the ferryl ion with some compounds found in cloud water&lt;/title&gt;&lt;secondary-title&gt;Int. J. Chem. Kinet.&lt;/secondary-title&gt;&lt;alt-title&gt;Int J Chem Kinet&lt;/alt-title&gt;&lt;/titles&gt;&lt;periodical&gt;&lt;full-title&gt;Int. J. Chem. Kinet.&lt;/full-title&gt;&lt;/periodical&gt;&lt;pages&gt;215-221&lt;/pages&gt;&lt;volume&gt;30&lt;/volume&gt;&lt;number&gt;3&lt;/number&gt;&lt;keywords&gt;&lt;keyword&gt;aqueous-solution&lt;/keyword&gt;&lt;keyword&gt;chemistry&lt;/keyword&gt;&lt;keyword&gt;ozone&lt;/keyword&gt;&lt;keyword&gt;iron&lt;/keyword&gt;&lt;keyword&gt;droplets&lt;/keyword&gt;&lt;keyword&gt;radicals&lt;/keyword&gt;&lt;/keywords&gt;&lt;dates&gt;&lt;year&gt;1998&lt;/year&gt;&lt;pub-dates&gt;&lt;date&gt;Mar&lt;/date&gt;&lt;/pub-dates&gt;&lt;/dates&gt;&lt;isbn&gt;0538-8066&lt;/isbn&gt;&lt;accession-num&gt;WOS:000072266600007&lt;/accession-num&gt;&lt;urls&gt;&lt;related-urls&gt;&lt;url&gt;&amp;lt;Go to ISI&amp;gt;://WOS:000072266600007&lt;/url&gt;&lt;/related-urls&gt;&lt;/urls&gt;&lt;electronic-resource-num&gt;https://doi.org/10.1002/(SICI)1097-4601(1998)30:33.0.CO;2-V&lt;/electronic-resource-num&gt;&lt;language&gt;English&lt;/language&gt;&lt;/record&gt;&lt;/Cite&gt;&lt;/EndNote&gt;</w:instrText>
            </w:r>
            <w:r w:rsidRPr="00C00AD7">
              <w:rPr>
                <w:noProof/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(Jacobsen</w:t>
            </w:r>
            <w:r w:rsidR="00B4525F" w:rsidRPr="00B4525F">
              <w:rPr>
                <w:i/>
                <w:noProof/>
                <w:sz w:val="24"/>
                <w:szCs w:val="28"/>
              </w:rPr>
              <w:t xml:space="preserve"> et al.</w:t>
            </w:r>
            <w:r w:rsidR="00B4525F">
              <w:rPr>
                <w:noProof/>
                <w:sz w:val="24"/>
                <w:szCs w:val="28"/>
              </w:rPr>
              <w:t xml:space="preserve"> 1998)</w:t>
            </w:r>
            <w:r w:rsidRPr="00C00AD7">
              <w:rPr>
                <w:noProof/>
                <w:sz w:val="24"/>
                <w:szCs w:val="28"/>
              </w:rPr>
              <w:fldChar w:fldCharType="end"/>
            </w:r>
          </w:p>
        </w:tc>
      </w:tr>
      <w:tr w:rsidR="00154D83" w:rsidRPr="00E459BC" w14:paraId="65FF2540" w14:textId="77777777" w:rsidTr="000A352E">
        <w:trPr>
          <w:trHeight w:val="465"/>
        </w:trPr>
        <w:tc>
          <w:tcPr>
            <w:tcW w:w="719" w:type="dxa"/>
            <w:gridSpan w:val="2"/>
          </w:tcPr>
          <w:p w14:paraId="69FA1DE5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I6</w:t>
            </w:r>
          </w:p>
        </w:tc>
        <w:tc>
          <w:tcPr>
            <w:tcW w:w="5283" w:type="dxa"/>
          </w:tcPr>
          <w:p w14:paraId="3B59B814" w14:textId="0654E4A2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rFonts w:eastAsiaTheme="minorEastAsia"/>
                <w:sz w:val="24"/>
                <w:szCs w:val="21"/>
              </w:rPr>
              <w:t>Fe</w:t>
            </w:r>
            <w:r w:rsidRPr="00E459BC">
              <w:rPr>
                <w:rFonts w:eastAsiaTheme="minorEastAsia"/>
                <w:sz w:val="24"/>
                <w:szCs w:val="21"/>
                <w:vertAlign w:val="superscript"/>
              </w:rPr>
              <w:t>IV</w:t>
            </w:r>
            <w:r w:rsidRPr="00E459BC">
              <w:rPr>
                <w:rFonts w:eastAsiaTheme="minorEastAsia"/>
                <w:sz w:val="24"/>
                <w:szCs w:val="21"/>
              </w:rPr>
              <w:t>O</w:t>
            </w:r>
            <w:r w:rsidRPr="00E459BC">
              <w:rPr>
                <w:rFonts w:eastAsiaTheme="minorEastAsia"/>
                <w:sz w:val="24"/>
                <w:szCs w:val="21"/>
                <w:vertAlign w:val="superscript"/>
              </w:rPr>
              <w:t>2+</w:t>
            </w:r>
            <w:r w:rsidRPr="00E459BC">
              <w:rPr>
                <w:sz w:val="24"/>
                <w:szCs w:val="21"/>
              </w:rPr>
              <w:t xml:space="preserve"> + HO</w:t>
            </w:r>
            <w:r w:rsidRPr="00E459BC">
              <w:rPr>
                <w:sz w:val="24"/>
                <w:szCs w:val="21"/>
                <w:vertAlign w:val="subscript"/>
              </w:rPr>
              <w:t>2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→</w:t>
            </w:r>
            <w:r w:rsidRPr="00E459BC">
              <w:rPr>
                <w:sz w:val="24"/>
                <w:szCs w:val="21"/>
              </w:rPr>
              <w:t xml:space="preserve"> Fe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 xml:space="preserve">+ </w:t>
            </w:r>
            <w:r w:rsidRPr="00E459BC">
              <w:rPr>
                <w:rFonts w:hint="eastAsia"/>
                <w:sz w:val="24"/>
                <w:szCs w:val="21"/>
              </w:rPr>
              <w:t>+</w:t>
            </w:r>
            <w:r w:rsidRPr="00E459BC">
              <w:rPr>
                <w:sz w:val="24"/>
                <w:szCs w:val="21"/>
              </w:rPr>
              <w:t xml:space="preserve"> O</w:t>
            </w:r>
            <w:r w:rsidRPr="00E459BC">
              <w:rPr>
                <w:sz w:val="24"/>
                <w:szCs w:val="21"/>
                <w:vertAlign w:val="subscript"/>
              </w:rPr>
              <w:t xml:space="preserve">2 </w:t>
            </w:r>
            <w:r w:rsidRPr="00E459BC">
              <w:rPr>
                <w:sz w:val="24"/>
                <w:szCs w:val="21"/>
              </w:rPr>
              <w:t>+ OH</w:t>
            </w:r>
            <w:r w:rsidR="00791929">
              <w:rPr>
                <w:sz w:val="24"/>
                <w:szCs w:val="21"/>
                <w:vertAlign w:val="superscript"/>
              </w:rPr>
              <w:t>−</w:t>
            </w:r>
          </w:p>
        </w:tc>
        <w:tc>
          <w:tcPr>
            <w:tcW w:w="3008" w:type="dxa"/>
          </w:tcPr>
          <w:p w14:paraId="7BF7A197" w14:textId="345B7748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2</w:t>
            </w:r>
            <w:r w:rsidRPr="00E459BC">
              <w:rPr>
                <w:rFonts w:cs="Times New Roman"/>
                <w:sz w:val="24"/>
                <w:szCs w:val="21"/>
              </w:rPr>
              <w:t>.0 × 10</w:t>
            </w:r>
            <w:r w:rsidRPr="00E459BC">
              <w:rPr>
                <w:rFonts w:cs="Times New Roman" w:hint="eastAsia"/>
                <w:sz w:val="24"/>
                <w:szCs w:val="21"/>
                <w:vertAlign w:val="superscript"/>
              </w:rPr>
              <w:t>6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C00AD7">
              <w:rPr>
                <w:rFonts w:cs="Times New Roman"/>
                <w:sz w:val="32"/>
                <w:szCs w:val="24"/>
                <w:vertAlign w:val="superscript"/>
              </w:rPr>
              <w:t xml:space="preserve"> </w:t>
            </w:r>
            <w:r w:rsidRPr="00C00AD7">
              <w:rPr>
                <w:noProof/>
                <w:sz w:val="24"/>
                <w:szCs w:val="28"/>
              </w:rPr>
              <w:fldChar w:fldCharType="begin"/>
            </w:r>
            <w:r w:rsidR="00B4525F">
              <w:rPr>
                <w:noProof/>
                <w:sz w:val="24"/>
                <w:szCs w:val="28"/>
              </w:rPr>
              <w:instrText xml:space="preserve"> ADDIN EN.CITE &lt;EndNote&gt;&lt;Cite&gt;&lt;Author&gt;Jacobsen&lt;/Author&gt;&lt;Year&gt;1998&lt;/Year&gt;&lt;RecNum&gt;1279&lt;/RecNum&gt;&lt;DisplayText&gt;(Jacobsen&lt;style face="italic"&gt; et al.&lt;/style&gt; 1998)&lt;/DisplayText&gt;&lt;record&gt;&lt;rec-number&gt;1279&lt;/rec-number&gt;&lt;foreign-keys&gt;&lt;key app="EN" db-id="awvdzddd4zerr3e5d2cvpp2tpstz2tdr9zpt" timestamp="1615108531"&gt;1279&lt;/key&gt;&lt;/foreign-keys&gt;&lt;ref-type name="Journal Article"&gt;17&lt;/ref-type&gt;&lt;contributors&gt;&lt;authors&gt;&lt;author&gt;Jacobsen, F.&lt;/author&gt;&lt;author&gt;Holcman, J.&lt;/author&gt;&lt;author&gt;Sehested, K.&lt;/author&gt;&lt;/authors&gt;&lt;/contributors&gt;&lt;auth-address&gt;Riso Natl Lab, DK-4000 Roskilde, Denmark&lt;/auth-address&gt;&lt;titles&gt;&lt;title&gt;Reactions of the ferryl ion with some compounds found in cloud water&lt;/title&gt;&lt;secondary-title&gt;Int. J. Chem. Kinet.&lt;/secondary-title&gt;&lt;alt-title&gt;Int J Chem Kinet&lt;/alt-title&gt;&lt;/titles&gt;&lt;periodical&gt;&lt;full-title&gt;Int. J. Chem. Kinet.&lt;/full-title&gt;&lt;/periodical&gt;&lt;pages&gt;215-221&lt;/pages&gt;&lt;volume&gt;30&lt;/volume&gt;&lt;number&gt;3&lt;/number&gt;&lt;keywords&gt;&lt;keyword&gt;aqueous-solution&lt;/keyword&gt;&lt;keyword&gt;chemistry&lt;/keyword&gt;&lt;keyword&gt;ozone&lt;/keyword&gt;&lt;keyword&gt;iron&lt;/keyword&gt;&lt;keyword&gt;droplets&lt;/keyword&gt;&lt;keyword&gt;radicals&lt;/keyword&gt;&lt;/keywords&gt;&lt;dates&gt;&lt;year&gt;1998&lt;/year&gt;&lt;pub-dates&gt;&lt;date&gt;Mar&lt;/date&gt;&lt;/pub-dates&gt;&lt;/dates&gt;&lt;isbn&gt;0538-8066&lt;/isbn&gt;&lt;accession-num&gt;WOS:000072266600007&lt;/accession-num&gt;&lt;urls&gt;&lt;related-urls&gt;&lt;url&gt;&amp;lt;Go to ISI&amp;gt;://WOS:000072266600007&lt;/url&gt;&lt;/related-urls&gt;&lt;/urls&gt;&lt;electronic-resource-num&gt;https://doi.org/10.1002/(SICI)1097-4601(1998)30:33.0.CO;2-V&lt;/electronic-resource-num&gt;&lt;language&gt;English&lt;/language&gt;&lt;/record&gt;&lt;/Cite&gt;&lt;/EndNote&gt;</w:instrText>
            </w:r>
            <w:r w:rsidRPr="00C00AD7">
              <w:rPr>
                <w:noProof/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(Jacobsen</w:t>
            </w:r>
            <w:r w:rsidR="00B4525F" w:rsidRPr="00B4525F">
              <w:rPr>
                <w:i/>
                <w:noProof/>
                <w:sz w:val="24"/>
                <w:szCs w:val="28"/>
              </w:rPr>
              <w:t xml:space="preserve"> et al.</w:t>
            </w:r>
            <w:r w:rsidR="00B4525F">
              <w:rPr>
                <w:noProof/>
                <w:sz w:val="24"/>
                <w:szCs w:val="28"/>
              </w:rPr>
              <w:t xml:space="preserve"> 1998)</w:t>
            </w:r>
            <w:r w:rsidRPr="00C00AD7">
              <w:rPr>
                <w:noProof/>
                <w:sz w:val="24"/>
                <w:szCs w:val="28"/>
              </w:rPr>
              <w:fldChar w:fldCharType="end"/>
            </w:r>
          </w:p>
        </w:tc>
      </w:tr>
      <w:tr w:rsidR="00154D83" w:rsidRPr="00E459BC" w14:paraId="3BB0F592" w14:textId="77777777" w:rsidTr="000A352E">
        <w:trPr>
          <w:trHeight w:val="465"/>
        </w:trPr>
        <w:tc>
          <w:tcPr>
            <w:tcW w:w="719" w:type="dxa"/>
            <w:gridSpan w:val="2"/>
          </w:tcPr>
          <w:p w14:paraId="0844EAC9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I7</w:t>
            </w:r>
          </w:p>
        </w:tc>
        <w:tc>
          <w:tcPr>
            <w:tcW w:w="5283" w:type="dxa"/>
          </w:tcPr>
          <w:p w14:paraId="56EFCF06" w14:textId="3D86B149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rFonts w:eastAsiaTheme="minorEastAsia"/>
                <w:sz w:val="24"/>
                <w:szCs w:val="21"/>
              </w:rPr>
              <w:t>2Fe</w:t>
            </w:r>
            <w:r w:rsidRPr="00E459BC">
              <w:rPr>
                <w:rFonts w:eastAsiaTheme="minorEastAsia"/>
                <w:sz w:val="24"/>
                <w:szCs w:val="21"/>
                <w:vertAlign w:val="superscript"/>
              </w:rPr>
              <w:t>IV</w:t>
            </w:r>
            <w:r w:rsidRPr="00E459BC">
              <w:rPr>
                <w:rFonts w:eastAsiaTheme="minorEastAsia"/>
                <w:sz w:val="24"/>
                <w:szCs w:val="21"/>
              </w:rPr>
              <w:t>O</w:t>
            </w:r>
            <w:r w:rsidRPr="00E459BC">
              <w:rPr>
                <w:rFonts w:eastAsiaTheme="minorEastAsia"/>
                <w:sz w:val="24"/>
                <w:szCs w:val="21"/>
                <w:vertAlign w:val="superscript"/>
              </w:rPr>
              <w:t>2+</w:t>
            </w:r>
            <w:r w:rsidRPr="00E459BC">
              <w:rPr>
                <w:sz w:val="24"/>
                <w:szCs w:val="21"/>
              </w:rPr>
              <w:t xml:space="preserve"> +</w:t>
            </w:r>
            <w:r w:rsidRPr="00E459BC">
              <w:rPr>
                <w:rFonts w:hint="eastAsia"/>
                <w:color w:val="FF0000"/>
                <w:sz w:val="24"/>
                <w:szCs w:val="21"/>
              </w:rPr>
              <w:t xml:space="preserve"> </w:t>
            </w:r>
            <w:r w:rsidRPr="00E459BC">
              <w:rPr>
                <w:sz w:val="24"/>
                <w:szCs w:val="21"/>
              </w:rPr>
              <w:t>S</w:t>
            </w:r>
            <w:r w:rsidRPr="00E459BC">
              <w:rPr>
                <w:rFonts w:hint="eastAsia"/>
                <w:sz w:val="24"/>
                <w:szCs w:val="21"/>
                <w:vertAlign w:val="subscript"/>
              </w:rPr>
              <w:t>2</w:t>
            </w:r>
            <w:r w:rsidRPr="00E459BC">
              <w:rPr>
                <w:sz w:val="24"/>
                <w:szCs w:val="21"/>
              </w:rPr>
              <w:t>O</w:t>
            </w:r>
            <w:r w:rsidRPr="00E459BC">
              <w:rPr>
                <w:rFonts w:hint="eastAsia"/>
                <w:sz w:val="24"/>
                <w:szCs w:val="21"/>
                <w:vertAlign w:val="subscript"/>
              </w:rPr>
              <w:t>8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2</w:t>
            </w:r>
            <w:r w:rsidR="00791929">
              <w:rPr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 xml:space="preserve">→ </w:t>
            </w:r>
            <w:r w:rsidRPr="00E459BC">
              <w:rPr>
                <w:sz w:val="24"/>
                <w:szCs w:val="21"/>
              </w:rPr>
              <w:t>2Fe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 xml:space="preserve">+ </w:t>
            </w:r>
            <w:r w:rsidRPr="00E459BC">
              <w:rPr>
                <w:sz w:val="24"/>
                <w:szCs w:val="21"/>
              </w:rPr>
              <w:t xml:space="preserve">+ </w:t>
            </w:r>
            <w:r w:rsidRPr="00E459BC">
              <w:rPr>
                <w:rFonts w:hint="eastAsia"/>
                <w:sz w:val="24"/>
                <w:szCs w:val="21"/>
              </w:rPr>
              <w:t>2</w:t>
            </w:r>
            <w:r w:rsidRPr="00E459BC">
              <w:rPr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4</w:t>
            </w:r>
            <w:r w:rsidRPr="00E459BC">
              <w:rPr>
                <w:sz w:val="24"/>
                <w:szCs w:val="21"/>
                <w:vertAlign w:val="superscript"/>
              </w:rPr>
              <w:t>2</w:t>
            </w:r>
            <w:r w:rsidR="00791929">
              <w:rPr>
                <w:sz w:val="24"/>
                <w:szCs w:val="21"/>
                <w:vertAlign w:val="superscript"/>
              </w:rPr>
              <w:t>−</w:t>
            </w:r>
            <w:r w:rsidRPr="00E459BC">
              <w:rPr>
                <w:rFonts w:hint="eastAsia"/>
                <w:sz w:val="24"/>
                <w:szCs w:val="21"/>
              </w:rPr>
              <w:t xml:space="preserve"> </w:t>
            </w:r>
            <w:r w:rsidRPr="00E459BC">
              <w:rPr>
                <w:sz w:val="24"/>
                <w:szCs w:val="21"/>
              </w:rPr>
              <w:t xml:space="preserve">+ </w:t>
            </w:r>
            <w:r w:rsidRPr="00E459BC">
              <w:rPr>
                <w:i/>
                <w:iCs/>
                <w:sz w:val="24"/>
                <w:szCs w:val="21"/>
              </w:rPr>
              <w:t>O</w:t>
            </w:r>
            <w:r w:rsidRPr="00E459BC">
              <w:rPr>
                <w:i/>
                <w:iCs/>
                <w:sz w:val="24"/>
                <w:szCs w:val="21"/>
                <w:vertAlign w:val="subscript"/>
              </w:rPr>
              <w:t>2</w:t>
            </w:r>
          </w:p>
        </w:tc>
        <w:tc>
          <w:tcPr>
            <w:tcW w:w="3008" w:type="dxa"/>
          </w:tcPr>
          <w:p w14:paraId="48E60740" w14:textId="18C81B5B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1</w:t>
            </w:r>
            <w:r w:rsidRPr="00E459BC">
              <w:rPr>
                <w:rFonts w:cs="Times New Roman"/>
                <w:sz w:val="24"/>
                <w:szCs w:val="21"/>
              </w:rPr>
              <w:t>.0 × 10</w:t>
            </w:r>
            <w:r w:rsidRPr="00E459BC">
              <w:rPr>
                <w:rFonts w:cs="Times New Roman" w:hint="eastAsia"/>
                <w:sz w:val="24"/>
                <w:szCs w:val="21"/>
                <w:vertAlign w:val="superscript"/>
              </w:rPr>
              <w:t>4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 xml:space="preserve"> </w:t>
            </w:r>
            <w:r w:rsidRPr="00C00AD7">
              <w:rPr>
                <w:noProof/>
                <w:sz w:val="24"/>
                <w:szCs w:val="28"/>
              </w:rPr>
              <w:fldChar w:fldCharType="begin"/>
            </w:r>
            <w:r w:rsidR="00B4525F">
              <w:rPr>
                <w:noProof/>
                <w:sz w:val="24"/>
                <w:szCs w:val="28"/>
              </w:rPr>
              <w:instrText xml:space="preserve"> ADDIN EN.CITE &lt;EndNote&gt;&lt;Cite&gt;&lt;Author&gt;Wang&lt;/Author&gt;&lt;Year&gt;2018&lt;/Year&gt;&lt;RecNum&gt;51&lt;/RecNum&gt;&lt;DisplayText&gt;(Wang&lt;style face="italic"&gt; et al.&lt;/style&gt; 2018)&lt;/DisplayText&gt;&lt;record&gt;&lt;rec-number&gt;51&lt;/rec-number&gt;&lt;foreign-keys&gt;&lt;key app="EN" db-id="awvdzddd4zerr3e5d2cvpp2tpstz2tdr9zpt" timestamp="1576457381"&gt;51&lt;/key&gt;&lt;/foreign-keys&gt;&lt;ref-type name="Journal Article"&gt;17&lt;/ref-type&gt;&lt;contributors&gt;&lt;authors&gt;&lt;author&gt;Wang, Z.&lt;/author&gt;&lt;author&gt;Jiang, J.&lt;/author&gt;&lt;author&gt;Pang, S.&lt;/author&gt;&lt;author&gt;Zhou, Y.&lt;/author&gt;&lt;author&gt;Guan, C.&lt;/author&gt;&lt;author&gt;Gao, Y.&lt;/author&gt;&lt;author&gt;Li, J.&lt;/author&gt;&lt;author&gt;Yang, Y.&lt;/author&gt;&lt;author&gt;Qiu, W.&lt;/author&gt;&lt;author&gt;Jiang, C.&lt;/author&gt;&lt;/authors&gt;&lt;/contributors&gt;&lt;auth-address&gt;State Key Laboratory of Urban Water Resource and Environment, School of Environment , Harbin Institute of Technology , Harbin 150090 , China.&amp;#xD;School of Municipal and Environmental Engineering , Jilin Jianzhu University , Changchun 130118 , China.&amp;#xD;School of Civil and Environmental Engineering , Shenzhen Polytechnic , Shenzhen 518055 , China.&lt;/auth-address&gt;&lt;titles&gt;&lt;title&gt;Is sulfate radical really generated from peroxydisulfate activated by iron(II) for environmental decontamination?&lt;/title&gt;&lt;secondary-title&gt;Environ. Sci. Technol.&lt;/secondary-title&gt;&lt;/titles&gt;&lt;periodical&gt;&lt;full-title&gt;Environ. Sci. Technol.&lt;/full-title&gt;&lt;/periodical&gt;&lt;pages&gt;11276-11284&lt;/pages&gt;&lt;volume&gt;52&lt;/volume&gt;&lt;number&gt;19&lt;/number&gt;&lt;edition&gt;2018/09/13&lt;/edition&gt;&lt;keywords&gt;&lt;keyword&gt;Decontamination&lt;/keyword&gt;&lt;keyword&gt;*Ferrous Compounds&lt;/keyword&gt;&lt;keyword&gt;*Hydrogen Peroxide&lt;/keyword&gt;&lt;keyword&gt;Hydroxyl Radical&lt;/keyword&gt;&lt;keyword&gt;Oxidation-Reduction&lt;/keyword&gt;&lt;keyword&gt;Sulfates&lt;/keyword&gt;&lt;/keywords&gt;&lt;dates&gt;&lt;year&gt;2018&lt;/year&gt;&lt;pub-dates&gt;&lt;date&gt;Oct 2&lt;/date&gt;&lt;/pub-dates&gt;&lt;/dates&gt;&lt;isbn&gt;1520-5851 (Electronic)&amp;#xD;0013-936X (Linking)&lt;/isbn&gt;&lt;accession-num&gt;30207707&lt;/accession-num&gt;&lt;call-num&gt;13&lt;/call-num&gt;&lt;urls&gt;&lt;related-urls&gt;&lt;url&gt;https://www.ncbi.nlm.nih.gov/pubmed/30207707&lt;/url&gt;&lt;/related-urls&gt;&lt;/urls&gt;&lt;custom7&gt;13&lt;/custom7&gt;&lt;electronic-resource-num&gt;https://doi.org/10.1021/acs.est.8b02266&lt;/electronic-resource-num&gt;&lt;/record&gt;&lt;/Cite&gt;&lt;/EndNote&gt;</w:instrText>
            </w:r>
            <w:r w:rsidRPr="00C00AD7">
              <w:rPr>
                <w:noProof/>
                <w:sz w:val="24"/>
                <w:szCs w:val="28"/>
              </w:rPr>
              <w:fldChar w:fldCharType="separate"/>
            </w:r>
            <w:r w:rsidR="00B4525F">
              <w:rPr>
                <w:noProof/>
                <w:sz w:val="24"/>
                <w:szCs w:val="28"/>
              </w:rPr>
              <w:t>(Wang</w:t>
            </w:r>
            <w:r w:rsidR="00B4525F" w:rsidRPr="00B4525F">
              <w:rPr>
                <w:i/>
                <w:noProof/>
                <w:sz w:val="24"/>
                <w:szCs w:val="28"/>
              </w:rPr>
              <w:t xml:space="preserve"> et al.</w:t>
            </w:r>
            <w:r w:rsidR="00B4525F">
              <w:rPr>
                <w:noProof/>
                <w:sz w:val="24"/>
                <w:szCs w:val="28"/>
              </w:rPr>
              <w:t xml:space="preserve"> 2018)</w:t>
            </w:r>
            <w:r w:rsidRPr="00C00AD7">
              <w:rPr>
                <w:noProof/>
                <w:sz w:val="24"/>
                <w:szCs w:val="28"/>
              </w:rPr>
              <w:fldChar w:fldCharType="end"/>
            </w:r>
          </w:p>
        </w:tc>
      </w:tr>
      <w:tr w:rsidR="00154D83" w:rsidRPr="00E459BC" w14:paraId="06F62D74" w14:textId="77777777" w:rsidTr="000A352E">
        <w:trPr>
          <w:trHeight w:val="465"/>
        </w:trPr>
        <w:tc>
          <w:tcPr>
            <w:tcW w:w="719" w:type="dxa"/>
            <w:gridSpan w:val="2"/>
          </w:tcPr>
          <w:p w14:paraId="0EC9BB48" w14:textId="77777777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I8</w:t>
            </w:r>
          </w:p>
        </w:tc>
        <w:tc>
          <w:tcPr>
            <w:tcW w:w="5283" w:type="dxa"/>
          </w:tcPr>
          <w:p w14:paraId="6C227971" w14:textId="77675B47" w:rsidR="00154D83" w:rsidRPr="00E459BC" w:rsidRDefault="00154D83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rFonts w:hint="eastAsia"/>
                <w:sz w:val="24"/>
                <w:szCs w:val="21"/>
              </w:rPr>
              <w:t>2</w:t>
            </w:r>
            <w:r w:rsidRPr="00E459BC">
              <w:rPr>
                <w:rFonts w:eastAsiaTheme="minorEastAsia"/>
                <w:sz w:val="24"/>
                <w:szCs w:val="21"/>
              </w:rPr>
              <w:t xml:space="preserve"> Fe</w:t>
            </w:r>
            <w:r w:rsidRPr="00E459BC">
              <w:rPr>
                <w:rFonts w:eastAsiaTheme="minorEastAsia"/>
                <w:sz w:val="24"/>
                <w:szCs w:val="21"/>
                <w:vertAlign w:val="superscript"/>
              </w:rPr>
              <w:t>IV</w:t>
            </w:r>
            <w:r w:rsidRPr="00E459BC">
              <w:rPr>
                <w:rFonts w:eastAsiaTheme="minorEastAsia"/>
                <w:sz w:val="24"/>
                <w:szCs w:val="21"/>
              </w:rPr>
              <w:t>O</w:t>
            </w:r>
            <w:r w:rsidRPr="00E459BC">
              <w:rPr>
                <w:rFonts w:eastAsiaTheme="minorEastAsia"/>
                <w:sz w:val="24"/>
                <w:szCs w:val="21"/>
                <w:vertAlign w:val="superscript"/>
              </w:rPr>
              <w:t>2+</w:t>
            </w:r>
            <w:r w:rsidRPr="00E459BC">
              <w:rPr>
                <w:sz w:val="24"/>
                <w:szCs w:val="21"/>
              </w:rPr>
              <w:t xml:space="preserve"> +</w:t>
            </w:r>
            <w:r w:rsidRPr="00E459BC">
              <w:rPr>
                <w:rFonts w:hint="eastAsia"/>
                <w:color w:val="FF0000"/>
                <w:sz w:val="24"/>
                <w:szCs w:val="21"/>
              </w:rPr>
              <w:t xml:space="preserve"> </w:t>
            </w:r>
            <w:r w:rsidRPr="00E459BC">
              <w:rPr>
                <w:rFonts w:hint="eastAsia"/>
                <w:sz w:val="24"/>
                <w:szCs w:val="21"/>
              </w:rPr>
              <w:t>HSO</w:t>
            </w:r>
            <w:r w:rsidRPr="00E459BC">
              <w:rPr>
                <w:rFonts w:hint="eastAsia"/>
                <w:sz w:val="24"/>
                <w:szCs w:val="21"/>
                <w:vertAlign w:val="subscript"/>
              </w:rPr>
              <w:t>5</w:t>
            </w:r>
            <w:r w:rsidR="00791929">
              <w:rPr>
                <w:rFonts w:ascii="微软雅黑" w:eastAsia="微软雅黑" w:hAnsi="微软雅黑" w:cs="微软雅黑" w:hint="eastAsia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 xml:space="preserve">→ </w:t>
            </w:r>
            <w:r w:rsidRPr="00E459BC">
              <w:rPr>
                <w:sz w:val="24"/>
                <w:szCs w:val="21"/>
              </w:rPr>
              <w:t>2Fe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3</w:t>
            </w:r>
            <w:r w:rsidRPr="00E459BC">
              <w:rPr>
                <w:sz w:val="24"/>
                <w:szCs w:val="21"/>
                <w:vertAlign w:val="superscript"/>
              </w:rPr>
              <w:t>+</w:t>
            </w:r>
            <w:r w:rsidRPr="00E459BC">
              <w:rPr>
                <w:sz w:val="24"/>
                <w:szCs w:val="21"/>
              </w:rPr>
              <w:t xml:space="preserve"> + SO</w:t>
            </w:r>
            <w:r w:rsidRPr="00E459BC">
              <w:rPr>
                <w:sz w:val="24"/>
                <w:szCs w:val="21"/>
                <w:vertAlign w:val="subscript"/>
              </w:rPr>
              <w:t>4</w:t>
            </w:r>
            <w:r w:rsidRPr="00E459BC">
              <w:rPr>
                <w:sz w:val="24"/>
                <w:szCs w:val="21"/>
                <w:vertAlign w:val="superscript"/>
              </w:rPr>
              <w:t>2</w:t>
            </w:r>
            <w:r w:rsidR="00791929">
              <w:rPr>
                <w:sz w:val="24"/>
                <w:szCs w:val="21"/>
                <w:vertAlign w:val="superscript"/>
              </w:rPr>
              <w:t>−</w:t>
            </w:r>
            <w:r w:rsidRPr="00E459BC">
              <w:rPr>
                <w:rFonts w:hint="eastAsia"/>
                <w:sz w:val="24"/>
                <w:szCs w:val="21"/>
              </w:rPr>
              <w:t xml:space="preserve"> </w:t>
            </w:r>
            <w:r w:rsidRPr="00E459BC">
              <w:rPr>
                <w:sz w:val="24"/>
                <w:szCs w:val="21"/>
              </w:rPr>
              <w:t xml:space="preserve">+ </w:t>
            </w:r>
            <w:r w:rsidRPr="00E459BC">
              <w:rPr>
                <w:rFonts w:hint="eastAsia"/>
                <w:sz w:val="24"/>
                <w:szCs w:val="21"/>
              </w:rPr>
              <w:t>O</w:t>
            </w:r>
            <w:r w:rsidRPr="00E459BC">
              <w:rPr>
                <w:sz w:val="24"/>
                <w:szCs w:val="21"/>
              </w:rPr>
              <w:t>H</w:t>
            </w:r>
            <w:r w:rsidR="00791929">
              <w:rPr>
                <w:rFonts w:ascii="微软雅黑" w:eastAsia="微软雅黑" w:hAnsi="微软雅黑" w:cs="微软雅黑" w:hint="eastAsia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  <w:vertAlign w:val="superscript"/>
              </w:rPr>
              <w:t xml:space="preserve"> </w:t>
            </w:r>
            <w:r w:rsidRPr="00E459BC">
              <w:rPr>
                <w:rFonts w:hint="eastAsia"/>
                <w:sz w:val="24"/>
                <w:szCs w:val="21"/>
              </w:rPr>
              <w:t>+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i/>
                <w:iCs/>
                <w:sz w:val="24"/>
                <w:szCs w:val="21"/>
              </w:rPr>
              <w:t>O</w:t>
            </w:r>
            <w:r w:rsidRPr="00E459BC">
              <w:rPr>
                <w:i/>
                <w:iCs/>
                <w:sz w:val="24"/>
                <w:szCs w:val="21"/>
                <w:vertAlign w:val="subscript"/>
              </w:rPr>
              <w:t>2</w:t>
            </w:r>
          </w:p>
        </w:tc>
        <w:tc>
          <w:tcPr>
            <w:tcW w:w="3008" w:type="dxa"/>
          </w:tcPr>
          <w:p w14:paraId="0199DE6A" w14:textId="728F348C" w:rsidR="00154D83" w:rsidRPr="00E459BC" w:rsidRDefault="00154D83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 w:hint="eastAsia"/>
                <w:sz w:val="24"/>
                <w:szCs w:val="21"/>
              </w:rPr>
              <w:t>2</w:t>
            </w:r>
            <w:r w:rsidRPr="00E459BC">
              <w:rPr>
                <w:rFonts w:cs="Times New Roman"/>
                <w:sz w:val="24"/>
                <w:szCs w:val="21"/>
              </w:rPr>
              <w:t>.0 × 10</w:t>
            </w:r>
            <w:r w:rsidRPr="00E459BC">
              <w:rPr>
                <w:rFonts w:cs="Times New Roman" w:hint="eastAsia"/>
                <w:sz w:val="24"/>
                <w:szCs w:val="21"/>
                <w:vertAlign w:val="superscript"/>
              </w:rPr>
              <w:t>5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726F3B">
              <w:rPr>
                <w:rFonts w:cs="Times New Roman"/>
                <w:sz w:val="24"/>
                <w:szCs w:val="24"/>
                <w:vertAlign w:val="superscript"/>
              </w:rPr>
              <w:t xml:space="preserve"> </w:t>
            </w:r>
            <w:r w:rsidRPr="00726F3B">
              <w:rPr>
                <w:rFonts w:cs="Times New Roman"/>
                <w:sz w:val="24"/>
                <w:szCs w:val="24"/>
              </w:rPr>
              <w:fldChar w:fldCharType="begin"/>
            </w:r>
            <w:r w:rsidR="00B4525F">
              <w:rPr>
                <w:rFonts w:cs="Times New Roman"/>
                <w:sz w:val="24"/>
                <w:szCs w:val="24"/>
              </w:rPr>
              <w:instrText xml:space="preserve"> ADDIN EN.CITE &lt;EndNote&gt;&lt;Cite&gt;&lt;Author&gt;Wang&lt;/Author&gt;&lt;Year&gt;2019&lt;/Year&gt;&lt;RecNum&gt;52&lt;/RecNum&gt;&lt;DisplayText&gt;(Wang&lt;style face="italic"&gt; et al.&lt;/style&gt; 2019)&lt;/DisplayText&gt;&lt;record&gt;&lt;rec-number&gt;52&lt;/rec-number&gt;&lt;foreign-keys&gt;&lt;key app="EN" db-id="awvdzddd4zerr3e5d2cvpp2tpstz2tdr9zpt" timestamp="1576750884"&gt;52&lt;/key&gt;&lt;key app="ENWeb" db-id=""&gt;0&lt;/key&gt;&lt;/foreign-keys&gt;&lt;ref-type name="Journal Article"&gt;17&lt;/ref-type&gt;&lt;contributors&gt;&lt;authors&gt;&lt;author&gt;Wang, Zhen&lt;/author&gt;&lt;author&gt;Qiu, Wei&lt;/author&gt;&lt;author&gt;Pang, Su-yan&lt;/author&gt;&lt;author&gt;Zhou, Yang&lt;/author&gt;&lt;author&gt;Gao, Yuan&lt;/author&gt;&lt;author&gt;Guan, Chaoting&lt;/author&gt;&lt;author&gt;Jiang, Jin&lt;/author&gt;&lt;/authors&gt;&lt;/contributors&gt;&lt;titles&gt;&lt;title&gt;Further understanding the involvement of Fe(IV) in peroxydisulfate and peroxymonosulfate activation by Fe(II) for oxidative water treatment&lt;/title&gt;&lt;secondary-title&gt;Chem. Eng. J.&lt;/secondary-title&gt;&lt;/titles&gt;&lt;periodical&gt;&lt;full-title&gt;Chem. Eng. J.&lt;/full-title&gt;&lt;/periodical&gt;&lt;pages&gt;842-847&lt;/pages&gt;&lt;volume&gt;371&lt;/volume&gt;&lt;section&gt;842&lt;/section&gt;&lt;dates&gt;&lt;year&gt;2019&lt;/year&gt;&lt;/dates&gt;&lt;isbn&gt;13858947&lt;/isbn&gt;&lt;call-num&gt;14&lt;/call-num&gt;&lt;urls&gt;&lt;/urls&gt;&lt;custom7&gt;14&lt;/custom7&gt;&lt;electronic-resource-num&gt;https://doi.org/10.1016/j.cej.2019.04.101&lt;/electronic-resource-num&gt;&lt;/record&gt;&lt;/Cite&gt;&lt;/EndNote&gt;</w:instrText>
            </w:r>
            <w:r w:rsidRPr="00726F3B">
              <w:rPr>
                <w:rFonts w:cs="Times New Roman"/>
                <w:sz w:val="24"/>
                <w:szCs w:val="24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4"/>
              </w:rPr>
              <w:t>(Wang</w:t>
            </w:r>
            <w:r w:rsidR="00B4525F" w:rsidRPr="00B4525F">
              <w:rPr>
                <w:rFonts w:cs="Times New Roman"/>
                <w:i/>
                <w:noProof/>
                <w:sz w:val="24"/>
                <w:szCs w:val="24"/>
              </w:rPr>
              <w:t xml:space="preserve"> et al.</w:t>
            </w:r>
            <w:r w:rsidR="00B4525F">
              <w:rPr>
                <w:rFonts w:cs="Times New Roman"/>
                <w:noProof/>
                <w:sz w:val="24"/>
                <w:szCs w:val="24"/>
              </w:rPr>
              <w:t xml:space="preserve"> 2019)</w:t>
            </w:r>
            <w:r w:rsidRPr="00726F3B">
              <w:rPr>
                <w:rFonts w:cs="Times New Roman"/>
                <w:sz w:val="24"/>
                <w:szCs w:val="24"/>
              </w:rPr>
              <w:fldChar w:fldCharType="end"/>
            </w:r>
          </w:p>
        </w:tc>
      </w:tr>
      <w:tr w:rsidR="004B195C" w:rsidRPr="00E459BC" w14:paraId="7F3546E6" w14:textId="77777777" w:rsidTr="00B4525F">
        <w:trPr>
          <w:trHeight w:val="450"/>
        </w:trPr>
        <w:tc>
          <w:tcPr>
            <w:tcW w:w="9010" w:type="dxa"/>
            <w:gridSpan w:val="4"/>
            <w:vAlign w:val="center"/>
          </w:tcPr>
          <w:p w14:paraId="4C15E66A" w14:textId="2C3370E9" w:rsidR="004B195C" w:rsidRPr="00E459BC" w:rsidRDefault="0055543B" w:rsidP="0055543B">
            <w:pPr>
              <w:spacing w:line="384" w:lineRule="auto"/>
              <w:jc w:val="center"/>
              <w:rPr>
                <w:rFonts w:cs="Times New Roman"/>
                <w:b/>
                <w:sz w:val="24"/>
                <w:szCs w:val="21"/>
              </w:rPr>
            </w:pPr>
            <w:r>
              <w:rPr>
                <w:rFonts w:cs="Times New Roman"/>
                <w:b/>
                <w:sz w:val="24"/>
                <w:szCs w:val="21"/>
              </w:rPr>
              <w:t>PMSO</w:t>
            </w:r>
            <w:r>
              <w:rPr>
                <w:rFonts w:cs="Times New Roman"/>
                <w:b/>
                <w:sz w:val="24"/>
                <w:szCs w:val="21"/>
                <w:vertAlign w:val="subscript"/>
              </w:rPr>
              <w:t>2</w:t>
            </w:r>
            <w:r w:rsidR="004B195C" w:rsidRPr="00E459BC">
              <w:rPr>
                <w:rFonts w:cs="Times New Roman"/>
                <w:b/>
                <w:sz w:val="24"/>
                <w:szCs w:val="21"/>
              </w:rPr>
              <w:t xml:space="preserve"> </w:t>
            </w:r>
            <w:r w:rsidR="00B26A8D">
              <w:rPr>
                <w:rFonts w:cs="Times New Roman"/>
                <w:b/>
                <w:sz w:val="24"/>
                <w:szCs w:val="21"/>
              </w:rPr>
              <w:t>c</w:t>
            </w:r>
            <w:r w:rsidR="004B195C" w:rsidRPr="00E459BC">
              <w:rPr>
                <w:rFonts w:cs="Times New Roman"/>
                <w:b/>
                <w:sz w:val="24"/>
                <w:szCs w:val="21"/>
              </w:rPr>
              <w:t>onsumption</w:t>
            </w:r>
          </w:p>
        </w:tc>
      </w:tr>
      <w:tr w:rsidR="004B195C" w:rsidRPr="00E459BC" w14:paraId="0A791D8A" w14:textId="77777777" w:rsidTr="00B4525F">
        <w:trPr>
          <w:trHeight w:val="465"/>
        </w:trPr>
        <w:tc>
          <w:tcPr>
            <w:tcW w:w="719" w:type="dxa"/>
            <w:gridSpan w:val="2"/>
            <w:vAlign w:val="center"/>
          </w:tcPr>
          <w:p w14:paraId="39EDCFF4" w14:textId="77777777" w:rsidR="004B195C" w:rsidRPr="00E459BC" w:rsidRDefault="004B195C" w:rsidP="0055543B">
            <w:pPr>
              <w:spacing w:line="384" w:lineRule="auto"/>
              <w:jc w:val="center"/>
              <w:rPr>
                <w:rFonts w:cs="Times New Roman"/>
                <w:sz w:val="24"/>
                <w:szCs w:val="21"/>
              </w:rPr>
            </w:pPr>
            <w:r>
              <w:rPr>
                <w:rFonts w:cs="Times New Roman"/>
                <w:sz w:val="24"/>
                <w:szCs w:val="21"/>
              </w:rPr>
              <w:lastRenderedPageBreak/>
              <w:t>J</w:t>
            </w:r>
            <w:r w:rsidRPr="00E459BC">
              <w:rPr>
                <w:rFonts w:cs="Times New Roman"/>
                <w:sz w:val="24"/>
                <w:szCs w:val="21"/>
              </w:rPr>
              <w:t>1</w:t>
            </w:r>
          </w:p>
        </w:tc>
        <w:tc>
          <w:tcPr>
            <w:tcW w:w="5283" w:type="dxa"/>
          </w:tcPr>
          <w:p w14:paraId="734F9AC8" w14:textId="77777777" w:rsidR="004B195C" w:rsidRPr="00E459BC" w:rsidRDefault="004B195C" w:rsidP="0055543B">
            <w:pPr>
              <w:spacing w:line="384" w:lineRule="auto"/>
              <w:rPr>
                <w:sz w:val="24"/>
                <w:szCs w:val="21"/>
              </w:rPr>
            </w:pPr>
            <w:r w:rsidRPr="00E459BC">
              <w:rPr>
                <w:sz w:val="24"/>
                <w:szCs w:val="21"/>
              </w:rPr>
              <w:t>PMSO</w:t>
            </w:r>
            <w:r>
              <w:rPr>
                <w:sz w:val="24"/>
                <w:szCs w:val="21"/>
                <w:vertAlign w:val="subscript"/>
              </w:rPr>
              <w:t>2</w:t>
            </w:r>
            <w:r w:rsidRPr="00E459BC">
              <w:rPr>
                <w:sz w:val="24"/>
                <w:szCs w:val="21"/>
              </w:rPr>
              <w:t xml:space="preserve"> +</w:t>
            </w:r>
            <w:r w:rsidRPr="00E459BC">
              <w:rPr>
                <w:rFonts w:hint="eastAsia"/>
                <w:sz w:val="24"/>
                <w:szCs w:val="21"/>
              </w:rPr>
              <w:t xml:space="preserve"> SO</w:t>
            </w:r>
            <w:r w:rsidRPr="00E459BC">
              <w:rPr>
                <w:sz w:val="24"/>
                <w:szCs w:val="21"/>
                <w:vertAlign w:val="subscript"/>
              </w:rPr>
              <w:t>4</w:t>
            </w:r>
            <w:r w:rsidRPr="00E459BC">
              <w:rPr>
                <w:sz w:val="24"/>
                <w:szCs w:val="21"/>
                <w:vertAlign w:val="superscript"/>
              </w:rPr>
              <w:t>•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>−</w:t>
            </w:r>
            <w:r w:rsidRPr="00E459BC">
              <w:rPr>
                <w:sz w:val="24"/>
                <w:szCs w:val="21"/>
              </w:rPr>
              <w:t xml:space="preserve"> </w:t>
            </w:r>
            <w:r w:rsidRPr="00E459BC">
              <w:rPr>
                <w:rFonts w:cs="Times New Roman"/>
                <w:sz w:val="24"/>
                <w:szCs w:val="21"/>
              </w:rPr>
              <w:t>→</w:t>
            </w:r>
            <w:r w:rsidRPr="00E459BC">
              <w:rPr>
                <w:rFonts w:hint="eastAsia"/>
                <w:sz w:val="24"/>
                <w:szCs w:val="21"/>
              </w:rPr>
              <w:t xml:space="preserve"> </w:t>
            </w:r>
            <w:r w:rsidRPr="00E459BC">
              <w:rPr>
                <w:sz w:val="24"/>
                <w:szCs w:val="21"/>
              </w:rPr>
              <w:t>SO</w:t>
            </w:r>
            <w:r w:rsidRPr="00E459BC">
              <w:rPr>
                <w:sz w:val="24"/>
                <w:szCs w:val="21"/>
                <w:vertAlign w:val="subscript"/>
              </w:rPr>
              <w:t>4</w:t>
            </w:r>
            <w:r w:rsidRPr="00E459BC">
              <w:rPr>
                <w:sz w:val="24"/>
                <w:szCs w:val="21"/>
                <w:vertAlign w:val="superscript"/>
              </w:rPr>
              <w:t>2</w:t>
            </w:r>
            <w:r>
              <w:rPr>
                <w:sz w:val="24"/>
                <w:szCs w:val="21"/>
                <w:vertAlign w:val="superscript"/>
              </w:rPr>
              <w:t>−</w:t>
            </w:r>
          </w:p>
        </w:tc>
        <w:tc>
          <w:tcPr>
            <w:tcW w:w="3008" w:type="dxa"/>
          </w:tcPr>
          <w:p w14:paraId="4FF1CE03" w14:textId="772D81B9" w:rsidR="004B195C" w:rsidRPr="00E459BC" w:rsidRDefault="004B195C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 w:rsidRPr="00E459BC">
              <w:rPr>
                <w:rFonts w:cs="Times New Roman"/>
                <w:sz w:val="24"/>
                <w:szCs w:val="21"/>
              </w:rPr>
              <w:t>2.</w:t>
            </w:r>
            <w:r>
              <w:rPr>
                <w:rFonts w:cs="Times New Roman"/>
                <w:sz w:val="24"/>
                <w:szCs w:val="21"/>
              </w:rPr>
              <w:t>7</w:t>
            </w:r>
            <w:r w:rsidRPr="00E459BC">
              <w:rPr>
                <w:rFonts w:cs="Times New Roman"/>
                <w:sz w:val="24"/>
                <w:szCs w:val="21"/>
              </w:rPr>
              <w:t>5 × 10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>7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227D89">
              <w:rPr>
                <w:rFonts w:cs="Times New Roman"/>
                <w:sz w:val="32"/>
                <w:szCs w:val="24"/>
              </w:rPr>
              <w:t xml:space="preserve"> </w:t>
            </w:r>
            <w:r w:rsidR="00227D89" w:rsidRPr="00227D89">
              <w:rPr>
                <w:rFonts w:cs="Times New Roman"/>
                <w:sz w:val="24"/>
                <w:szCs w:val="24"/>
              </w:rPr>
              <w:fldChar w:fldCharType="begin"/>
            </w:r>
            <w:r w:rsidR="00B4525F">
              <w:rPr>
                <w:rFonts w:cs="Times New Roman"/>
                <w:sz w:val="24"/>
                <w:szCs w:val="24"/>
              </w:rPr>
              <w:instrText xml:space="preserve"> ADDIN EN.CITE &lt;EndNote&gt;&lt;Cite&gt;&lt;Author&gt;Wang&lt;/Author&gt;&lt;Year&gt;2018&lt;/Year&gt;&lt;RecNum&gt;51&lt;/RecNum&gt;&lt;DisplayText&gt;(Wang&lt;style face="italic"&gt; et al.&lt;/style&gt; 2018)&lt;/DisplayText&gt;&lt;record&gt;&lt;rec-number&gt;51&lt;/rec-number&gt;&lt;foreign-keys&gt;&lt;key app="EN" db-id="awvdzddd4zerr3e5d2cvpp2tpstz2tdr9zpt" timestamp="1576457381"&gt;51&lt;/key&gt;&lt;/foreign-keys&gt;&lt;ref-type name="Journal Article"&gt;17&lt;/ref-type&gt;&lt;contributors&gt;&lt;authors&gt;&lt;author&gt;Wang, Z.&lt;/author&gt;&lt;author&gt;Jiang, J.&lt;/author&gt;&lt;author&gt;Pang, S.&lt;/author&gt;&lt;author&gt;Zhou, Y.&lt;/author&gt;&lt;author&gt;Guan, C.&lt;/author&gt;&lt;author&gt;Gao, Y.&lt;/author&gt;&lt;author&gt;Li, J.&lt;/author&gt;&lt;author&gt;Yang, Y.&lt;/author&gt;&lt;author&gt;Qiu, W.&lt;/author&gt;&lt;author&gt;Jiang, C.&lt;/author&gt;&lt;/authors&gt;&lt;/contributors&gt;&lt;auth-address&gt;State Key Laboratory of Urban Water Resource and Environment, School of Environment , Harbin Institute of Technology , Harbin 150090 , China.&amp;#xD;School of Municipal and Environmental Engineering , Jilin Jianzhu University , Changchun 130118 , China.&amp;#xD;School of Civil and Environmental Engineering , Shenzhen Polytechnic , Shenzhen 518055 , China.&lt;/auth-address&gt;&lt;titles&gt;&lt;title&gt;Is sulfate radical really generated from peroxydisulfate activated by iron(II) for environmental decontamination?&lt;/title&gt;&lt;secondary-title&gt;Environ. Sci. Technol.&lt;/secondary-title&gt;&lt;/titles&gt;&lt;periodical&gt;&lt;full-title&gt;Environ. Sci. Technol.&lt;/full-title&gt;&lt;/periodical&gt;&lt;pages&gt;11276-11284&lt;/pages&gt;&lt;volume&gt;52&lt;/volume&gt;&lt;number&gt;19&lt;/number&gt;&lt;edition&gt;2018/09/13&lt;/edition&gt;&lt;keywords&gt;&lt;keyword&gt;Decontamination&lt;/keyword&gt;&lt;keyword&gt;*Ferrous Compounds&lt;/keyword&gt;&lt;keyword&gt;*Hydrogen Peroxide&lt;/keyword&gt;&lt;keyword&gt;Hydroxyl Radical&lt;/keyword&gt;&lt;keyword&gt;Oxidation-Reduction&lt;/keyword&gt;&lt;keyword&gt;Sulfates&lt;/keyword&gt;&lt;/keywords&gt;&lt;dates&gt;&lt;year&gt;2018&lt;/year&gt;&lt;pub-dates&gt;&lt;date&gt;Oct 2&lt;/date&gt;&lt;/pub-dates&gt;&lt;/dates&gt;&lt;isbn&gt;1520-5851 (Electronic)&amp;#xD;0013-936X (Linking)&lt;/isbn&gt;&lt;accession-num&gt;30207707&lt;/accession-num&gt;&lt;call-num&gt;13&lt;/call-num&gt;&lt;urls&gt;&lt;related-urls&gt;&lt;url&gt;https://www.ncbi.nlm.nih.gov/pubmed/30207707&lt;/url&gt;&lt;/related-urls&gt;&lt;/urls&gt;&lt;custom7&gt;13&lt;/custom7&gt;&lt;electronic-resource-num&gt;https://doi.org/10.1021/acs.est.8b02266&lt;/electronic-resource-num&gt;&lt;/record&gt;&lt;/Cite&gt;&lt;/EndNote&gt;</w:instrText>
            </w:r>
            <w:r w:rsidR="00227D89" w:rsidRPr="00227D89">
              <w:rPr>
                <w:rFonts w:cs="Times New Roman"/>
                <w:sz w:val="24"/>
                <w:szCs w:val="24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4"/>
              </w:rPr>
              <w:t>(Wang</w:t>
            </w:r>
            <w:r w:rsidR="00B4525F" w:rsidRPr="00B4525F">
              <w:rPr>
                <w:rFonts w:cs="Times New Roman"/>
                <w:i/>
                <w:noProof/>
                <w:sz w:val="24"/>
                <w:szCs w:val="24"/>
              </w:rPr>
              <w:t xml:space="preserve"> et al.</w:t>
            </w:r>
            <w:r w:rsidR="00B4525F">
              <w:rPr>
                <w:rFonts w:cs="Times New Roman"/>
                <w:noProof/>
                <w:sz w:val="24"/>
                <w:szCs w:val="24"/>
              </w:rPr>
              <w:t xml:space="preserve"> 2018)</w:t>
            </w:r>
            <w:r w:rsidR="00227D89" w:rsidRPr="00227D89">
              <w:rPr>
                <w:rFonts w:cs="Times New Roman"/>
                <w:sz w:val="24"/>
                <w:szCs w:val="24"/>
              </w:rPr>
              <w:fldChar w:fldCharType="end"/>
            </w:r>
          </w:p>
        </w:tc>
      </w:tr>
      <w:tr w:rsidR="004B195C" w:rsidRPr="00E459BC" w14:paraId="31CB0270" w14:textId="77777777" w:rsidTr="00B4525F">
        <w:trPr>
          <w:trHeight w:val="465"/>
        </w:trPr>
        <w:tc>
          <w:tcPr>
            <w:tcW w:w="719" w:type="dxa"/>
            <w:gridSpan w:val="2"/>
            <w:tcBorders>
              <w:bottom w:val="single" w:sz="12" w:space="0" w:color="auto"/>
            </w:tcBorders>
            <w:vAlign w:val="center"/>
          </w:tcPr>
          <w:p w14:paraId="636EDF71" w14:textId="77777777" w:rsidR="004B195C" w:rsidRPr="00E459BC" w:rsidRDefault="004B195C" w:rsidP="0055543B">
            <w:pPr>
              <w:spacing w:line="384" w:lineRule="auto"/>
              <w:jc w:val="center"/>
              <w:rPr>
                <w:rFonts w:cs="Times New Roman"/>
                <w:sz w:val="24"/>
                <w:szCs w:val="21"/>
              </w:rPr>
            </w:pPr>
            <w:r>
              <w:rPr>
                <w:rFonts w:cs="Times New Roman" w:hint="eastAsia"/>
                <w:sz w:val="24"/>
                <w:szCs w:val="21"/>
              </w:rPr>
              <w:t>J</w:t>
            </w:r>
            <w:r>
              <w:rPr>
                <w:rFonts w:cs="Times New Roman"/>
                <w:sz w:val="24"/>
                <w:szCs w:val="21"/>
              </w:rPr>
              <w:t>2</w:t>
            </w:r>
          </w:p>
        </w:tc>
        <w:tc>
          <w:tcPr>
            <w:tcW w:w="5283" w:type="dxa"/>
            <w:tcBorders>
              <w:bottom w:val="single" w:sz="12" w:space="0" w:color="auto"/>
            </w:tcBorders>
          </w:tcPr>
          <w:p w14:paraId="2F7EE79D" w14:textId="77777777" w:rsidR="004B195C" w:rsidRPr="00E459BC" w:rsidRDefault="004B195C" w:rsidP="0055543B">
            <w:pPr>
              <w:spacing w:line="384" w:lineRule="auto"/>
              <w:rPr>
                <w:rFonts w:eastAsiaTheme="minorEastAsia"/>
                <w:sz w:val="24"/>
                <w:szCs w:val="21"/>
              </w:rPr>
            </w:pPr>
            <w:r w:rsidRPr="00E459BC">
              <w:rPr>
                <w:sz w:val="24"/>
                <w:szCs w:val="21"/>
              </w:rPr>
              <w:t>PMSO</w:t>
            </w:r>
            <w:r>
              <w:rPr>
                <w:sz w:val="24"/>
                <w:szCs w:val="21"/>
                <w:vertAlign w:val="subscript"/>
              </w:rPr>
              <w:t>2</w:t>
            </w:r>
            <w:r w:rsidRPr="00E459BC">
              <w:rPr>
                <w:sz w:val="24"/>
                <w:szCs w:val="21"/>
              </w:rPr>
              <w:t xml:space="preserve"> +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 xml:space="preserve"> </w:t>
            </w:r>
            <w:r w:rsidRPr="00E459BC">
              <w:rPr>
                <w:rFonts w:hint="eastAsia"/>
                <w:sz w:val="24"/>
                <w:szCs w:val="21"/>
                <w:vertAlign w:val="superscript"/>
              </w:rPr>
              <w:t>•</w:t>
            </w:r>
            <w:r w:rsidRPr="00E459BC">
              <w:rPr>
                <w:sz w:val="24"/>
                <w:szCs w:val="21"/>
              </w:rPr>
              <w:t xml:space="preserve">OH </w:t>
            </w:r>
            <w:r w:rsidRPr="00E459BC">
              <w:rPr>
                <w:rFonts w:cs="Times New Roman"/>
                <w:sz w:val="24"/>
                <w:szCs w:val="21"/>
              </w:rPr>
              <w:t>→</w:t>
            </w:r>
            <w:r w:rsidRPr="00E459BC">
              <w:rPr>
                <w:rFonts w:hint="eastAsia"/>
                <w:sz w:val="24"/>
                <w:szCs w:val="21"/>
              </w:rPr>
              <w:t xml:space="preserve"> </w:t>
            </w:r>
            <w:r w:rsidRPr="00E459BC">
              <w:rPr>
                <w:sz w:val="24"/>
                <w:szCs w:val="21"/>
              </w:rPr>
              <w:t>H</w:t>
            </w:r>
            <w:r w:rsidRPr="00E459BC">
              <w:rPr>
                <w:sz w:val="24"/>
                <w:szCs w:val="21"/>
                <w:vertAlign w:val="subscript"/>
              </w:rPr>
              <w:t>2</w:t>
            </w:r>
            <w:r w:rsidRPr="00E459BC">
              <w:rPr>
                <w:sz w:val="24"/>
                <w:szCs w:val="21"/>
              </w:rPr>
              <w:t>O</w:t>
            </w:r>
          </w:p>
        </w:tc>
        <w:tc>
          <w:tcPr>
            <w:tcW w:w="3008" w:type="dxa"/>
            <w:tcBorders>
              <w:bottom w:val="single" w:sz="12" w:space="0" w:color="auto"/>
            </w:tcBorders>
          </w:tcPr>
          <w:p w14:paraId="32884BA7" w14:textId="06CBFAC2" w:rsidR="004B195C" w:rsidRPr="00E459BC" w:rsidRDefault="004B195C" w:rsidP="0055543B">
            <w:pPr>
              <w:spacing w:line="384" w:lineRule="auto"/>
              <w:rPr>
                <w:rFonts w:cs="Times New Roman"/>
                <w:sz w:val="24"/>
                <w:szCs w:val="21"/>
              </w:rPr>
            </w:pPr>
            <w:r>
              <w:rPr>
                <w:rFonts w:cs="Times New Roman"/>
                <w:sz w:val="24"/>
                <w:szCs w:val="21"/>
              </w:rPr>
              <w:t>3.08</w:t>
            </w:r>
            <w:r w:rsidRPr="00E459BC">
              <w:rPr>
                <w:rFonts w:cs="Times New Roman"/>
                <w:sz w:val="24"/>
                <w:szCs w:val="21"/>
              </w:rPr>
              <w:t xml:space="preserve"> × 10</w:t>
            </w:r>
            <w:r>
              <w:rPr>
                <w:rFonts w:cs="Times New Roman"/>
                <w:sz w:val="24"/>
                <w:szCs w:val="21"/>
                <w:vertAlign w:val="superscript"/>
              </w:rPr>
              <w:t>9</w:t>
            </w:r>
            <w:r w:rsidRPr="00E459BC">
              <w:rPr>
                <w:rFonts w:cs="Times New Roman"/>
                <w:sz w:val="24"/>
                <w:szCs w:val="21"/>
              </w:rPr>
              <w:t xml:space="preserve"> M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E459BC">
              <w:rPr>
                <w:rFonts w:cs="Times New Roman"/>
                <w:sz w:val="24"/>
                <w:szCs w:val="21"/>
              </w:rPr>
              <w:t>s</w:t>
            </w:r>
            <w:r w:rsidRPr="00E459BC">
              <w:rPr>
                <w:rFonts w:cs="Times New Roman"/>
                <w:sz w:val="24"/>
                <w:szCs w:val="21"/>
                <w:vertAlign w:val="superscript"/>
              </w:rPr>
              <w:t>-1</w:t>
            </w:r>
            <w:r w:rsidRPr="00D83D74">
              <w:rPr>
                <w:rFonts w:cs="Times New Roman"/>
                <w:sz w:val="24"/>
                <w:szCs w:val="21"/>
              </w:rPr>
              <w:t xml:space="preserve"> </w:t>
            </w:r>
            <w:r w:rsidR="00227D89">
              <w:rPr>
                <w:rFonts w:cs="Times New Roman"/>
                <w:sz w:val="24"/>
                <w:szCs w:val="21"/>
              </w:rPr>
              <w:fldChar w:fldCharType="begin"/>
            </w:r>
            <w:r w:rsidR="00B4525F">
              <w:rPr>
                <w:rFonts w:cs="Times New Roman"/>
                <w:sz w:val="24"/>
                <w:szCs w:val="21"/>
              </w:rPr>
              <w:instrText xml:space="preserve"> ADDIN EN.CITE &lt;EndNote&gt;&lt;Cite&gt;&lt;Author&gt;Wang&lt;/Author&gt;&lt;Year&gt;2018&lt;/Year&gt;&lt;RecNum&gt;51&lt;/RecNum&gt;&lt;DisplayText&gt;(Wang&lt;style face="italic"&gt; et al.&lt;/style&gt; 2018)&lt;/DisplayText&gt;&lt;record&gt;&lt;rec-number&gt;51&lt;/rec-number&gt;&lt;foreign-keys&gt;&lt;key app="EN" db-id="awvdzddd4zerr3e5d2cvpp2tpstz2tdr9zpt" timestamp="1576457381"&gt;51&lt;/key&gt;&lt;/foreign-keys&gt;&lt;ref-type name="Journal Article"&gt;17&lt;/ref-type&gt;&lt;contributors&gt;&lt;authors&gt;&lt;author&gt;Wang, Z.&lt;/author&gt;&lt;author&gt;Jiang, J.&lt;/author&gt;&lt;author&gt;Pang, S.&lt;/author&gt;&lt;author&gt;Zhou, Y.&lt;/author&gt;&lt;author&gt;Guan, C.&lt;/author&gt;&lt;author&gt;Gao, Y.&lt;/author&gt;&lt;author&gt;Li, J.&lt;/author&gt;&lt;author&gt;Yang, Y.&lt;/author&gt;&lt;author&gt;Qiu, W.&lt;/author&gt;&lt;author&gt;Jiang, C.&lt;/author&gt;&lt;/authors&gt;&lt;/contributors&gt;&lt;auth-address&gt;State Key Laboratory of Urban Water Resource and Environment, School of Environment , Harbin Institute of Technology , Harbin 150090 , China.&amp;#xD;School of Municipal and Environmental Engineering , Jilin Jianzhu University , Changchun 130118 , China.&amp;#xD;School of Civil and Environmental Engineering , Shenzhen Polytechnic , Shenzhen 518055 , China.&lt;/auth-address&gt;&lt;titles&gt;&lt;title&gt;Is sulfate radical really generated from peroxydisulfate activated by iron(II) for environmental decontamination?&lt;/title&gt;&lt;secondary-title&gt;Environ. Sci. Technol.&lt;/secondary-title&gt;&lt;/titles&gt;&lt;periodical&gt;&lt;full-title&gt;Environ. Sci. Technol.&lt;/full-title&gt;&lt;/periodical&gt;&lt;pages&gt;11276-11284&lt;/pages&gt;&lt;volume&gt;52&lt;/volume&gt;&lt;number&gt;19&lt;/number&gt;&lt;edition&gt;2018/09/13&lt;/edition&gt;&lt;keywords&gt;&lt;keyword&gt;Decontamination&lt;/keyword&gt;&lt;keyword&gt;*Ferrous Compounds&lt;/keyword&gt;&lt;keyword&gt;*Hydrogen Peroxide&lt;/keyword&gt;&lt;keyword&gt;Hydroxyl Radical&lt;/keyword&gt;&lt;keyword&gt;Oxidation-Reduction&lt;/keyword&gt;&lt;keyword&gt;Sulfates&lt;/keyword&gt;&lt;/keywords&gt;&lt;dates&gt;&lt;year&gt;2018&lt;/year&gt;&lt;pub-dates&gt;&lt;date&gt;Oct 2&lt;/date&gt;&lt;/pub-dates&gt;&lt;/dates&gt;&lt;isbn&gt;1520-5851 (Electronic)&amp;#xD;0013-936X (Linking)&lt;/isbn&gt;&lt;accession-num&gt;30207707&lt;/accession-num&gt;&lt;call-num&gt;13&lt;/call-num&gt;&lt;urls&gt;&lt;related-urls&gt;&lt;url&gt;https://www.ncbi.nlm.nih.gov/pubmed/30207707&lt;/url&gt;&lt;/related-urls&gt;&lt;/urls&gt;&lt;custom7&gt;13&lt;/custom7&gt;&lt;electronic-resource-num&gt;https://doi.org/10.1021/acs.est.8b02266&lt;/electronic-resource-num&gt;&lt;/record&gt;&lt;/Cite&gt;&lt;/EndNote&gt;</w:instrText>
            </w:r>
            <w:r w:rsidR="00227D89">
              <w:rPr>
                <w:rFonts w:cs="Times New Roman"/>
                <w:sz w:val="24"/>
                <w:szCs w:val="21"/>
              </w:rPr>
              <w:fldChar w:fldCharType="separate"/>
            </w:r>
            <w:r w:rsidR="00B4525F">
              <w:rPr>
                <w:rFonts w:cs="Times New Roman"/>
                <w:noProof/>
                <w:sz w:val="24"/>
                <w:szCs w:val="21"/>
              </w:rPr>
              <w:t>(Wang</w:t>
            </w:r>
            <w:r w:rsidR="00B4525F" w:rsidRPr="00B4525F">
              <w:rPr>
                <w:rFonts w:cs="Times New Roman"/>
                <w:i/>
                <w:noProof/>
                <w:sz w:val="24"/>
                <w:szCs w:val="21"/>
              </w:rPr>
              <w:t xml:space="preserve"> et al.</w:t>
            </w:r>
            <w:r w:rsidR="00B4525F">
              <w:rPr>
                <w:rFonts w:cs="Times New Roman"/>
                <w:noProof/>
                <w:sz w:val="24"/>
                <w:szCs w:val="21"/>
              </w:rPr>
              <w:t xml:space="preserve"> 2018)</w:t>
            </w:r>
            <w:r w:rsidR="00227D89">
              <w:rPr>
                <w:rFonts w:cs="Times New Roman"/>
                <w:sz w:val="24"/>
                <w:szCs w:val="21"/>
              </w:rPr>
              <w:fldChar w:fldCharType="end"/>
            </w:r>
          </w:p>
        </w:tc>
      </w:tr>
    </w:tbl>
    <w:p w14:paraId="46F51651" w14:textId="3B5FE5F7" w:rsidR="004B5BEA" w:rsidRDefault="00154D83" w:rsidP="0055543B">
      <w:pPr>
        <w:spacing w:line="480" w:lineRule="auto"/>
        <w:rPr>
          <w:rFonts w:cs="Times New Roman"/>
          <w:sz w:val="24"/>
          <w:szCs w:val="21"/>
        </w:rPr>
      </w:pPr>
      <w:r>
        <w:rPr>
          <w:rFonts w:cs="Times New Roman"/>
          <w:sz w:val="24"/>
          <w:szCs w:val="21"/>
        </w:rPr>
        <w:br w:type="page"/>
      </w:r>
    </w:p>
    <w:p w14:paraId="05DA4205" w14:textId="7E75FD5B" w:rsidR="008D07FF" w:rsidRDefault="00E06995" w:rsidP="0055543B">
      <w:pPr>
        <w:spacing w:line="480" w:lineRule="auto"/>
        <w:jc w:val="center"/>
        <w:rPr>
          <w:rFonts w:cs="Times New Roman"/>
          <w:b/>
          <w:bCs/>
          <w:sz w:val="24"/>
          <w:szCs w:val="21"/>
        </w:rPr>
      </w:pPr>
      <w:bookmarkStart w:id="14" w:name="_Hlk72524191"/>
      <w:r w:rsidRPr="00E06995">
        <w:rPr>
          <w:noProof/>
        </w:rPr>
        <w:lastRenderedPageBreak/>
        <w:drawing>
          <wp:inline distT="0" distB="0" distL="0" distR="0" wp14:anchorId="3072DC23" wp14:editId="4460A435">
            <wp:extent cx="3060000" cy="2621215"/>
            <wp:effectExtent l="0" t="0" r="762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262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BB799A" w14:textId="12AD74C1" w:rsidR="008C1B44" w:rsidRDefault="008D07FF" w:rsidP="00726F3B">
      <w:pPr>
        <w:spacing w:line="480" w:lineRule="auto"/>
        <w:rPr>
          <w:rFonts w:cs="Times New Roman"/>
          <w:sz w:val="24"/>
          <w:szCs w:val="21"/>
        </w:rPr>
      </w:pPr>
      <w:r w:rsidRPr="00E459BC">
        <w:rPr>
          <w:rFonts w:cs="Times New Roman"/>
          <w:b/>
          <w:bCs/>
          <w:sz w:val="24"/>
          <w:szCs w:val="21"/>
        </w:rPr>
        <w:t xml:space="preserve">Figure </w:t>
      </w:r>
      <w:r w:rsidRPr="00E459BC">
        <w:rPr>
          <w:rFonts w:cs="Times New Roman" w:hint="eastAsia"/>
          <w:b/>
          <w:bCs/>
          <w:sz w:val="24"/>
          <w:szCs w:val="21"/>
        </w:rPr>
        <w:t>S</w:t>
      </w:r>
      <w:r w:rsidR="008C1B44">
        <w:rPr>
          <w:rFonts w:cs="Times New Roman"/>
          <w:b/>
          <w:bCs/>
          <w:sz w:val="24"/>
          <w:szCs w:val="21"/>
        </w:rPr>
        <w:t>8</w:t>
      </w:r>
      <w:r w:rsidRPr="00E459BC">
        <w:rPr>
          <w:rFonts w:cs="Times New Roman"/>
          <w:b/>
          <w:bCs/>
          <w:sz w:val="24"/>
          <w:szCs w:val="21"/>
        </w:rPr>
        <w:t xml:space="preserve">. </w:t>
      </w:r>
      <w:r w:rsidRPr="002B276B">
        <w:rPr>
          <w:rFonts w:cs="Times New Roman"/>
          <w:sz w:val="24"/>
          <w:szCs w:val="21"/>
        </w:rPr>
        <w:t xml:space="preserve">Effect of DO on PMSO degradation in </w:t>
      </w:r>
      <w:proofErr w:type="gramStart"/>
      <w:r w:rsidRPr="002B276B">
        <w:rPr>
          <w:rFonts w:cs="Times New Roman"/>
          <w:sz w:val="24"/>
          <w:szCs w:val="21"/>
        </w:rPr>
        <w:t>Fe(</w:t>
      </w:r>
      <w:proofErr w:type="gramEnd"/>
      <w:r w:rsidRPr="002B276B">
        <w:rPr>
          <w:rFonts w:cs="Times New Roman"/>
          <w:sz w:val="24"/>
          <w:szCs w:val="21"/>
        </w:rPr>
        <w:t>III)/sulfite system. Experimental conditions: [PMSO]</w:t>
      </w:r>
      <w:r w:rsidRPr="002B276B">
        <w:rPr>
          <w:rFonts w:cs="Times New Roman"/>
          <w:sz w:val="24"/>
          <w:szCs w:val="21"/>
          <w:vertAlign w:val="subscript"/>
        </w:rPr>
        <w:t xml:space="preserve">0 </w:t>
      </w:r>
      <w:r w:rsidRPr="002B276B">
        <w:rPr>
          <w:rFonts w:cs="Times New Roman"/>
          <w:sz w:val="24"/>
          <w:szCs w:val="21"/>
        </w:rPr>
        <w:t xml:space="preserve">= 50 </w:t>
      </w:r>
      <w:proofErr w:type="spellStart"/>
      <w:r w:rsidRPr="002B276B">
        <w:rPr>
          <w:rFonts w:cs="Times New Roman"/>
          <w:sz w:val="24"/>
          <w:szCs w:val="21"/>
        </w:rPr>
        <w:t>μM</w:t>
      </w:r>
      <w:proofErr w:type="spellEnd"/>
      <w:r w:rsidRPr="002B276B">
        <w:rPr>
          <w:rFonts w:cs="Times New Roman"/>
          <w:sz w:val="24"/>
          <w:szCs w:val="21"/>
        </w:rPr>
        <w:t>, [</w:t>
      </w:r>
      <w:proofErr w:type="gramStart"/>
      <w:r w:rsidRPr="002B276B">
        <w:rPr>
          <w:rFonts w:cs="Times New Roman"/>
          <w:sz w:val="24"/>
          <w:szCs w:val="21"/>
        </w:rPr>
        <w:t>Fe(</w:t>
      </w:r>
      <w:proofErr w:type="gramEnd"/>
      <w:r w:rsidRPr="002B276B">
        <w:rPr>
          <w:rFonts w:cs="Times New Roman"/>
          <w:sz w:val="24"/>
          <w:szCs w:val="21"/>
        </w:rPr>
        <w:t>III)]</w:t>
      </w:r>
      <w:r w:rsidRPr="002B276B">
        <w:rPr>
          <w:rFonts w:cs="Times New Roman"/>
          <w:sz w:val="24"/>
          <w:szCs w:val="21"/>
          <w:vertAlign w:val="subscript"/>
        </w:rPr>
        <w:t xml:space="preserve">0 </w:t>
      </w:r>
      <w:r w:rsidRPr="002B276B">
        <w:rPr>
          <w:rFonts w:cs="Times New Roman"/>
          <w:sz w:val="24"/>
          <w:szCs w:val="21"/>
        </w:rPr>
        <w:t>= 1 mM, [sulfite]</w:t>
      </w:r>
      <w:r w:rsidRPr="002B276B">
        <w:rPr>
          <w:rFonts w:cs="Times New Roman"/>
          <w:sz w:val="24"/>
          <w:szCs w:val="21"/>
          <w:vertAlign w:val="subscript"/>
        </w:rPr>
        <w:t xml:space="preserve">0 </w:t>
      </w:r>
      <w:r w:rsidRPr="002B276B">
        <w:rPr>
          <w:rFonts w:cs="Times New Roman"/>
          <w:sz w:val="24"/>
          <w:szCs w:val="21"/>
        </w:rPr>
        <w:t>= 0.5 mM, and pH = 3.0.</w:t>
      </w:r>
      <w:r w:rsidR="008C1B44">
        <w:rPr>
          <w:rFonts w:cs="Times New Roman"/>
          <w:sz w:val="24"/>
          <w:szCs w:val="21"/>
        </w:rPr>
        <w:br w:type="page"/>
      </w:r>
    </w:p>
    <w:p w14:paraId="50CF36AD" w14:textId="2309160F" w:rsidR="00ED35B6" w:rsidRDefault="0016793E" w:rsidP="0055543B">
      <w:pPr>
        <w:spacing w:line="480" w:lineRule="auto"/>
        <w:jc w:val="center"/>
        <w:rPr>
          <w:rFonts w:cs="Times New Roman"/>
          <w:sz w:val="24"/>
          <w:szCs w:val="21"/>
        </w:rPr>
      </w:pPr>
      <w:r w:rsidRPr="0016793E">
        <w:rPr>
          <w:noProof/>
        </w:rPr>
        <w:lastRenderedPageBreak/>
        <w:drawing>
          <wp:inline distT="0" distB="0" distL="0" distR="0" wp14:anchorId="4F213BA1" wp14:editId="0EFE4CFC">
            <wp:extent cx="3060000" cy="2569770"/>
            <wp:effectExtent l="0" t="0" r="762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256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35DF6" w14:textId="00C384C3" w:rsidR="00ED35B6" w:rsidRDefault="00ED35B6" w:rsidP="0055543B">
      <w:pPr>
        <w:spacing w:line="480" w:lineRule="auto"/>
        <w:rPr>
          <w:rFonts w:cs="Times New Roman"/>
          <w:sz w:val="24"/>
          <w:szCs w:val="21"/>
        </w:rPr>
      </w:pPr>
      <w:r w:rsidRPr="00E459BC">
        <w:rPr>
          <w:rFonts w:cs="Times New Roman"/>
          <w:b/>
          <w:bCs/>
          <w:sz w:val="24"/>
          <w:szCs w:val="21"/>
        </w:rPr>
        <w:t>Figure S</w:t>
      </w:r>
      <w:r w:rsidR="008C1B44">
        <w:rPr>
          <w:rFonts w:cs="Times New Roman"/>
          <w:b/>
          <w:bCs/>
          <w:sz w:val="24"/>
          <w:szCs w:val="21"/>
        </w:rPr>
        <w:t>9</w:t>
      </w:r>
      <w:r w:rsidRPr="00E459BC">
        <w:rPr>
          <w:rFonts w:cs="Times New Roman"/>
          <w:b/>
          <w:bCs/>
          <w:sz w:val="24"/>
          <w:szCs w:val="21"/>
        </w:rPr>
        <w:t>.</w:t>
      </w:r>
      <w:r w:rsidRPr="00295A1F">
        <w:rPr>
          <w:rFonts w:cs="Times New Roman"/>
          <w:sz w:val="24"/>
          <w:szCs w:val="21"/>
        </w:rPr>
        <w:t xml:space="preserve"> </w:t>
      </w:r>
      <w:r w:rsidR="00295A1F" w:rsidRPr="00295A1F">
        <w:rPr>
          <w:rFonts w:cs="Times New Roman"/>
          <w:sz w:val="24"/>
          <w:szCs w:val="21"/>
        </w:rPr>
        <w:t xml:space="preserve">Simulated </w:t>
      </w:r>
      <w:r w:rsidR="008C1B44">
        <w:rPr>
          <w:rFonts w:cs="Times New Roman"/>
          <w:sz w:val="24"/>
          <w:szCs w:val="21"/>
        </w:rPr>
        <w:t xml:space="preserve">evolution of </w:t>
      </w:r>
      <w:proofErr w:type="gramStart"/>
      <w:r w:rsidRPr="002B276B">
        <w:rPr>
          <w:rFonts w:cs="Times New Roman"/>
          <w:sz w:val="24"/>
          <w:szCs w:val="21"/>
        </w:rPr>
        <w:t>Fe(</w:t>
      </w:r>
      <w:proofErr w:type="gramEnd"/>
      <w:r w:rsidRPr="002B276B">
        <w:rPr>
          <w:rFonts w:cs="Times New Roman"/>
          <w:sz w:val="24"/>
          <w:szCs w:val="21"/>
        </w:rPr>
        <w:t>IV) in Fe(III)/sulfite system</w:t>
      </w:r>
      <w:r w:rsidR="00295A1F">
        <w:rPr>
          <w:rFonts w:cs="Times New Roman"/>
          <w:sz w:val="24"/>
          <w:szCs w:val="21"/>
        </w:rPr>
        <w:t xml:space="preserve"> with varying</w:t>
      </w:r>
      <w:r w:rsidRPr="002B276B">
        <w:rPr>
          <w:rFonts w:cs="Times New Roman"/>
          <w:sz w:val="24"/>
          <w:szCs w:val="21"/>
        </w:rPr>
        <w:t xml:space="preserve"> </w:t>
      </w:r>
      <w:r w:rsidR="00295A1F" w:rsidRPr="002B276B">
        <w:rPr>
          <w:rFonts w:cs="Times New Roman"/>
          <w:sz w:val="24"/>
          <w:szCs w:val="21"/>
        </w:rPr>
        <w:t>Fe(III)</w:t>
      </w:r>
      <w:r w:rsidR="00295A1F">
        <w:rPr>
          <w:rFonts w:cs="Times New Roman"/>
          <w:sz w:val="24"/>
          <w:szCs w:val="21"/>
        </w:rPr>
        <w:t xml:space="preserve"> initial concentration</w:t>
      </w:r>
      <w:r w:rsidRPr="002B276B">
        <w:rPr>
          <w:rFonts w:cs="Times New Roman"/>
          <w:sz w:val="24"/>
          <w:szCs w:val="21"/>
        </w:rPr>
        <w:t>. Experimental conditions: [PMSO]</w:t>
      </w:r>
      <w:r w:rsidRPr="002B276B">
        <w:rPr>
          <w:rFonts w:cs="Times New Roman"/>
          <w:sz w:val="24"/>
          <w:szCs w:val="21"/>
          <w:vertAlign w:val="subscript"/>
        </w:rPr>
        <w:t xml:space="preserve">0 </w:t>
      </w:r>
      <w:r w:rsidRPr="002B276B">
        <w:rPr>
          <w:rFonts w:cs="Times New Roman"/>
          <w:sz w:val="24"/>
          <w:szCs w:val="21"/>
        </w:rPr>
        <w:t xml:space="preserve">= 50 </w:t>
      </w:r>
      <w:proofErr w:type="spellStart"/>
      <w:r w:rsidRPr="002B276B">
        <w:rPr>
          <w:rFonts w:cs="Times New Roman"/>
          <w:sz w:val="24"/>
          <w:szCs w:val="21"/>
        </w:rPr>
        <w:t>μM</w:t>
      </w:r>
      <w:proofErr w:type="spellEnd"/>
      <w:r w:rsidRPr="002B276B">
        <w:rPr>
          <w:rFonts w:cs="Times New Roman"/>
          <w:sz w:val="24"/>
          <w:szCs w:val="21"/>
        </w:rPr>
        <w:t>, [</w:t>
      </w:r>
      <w:proofErr w:type="gramStart"/>
      <w:r w:rsidRPr="002B276B">
        <w:rPr>
          <w:rFonts w:cs="Times New Roman"/>
          <w:sz w:val="24"/>
          <w:szCs w:val="21"/>
        </w:rPr>
        <w:t>Fe(</w:t>
      </w:r>
      <w:proofErr w:type="gramEnd"/>
      <w:r w:rsidRPr="002B276B">
        <w:rPr>
          <w:rFonts w:cs="Times New Roman"/>
          <w:sz w:val="24"/>
          <w:szCs w:val="21"/>
        </w:rPr>
        <w:t>III)]</w:t>
      </w:r>
      <w:r w:rsidRPr="002B276B">
        <w:rPr>
          <w:rFonts w:cs="Times New Roman"/>
          <w:sz w:val="24"/>
          <w:szCs w:val="21"/>
          <w:vertAlign w:val="subscript"/>
        </w:rPr>
        <w:t xml:space="preserve">0 </w:t>
      </w:r>
      <w:r w:rsidRPr="002B276B">
        <w:rPr>
          <w:rFonts w:cs="Times New Roman"/>
          <w:sz w:val="24"/>
          <w:szCs w:val="21"/>
        </w:rPr>
        <w:t>= 0.5</w:t>
      </w:r>
      <w:r w:rsidR="008C1B44">
        <w:rPr>
          <w:rFonts w:cs="Times New Roman"/>
          <w:sz w:val="24"/>
          <w:szCs w:val="21"/>
        </w:rPr>
        <w:t>-</w:t>
      </w:r>
      <w:r>
        <w:rPr>
          <w:rFonts w:cs="Times New Roman"/>
          <w:sz w:val="24"/>
          <w:szCs w:val="21"/>
        </w:rPr>
        <w:t>5</w:t>
      </w:r>
      <w:r w:rsidRPr="002B276B">
        <w:rPr>
          <w:rFonts w:cs="Times New Roman"/>
          <w:sz w:val="24"/>
          <w:szCs w:val="21"/>
        </w:rPr>
        <w:t xml:space="preserve"> mM, [sulfite]</w:t>
      </w:r>
      <w:r w:rsidRPr="002B276B">
        <w:rPr>
          <w:rFonts w:cs="Times New Roman"/>
          <w:sz w:val="24"/>
          <w:szCs w:val="21"/>
          <w:vertAlign w:val="subscript"/>
        </w:rPr>
        <w:t xml:space="preserve">0 </w:t>
      </w:r>
      <w:r w:rsidRPr="002B276B">
        <w:rPr>
          <w:rFonts w:cs="Times New Roman"/>
          <w:sz w:val="24"/>
          <w:szCs w:val="21"/>
        </w:rPr>
        <w:t>= 0.5 mM, and pH = 3.0.</w:t>
      </w:r>
      <w:r>
        <w:rPr>
          <w:rFonts w:cs="Times New Roman"/>
          <w:sz w:val="24"/>
          <w:szCs w:val="21"/>
        </w:rPr>
        <w:br w:type="page"/>
      </w:r>
    </w:p>
    <w:bookmarkEnd w:id="14"/>
    <w:p w14:paraId="7003FA84" w14:textId="5B3C6F19" w:rsidR="002B276B" w:rsidRPr="00A139A1" w:rsidRDefault="002B276B" w:rsidP="00A139A1">
      <w:pPr>
        <w:pStyle w:val="EndNoteBibliography"/>
        <w:spacing w:line="480" w:lineRule="auto"/>
        <w:rPr>
          <w:b/>
          <w:bCs/>
          <w:sz w:val="24"/>
          <w:szCs w:val="24"/>
        </w:rPr>
      </w:pPr>
      <w:r w:rsidRPr="00A139A1">
        <w:rPr>
          <w:rFonts w:hint="eastAsia"/>
          <w:b/>
          <w:bCs/>
          <w:sz w:val="24"/>
          <w:szCs w:val="24"/>
        </w:rPr>
        <w:lastRenderedPageBreak/>
        <w:t>R</w:t>
      </w:r>
      <w:r w:rsidR="00783905" w:rsidRPr="00A139A1">
        <w:rPr>
          <w:b/>
          <w:bCs/>
          <w:sz w:val="24"/>
          <w:szCs w:val="24"/>
        </w:rPr>
        <w:t>eference</w:t>
      </w:r>
    </w:p>
    <w:p w14:paraId="79635216" w14:textId="5D03ACCC" w:rsidR="00B4525F" w:rsidRPr="00B4525F" w:rsidRDefault="00297E20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sz w:val="24"/>
          <w:szCs w:val="24"/>
        </w:rPr>
        <w:fldChar w:fldCharType="begin"/>
      </w:r>
      <w:r w:rsidRPr="00B4525F">
        <w:rPr>
          <w:sz w:val="24"/>
          <w:szCs w:val="24"/>
        </w:rPr>
        <w:instrText xml:space="preserve"> ADDIN EN.REFLIST </w:instrText>
      </w:r>
      <w:r w:rsidRPr="00B4525F">
        <w:rPr>
          <w:sz w:val="24"/>
          <w:szCs w:val="24"/>
        </w:rPr>
        <w:fldChar w:fldCharType="separate"/>
      </w:r>
      <w:r w:rsidR="00B4525F" w:rsidRPr="00B4525F">
        <w:rPr>
          <w:noProof/>
          <w:sz w:val="24"/>
          <w:szCs w:val="24"/>
        </w:rPr>
        <w:t>Anipsitakis GP, Dionysiou DD (2004) Radical generation by the interaction of transition metals with common oxidants.</w:t>
      </w:r>
      <w:r w:rsidR="00B4525F" w:rsidRPr="00B4525F">
        <w:rPr>
          <w:i/>
          <w:noProof/>
          <w:sz w:val="24"/>
          <w:szCs w:val="24"/>
        </w:rPr>
        <w:t xml:space="preserve"> Environ Sci Technol</w:t>
      </w:r>
      <w:r w:rsidR="00B4525F" w:rsidRPr="00B4525F">
        <w:rPr>
          <w:noProof/>
          <w:sz w:val="24"/>
          <w:szCs w:val="24"/>
        </w:rPr>
        <w:t xml:space="preserve"> </w:t>
      </w:r>
      <w:r w:rsidR="00B4525F" w:rsidRPr="00B4525F">
        <w:rPr>
          <w:b/>
          <w:noProof/>
          <w:sz w:val="24"/>
          <w:szCs w:val="24"/>
        </w:rPr>
        <w:t>38</w:t>
      </w:r>
      <w:r w:rsidR="00B4525F" w:rsidRPr="00B4525F">
        <w:rPr>
          <w:noProof/>
          <w:sz w:val="24"/>
          <w:szCs w:val="24"/>
        </w:rPr>
        <w:t xml:space="preserve"> (13), 3705-3712. </w:t>
      </w:r>
      <w:hyperlink r:id="rId17" w:history="1">
        <w:r w:rsidR="00B4525F" w:rsidRPr="00B4525F">
          <w:rPr>
            <w:rStyle w:val="ab"/>
            <w:noProof/>
            <w:sz w:val="24"/>
            <w:szCs w:val="24"/>
          </w:rPr>
          <w:t>https://doi.org/10.1021/es035121o</w:t>
        </w:r>
      </w:hyperlink>
    </w:p>
    <w:p w14:paraId="7F451CA1" w14:textId="38BB47C3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Brandt C, Fabian I, van Eldik R (1994) Kinetics and mechanism of the iron(III)-catalyzed autoxidation of sulfur(IV) oxides in aqueous solution. Evidence for the redox cycling of iron in the presence of oxygen and modeling of the overall reaction mechanism.</w:t>
      </w:r>
      <w:r w:rsidRPr="00B4525F">
        <w:rPr>
          <w:i/>
          <w:noProof/>
          <w:sz w:val="24"/>
          <w:szCs w:val="24"/>
        </w:rPr>
        <w:t xml:space="preserve"> Inorg Chem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33</w:t>
      </w:r>
      <w:r w:rsidRPr="00B4525F">
        <w:rPr>
          <w:noProof/>
          <w:sz w:val="24"/>
          <w:szCs w:val="24"/>
        </w:rPr>
        <w:t xml:space="preserve"> (4), 687-701. </w:t>
      </w:r>
      <w:hyperlink r:id="rId18" w:history="1">
        <w:r w:rsidRPr="00B4525F">
          <w:rPr>
            <w:rStyle w:val="ab"/>
            <w:noProof/>
            <w:sz w:val="24"/>
            <w:szCs w:val="24"/>
          </w:rPr>
          <w:t>https://doi.org/10.1021/ic00082a012</w:t>
        </w:r>
      </w:hyperlink>
    </w:p>
    <w:p w14:paraId="5175727F" w14:textId="6ACFAE1E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Brandt. C, Eldik. Rv (1995) Transition metal-catalyzed oxidation of sulfur(IV) oxides. atmospheric-relevant processes and mechanisms.</w:t>
      </w:r>
      <w:r w:rsidRPr="00B4525F">
        <w:rPr>
          <w:i/>
          <w:noProof/>
          <w:sz w:val="24"/>
          <w:szCs w:val="24"/>
        </w:rPr>
        <w:t xml:space="preserve"> Chem Rev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95</w:t>
      </w:r>
      <w:r w:rsidRPr="00B4525F">
        <w:rPr>
          <w:noProof/>
          <w:sz w:val="24"/>
          <w:szCs w:val="24"/>
        </w:rPr>
        <w:t xml:space="preserve"> (1), 119-190. </w:t>
      </w:r>
      <w:hyperlink r:id="rId19" w:history="1">
        <w:r w:rsidRPr="00B4525F">
          <w:rPr>
            <w:rStyle w:val="ab"/>
            <w:noProof/>
            <w:sz w:val="24"/>
            <w:szCs w:val="24"/>
          </w:rPr>
          <w:t>https://doi.org/10.1021/cr00033a006</w:t>
        </w:r>
      </w:hyperlink>
    </w:p>
    <w:p w14:paraId="2ECC8AD5" w14:textId="77777777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Buxton GV, McGowan S, Salmon GA, Williams JE, Wood ND (1996) A study of the spectra and reactivity of oxysulfur-radical anions involved in the chain oxidation of S(IV): A pulse and γ -radiolysis study.</w:t>
      </w:r>
      <w:r w:rsidRPr="00B4525F">
        <w:rPr>
          <w:i/>
          <w:noProof/>
          <w:sz w:val="24"/>
          <w:szCs w:val="24"/>
        </w:rPr>
        <w:t xml:space="preserve"> Atmos Environ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30</w:t>
      </w:r>
      <w:r w:rsidRPr="00B4525F">
        <w:rPr>
          <w:noProof/>
          <w:sz w:val="24"/>
          <w:szCs w:val="24"/>
        </w:rPr>
        <w:t xml:space="preserve"> (14), 2483–2493.</w:t>
      </w:r>
    </w:p>
    <w:p w14:paraId="5079F24E" w14:textId="74744BF4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Chen L, Peng X, Liu J, Li J, Wu F (2012) Decolorization of orange II in aqueous solution by an Fe(II)/sulfite system: replacement of persulfate.</w:t>
      </w:r>
      <w:r w:rsidRPr="00B4525F">
        <w:rPr>
          <w:i/>
          <w:noProof/>
          <w:sz w:val="24"/>
          <w:szCs w:val="24"/>
        </w:rPr>
        <w:t xml:space="preserve"> Ind Eng Chem Res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51</w:t>
      </w:r>
      <w:r w:rsidRPr="00B4525F">
        <w:rPr>
          <w:noProof/>
          <w:sz w:val="24"/>
          <w:szCs w:val="24"/>
        </w:rPr>
        <w:t xml:space="preserve"> (42), 13632-13638. </w:t>
      </w:r>
      <w:hyperlink r:id="rId20" w:history="1">
        <w:r w:rsidRPr="00B4525F">
          <w:rPr>
            <w:rStyle w:val="ab"/>
            <w:noProof/>
            <w:sz w:val="24"/>
            <w:szCs w:val="24"/>
          </w:rPr>
          <w:t>https://doi.org/10.1021/ie3020389</w:t>
        </w:r>
      </w:hyperlink>
    </w:p>
    <w:p w14:paraId="5A2B5B76" w14:textId="15C61CBE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Das TN (2001) Reactivity and role of SO</w:t>
      </w:r>
      <w:r w:rsidRPr="00B4525F">
        <w:rPr>
          <w:noProof/>
          <w:sz w:val="24"/>
          <w:szCs w:val="24"/>
          <w:vertAlign w:val="subscript"/>
        </w:rPr>
        <w:t>5</w:t>
      </w:r>
      <w:r w:rsidRPr="00B4525F">
        <w:rPr>
          <w:noProof/>
          <w:sz w:val="24"/>
          <w:szCs w:val="24"/>
          <w:vertAlign w:val="superscript"/>
        </w:rPr>
        <w:t>•-</w:t>
      </w:r>
      <w:r w:rsidRPr="00B4525F">
        <w:rPr>
          <w:noProof/>
          <w:sz w:val="24"/>
          <w:szCs w:val="24"/>
        </w:rPr>
        <w:t xml:space="preserve"> radical in aqueous medium chain oxidation of sulfite to sulfate and atmospheric sulfuric acid generation.</w:t>
      </w:r>
      <w:r w:rsidRPr="00B4525F">
        <w:rPr>
          <w:i/>
          <w:noProof/>
          <w:sz w:val="24"/>
          <w:szCs w:val="24"/>
        </w:rPr>
        <w:t xml:space="preserve"> J Phys Chem A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105</w:t>
      </w:r>
      <w:r w:rsidRPr="00B4525F">
        <w:rPr>
          <w:noProof/>
          <w:sz w:val="24"/>
          <w:szCs w:val="24"/>
        </w:rPr>
        <w:t xml:space="preserve">, 9142-9155. </w:t>
      </w:r>
      <w:hyperlink r:id="rId21" w:history="1">
        <w:r w:rsidRPr="00B4525F">
          <w:rPr>
            <w:rStyle w:val="ab"/>
            <w:noProof/>
            <w:sz w:val="24"/>
            <w:szCs w:val="24"/>
          </w:rPr>
          <w:t>https://doi.org/10.1021/jp011255h</w:t>
        </w:r>
      </w:hyperlink>
    </w:p>
    <w:p w14:paraId="4A35ECA4" w14:textId="5F110400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 xml:space="preserve">Dong H, Chen J, Feng L, Zhang W, Guan X, Strathmann TJ (2019) Degradation of organic contaminants through activating bisulfite by cerium(IV): A sulfate radical-predominant </w:t>
      </w:r>
      <w:r w:rsidRPr="00B4525F">
        <w:rPr>
          <w:noProof/>
          <w:sz w:val="24"/>
          <w:szCs w:val="24"/>
        </w:rPr>
        <w:lastRenderedPageBreak/>
        <w:t>oxidation process.</w:t>
      </w:r>
      <w:r w:rsidRPr="00B4525F">
        <w:rPr>
          <w:i/>
          <w:noProof/>
          <w:sz w:val="24"/>
          <w:szCs w:val="24"/>
        </w:rPr>
        <w:t xml:space="preserve"> Chem Eng J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357</w:t>
      </w:r>
      <w:r w:rsidRPr="00B4525F">
        <w:rPr>
          <w:noProof/>
          <w:sz w:val="24"/>
          <w:szCs w:val="24"/>
        </w:rPr>
        <w:t xml:space="preserve">, 328-336. </w:t>
      </w:r>
      <w:hyperlink r:id="rId22" w:history="1">
        <w:r w:rsidRPr="00B4525F">
          <w:rPr>
            <w:rStyle w:val="ab"/>
            <w:noProof/>
            <w:sz w:val="24"/>
            <w:szCs w:val="24"/>
          </w:rPr>
          <w:t>https://doi.org/10.1016/j.cej.2018.09.024</w:t>
        </w:r>
      </w:hyperlink>
    </w:p>
    <w:p w14:paraId="6F9DC40C" w14:textId="5EAC2BC9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H. H, A. R, R. Z (1995) Time-resolved UV/VIS diode array absorption spectroscopy of SO</w:t>
      </w:r>
      <w:r w:rsidRPr="00B4525F">
        <w:rPr>
          <w:noProof/>
          <w:sz w:val="24"/>
          <w:szCs w:val="24"/>
          <w:vertAlign w:val="subscript"/>
        </w:rPr>
        <w:t>x</w:t>
      </w:r>
      <w:r w:rsidRPr="00B4525F">
        <w:rPr>
          <w:noProof/>
          <w:sz w:val="24"/>
          <w:szCs w:val="24"/>
        </w:rPr>
        <w:t>-(x=3, 4, 5) radical anions in aqueous solution.</w:t>
      </w:r>
      <w:r w:rsidRPr="00B4525F">
        <w:rPr>
          <w:i/>
          <w:noProof/>
          <w:sz w:val="24"/>
          <w:szCs w:val="24"/>
        </w:rPr>
        <w:t xml:space="preserve"> J Mole Stru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348</w:t>
      </w:r>
      <w:r w:rsidRPr="00B4525F">
        <w:rPr>
          <w:noProof/>
          <w:sz w:val="24"/>
          <w:szCs w:val="24"/>
        </w:rPr>
        <w:t xml:space="preserve">, 183–186. </w:t>
      </w:r>
      <w:hyperlink r:id="rId23" w:history="1">
        <w:r w:rsidRPr="00B4525F">
          <w:rPr>
            <w:rStyle w:val="ab"/>
            <w:noProof/>
            <w:sz w:val="24"/>
            <w:szCs w:val="24"/>
          </w:rPr>
          <w:t>https://doi.org/10.1016/0022-2860(95)08619-7</w:t>
        </w:r>
      </w:hyperlink>
    </w:p>
    <w:p w14:paraId="75C5BB07" w14:textId="42E90093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Huie RE, Neta PA (1987) Rate constants for some oxidations of S(IV) by radicals in aqueous solutions.</w:t>
      </w:r>
      <w:r w:rsidRPr="00B4525F">
        <w:rPr>
          <w:i/>
          <w:noProof/>
          <w:sz w:val="24"/>
          <w:szCs w:val="24"/>
        </w:rPr>
        <w:t xml:space="preserve"> Atmos Environ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21</w:t>
      </w:r>
      <w:r w:rsidRPr="00B4525F">
        <w:rPr>
          <w:noProof/>
          <w:sz w:val="24"/>
          <w:szCs w:val="24"/>
        </w:rPr>
        <w:t xml:space="preserve"> (8), 1743-1747. </w:t>
      </w:r>
      <w:hyperlink r:id="rId24" w:history="1">
        <w:r w:rsidRPr="00B4525F">
          <w:rPr>
            <w:rStyle w:val="ab"/>
            <w:noProof/>
            <w:sz w:val="24"/>
            <w:szCs w:val="24"/>
          </w:rPr>
          <w:t>https://doi.org/10.1016/0004-6981(87)90113-2</w:t>
        </w:r>
      </w:hyperlink>
    </w:p>
    <w:p w14:paraId="5E5BFE7D" w14:textId="50322549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Jacobsen F, Holcman J, Sehested K (1998) Reactions of the ferryl ion with some compounds found in cloud water.</w:t>
      </w:r>
      <w:r w:rsidRPr="00B4525F">
        <w:rPr>
          <w:i/>
          <w:noProof/>
          <w:sz w:val="24"/>
          <w:szCs w:val="24"/>
        </w:rPr>
        <w:t xml:space="preserve"> Int J Chem Kinet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30</w:t>
      </w:r>
      <w:r w:rsidRPr="00B4525F">
        <w:rPr>
          <w:noProof/>
          <w:sz w:val="24"/>
          <w:szCs w:val="24"/>
        </w:rPr>
        <w:t xml:space="preserve"> (3), 215-221. </w:t>
      </w:r>
      <w:hyperlink r:id="rId25" w:history="1">
        <w:r w:rsidRPr="00B4525F">
          <w:rPr>
            <w:rStyle w:val="ab"/>
            <w:noProof/>
            <w:sz w:val="24"/>
            <w:szCs w:val="24"/>
          </w:rPr>
          <w:t>https://doi.org/10.1002/(SICI)1097-4601(1998)30:33.0.CO;2-V</w:t>
        </w:r>
      </w:hyperlink>
    </w:p>
    <w:p w14:paraId="62CC667F" w14:textId="00613C3C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Ji S, Wang L (2007) Spectrophotometric Determination of Food Sulfite with Malachite Green.</w:t>
      </w:r>
      <w:r w:rsidRPr="00B4525F">
        <w:rPr>
          <w:i/>
          <w:noProof/>
          <w:sz w:val="24"/>
          <w:szCs w:val="24"/>
        </w:rPr>
        <w:t xml:space="preserve"> FOOD SCIENCE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28</w:t>
      </w:r>
      <w:r w:rsidRPr="00B4525F">
        <w:rPr>
          <w:noProof/>
          <w:sz w:val="24"/>
          <w:szCs w:val="24"/>
        </w:rPr>
        <w:t xml:space="preserve"> (11), 446-450. </w:t>
      </w:r>
      <w:hyperlink r:id="rId26" w:history="1">
        <w:r w:rsidRPr="00B4525F">
          <w:rPr>
            <w:rStyle w:val="ab"/>
            <w:noProof/>
            <w:sz w:val="24"/>
            <w:szCs w:val="24"/>
          </w:rPr>
          <w:t>https://doi.org/10.1016/S1872-583X(07)60011-4</w:t>
        </w:r>
      </w:hyperlink>
    </w:p>
    <w:p w14:paraId="78157AFE" w14:textId="4CFA67C4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Keenan CR, Sedlak DL (2008) Factors affecting the yield of oxidants from the reaction of nanoparticulate zero-valent iron and oxygen.</w:t>
      </w:r>
      <w:r w:rsidRPr="00B4525F">
        <w:rPr>
          <w:i/>
          <w:noProof/>
          <w:sz w:val="24"/>
          <w:szCs w:val="24"/>
        </w:rPr>
        <w:t xml:space="preserve"> Environ Sci Technol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42</w:t>
      </w:r>
      <w:r w:rsidRPr="00B4525F">
        <w:rPr>
          <w:noProof/>
          <w:sz w:val="24"/>
          <w:szCs w:val="24"/>
        </w:rPr>
        <w:t xml:space="preserve"> (4), 1262-7. </w:t>
      </w:r>
      <w:hyperlink r:id="rId27" w:history="1">
        <w:r w:rsidRPr="00B4525F">
          <w:rPr>
            <w:rStyle w:val="ab"/>
            <w:noProof/>
            <w:sz w:val="24"/>
            <w:szCs w:val="24"/>
          </w:rPr>
          <w:t>https://doi.org/10.1021/es7025664</w:t>
        </w:r>
      </w:hyperlink>
    </w:p>
    <w:p w14:paraId="3C4DE4CF" w14:textId="77777777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Lee YJ, Rochelle GT (1987) Oxidative degradation of organic acid conjugated with sulfite oxidation in flue gas desulfurization: products, kinetics, and mechanism.</w:t>
      </w:r>
      <w:r w:rsidRPr="00B4525F">
        <w:rPr>
          <w:i/>
          <w:noProof/>
          <w:sz w:val="24"/>
          <w:szCs w:val="24"/>
        </w:rPr>
        <w:t xml:space="preserve"> Environ Sci Technol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21</w:t>
      </w:r>
      <w:r w:rsidRPr="00B4525F">
        <w:rPr>
          <w:noProof/>
          <w:sz w:val="24"/>
          <w:szCs w:val="24"/>
        </w:rPr>
        <w:t>, 266–272.</w:t>
      </w:r>
    </w:p>
    <w:p w14:paraId="7A15C9EE" w14:textId="02642959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Lente G, Fabian I (1998) The early phase of the iron(III)-sulfite ion reaction. Formation of a novel iron(III)-sulfito complex.</w:t>
      </w:r>
      <w:r w:rsidRPr="00B4525F">
        <w:rPr>
          <w:i/>
          <w:noProof/>
          <w:sz w:val="24"/>
          <w:szCs w:val="24"/>
        </w:rPr>
        <w:t xml:space="preserve"> Inorg Chem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37</w:t>
      </w:r>
      <w:r w:rsidRPr="00B4525F">
        <w:rPr>
          <w:noProof/>
          <w:sz w:val="24"/>
          <w:szCs w:val="24"/>
        </w:rPr>
        <w:t xml:space="preserve"> (17), 4204-4209. </w:t>
      </w:r>
      <w:hyperlink r:id="rId28" w:history="1">
        <w:r w:rsidRPr="00B4525F">
          <w:rPr>
            <w:rStyle w:val="ab"/>
            <w:noProof/>
            <w:sz w:val="24"/>
            <w:szCs w:val="24"/>
          </w:rPr>
          <w:t>https://doi.org/10.1021/ic971617t</w:t>
        </w:r>
      </w:hyperlink>
    </w:p>
    <w:p w14:paraId="77A5E929" w14:textId="2A9E5C44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Mártire DO, Caregnato P, Furlong J, Allegretti P, Gonzalez MC (2002) Kinetic study of the reactions of oxoiron(IV) with aromatic substrates in aqueous solutions.</w:t>
      </w:r>
      <w:r w:rsidRPr="00B4525F">
        <w:rPr>
          <w:i/>
          <w:noProof/>
          <w:sz w:val="24"/>
          <w:szCs w:val="24"/>
        </w:rPr>
        <w:t xml:space="preserve"> Int J Chem Kinet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34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noProof/>
          <w:sz w:val="24"/>
          <w:szCs w:val="24"/>
        </w:rPr>
        <w:lastRenderedPageBreak/>
        <w:t xml:space="preserve">(8), 488-494. </w:t>
      </w:r>
      <w:hyperlink r:id="rId29" w:history="1">
        <w:r w:rsidRPr="00B4525F">
          <w:rPr>
            <w:rStyle w:val="ab"/>
            <w:noProof/>
            <w:sz w:val="24"/>
            <w:szCs w:val="24"/>
          </w:rPr>
          <w:t>https://doi.org/10.1002/kin.10076</w:t>
        </w:r>
      </w:hyperlink>
    </w:p>
    <w:p w14:paraId="081F3006" w14:textId="6540EBEC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Neta P, Huie RE, Ross AB (1988) Rate constants for reactions of inorganic radicals in aqueous solution.</w:t>
      </w:r>
      <w:r w:rsidRPr="00B4525F">
        <w:rPr>
          <w:i/>
          <w:noProof/>
          <w:sz w:val="24"/>
          <w:szCs w:val="24"/>
        </w:rPr>
        <w:t xml:space="preserve"> J Phys Chem A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17</w:t>
      </w:r>
      <w:r w:rsidRPr="00B4525F">
        <w:rPr>
          <w:noProof/>
          <w:sz w:val="24"/>
          <w:szCs w:val="24"/>
        </w:rPr>
        <w:t xml:space="preserve"> (3), 1027-1284. </w:t>
      </w:r>
      <w:hyperlink r:id="rId30" w:history="1">
        <w:r w:rsidRPr="00B4525F">
          <w:rPr>
            <w:rStyle w:val="ab"/>
            <w:noProof/>
            <w:sz w:val="24"/>
            <w:szCs w:val="24"/>
          </w:rPr>
          <w:t>https://doi.org/10.1063/1.555808</w:t>
        </w:r>
      </w:hyperlink>
    </w:p>
    <w:p w14:paraId="2AE741A3" w14:textId="6A5C34E1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P. M, P. N (1977) Radiolytic chain decomposition of peroxomonophosphoric and peroxomonosulfuric acids.</w:t>
      </w:r>
      <w:r w:rsidRPr="00B4525F">
        <w:rPr>
          <w:i/>
          <w:noProof/>
          <w:sz w:val="24"/>
          <w:szCs w:val="24"/>
        </w:rPr>
        <w:t xml:space="preserve"> J Phys Chem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81</w:t>
      </w:r>
      <w:r w:rsidRPr="00B4525F">
        <w:rPr>
          <w:noProof/>
          <w:sz w:val="24"/>
          <w:szCs w:val="24"/>
        </w:rPr>
        <w:t xml:space="preserve"> (10), 937-940. </w:t>
      </w:r>
      <w:hyperlink r:id="rId31" w:history="1">
        <w:r w:rsidRPr="00B4525F">
          <w:rPr>
            <w:rStyle w:val="ab"/>
            <w:noProof/>
            <w:sz w:val="24"/>
            <w:szCs w:val="24"/>
          </w:rPr>
          <w:t>https://doi.org/10.1021/j100525a001</w:t>
        </w:r>
      </w:hyperlink>
    </w:p>
    <w:p w14:paraId="6E6E3EC1" w14:textId="717B8A38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Pestovsky O, Bakac A (2004) Reactivity of aqueous Fe(IV) in hydride and hydrogen atom transfer reactions.</w:t>
      </w:r>
      <w:r w:rsidRPr="00B4525F">
        <w:rPr>
          <w:i/>
          <w:noProof/>
          <w:sz w:val="24"/>
          <w:szCs w:val="24"/>
        </w:rPr>
        <w:t xml:space="preserve"> J Am Chem Soc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126</w:t>
      </w:r>
      <w:r w:rsidRPr="00B4525F">
        <w:rPr>
          <w:noProof/>
          <w:sz w:val="24"/>
          <w:szCs w:val="24"/>
        </w:rPr>
        <w:t xml:space="preserve"> (42), 13757-13764. </w:t>
      </w:r>
      <w:hyperlink r:id="rId32" w:history="1">
        <w:r w:rsidRPr="00B4525F">
          <w:rPr>
            <w:rStyle w:val="ab"/>
            <w:noProof/>
            <w:sz w:val="24"/>
            <w:szCs w:val="24"/>
          </w:rPr>
          <w:t>https://doi.org/10.1021/ja0457112</w:t>
        </w:r>
      </w:hyperlink>
    </w:p>
    <w:p w14:paraId="4D965EB3" w14:textId="0CC4B16E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Pestovsky O, Bakac A (2006) Aqueous ferryl(IV) ion: kinetics of oxygen atom transfer to substrates and oxo exchange with solvent water.</w:t>
      </w:r>
      <w:r w:rsidRPr="00B4525F">
        <w:rPr>
          <w:i/>
          <w:noProof/>
          <w:sz w:val="24"/>
          <w:szCs w:val="24"/>
        </w:rPr>
        <w:t xml:space="preserve"> Inorg Chem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45</w:t>
      </w:r>
      <w:r w:rsidRPr="00B4525F">
        <w:rPr>
          <w:noProof/>
          <w:sz w:val="24"/>
          <w:szCs w:val="24"/>
        </w:rPr>
        <w:t xml:space="preserve"> (2), 814-20. </w:t>
      </w:r>
      <w:hyperlink r:id="rId33" w:history="1">
        <w:r w:rsidRPr="00B4525F">
          <w:rPr>
            <w:rStyle w:val="ab"/>
            <w:noProof/>
            <w:sz w:val="24"/>
            <w:szCs w:val="24"/>
          </w:rPr>
          <w:t>https://doi.org/10.1021/ic051868z</w:t>
        </w:r>
      </w:hyperlink>
    </w:p>
    <w:p w14:paraId="1C5AF795" w14:textId="4D1A88C6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Song W, Li J, Fu C, Wang Z, Zhou Y, Zhang X, Yang J, Wang K, Liu Y, Song Q (2021) Establishment of sulfate radical advanced oxidation process based on Fe</w:t>
      </w:r>
      <w:r w:rsidRPr="00B4525F">
        <w:rPr>
          <w:noProof/>
          <w:sz w:val="24"/>
          <w:szCs w:val="24"/>
          <w:vertAlign w:val="superscript"/>
        </w:rPr>
        <w:t>2+</w:t>
      </w:r>
      <w:r w:rsidRPr="00B4525F">
        <w:rPr>
          <w:noProof/>
          <w:sz w:val="24"/>
          <w:szCs w:val="24"/>
        </w:rPr>
        <w:t>/O</w:t>
      </w:r>
      <w:r w:rsidRPr="00B4525F">
        <w:rPr>
          <w:noProof/>
          <w:sz w:val="24"/>
          <w:szCs w:val="24"/>
          <w:vertAlign w:val="subscript"/>
        </w:rPr>
        <w:t>2</w:t>
      </w:r>
      <w:r w:rsidRPr="00B4525F">
        <w:rPr>
          <w:noProof/>
          <w:sz w:val="24"/>
          <w:szCs w:val="24"/>
        </w:rPr>
        <w:t>/dithionite for organic contaminants degradation.</w:t>
      </w:r>
      <w:r w:rsidRPr="00B4525F">
        <w:rPr>
          <w:i/>
          <w:noProof/>
          <w:sz w:val="24"/>
          <w:szCs w:val="24"/>
        </w:rPr>
        <w:t xml:space="preserve"> Chem Eng J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410</w:t>
      </w:r>
      <w:r w:rsidRPr="00B4525F">
        <w:rPr>
          <w:noProof/>
          <w:sz w:val="24"/>
          <w:szCs w:val="24"/>
        </w:rPr>
        <w:t xml:space="preserve">, 128204. </w:t>
      </w:r>
      <w:hyperlink r:id="rId34" w:history="1">
        <w:r w:rsidRPr="00B4525F">
          <w:rPr>
            <w:rStyle w:val="ab"/>
            <w:noProof/>
            <w:sz w:val="24"/>
            <w:szCs w:val="24"/>
          </w:rPr>
          <w:t>https://doi.org/10.1016/j.cej.2020.128204</w:t>
        </w:r>
      </w:hyperlink>
    </w:p>
    <w:p w14:paraId="19586A75" w14:textId="355BEB64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Wang Z, Jiang J, Pang S, Zhou Y, Guan C, Gao Y, Li J, Yang Y, Qiu W, Jiang C (2018) Is sulfate radical really generated from peroxydisulfate activated by iron(II) for environmental decontamination?</w:t>
      </w:r>
      <w:r w:rsidRPr="00B4525F">
        <w:rPr>
          <w:i/>
          <w:noProof/>
          <w:sz w:val="24"/>
          <w:szCs w:val="24"/>
        </w:rPr>
        <w:t xml:space="preserve"> Environ Sci Technol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52</w:t>
      </w:r>
      <w:r w:rsidRPr="00B4525F">
        <w:rPr>
          <w:noProof/>
          <w:sz w:val="24"/>
          <w:szCs w:val="24"/>
        </w:rPr>
        <w:t xml:space="preserve"> (19), 11276-11284. </w:t>
      </w:r>
      <w:hyperlink r:id="rId35" w:history="1">
        <w:r w:rsidRPr="00B4525F">
          <w:rPr>
            <w:rStyle w:val="ab"/>
            <w:noProof/>
            <w:sz w:val="24"/>
            <w:szCs w:val="24"/>
          </w:rPr>
          <w:t>https://doi.org/10.1021/acs.est.8b02266</w:t>
        </w:r>
      </w:hyperlink>
    </w:p>
    <w:p w14:paraId="2D3B4F5A" w14:textId="00C751A6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t>Wang Z, Qiu W, Pang S-y, Zhou Y, Gao Y, Guan C, Jiang J (2019) Further understanding the involvement of Fe(IV) in peroxydisulfate and peroxymonosulfate activation by Fe(II) for oxidative water treatment.</w:t>
      </w:r>
      <w:r w:rsidRPr="00B4525F">
        <w:rPr>
          <w:i/>
          <w:noProof/>
          <w:sz w:val="24"/>
          <w:szCs w:val="24"/>
        </w:rPr>
        <w:t xml:space="preserve"> Chem Eng J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371</w:t>
      </w:r>
      <w:r w:rsidRPr="00B4525F">
        <w:rPr>
          <w:noProof/>
          <w:sz w:val="24"/>
          <w:szCs w:val="24"/>
        </w:rPr>
        <w:t xml:space="preserve">, 842-847. </w:t>
      </w:r>
      <w:hyperlink r:id="rId36" w:history="1">
        <w:r w:rsidRPr="00B4525F">
          <w:rPr>
            <w:rStyle w:val="ab"/>
            <w:noProof/>
            <w:sz w:val="24"/>
            <w:szCs w:val="24"/>
          </w:rPr>
          <w:t>https://doi.org/10.1016/j.cej.2019.04.101</w:t>
        </w:r>
      </w:hyperlink>
    </w:p>
    <w:p w14:paraId="1E4AF7D9" w14:textId="758A3417" w:rsidR="00B4525F" w:rsidRPr="00B4525F" w:rsidRDefault="00B4525F" w:rsidP="00B4525F">
      <w:pPr>
        <w:pStyle w:val="EndNoteBibliography"/>
        <w:spacing w:line="480" w:lineRule="auto"/>
        <w:rPr>
          <w:noProof/>
          <w:sz w:val="24"/>
          <w:szCs w:val="24"/>
        </w:rPr>
      </w:pPr>
      <w:r w:rsidRPr="00B4525F">
        <w:rPr>
          <w:noProof/>
          <w:sz w:val="24"/>
          <w:szCs w:val="24"/>
        </w:rPr>
        <w:lastRenderedPageBreak/>
        <w:t>Xu K, Ben W, Ling W, Zhang Y, Qu J, Qiang Z (2017) Impact of humic acid on the degradation of levofloxacin by aqueous permanganate: Kinetics and mechanism.</w:t>
      </w:r>
      <w:r w:rsidRPr="00B4525F">
        <w:rPr>
          <w:i/>
          <w:noProof/>
          <w:sz w:val="24"/>
          <w:szCs w:val="24"/>
        </w:rPr>
        <w:t xml:space="preserve"> Water Res</w:t>
      </w:r>
      <w:r w:rsidRPr="00B4525F">
        <w:rPr>
          <w:noProof/>
          <w:sz w:val="24"/>
          <w:szCs w:val="24"/>
        </w:rPr>
        <w:t xml:space="preserve"> </w:t>
      </w:r>
      <w:r w:rsidRPr="00B4525F">
        <w:rPr>
          <w:b/>
          <w:noProof/>
          <w:sz w:val="24"/>
          <w:szCs w:val="24"/>
        </w:rPr>
        <w:t>123</w:t>
      </w:r>
      <w:r w:rsidRPr="00B4525F">
        <w:rPr>
          <w:noProof/>
          <w:sz w:val="24"/>
          <w:szCs w:val="24"/>
        </w:rPr>
        <w:t xml:space="preserve">, 67-74. </w:t>
      </w:r>
      <w:hyperlink r:id="rId37" w:history="1">
        <w:r w:rsidRPr="00B4525F">
          <w:rPr>
            <w:rStyle w:val="ab"/>
            <w:noProof/>
            <w:sz w:val="24"/>
            <w:szCs w:val="24"/>
          </w:rPr>
          <w:t>https://doi.org/10.1016/j.watres.2017.06.037</w:t>
        </w:r>
      </w:hyperlink>
    </w:p>
    <w:p w14:paraId="2141EDFB" w14:textId="11E8659D" w:rsidR="00BE6316" w:rsidRPr="00A139A1" w:rsidRDefault="00297E20" w:rsidP="00B4525F">
      <w:pPr>
        <w:tabs>
          <w:tab w:val="left" w:pos="1494"/>
        </w:tabs>
        <w:spacing w:line="480" w:lineRule="auto"/>
        <w:rPr>
          <w:rFonts w:cs="Times New Roman"/>
          <w:sz w:val="24"/>
          <w:szCs w:val="24"/>
        </w:rPr>
      </w:pPr>
      <w:r w:rsidRPr="00B4525F">
        <w:rPr>
          <w:rFonts w:cs="Times New Roman"/>
          <w:sz w:val="24"/>
          <w:szCs w:val="24"/>
        </w:rPr>
        <w:fldChar w:fldCharType="end"/>
      </w:r>
    </w:p>
    <w:sectPr w:rsidR="00BE6316" w:rsidRPr="00A139A1" w:rsidSect="00C2744D">
      <w:footerReference w:type="default" r:id="rId38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22C5DD" w14:textId="77777777" w:rsidR="00674856" w:rsidRDefault="00674856">
      <w:pPr>
        <w:spacing w:line="240" w:lineRule="auto"/>
        <w:ind w:firstLine="480"/>
      </w:pPr>
      <w:r>
        <w:separator/>
      </w:r>
    </w:p>
  </w:endnote>
  <w:endnote w:type="continuationSeparator" w:id="0">
    <w:p w14:paraId="4B38AEF8" w14:textId="77777777" w:rsidR="00674856" w:rsidRDefault="00674856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30278077"/>
      <w:docPartObj>
        <w:docPartGallery w:val="Page Numbers (Bottom of Page)"/>
        <w:docPartUnique/>
      </w:docPartObj>
    </w:sdtPr>
    <w:sdtEndPr/>
    <w:sdtContent>
      <w:p w14:paraId="4A664164" w14:textId="7CA1B125" w:rsidR="00B4525F" w:rsidRDefault="00B4525F">
        <w:pPr>
          <w:pStyle w:val="a5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BBEECCE" w14:textId="77777777" w:rsidR="00B4525F" w:rsidRDefault="00B4525F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FF9BDF" w14:textId="77777777" w:rsidR="00674856" w:rsidRDefault="00674856">
      <w:pPr>
        <w:spacing w:line="240" w:lineRule="auto"/>
        <w:ind w:firstLine="480"/>
      </w:pPr>
      <w:r>
        <w:separator/>
      </w:r>
    </w:p>
  </w:footnote>
  <w:footnote w:type="continuationSeparator" w:id="0">
    <w:p w14:paraId="2B5EAAE9" w14:textId="77777777" w:rsidR="00674856" w:rsidRDefault="00674856"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EwMjc1NTazMDI1MjNS0lEKTi0uzszPAykwNa4FAOljCxw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 Chemistry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wvdzddd4zerr3e5d2cvpp2tpstz2tdr9zpt&quot;&gt;paper&lt;record-ids&gt;&lt;item&gt;51&lt;/item&gt;&lt;item&gt;52&lt;/item&gt;&lt;item&gt;79&lt;/item&gt;&lt;item&gt;81&lt;/item&gt;&lt;item&gt;257&lt;/item&gt;&lt;item&gt;817&lt;/item&gt;&lt;item&gt;819&lt;/item&gt;&lt;item&gt;845&lt;/item&gt;&lt;item&gt;931&lt;/item&gt;&lt;item&gt;932&lt;/item&gt;&lt;item&gt;951&lt;/item&gt;&lt;item&gt;1023&lt;/item&gt;&lt;item&gt;1024&lt;/item&gt;&lt;item&gt;1026&lt;/item&gt;&lt;item&gt;1242&lt;/item&gt;&lt;item&gt;1272&lt;/item&gt;&lt;item&gt;1278&lt;/item&gt;&lt;item&gt;1279&lt;/item&gt;&lt;item&gt;1299&lt;/item&gt;&lt;item&gt;1303&lt;/item&gt;&lt;item&gt;1304&lt;/item&gt;&lt;/record-ids&gt;&lt;/item&gt;&lt;/Libraries&gt;"/>
  </w:docVars>
  <w:rsids>
    <w:rsidRoot w:val="00E00F75"/>
    <w:rsid w:val="00001187"/>
    <w:rsid w:val="000028C8"/>
    <w:rsid w:val="000035CA"/>
    <w:rsid w:val="00004ADF"/>
    <w:rsid w:val="00005085"/>
    <w:rsid w:val="0001080E"/>
    <w:rsid w:val="00021165"/>
    <w:rsid w:val="00022178"/>
    <w:rsid w:val="00024DAB"/>
    <w:rsid w:val="000268A9"/>
    <w:rsid w:val="000355C9"/>
    <w:rsid w:val="00037E46"/>
    <w:rsid w:val="000400CC"/>
    <w:rsid w:val="00040D21"/>
    <w:rsid w:val="00043A18"/>
    <w:rsid w:val="0004449A"/>
    <w:rsid w:val="00045961"/>
    <w:rsid w:val="00050E2F"/>
    <w:rsid w:val="00052C6C"/>
    <w:rsid w:val="00052D7F"/>
    <w:rsid w:val="00054D26"/>
    <w:rsid w:val="000567AA"/>
    <w:rsid w:val="00063687"/>
    <w:rsid w:val="000641B2"/>
    <w:rsid w:val="000671BE"/>
    <w:rsid w:val="00067C47"/>
    <w:rsid w:val="000776B3"/>
    <w:rsid w:val="0008071E"/>
    <w:rsid w:val="00080D44"/>
    <w:rsid w:val="00086EDD"/>
    <w:rsid w:val="00087A6F"/>
    <w:rsid w:val="00087AA2"/>
    <w:rsid w:val="00087D3F"/>
    <w:rsid w:val="000955B9"/>
    <w:rsid w:val="00097A5C"/>
    <w:rsid w:val="000A352E"/>
    <w:rsid w:val="000A6ABD"/>
    <w:rsid w:val="000A7CAA"/>
    <w:rsid w:val="000B7253"/>
    <w:rsid w:val="000C2A02"/>
    <w:rsid w:val="000C50F1"/>
    <w:rsid w:val="000C6060"/>
    <w:rsid w:val="000C721C"/>
    <w:rsid w:val="000D297F"/>
    <w:rsid w:val="000E051C"/>
    <w:rsid w:val="000E0BD9"/>
    <w:rsid w:val="000E491B"/>
    <w:rsid w:val="000F4B62"/>
    <w:rsid w:val="000F4E19"/>
    <w:rsid w:val="000F5944"/>
    <w:rsid w:val="000F6E31"/>
    <w:rsid w:val="0010115D"/>
    <w:rsid w:val="001017B8"/>
    <w:rsid w:val="0010530E"/>
    <w:rsid w:val="00123D93"/>
    <w:rsid w:val="00125426"/>
    <w:rsid w:val="001258D0"/>
    <w:rsid w:val="00127328"/>
    <w:rsid w:val="00131B55"/>
    <w:rsid w:val="00131DCA"/>
    <w:rsid w:val="00136966"/>
    <w:rsid w:val="00137B1B"/>
    <w:rsid w:val="001404BA"/>
    <w:rsid w:val="00143283"/>
    <w:rsid w:val="0014537B"/>
    <w:rsid w:val="00147199"/>
    <w:rsid w:val="00153323"/>
    <w:rsid w:val="00154D83"/>
    <w:rsid w:val="0015512D"/>
    <w:rsid w:val="001610D5"/>
    <w:rsid w:val="00161392"/>
    <w:rsid w:val="00162B27"/>
    <w:rsid w:val="00162ED1"/>
    <w:rsid w:val="001677FA"/>
    <w:rsid w:val="0016793E"/>
    <w:rsid w:val="00173596"/>
    <w:rsid w:val="0017519C"/>
    <w:rsid w:val="001758DA"/>
    <w:rsid w:val="0018033A"/>
    <w:rsid w:val="00181480"/>
    <w:rsid w:val="00181490"/>
    <w:rsid w:val="00182B05"/>
    <w:rsid w:val="00184524"/>
    <w:rsid w:val="00186B1F"/>
    <w:rsid w:val="00191A74"/>
    <w:rsid w:val="00192FBC"/>
    <w:rsid w:val="00193E69"/>
    <w:rsid w:val="00195006"/>
    <w:rsid w:val="00196666"/>
    <w:rsid w:val="001A00CF"/>
    <w:rsid w:val="001A0D83"/>
    <w:rsid w:val="001A7CCA"/>
    <w:rsid w:val="001B3758"/>
    <w:rsid w:val="001B426B"/>
    <w:rsid w:val="001B72F6"/>
    <w:rsid w:val="001C059D"/>
    <w:rsid w:val="001C075A"/>
    <w:rsid w:val="001C3FEA"/>
    <w:rsid w:val="001C5375"/>
    <w:rsid w:val="001C7E6F"/>
    <w:rsid w:val="001D1437"/>
    <w:rsid w:val="001D2C09"/>
    <w:rsid w:val="001D3CD6"/>
    <w:rsid w:val="001E4626"/>
    <w:rsid w:val="001E75C8"/>
    <w:rsid w:val="001E7DC2"/>
    <w:rsid w:val="00203DF4"/>
    <w:rsid w:val="00205038"/>
    <w:rsid w:val="00206BCC"/>
    <w:rsid w:val="00213E1B"/>
    <w:rsid w:val="00214821"/>
    <w:rsid w:val="002152B7"/>
    <w:rsid w:val="00217BD2"/>
    <w:rsid w:val="00221BF1"/>
    <w:rsid w:val="00225945"/>
    <w:rsid w:val="00226F10"/>
    <w:rsid w:val="00227D89"/>
    <w:rsid w:val="00230992"/>
    <w:rsid w:val="0023230C"/>
    <w:rsid w:val="00241E2C"/>
    <w:rsid w:val="00245951"/>
    <w:rsid w:val="00247713"/>
    <w:rsid w:val="0025149A"/>
    <w:rsid w:val="00252834"/>
    <w:rsid w:val="00262FE7"/>
    <w:rsid w:val="002651AA"/>
    <w:rsid w:val="00277DDF"/>
    <w:rsid w:val="0028072B"/>
    <w:rsid w:val="002808E4"/>
    <w:rsid w:val="00286668"/>
    <w:rsid w:val="0029369B"/>
    <w:rsid w:val="00295872"/>
    <w:rsid w:val="00295A1F"/>
    <w:rsid w:val="00297E20"/>
    <w:rsid w:val="002A15E8"/>
    <w:rsid w:val="002A1C6F"/>
    <w:rsid w:val="002A2A42"/>
    <w:rsid w:val="002A3791"/>
    <w:rsid w:val="002A7A48"/>
    <w:rsid w:val="002B276B"/>
    <w:rsid w:val="002B5132"/>
    <w:rsid w:val="002D4CB9"/>
    <w:rsid w:val="002E3ED0"/>
    <w:rsid w:val="002E40FD"/>
    <w:rsid w:val="002F1E65"/>
    <w:rsid w:val="002F540E"/>
    <w:rsid w:val="00303657"/>
    <w:rsid w:val="0030457A"/>
    <w:rsid w:val="003167A0"/>
    <w:rsid w:val="003210FF"/>
    <w:rsid w:val="00321DAF"/>
    <w:rsid w:val="00332D2E"/>
    <w:rsid w:val="00334CA8"/>
    <w:rsid w:val="0034102B"/>
    <w:rsid w:val="0035516B"/>
    <w:rsid w:val="00365828"/>
    <w:rsid w:val="00366543"/>
    <w:rsid w:val="00366A28"/>
    <w:rsid w:val="00375BD7"/>
    <w:rsid w:val="003762D3"/>
    <w:rsid w:val="00377B40"/>
    <w:rsid w:val="00384D3D"/>
    <w:rsid w:val="003955C6"/>
    <w:rsid w:val="00396537"/>
    <w:rsid w:val="00397DBC"/>
    <w:rsid w:val="003A1691"/>
    <w:rsid w:val="003A1C68"/>
    <w:rsid w:val="003B01D1"/>
    <w:rsid w:val="003B4E37"/>
    <w:rsid w:val="003B617F"/>
    <w:rsid w:val="003B6B12"/>
    <w:rsid w:val="003C7C30"/>
    <w:rsid w:val="003D0982"/>
    <w:rsid w:val="003D5671"/>
    <w:rsid w:val="003E0124"/>
    <w:rsid w:val="003F0994"/>
    <w:rsid w:val="003F40D4"/>
    <w:rsid w:val="003F528E"/>
    <w:rsid w:val="003F5C14"/>
    <w:rsid w:val="00402408"/>
    <w:rsid w:val="00406459"/>
    <w:rsid w:val="0041395A"/>
    <w:rsid w:val="004202A8"/>
    <w:rsid w:val="004221BE"/>
    <w:rsid w:val="0042439A"/>
    <w:rsid w:val="00424AC2"/>
    <w:rsid w:val="00430250"/>
    <w:rsid w:val="00434D10"/>
    <w:rsid w:val="004563FF"/>
    <w:rsid w:val="00463C35"/>
    <w:rsid w:val="00465A89"/>
    <w:rsid w:val="004663F4"/>
    <w:rsid w:val="00466C1E"/>
    <w:rsid w:val="00467307"/>
    <w:rsid w:val="004706B9"/>
    <w:rsid w:val="004715D4"/>
    <w:rsid w:val="00472FBC"/>
    <w:rsid w:val="00475061"/>
    <w:rsid w:val="00480E99"/>
    <w:rsid w:val="00481EB0"/>
    <w:rsid w:val="00482C7E"/>
    <w:rsid w:val="00485857"/>
    <w:rsid w:val="004916D2"/>
    <w:rsid w:val="00494047"/>
    <w:rsid w:val="004A0F40"/>
    <w:rsid w:val="004A2AEE"/>
    <w:rsid w:val="004A7312"/>
    <w:rsid w:val="004B1455"/>
    <w:rsid w:val="004B195C"/>
    <w:rsid w:val="004B5BEA"/>
    <w:rsid w:val="004B7018"/>
    <w:rsid w:val="004C0261"/>
    <w:rsid w:val="004C19E7"/>
    <w:rsid w:val="004C22BB"/>
    <w:rsid w:val="004C25FB"/>
    <w:rsid w:val="004C6320"/>
    <w:rsid w:val="004C7899"/>
    <w:rsid w:val="004D4C1E"/>
    <w:rsid w:val="004E5186"/>
    <w:rsid w:val="004E585D"/>
    <w:rsid w:val="004E5B20"/>
    <w:rsid w:val="0050047C"/>
    <w:rsid w:val="00513C8A"/>
    <w:rsid w:val="00513CD1"/>
    <w:rsid w:val="005175EC"/>
    <w:rsid w:val="0052278F"/>
    <w:rsid w:val="00522FC2"/>
    <w:rsid w:val="00524399"/>
    <w:rsid w:val="00525538"/>
    <w:rsid w:val="005332C8"/>
    <w:rsid w:val="00534889"/>
    <w:rsid w:val="00534BFA"/>
    <w:rsid w:val="005362F8"/>
    <w:rsid w:val="005469DF"/>
    <w:rsid w:val="00547F7A"/>
    <w:rsid w:val="0055280E"/>
    <w:rsid w:val="005531C2"/>
    <w:rsid w:val="005544C2"/>
    <w:rsid w:val="00554EAE"/>
    <w:rsid w:val="0055543B"/>
    <w:rsid w:val="00557724"/>
    <w:rsid w:val="00560F80"/>
    <w:rsid w:val="00572B89"/>
    <w:rsid w:val="00574FF2"/>
    <w:rsid w:val="00577315"/>
    <w:rsid w:val="005807CD"/>
    <w:rsid w:val="00581260"/>
    <w:rsid w:val="00582CD4"/>
    <w:rsid w:val="005833D4"/>
    <w:rsid w:val="005837A9"/>
    <w:rsid w:val="00586A5E"/>
    <w:rsid w:val="00587C59"/>
    <w:rsid w:val="00587E36"/>
    <w:rsid w:val="00591496"/>
    <w:rsid w:val="005963E2"/>
    <w:rsid w:val="005969A5"/>
    <w:rsid w:val="005A1944"/>
    <w:rsid w:val="005A3151"/>
    <w:rsid w:val="005B083B"/>
    <w:rsid w:val="005B33EB"/>
    <w:rsid w:val="005B58AA"/>
    <w:rsid w:val="005B6042"/>
    <w:rsid w:val="005B7D2A"/>
    <w:rsid w:val="005C6845"/>
    <w:rsid w:val="005C6D0B"/>
    <w:rsid w:val="005C7AEC"/>
    <w:rsid w:val="005C7D4B"/>
    <w:rsid w:val="005C7D6E"/>
    <w:rsid w:val="005D1DA7"/>
    <w:rsid w:val="005D38E4"/>
    <w:rsid w:val="005D3DE5"/>
    <w:rsid w:val="005D644B"/>
    <w:rsid w:val="005D6CDC"/>
    <w:rsid w:val="005E4172"/>
    <w:rsid w:val="005E49FA"/>
    <w:rsid w:val="005E4F9E"/>
    <w:rsid w:val="005F5979"/>
    <w:rsid w:val="00601690"/>
    <w:rsid w:val="00603400"/>
    <w:rsid w:val="00607097"/>
    <w:rsid w:val="0061191F"/>
    <w:rsid w:val="00613383"/>
    <w:rsid w:val="00614C72"/>
    <w:rsid w:val="0061527C"/>
    <w:rsid w:val="00616A3B"/>
    <w:rsid w:val="006217E8"/>
    <w:rsid w:val="006252AB"/>
    <w:rsid w:val="00630613"/>
    <w:rsid w:val="0063275A"/>
    <w:rsid w:val="00632B8D"/>
    <w:rsid w:val="006414EF"/>
    <w:rsid w:val="00642ACF"/>
    <w:rsid w:val="00651CE0"/>
    <w:rsid w:val="00654603"/>
    <w:rsid w:val="006550E2"/>
    <w:rsid w:val="00662CD5"/>
    <w:rsid w:val="006640D3"/>
    <w:rsid w:val="0067037B"/>
    <w:rsid w:val="00674856"/>
    <w:rsid w:val="0067519A"/>
    <w:rsid w:val="00676753"/>
    <w:rsid w:val="00677F65"/>
    <w:rsid w:val="0068030B"/>
    <w:rsid w:val="006821F3"/>
    <w:rsid w:val="00687EF6"/>
    <w:rsid w:val="00695802"/>
    <w:rsid w:val="006A1782"/>
    <w:rsid w:val="006A4F9D"/>
    <w:rsid w:val="006B5172"/>
    <w:rsid w:val="006C1BAA"/>
    <w:rsid w:val="006C45D6"/>
    <w:rsid w:val="006C5AC2"/>
    <w:rsid w:val="006C6310"/>
    <w:rsid w:val="006D08FF"/>
    <w:rsid w:val="006D652C"/>
    <w:rsid w:val="006E00F0"/>
    <w:rsid w:val="006F0356"/>
    <w:rsid w:val="006F4EF6"/>
    <w:rsid w:val="00705B4A"/>
    <w:rsid w:val="00710693"/>
    <w:rsid w:val="00711941"/>
    <w:rsid w:val="00711BC0"/>
    <w:rsid w:val="00715357"/>
    <w:rsid w:val="00716549"/>
    <w:rsid w:val="007225E1"/>
    <w:rsid w:val="00723ABE"/>
    <w:rsid w:val="00726F3B"/>
    <w:rsid w:val="0074774B"/>
    <w:rsid w:val="0075383A"/>
    <w:rsid w:val="007545FB"/>
    <w:rsid w:val="00773083"/>
    <w:rsid w:val="00774ADB"/>
    <w:rsid w:val="00775B01"/>
    <w:rsid w:val="00783905"/>
    <w:rsid w:val="007868F0"/>
    <w:rsid w:val="0079042C"/>
    <w:rsid w:val="00791929"/>
    <w:rsid w:val="00796697"/>
    <w:rsid w:val="007A0CC6"/>
    <w:rsid w:val="007A58AE"/>
    <w:rsid w:val="007C0AE7"/>
    <w:rsid w:val="007C10AE"/>
    <w:rsid w:val="007C60FB"/>
    <w:rsid w:val="007D169C"/>
    <w:rsid w:val="007D5A25"/>
    <w:rsid w:val="007D6A71"/>
    <w:rsid w:val="007D7BB2"/>
    <w:rsid w:val="007E1E4B"/>
    <w:rsid w:val="007E4DE7"/>
    <w:rsid w:val="007F465E"/>
    <w:rsid w:val="00804D69"/>
    <w:rsid w:val="00820B2E"/>
    <w:rsid w:val="00826D89"/>
    <w:rsid w:val="00830FB1"/>
    <w:rsid w:val="00842658"/>
    <w:rsid w:val="00852074"/>
    <w:rsid w:val="008575F6"/>
    <w:rsid w:val="00861210"/>
    <w:rsid w:val="008631FC"/>
    <w:rsid w:val="00867DD9"/>
    <w:rsid w:val="00872080"/>
    <w:rsid w:val="008732C9"/>
    <w:rsid w:val="008738AA"/>
    <w:rsid w:val="008744C0"/>
    <w:rsid w:val="0087772F"/>
    <w:rsid w:val="008858C2"/>
    <w:rsid w:val="00891D49"/>
    <w:rsid w:val="008924B2"/>
    <w:rsid w:val="00895B32"/>
    <w:rsid w:val="0089693E"/>
    <w:rsid w:val="00896D0F"/>
    <w:rsid w:val="008A2ED1"/>
    <w:rsid w:val="008B0765"/>
    <w:rsid w:val="008B12B8"/>
    <w:rsid w:val="008B18DA"/>
    <w:rsid w:val="008B462E"/>
    <w:rsid w:val="008B4698"/>
    <w:rsid w:val="008C1B44"/>
    <w:rsid w:val="008C1D87"/>
    <w:rsid w:val="008C471E"/>
    <w:rsid w:val="008D065C"/>
    <w:rsid w:val="008D07FF"/>
    <w:rsid w:val="008D4811"/>
    <w:rsid w:val="008D7B6A"/>
    <w:rsid w:val="008D7BD6"/>
    <w:rsid w:val="008E70ED"/>
    <w:rsid w:val="008E769D"/>
    <w:rsid w:val="008F0E04"/>
    <w:rsid w:val="008F7866"/>
    <w:rsid w:val="009076AD"/>
    <w:rsid w:val="009123CF"/>
    <w:rsid w:val="00915DC5"/>
    <w:rsid w:val="009217A2"/>
    <w:rsid w:val="0093064B"/>
    <w:rsid w:val="00936630"/>
    <w:rsid w:val="00943197"/>
    <w:rsid w:val="009433F7"/>
    <w:rsid w:val="00945334"/>
    <w:rsid w:val="00945F46"/>
    <w:rsid w:val="009662EE"/>
    <w:rsid w:val="00966441"/>
    <w:rsid w:val="00971A89"/>
    <w:rsid w:val="00975D58"/>
    <w:rsid w:val="00976FB8"/>
    <w:rsid w:val="00981114"/>
    <w:rsid w:val="0099049C"/>
    <w:rsid w:val="00992BF0"/>
    <w:rsid w:val="009939B5"/>
    <w:rsid w:val="00995F86"/>
    <w:rsid w:val="00995FE5"/>
    <w:rsid w:val="009B2401"/>
    <w:rsid w:val="009B6ECA"/>
    <w:rsid w:val="009C2CD8"/>
    <w:rsid w:val="009C721B"/>
    <w:rsid w:val="009D36FA"/>
    <w:rsid w:val="009D55B4"/>
    <w:rsid w:val="009D5930"/>
    <w:rsid w:val="009D5EE4"/>
    <w:rsid w:val="009D6D71"/>
    <w:rsid w:val="009E3851"/>
    <w:rsid w:val="009E56AD"/>
    <w:rsid w:val="009E65D0"/>
    <w:rsid w:val="009F2BF0"/>
    <w:rsid w:val="009F4ED5"/>
    <w:rsid w:val="00A04AE6"/>
    <w:rsid w:val="00A05AB6"/>
    <w:rsid w:val="00A065EE"/>
    <w:rsid w:val="00A102D8"/>
    <w:rsid w:val="00A124B7"/>
    <w:rsid w:val="00A12F2D"/>
    <w:rsid w:val="00A139A1"/>
    <w:rsid w:val="00A15829"/>
    <w:rsid w:val="00A25441"/>
    <w:rsid w:val="00A31D7B"/>
    <w:rsid w:val="00A401C0"/>
    <w:rsid w:val="00A4515B"/>
    <w:rsid w:val="00A453DC"/>
    <w:rsid w:val="00A4678C"/>
    <w:rsid w:val="00A56550"/>
    <w:rsid w:val="00A600E7"/>
    <w:rsid w:val="00A60E44"/>
    <w:rsid w:val="00A61E30"/>
    <w:rsid w:val="00A62315"/>
    <w:rsid w:val="00A6333C"/>
    <w:rsid w:val="00A70BD6"/>
    <w:rsid w:val="00A7139D"/>
    <w:rsid w:val="00A7726C"/>
    <w:rsid w:val="00A805BB"/>
    <w:rsid w:val="00A813C5"/>
    <w:rsid w:val="00A823B0"/>
    <w:rsid w:val="00A8258B"/>
    <w:rsid w:val="00A860B9"/>
    <w:rsid w:val="00A87B8C"/>
    <w:rsid w:val="00A90CDB"/>
    <w:rsid w:val="00A92274"/>
    <w:rsid w:val="00A93877"/>
    <w:rsid w:val="00A93EE3"/>
    <w:rsid w:val="00A944AF"/>
    <w:rsid w:val="00A963B7"/>
    <w:rsid w:val="00A96D3F"/>
    <w:rsid w:val="00A97D89"/>
    <w:rsid w:val="00AA292B"/>
    <w:rsid w:val="00AA30F0"/>
    <w:rsid w:val="00AA3C78"/>
    <w:rsid w:val="00AA5D65"/>
    <w:rsid w:val="00AB1858"/>
    <w:rsid w:val="00AB56E1"/>
    <w:rsid w:val="00AB586E"/>
    <w:rsid w:val="00AC191B"/>
    <w:rsid w:val="00AD0701"/>
    <w:rsid w:val="00AD35BF"/>
    <w:rsid w:val="00AD4A12"/>
    <w:rsid w:val="00AD4B67"/>
    <w:rsid w:val="00AD4BB8"/>
    <w:rsid w:val="00AD5DDC"/>
    <w:rsid w:val="00AE0DDA"/>
    <w:rsid w:val="00AE3015"/>
    <w:rsid w:val="00AF2D52"/>
    <w:rsid w:val="00AF61F6"/>
    <w:rsid w:val="00B00078"/>
    <w:rsid w:val="00B021E1"/>
    <w:rsid w:val="00B103FA"/>
    <w:rsid w:val="00B1178C"/>
    <w:rsid w:val="00B1375C"/>
    <w:rsid w:val="00B14C70"/>
    <w:rsid w:val="00B16F4A"/>
    <w:rsid w:val="00B21C2B"/>
    <w:rsid w:val="00B2570C"/>
    <w:rsid w:val="00B26A8D"/>
    <w:rsid w:val="00B27494"/>
    <w:rsid w:val="00B2786C"/>
    <w:rsid w:val="00B33759"/>
    <w:rsid w:val="00B33D7D"/>
    <w:rsid w:val="00B348F3"/>
    <w:rsid w:val="00B353D0"/>
    <w:rsid w:val="00B367A3"/>
    <w:rsid w:val="00B4259E"/>
    <w:rsid w:val="00B43E5E"/>
    <w:rsid w:val="00B450A4"/>
    <w:rsid w:val="00B4525F"/>
    <w:rsid w:val="00B55C37"/>
    <w:rsid w:val="00B57C25"/>
    <w:rsid w:val="00B607B3"/>
    <w:rsid w:val="00B609D9"/>
    <w:rsid w:val="00B64365"/>
    <w:rsid w:val="00B677E7"/>
    <w:rsid w:val="00B71935"/>
    <w:rsid w:val="00B77A0F"/>
    <w:rsid w:val="00B81728"/>
    <w:rsid w:val="00B9139C"/>
    <w:rsid w:val="00B916D9"/>
    <w:rsid w:val="00B93A86"/>
    <w:rsid w:val="00BA02C4"/>
    <w:rsid w:val="00BA1CBB"/>
    <w:rsid w:val="00BA1F71"/>
    <w:rsid w:val="00BB14DB"/>
    <w:rsid w:val="00BB7E7F"/>
    <w:rsid w:val="00BC7710"/>
    <w:rsid w:val="00BD14CC"/>
    <w:rsid w:val="00BD1EF7"/>
    <w:rsid w:val="00BD217A"/>
    <w:rsid w:val="00BD3B45"/>
    <w:rsid w:val="00BE1E4B"/>
    <w:rsid w:val="00BE2225"/>
    <w:rsid w:val="00BE6316"/>
    <w:rsid w:val="00BE6D34"/>
    <w:rsid w:val="00BF28EE"/>
    <w:rsid w:val="00BF3A19"/>
    <w:rsid w:val="00BF4390"/>
    <w:rsid w:val="00BF4ED9"/>
    <w:rsid w:val="00BF4F00"/>
    <w:rsid w:val="00C00AD7"/>
    <w:rsid w:val="00C00B56"/>
    <w:rsid w:val="00C03F98"/>
    <w:rsid w:val="00C0780F"/>
    <w:rsid w:val="00C07BD7"/>
    <w:rsid w:val="00C142E3"/>
    <w:rsid w:val="00C16B66"/>
    <w:rsid w:val="00C208EA"/>
    <w:rsid w:val="00C2744D"/>
    <w:rsid w:val="00C301A0"/>
    <w:rsid w:val="00C3113D"/>
    <w:rsid w:val="00C311CB"/>
    <w:rsid w:val="00C31A76"/>
    <w:rsid w:val="00C31F00"/>
    <w:rsid w:val="00C330E1"/>
    <w:rsid w:val="00C34C3B"/>
    <w:rsid w:val="00C360C8"/>
    <w:rsid w:val="00C3769B"/>
    <w:rsid w:val="00C42C67"/>
    <w:rsid w:val="00C439D2"/>
    <w:rsid w:val="00C45F50"/>
    <w:rsid w:val="00C522B1"/>
    <w:rsid w:val="00C545CF"/>
    <w:rsid w:val="00C55A0F"/>
    <w:rsid w:val="00C55DC9"/>
    <w:rsid w:val="00C639F1"/>
    <w:rsid w:val="00C657D3"/>
    <w:rsid w:val="00C71E0C"/>
    <w:rsid w:val="00C8067D"/>
    <w:rsid w:val="00C82731"/>
    <w:rsid w:val="00C85857"/>
    <w:rsid w:val="00C9345B"/>
    <w:rsid w:val="00C94939"/>
    <w:rsid w:val="00CA02A8"/>
    <w:rsid w:val="00CA3ABF"/>
    <w:rsid w:val="00CA76F0"/>
    <w:rsid w:val="00CB5993"/>
    <w:rsid w:val="00CB712E"/>
    <w:rsid w:val="00CB75F6"/>
    <w:rsid w:val="00CC19E9"/>
    <w:rsid w:val="00CD28FA"/>
    <w:rsid w:val="00CD3DF3"/>
    <w:rsid w:val="00CD71E1"/>
    <w:rsid w:val="00CE57C4"/>
    <w:rsid w:val="00CE588C"/>
    <w:rsid w:val="00D00CE9"/>
    <w:rsid w:val="00D00FAE"/>
    <w:rsid w:val="00D01287"/>
    <w:rsid w:val="00D057D7"/>
    <w:rsid w:val="00D06485"/>
    <w:rsid w:val="00D13FE9"/>
    <w:rsid w:val="00D15241"/>
    <w:rsid w:val="00D24DDA"/>
    <w:rsid w:val="00D26C17"/>
    <w:rsid w:val="00D279E5"/>
    <w:rsid w:val="00D32533"/>
    <w:rsid w:val="00D32EC5"/>
    <w:rsid w:val="00D340B7"/>
    <w:rsid w:val="00D35C54"/>
    <w:rsid w:val="00D3763D"/>
    <w:rsid w:val="00D410D9"/>
    <w:rsid w:val="00D5546D"/>
    <w:rsid w:val="00D567AF"/>
    <w:rsid w:val="00D571A2"/>
    <w:rsid w:val="00D66CF7"/>
    <w:rsid w:val="00D67749"/>
    <w:rsid w:val="00D7182A"/>
    <w:rsid w:val="00D7405A"/>
    <w:rsid w:val="00D75416"/>
    <w:rsid w:val="00D760DD"/>
    <w:rsid w:val="00D81205"/>
    <w:rsid w:val="00D81E22"/>
    <w:rsid w:val="00D8642E"/>
    <w:rsid w:val="00D86C34"/>
    <w:rsid w:val="00D873AC"/>
    <w:rsid w:val="00D94639"/>
    <w:rsid w:val="00D94D82"/>
    <w:rsid w:val="00DA0611"/>
    <w:rsid w:val="00DA1051"/>
    <w:rsid w:val="00DB1A64"/>
    <w:rsid w:val="00DB4F2A"/>
    <w:rsid w:val="00DC103D"/>
    <w:rsid w:val="00DC3673"/>
    <w:rsid w:val="00DC6A7C"/>
    <w:rsid w:val="00DD0575"/>
    <w:rsid w:val="00DE0013"/>
    <w:rsid w:val="00DE0272"/>
    <w:rsid w:val="00DE571A"/>
    <w:rsid w:val="00DF3609"/>
    <w:rsid w:val="00DF5AF6"/>
    <w:rsid w:val="00DF7E33"/>
    <w:rsid w:val="00E00EEB"/>
    <w:rsid w:val="00E00F75"/>
    <w:rsid w:val="00E04835"/>
    <w:rsid w:val="00E06995"/>
    <w:rsid w:val="00E168A3"/>
    <w:rsid w:val="00E21BBD"/>
    <w:rsid w:val="00E24C62"/>
    <w:rsid w:val="00E306BA"/>
    <w:rsid w:val="00E3098A"/>
    <w:rsid w:val="00E459BC"/>
    <w:rsid w:val="00E46E54"/>
    <w:rsid w:val="00E47583"/>
    <w:rsid w:val="00E5256A"/>
    <w:rsid w:val="00E63A56"/>
    <w:rsid w:val="00E65BEF"/>
    <w:rsid w:val="00E762F8"/>
    <w:rsid w:val="00E77820"/>
    <w:rsid w:val="00E77B57"/>
    <w:rsid w:val="00E82D4F"/>
    <w:rsid w:val="00E82ED1"/>
    <w:rsid w:val="00E851DD"/>
    <w:rsid w:val="00E94374"/>
    <w:rsid w:val="00E9553A"/>
    <w:rsid w:val="00E96A7B"/>
    <w:rsid w:val="00E9744D"/>
    <w:rsid w:val="00EA0262"/>
    <w:rsid w:val="00EA2A73"/>
    <w:rsid w:val="00EB01E3"/>
    <w:rsid w:val="00EB4D28"/>
    <w:rsid w:val="00EB6E23"/>
    <w:rsid w:val="00EB7F8D"/>
    <w:rsid w:val="00EC0AFE"/>
    <w:rsid w:val="00EC2CFB"/>
    <w:rsid w:val="00EC643E"/>
    <w:rsid w:val="00ED35B6"/>
    <w:rsid w:val="00ED3795"/>
    <w:rsid w:val="00ED39F9"/>
    <w:rsid w:val="00EE1A53"/>
    <w:rsid w:val="00EE2121"/>
    <w:rsid w:val="00EF7CD0"/>
    <w:rsid w:val="00F01CC8"/>
    <w:rsid w:val="00F1257B"/>
    <w:rsid w:val="00F12CEE"/>
    <w:rsid w:val="00F15CA4"/>
    <w:rsid w:val="00F267BC"/>
    <w:rsid w:val="00F31F68"/>
    <w:rsid w:val="00F33660"/>
    <w:rsid w:val="00F3475E"/>
    <w:rsid w:val="00F4161F"/>
    <w:rsid w:val="00F42090"/>
    <w:rsid w:val="00F43AA9"/>
    <w:rsid w:val="00F45B4E"/>
    <w:rsid w:val="00F507B0"/>
    <w:rsid w:val="00F52312"/>
    <w:rsid w:val="00F53BCE"/>
    <w:rsid w:val="00F57FCB"/>
    <w:rsid w:val="00F601C8"/>
    <w:rsid w:val="00F641E1"/>
    <w:rsid w:val="00F6572C"/>
    <w:rsid w:val="00F73EE4"/>
    <w:rsid w:val="00F814EF"/>
    <w:rsid w:val="00F82AA7"/>
    <w:rsid w:val="00F83A81"/>
    <w:rsid w:val="00F90164"/>
    <w:rsid w:val="00F957AA"/>
    <w:rsid w:val="00F96F50"/>
    <w:rsid w:val="00FA0555"/>
    <w:rsid w:val="00FA5362"/>
    <w:rsid w:val="00FB3ADD"/>
    <w:rsid w:val="00FB3DF9"/>
    <w:rsid w:val="00FC1673"/>
    <w:rsid w:val="00FC2058"/>
    <w:rsid w:val="00FC3982"/>
    <w:rsid w:val="00FC7D6D"/>
    <w:rsid w:val="00FD0DA0"/>
    <w:rsid w:val="00FD67A0"/>
    <w:rsid w:val="00FE4F1B"/>
    <w:rsid w:val="00FF70DC"/>
    <w:rsid w:val="00FF77B4"/>
    <w:rsid w:val="7AE91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5C7924"/>
  <w15:docId w15:val="{2AFE93C3-E525-4556-9EE6-8CCAB7D59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BF4390"/>
    <w:pPr>
      <w:widowControl w:val="0"/>
      <w:spacing w:line="288" w:lineRule="auto"/>
      <w:jc w:val="both"/>
    </w:pPr>
    <w:rPr>
      <w:rFonts w:ascii="Times New Roman" w:eastAsia="宋体" w:hAnsi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4673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pPr>
      <w:ind w:firstLineChars="200" w:firstLine="20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table" w:customStyle="1" w:styleId="21">
    <w:name w:val="网格型21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39"/>
    <w:qFormat/>
    <w:pPr>
      <w:ind w:firstLineChars="200" w:firstLine="20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浅色1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cs="Times New Rom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Times New Roman" w:eastAsia="宋体" w:hAnsi="Times New Roman" w:cs="Times New Roman"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qFormat/>
    <w:pPr>
      <w:spacing w:line="240" w:lineRule="auto"/>
    </w:pPr>
    <w:rPr>
      <w:rFonts w:cs="Times New Roman"/>
      <w:sz w:val="20"/>
    </w:rPr>
  </w:style>
  <w:style w:type="character" w:customStyle="1" w:styleId="EndNoteBibliography0">
    <w:name w:val="EndNote Bibliography 字符"/>
    <w:basedOn w:val="a0"/>
    <w:link w:val="EndNoteBibliography"/>
    <w:rPr>
      <w:rFonts w:ascii="Times New Roman" w:eastAsia="宋体" w:hAnsi="Times New Roman" w:cs="Times New Roman"/>
      <w:kern w:val="2"/>
      <w:szCs w:val="22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宋体" w:hAnsi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467307"/>
    <w:rPr>
      <w:rFonts w:ascii="Times New Roman" w:eastAsia="宋体" w:hAnsi="Times New Roman"/>
      <w:b/>
      <w:bCs/>
      <w:kern w:val="44"/>
      <w:sz w:val="44"/>
      <w:szCs w:val="44"/>
    </w:rPr>
  </w:style>
  <w:style w:type="character" w:styleId="aa">
    <w:name w:val="line number"/>
    <w:basedOn w:val="a0"/>
    <w:uiPriority w:val="99"/>
    <w:semiHidden/>
    <w:unhideWhenUsed/>
    <w:rsid w:val="00213E1B"/>
  </w:style>
  <w:style w:type="character" w:styleId="ab">
    <w:name w:val="Hyperlink"/>
    <w:basedOn w:val="a0"/>
    <w:uiPriority w:val="99"/>
    <w:unhideWhenUsed/>
    <w:rsid w:val="00EB7F8D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EB7F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hyperlink" Target="https://doi.org/10.1021/ic00082a012" TargetMode="External"/><Relationship Id="rId26" Type="http://schemas.openxmlformats.org/officeDocument/2006/relationships/hyperlink" Target="https://doi.org/10.1016/S1872-583X(07)60011-4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doi.org/10.1021/jp011255h" TargetMode="External"/><Relationship Id="rId34" Type="http://schemas.openxmlformats.org/officeDocument/2006/relationships/hyperlink" Target="https://doi.org/10.1016/j.cej.2020.128204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hyperlink" Target="https://doi.org/10.1021/es035121o" TargetMode="External"/><Relationship Id="rId25" Type="http://schemas.openxmlformats.org/officeDocument/2006/relationships/hyperlink" Target="https://doi.org/10.1002/(SICI)1097-4601(1998)30:33.0.CO;2-V" TargetMode="External"/><Relationship Id="rId33" Type="http://schemas.openxmlformats.org/officeDocument/2006/relationships/hyperlink" Target="https://doi.org/10.1021/ic051868z" TargetMode="External"/><Relationship Id="rId38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9.emf"/><Relationship Id="rId20" Type="http://schemas.openxmlformats.org/officeDocument/2006/relationships/hyperlink" Target="https://doi.org/10.1021/ie3020389" TargetMode="External"/><Relationship Id="rId29" Type="http://schemas.openxmlformats.org/officeDocument/2006/relationships/hyperlink" Target="https://doi.org/10.1002/kin.10076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hyperlink" Target="https://doi.org/10.1016/0004-6981(87)90113-2" TargetMode="External"/><Relationship Id="rId32" Type="http://schemas.openxmlformats.org/officeDocument/2006/relationships/hyperlink" Target="https://doi.org/10.1021/ja0457112" TargetMode="External"/><Relationship Id="rId37" Type="http://schemas.openxmlformats.org/officeDocument/2006/relationships/hyperlink" Target="https://doi.org/10.1016/j.watres.2017.06.037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hyperlink" Target="https://doi.org/10.1016/0022-2860(95)08619-7" TargetMode="External"/><Relationship Id="rId28" Type="http://schemas.openxmlformats.org/officeDocument/2006/relationships/hyperlink" Target="https://doi.org/10.1021/ic971617t" TargetMode="External"/><Relationship Id="rId36" Type="http://schemas.openxmlformats.org/officeDocument/2006/relationships/hyperlink" Target="https://doi.org/10.1016/j.cej.2019.04.101" TargetMode="External"/><Relationship Id="rId10" Type="http://schemas.openxmlformats.org/officeDocument/2006/relationships/image" Target="media/image3.emf"/><Relationship Id="rId19" Type="http://schemas.openxmlformats.org/officeDocument/2006/relationships/hyperlink" Target="https://doi.org/10.1021/cr00033a006" TargetMode="External"/><Relationship Id="rId31" Type="http://schemas.openxmlformats.org/officeDocument/2006/relationships/hyperlink" Target="https://doi.org/10.1021/j100525a001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hyperlink" Target="https://doi.org/10.1016/j.cej.2018.09.024" TargetMode="External"/><Relationship Id="rId27" Type="http://schemas.openxmlformats.org/officeDocument/2006/relationships/hyperlink" Target="https://doi.org/10.1021/es7025664" TargetMode="External"/><Relationship Id="rId30" Type="http://schemas.openxmlformats.org/officeDocument/2006/relationships/hyperlink" Target="https://doi.org/10.1063/1.555808" TargetMode="External"/><Relationship Id="rId35" Type="http://schemas.openxmlformats.org/officeDocument/2006/relationships/hyperlink" Target="https://doi.org/10.1021/acs.est.8b02266" TargetMode="External"/><Relationship Id="rId8" Type="http://schemas.openxmlformats.org/officeDocument/2006/relationships/image" Target="media/image1.emf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EF7900-07A2-480F-9077-FB06BFA75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23</Pages>
  <Words>10870</Words>
  <Characters>61961</Characters>
  <Application>Microsoft Office Word</Application>
  <DocSecurity>0</DocSecurity>
  <Lines>516</Lines>
  <Paragraphs>145</Paragraphs>
  <ScaleCrop>false</ScaleCrop>
  <Company/>
  <LinksUpToDate>false</LinksUpToDate>
  <CharactersWithSpaces>72686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Luo Luna</dc:creator>
  <cp:lastModifiedBy>Luo Luna</cp:lastModifiedBy>
  <cp:revision>7</cp:revision>
  <cp:lastPrinted>2021-06-01T08:57:00Z</cp:lastPrinted>
  <dcterms:created xsi:type="dcterms:W3CDTF">2021-07-06T09:17:00Z</dcterms:created>
  <dcterms:modified xsi:type="dcterms:W3CDTF">2021-07-14T08:18:00Z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A4705ABE175E4A14B31A3EB7EBC6D151</vt:lpwstr>
  </property>
</Properties>
</file>