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AB5A3" w14:textId="35C980BF" w:rsidR="00C72D86" w:rsidRPr="00A222BF" w:rsidRDefault="00C72D86" w:rsidP="00C72D86">
      <w:pPr>
        <w:spacing w:line="360" w:lineRule="auto"/>
        <w:jc w:val="both"/>
        <w:rPr>
          <w:color w:val="000000" w:themeColor="text1"/>
          <w:sz w:val="22"/>
          <w:szCs w:val="22"/>
        </w:rPr>
      </w:pPr>
      <w:bookmarkStart w:id="0" w:name="_GoBack"/>
      <w:r w:rsidRPr="00A222BF">
        <w:rPr>
          <w:b/>
          <w:bCs/>
          <w:color w:val="000000" w:themeColor="text1"/>
          <w:sz w:val="22"/>
          <w:szCs w:val="22"/>
        </w:rPr>
        <w:t>Supplementary Figure</w:t>
      </w:r>
      <w:r w:rsidR="00AA52FE" w:rsidRPr="00A222BF">
        <w:rPr>
          <w:b/>
          <w:bCs/>
          <w:color w:val="000000" w:themeColor="text1"/>
          <w:sz w:val="22"/>
          <w:szCs w:val="22"/>
        </w:rPr>
        <w:t xml:space="preserve"> 1</w:t>
      </w:r>
      <w:r w:rsidRPr="00A222BF">
        <w:rPr>
          <w:b/>
          <w:bCs/>
          <w:color w:val="000000" w:themeColor="text1"/>
          <w:sz w:val="22"/>
          <w:szCs w:val="22"/>
        </w:rPr>
        <w:t xml:space="preserve">. </w:t>
      </w:r>
      <w:r w:rsidRPr="00A222BF">
        <w:rPr>
          <w:bCs/>
          <w:color w:val="000000" w:themeColor="text1"/>
          <w:sz w:val="22"/>
          <w:szCs w:val="22"/>
        </w:rPr>
        <w:t>(</w:t>
      </w:r>
      <w:r w:rsidRPr="00A222BF">
        <w:rPr>
          <w:b/>
          <w:bCs/>
          <w:color w:val="000000" w:themeColor="text1"/>
          <w:sz w:val="22"/>
          <w:szCs w:val="22"/>
        </w:rPr>
        <w:t>A</w:t>
      </w:r>
      <w:r w:rsidRPr="00A222BF">
        <w:rPr>
          <w:color w:val="000000" w:themeColor="text1"/>
          <w:sz w:val="22"/>
          <w:szCs w:val="22"/>
        </w:rPr>
        <w:t xml:space="preserve">, </w:t>
      </w:r>
      <w:r w:rsidRPr="00A222BF">
        <w:rPr>
          <w:b/>
          <w:bCs/>
          <w:color w:val="000000" w:themeColor="text1"/>
          <w:sz w:val="22"/>
          <w:szCs w:val="22"/>
        </w:rPr>
        <w:t>B</w:t>
      </w:r>
      <w:r w:rsidRPr="00A222BF">
        <w:rPr>
          <w:color w:val="000000" w:themeColor="text1"/>
          <w:sz w:val="22"/>
          <w:szCs w:val="22"/>
        </w:rPr>
        <w:t xml:space="preserve">) Pie charts comparing the stratification of all </w:t>
      </w:r>
      <w:r w:rsidR="00BD2B30" w:rsidRPr="00A222BF">
        <w:rPr>
          <w:color w:val="000000" w:themeColor="text1"/>
          <w:sz w:val="22"/>
          <w:szCs w:val="22"/>
        </w:rPr>
        <w:t>tumours</w:t>
      </w:r>
      <w:r w:rsidRPr="00A222BF">
        <w:rPr>
          <w:color w:val="000000" w:themeColor="text1"/>
          <w:sz w:val="22"/>
          <w:szCs w:val="22"/>
        </w:rPr>
        <w:t xml:space="preserve"> based on histological type (A) with that of all derived organoids (B).</w:t>
      </w:r>
    </w:p>
    <w:p w14:paraId="2A770E0D" w14:textId="77777777" w:rsidR="00C72D86" w:rsidRPr="00A222BF" w:rsidRDefault="00C72D86" w:rsidP="00C31682">
      <w:pPr>
        <w:spacing w:line="360" w:lineRule="auto"/>
        <w:jc w:val="both"/>
        <w:rPr>
          <w:iCs/>
          <w:color w:val="000000" w:themeColor="text1"/>
          <w:sz w:val="22"/>
          <w:szCs w:val="22"/>
        </w:rPr>
      </w:pPr>
    </w:p>
    <w:p w14:paraId="4CAF4D1E" w14:textId="0794FDA1" w:rsidR="00C72D86" w:rsidRPr="00A222BF" w:rsidRDefault="00C72D86" w:rsidP="00C31682">
      <w:pPr>
        <w:spacing w:after="160" w:line="360" w:lineRule="auto"/>
        <w:rPr>
          <w:color w:val="000000" w:themeColor="text1"/>
          <w:sz w:val="22"/>
          <w:szCs w:val="22"/>
        </w:rPr>
      </w:pPr>
      <w:r w:rsidRPr="00A222BF">
        <w:rPr>
          <w:b/>
          <w:bCs/>
          <w:color w:val="000000" w:themeColor="text1"/>
          <w:sz w:val="22"/>
          <w:szCs w:val="22"/>
        </w:rPr>
        <w:t xml:space="preserve">Supplementary Figure 2. </w:t>
      </w:r>
      <w:r w:rsidRPr="00A222BF">
        <w:rPr>
          <w:bCs/>
          <w:color w:val="000000" w:themeColor="text1"/>
          <w:sz w:val="22"/>
          <w:szCs w:val="22"/>
        </w:rPr>
        <w:t>(</w:t>
      </w:r>
      <w:r w:rsidRPr="00A222BF">
        <w:rPr>
          <w:b/>
          <w:bCs/>
          <w:color w:val="000000" w:themeColor="text1"/>
          <w:sz w:val="22"/>
          <w:szCs w:val="22"/>
        </w:rPr>
        <w:t>A</w:t>
      </w:r>
      <w:r w:rsidRPr="00A222BF">
        <w:rPr>
          <w:color w:val="000000" w:themeColor="text1"/>
          <w:sz w:val="22"/>
          <w:szCs w:val="22"/>
        </w:rPr>
        <w:t xml:space="preserve">, </w:t>
      </w:r>
      <w:r w:rsidRPr="00A222BF">
        <w:rPr>
          <w:b/>
          <w:bCs/>
          <w:color w:val="000000" w:themeColor="text1"/>
          <w:sz w:val="22"/>
          <w:szCs w:val="22"/>
        </w:rPr>
        <w:t>B</w:t>
      </w:r>
      <w:r w:rsidRPr="00A222BF">
        <w:rPr>
          <w:color w:val="000000" w:themeColor="text1"/>
          <w:sz w:val="22"/>
          <w:szCs w:val="22"/>
        </w:rPr>
        <w:t xml:space="preserve">) </w:t>
      </w:r>
      <w:r w:rsidRPr="00A222BF">
        <w:rPr>
          <w:b/>
          <w:bCs/>
          <w:color w:val="000000" w:themeColor="text1"/>
          <w:sz w:val="22"/>
          <w:szCs w:val="22"/>
        </w:rPr>
        <w:t>Pearson correlation analysis</w:t>
      </w:r>
      <w:r w:rsidRPr="00A222BF">
        <w:rPr>
          <w:color w:val="000000" w:themeColor="text1"/>
          <w:sz w:val="22"/>
          <w:szCs w:val="22"/>
        </w:rPr>
        <w:t xml:space="preserve"> of comparison of VAF of genetic alterations detected in PDOs and their matched </w:t>
      </w:r>
      <w:r w:rsidR="00BD2B30" w:rsidRPr="00A222BF">
        <w:rPr>
          <w:color w:val="000000" w:themeColor="text1"/>
          <w:sz w:val="22"/>
          <w:szCs w:val="22"/>
        </w:rPr>
        <w:t>tumours</w:t>
      </w:r>
      <w:r w:rsidRPr="00A222BF">
        <w:rPr>
          <w:color w:val="000000" w:themeColor="text1"/>
          <w:sz w:val="22"/>
          <w:szCs w:val="22"/>
        </w:rPr>
        <w:t xml:space="preserve">, estimated by </w:t>
      </w:r>
      <w:r w:rsidR="00A27754" w:rsidRPr="00A222BF">
        <w:rPr>
          <w:color w:val="000000" w:themeColor="text1"/>
          <w:sz w:val="22"/>
          <w:szCs w:val="22"/>
        </w:rPr>
        <w:t>NGS</w:t>
      </w:r>
      <w:r w:rsidRPr="00A222BF">
        <w:rPr>
          <w:color w:val="000000" w:themeColor="text1"/>
          <w:sz w:val="22"/>
          <w:szCs w:val="22"/>
        </w:rPr>
        <w:t xml:space="preserve"> (</w:t>
      </w:r>
      <w:r w:rsidRPr="00A222BF">
        <w:rPr>
          <w:bCs/>
          <w:color w:val="000000" w:themeColor="text1"/>
          <w:sz w:val="22"/>
          <w:szCs w:val="22"/>
        </w:rPr>
        <w:t>A</w:t>
      </w:r>
      <w:r w:rsidRPr="00A222BF">
        <w:rPr>
          <w:color w:val="000000" w:themeColor="text1"/>
          <w:sz w:val="22"/>
          <w:szCs w:val="22"/>
        </w:rPr>
        <w:t xml:space="preserve">) and </w:t>
      </w:r>
      <w:r w:rsidR="00A27754" w:rsidRPr="00A222BF">
        <w:rPr>
          <w:color w:val="000000" w:themeColor="text1"/>
          <w:sz w:val="22"/>
          <w:szCs w:val="22"/>
        </w:rPr>
        <w:t xml:space="preserve">digital PCR </w:t>
      </w:r>
      <w:r w:rsidRPr="00A222BF">
        <w:rPr>
          <w:color w:val="000000" w:themeColor="text1"/>
          <w:sz w:val="22"/>
          <w:szCs w:val="22"/>
        </w:rPr>
        <w:t>(</w:t>
      </w:r>
      <w:r w:rsidRPr="00A222BF">
        <w:rPr>
          <w:bCs/>
          <w:color w:val="000000" w:themeColor="text1"/>
          <w:sz w:val="22"/>
          <w:szCs w:val="22"/>
        </w:rPr>
        <w:t>B</w:t>
      </w:r>
      <w:r w:rsidRPr="00A222BF">
        <w:rPr>
          <w:color w:val="000000" w:themeColor="text1"/>
          <w:sz w:val="22"/>
          <w:szCs w:val="22"/>
        </w:rPr>
        <w:t>). (</w:t>
      </w:r>
      <w:r w:rsidRPr="00A222BF">
        <w:rPr>
          <w:b/>
          <w:bCs/>
          <w:color w:val="000000" w:themeColor="text1"/>
          <w:sz w:val="22"/>
          <w:szCs w:val="22"/>
        </w:rPr>
        <w:t>C, D</w:t>
      </w:r>
      <w:r w:rsidRPr="00A222BF">
        <w:rPr>
          <w:color w:val="000000" w:themeColor="text1"/>
          <w:sz w:val="22"/>
          <w:szCs w:val="22"/>
        </w:rPr>
        <w:t xml:space="preserve">) </w:t>
      </w:r>
      <w:r w:rsidRPr="00A222BF">
        <w:rPr>
          <w:b/>
          <w:bCs/>
          <w:color w:val="000000" w:themeColor="text1"/>
          <w:sz w:val="22"/>
          <w:szCs w:val="22"/>
          <w:highlight w:val="white"/>
        </w:rPr>
        <w:t>Heatmaps</w:t>
      </w:r>
      <w:r w:rsidRPr="00A222BF">
        <w:rPr>
          <w:color w:val="000000" w:themeColor="text1"/>
          <w:sz w:val="22"/>
          <w:szCs w:val="22"/>
          <w:highlight w:val="white"/>
        </w:rPr>
        <w:t xml:space="preserve"> of most frequently gene mutation</w:t>
      </w:r>
      <w:r w:rsidRPr="00A222BF">
        <w:rPr>
          <w:color w:val="000000" w:themeColor="text1"/>
          <w:sz w:val="22"/>
          <w:szCs w:val="22"/>
        </w:rPr>
        <w:t xml:space="preserve">s in TCGA cohort (C) and our biobank (D) </w:t>
      </w:r>
      <w:r w:rsidRPr="00A222BF">
        <w:rPr>
          <w:color w:val="000000" w:themeColor="text1"/>
          <w:sz w:val="22"/>
          <w:szCs w:val="22"/>
          <w:highlight w:val="white"/>
        </w:rPr>
        <w:t>respectivel</w:t>
      </w:r>
      <w:r w:rsidRPr="00A222BF">
        <w:rPr>
          <w:color w:val="000000" w:themeColor="text1"/>
          <w:sz w:val="22"/>
          <w:szCs w:val="22"/>
        </w:rPr>
        <w:t>y.</w:t>
      </w:r>
    </w:p>
    <w:p w14:paraId="7C2E6417" w14:textId="6DE653BC" w:rsidR="00C72D86" w:rsidRPr="00A222BF" w:rsidRDefault="00C72D86" w:rsidP="00C72D86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A222BF">
        <w:rPr>
          <w:b/>
          <w:bCs/>
          <w:color w:val="000000" w:themeColor="text1"/>
          <w:sz w:val="22"/>
          <w:szCs w:val="22"/>
        </w:rPr>
        <w:t xml:space="preserve">Supplementary Figure 3. </w:t>
      </w:r>
      <w:r w:rsidR="00190395" w:rsidRPr="00A222BF">
        <w:rPr>
          <w:bCs/>
          <w:color w:val="000000" w:themeColor="text1"/>
          <w:sz w:val="22"/>
          <w:szCs w:val="22"/>
        </w:rPr>
        <w:t>(</w:t>
      </w:r>
      <w:r w:rsidR="00190395" w:rsidRPr="00A222BF">
        <w:rPr>
          <w:b/>
          <w:bCs/>
          <w:color w:val="000000" w:themeColor="text1"/>
          <w:sz w:val="22"/>
          <w:szCs w:val="22"/>
        </w:rPr>
        <w:t>A</w:t>
      </w:r>
      <w:r w:rsidR="00190395" w:rsidRPr="00A222BF">
        <w:rPr>
          <w:bCs/>
          <w:color w:val="000000" w:themeColor="text1"/>
          <w:sz w:val="22"/>
          <w:szCs w:val="22"/>
        </w:rPr>
        <w:t xml:space="preserve">) </w:t>
      </w:r>
      <w:r w:rsidR="00190395" w:rsidRPr="00A222BF">
        <w:rPr>
          <w:b/>
          <w:bCs/>
          <w:color w:val="000000" w:themeColor="text1"/>
          <w:sz w:val="22"/>
          <w:szCs w:val="22"/>
        </w:rPr>
        <w:t xml:space="preserve">ssGSEA pathways heatmap </w:t>
      </w:r>
      <w:r w:rsidR="00190395" w:rsidRPr="00A222BF">
        <w:rPr>
          <w:bCs/>
          <w:color w:val="000000" w:themeColor="text1"/>
          <w:sz w:val="22"/>
          <w:szCs w:val="22"/>
        </w:rPr>
        <w:t>of cancer (up) and immunity (down) expression between parental tumor and corresponding PDO.</w:t>
      </w:r>
      <w:r w:rsidR="00190395" w:rsidRPr="00A222BF">
        <w:rPr>
          <w:b/>
          <w:bCs/>
          <w:color w:val="000000" w:themeColor="text1"/>
          <w:sz w:val="22"/>
          <w:szCs w:val="22"/>
        </w:rPr>
        <w:t xml:space="preserve"> </w:t>
      </w:r>
      <w:r w:rsidR="002B2C4D" w:rsidRPr="00A222BF">
        <w:rPr>
          <w:color w:val="000000" w:themeColor="text1"/>
          <w:sz w:val="22"/>
          <w:lang w:val="en-US"/>
        </w:rPr>
        <w:t>(</w:t>
      </w:r>
      <w:r w:rsidR="002B2C4D" w:rsidRPr="00A222BF">
        <w:rPr>
          <w:b/>
          <w:bCs/>
          <w:color w:val="000000" w:themeColor="text1"/>
          <w:sz w:val="22"/>
          <w:lang w:val="en-US"/>
        </w:rPr>
        <w:t>B</w:t>
      </w:r>
      <w:r w:rsidR="002B2C4D" w:rsidRPr="00A222BF">
        <w:rPr>
          <w:color w:val="000000" w:themeColor="text1"/>
          <w:sz w:val="22"/>
          <w:lang w:val="en-US"/>
        </w:rPr>
        <w:t xml:space="preserve">) </w:t>
      </w:r>
      <w:r w:rsidR="002B2C4D" w:rsidRPr="00A222BF">
        <w:rPr>
          <w:b/>
          <w:bCs/>
          <w:color w:val="000000" w:themeColor="text1"/>
          <w:sz w:val="22"/>
          <w:lang w:val="en-US"/>
        </w:rPr>
        <w:t>Deconvolution</w:t>
      </w:r>
      <w:r w:rsidR="002B2C4D" w:rsidRPr="00A222BF">
        <w:rPr>
          <w:color w:val="000000" w:themeColor="text1"/>
          <w:sz w:val="22"/>
          <w:lang w:val="en-US"/>
        </w:rPr>
        <w:t xml:space="preserve"> </w:t>
      </w:r>
      <w:r w:rsidR="002B2C4D" w:rsidRPr="00A222BF">
        <w:rPr>
          <w:b/>
          <w:bCs/>
          <w:color w:val="000000" w:themeColor="text1"/>
          <w:sz w:val="22"/>
          <w:lang w:val="en-US"/>
        </w:rPr>
        <w:t>analysis</w:t>
      </w:r>
      <w:r w:rsidR="002B2C4D" w:rsidRPr="00A222BF">
        <w:rPr>
          <w:color w:val="000000" w:themeColor="text1"/>
          <w:sz w:val="22"/>
          <w:lang w:val="en-US"/>
        </w:rPr>
        <w:t xml:space="preserve"> of 10 samples in four different immunosubtype </w:t>
      </w:r>
      <w:r w:rsidR="002B2C4D" w:rsidRPr="00A222BF">
        <w:rPr>
          <w:iCs/>
          <w:color w:val="000000" w:themeColor="text1"/>
          <w:sz w:val="22"/>
          <w:szCs w:val="20"/>
          <w:lang w:val="en-US"/>
        </w:rPr>
        <w:t>immune-enriched fibrotic (IE/F), immune-enriched (IE), fibrotic (F) and depleted (D)</w:t>
      </w:r>
      <w:r w:rsidR="002B2C4D" w:rsidRPr="00A222BF">
        <w:rPr>
          <w:color w:val="000000" w:themeColor="text1"/>
          <w:sz w:val="22"/>
          <w:lang w:val="en-US"/>
        </w:rPr>
        <w:t>.</w:t>
      </w:r>
      <w:r w:rsidR="002C72A2" w:rsidRPr="00A222BF">
        <w:rPr>
          <w:b/>
          <w:bCs/>
          <w:color w:val="000000" w:themeColor="text1"/>
          <w:sz w:val="22"/>
          <w:szCs w:val="22"/>
        </w:rPr>
        <w:t xml:space="preserve"> </w:t>
      </w:r>
      <w:r w:rsidRPr="00A222BF">
        <w:rPr>
          <w:bCs/>
          <w:color w:val="000000" w:themeColor="text1"/>
          <w:sz w:val="22"/>
          <w:szCs w:val="22"/>
        </w:rPr>
        <w:t>(</w:t>
      </w:r>
      <w:r w:rsidR="002B2C4D" w:rsidRPr="00A222BF">
        <w:rPr>
          <w:b/>
          <w:bCs/>
          <w:color w:val="000000" w:themeColor="text1"/>
          <w:sz w:val="22"/>
          <w:szCs w:val="22"/>
        </w:rPr>
        <w:t>C</w:t>
      </w:r>
      <w:r w:rsidRPr="00A222BF">
        <w:rPr>
          <w:bCs/>
          <w:color w:val="000000" w:themeColor="text1"/>
          <w:sz w:val="22"/>
          <w:szCs w:val="22"/>
        </w:rPr>
        <w:t>)</w:t>
      </w:r>
      <w:r w:rsidRPr="00A222BF">
        <w:rPr>
          <w:b/>
          <w:bCs/>
          <w:color w:val="000000" w:themeColor="text1"/>
          <w:sz w:val="22"/>
          <w:szCs w:val="22"/>
        </w:rPr>
        <w:t xml:space="preserve"> Pearson correlation analysis</w:t>
      </w:r>
      <w:r w:rsidRPr="00A222BF">
        <w:rPr>
          <w:color w:val="000000" w:themeColor="text1"/>
          <w:sz w:val="22"/>
          <w:szCs w:val="22"/>
        </w:rPr>
        <w:t xml:space="preserve"> between matched-tissues and PDOs.</w:t>
      </w:r>
      <w:r w:rsidR="00D259BB" w:rsidRPr="00A222BF">
        <w:rPr>
          <w:bCs/>
          <w:color w:val="000000" w:themeColor="text1"/>
          <w:sz w:val="22"/>
          <w:szCs w:val="22"/>
        </w:rPr>
        <w:t xml:space="preserve"> (</w:t>
      </w:r>
      <w:r w:rsidR="002B2C4D" w:rsidRPr="00A222BF">
        <w:rPr>
          <w:b/>
          <w:bCs/>
          <w:color w:val="000000" w:themeColor="text1"/>
          <w:sz w:val="22"/>
          <w:szCs w:val="22"/>
        </w:rPr>
        <w:t>D</w:t>
      </w:r>
      <w:r w:rsidR="00D259BB" w:rsidRPr="00A222BF">
        <w:rPr>
          <w:bCs/>
          <w:color w:val="000000" w:themeColor="text1"/>
          <w:sz w:val="22"/>
          <w:szCs w:val="22"/>
        </w:rPr>
        <w:t>)</w:t>
      </w:r>
      <w:r w:rsidR="00D259BB" w:rsidRPr="00A222BF">
        <w:rPr>
          <w:b/>
          <w:bCs/>
          <w:color w:val="000000" w:themeColor="text1"/>
          <w:sz w:val="22"/>
          <w:szCs w:val="22"/>
        </w:rPr>
        <w:t xml:space="preserve"> </w:t>
      </w:r>
      <w:r w:rsidR="00D259BB" w:rsidRPr="00A222BF">
        <w:rPr>
          <w:color w:val="000000" w:themeColor="text1"/>
          <w:sz w:val="22"/>
          <w:szCs w:val="22"/>
        </w:rPr>
        <w:t>List of</w:t>
      </w:r>
      <w:r w:rsidR="00D259BB" w:rsidRPr="00A222BF">
        <w:rPr>
          <w:b/>
          <w:bCs/>
          <w:color w:val="000000" w:themeColor="text1"/>
          <w:sz w:val="22"/>
          <w:szCs w:val="22"/>
        </w:rPr>
        <w:t xml:space="preserve"> plasmatic concentration </w:t>
      </w:r>
      <w:r w:rsidR="00D259BB" w:rsidRPr="00A222BF">
        <w:rPr>
          <w:color w:val="000000" w:themeColor="text1"/>
          <w:sz w:val="22"/>
          <w:szCs w:val="22"/>
        </w:rPr>
        <w:t>of carboplatin and paclitaxel.</w:t>
      </w:r>
      <w:r w:rsidR="00A904A9" w:rsidRPr="00A222BF">
        <w:rPr>
          <w:color w:val="000000" w:themeColor="text1"/>
          <w:sz w:val="22"/>
          <w:szCs w:val="22"/>
        </w:rPr>
        <w:t xml:space="preserve"> (</w:t>
      </w:r>
      <w:r w:rsidR="002B2C4D" w:rsidRPr="00A222BF">
        <w:rPr>
          <w:b/>
          <w:bCs/>
          <w:color w:val="000000" w:themeColor="text1"/>
          <w:sz w:val="22"/>
          <w:szCs w:val="22"/>
        </w:rPr>
        <w:t>E</w:t>
      </w:r>
      <w:r w:rsidR="00A904A9" w:rsidRPr="00A222BF">
        <w:rPr>
          <w:color w:val="000000" w:themeColor="text1"/>
          <w:sz w:val="22"/>
          <w:szCs w:val="22"/>
        </w:rPr>
        <w:t>)</w:t>
      </w:r>
      <w:r w:rsidR="00A904A9" w:rsidRPr="00A222BF">
        <w:rPr>
          <w:b/>
          <w:bCs/>
          <w:color w:val="000000" w:themeColor="text1"/>
          <w:sz w:val="22"/>
          <w:szCs w:val="22"/>
        </w:rPr>
        <w:t xml:space="preserve"> Heatmap</w:t>
      </w:r>
      <w:r w:rsidR="00A904A9" w:rsidRPr="00A222BF">
        <w:rPr>
          <w:color w:val="000000" w:themeColor="text1"/>
          <w:sz w:val="22"/>
          <w:szCs w:val="22"/>
        </w:rPr>
        <w:t xml:space="preserve"> of PDOs viability following carboplatin (100 µM), carboplatin + paclitaxel (100 µM + 100 nM; 100 µM + 200 nM) treatment for 72h, evaluated by ATPlite luminescence assay. The SD and </w:t>
      </w:r>
      <w:r w:rsidR="00A904A9" w:rsidRPr="00A222BF">
        <w:rPr>
          <w:i/>
          <w:iCs/>
          <w:color w:val="000000" w:themeColor="text1"/>
          <w:sz w:val="22"/>
          <w:szCs w:val="22"/>
        </w:rPr>
        <w:t>p-value</w:t>
      </w:r>
      <w:r w:rsidR="00A904A9" w:rsidRPr="00A222BF">
        <w:rPr>
          <w:color w:val="000000" w:themeColor="text1"/>
          <w:sz w:val="22"/>
          <w:szCs w:val="22"/>
        </w:rPr>
        <w:t xml:space="preserve"> is calculated from three independent experiments (* p&lt; 0.05; ** p&lt; 0.001; *** p&lt; 0.0001).</w:t>
      </w:r>
    </w:p>
    <w:p w14:paraId="1AC2D1A6" w14:textId="77777777" w:rsidR="00C72D86" w:rsidRPr="00A222BF" w:rsidRDefault="00C72D86" w:rsidP="00C72D86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3EF19A8E" w14:textId="33095807" w:rsidR="00C72D86" w:rsidRPr="00A222BF" w:rsidRDefault="00C72D86" w:rsidP="00C72D86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A222BF">
        <w:rPr>
          <w:b/>
          <w:bCs/>
          <w:color w:val="000000" w:themeColor="text1"/>
          <w:sz w:val="22"/>
          <w:szCs w:val="22"/>
        </w:rPr>
        <w:t xml:space="preserve">Supplementary Figure 4. </w:t>
      </w:r>
      <w:r w:rsidRPr="00A222BF">
        <w:rPr>
          <w:bCs/>
          <w:color w:val="000000" w:themeColor="text1"/>
          <w:sz w:val="22"/>
          <w:szCs w:val="22"/>
        </w:rPr>
        <w:t>(</w:t>
      </w:r>
      <w:r w:rsidRPr="00A222BF">
        <w:rPr>
          <w:b/>
          <w:bCs/>
          <w:color w:val="000000" w:themeColor="text1"/>
          <w:sz w:val="22"/>
          <w:szCs w:val="22"/>
        </w:rPr>
        <w:t>A</w:t>
      </w:r>
      <w:r w:rsidRPr="00A222BF">
        <w:rPr>
          <w:bCs/>
          <w:color w:val="000000" w:themeColor="text1"/>
          <w:sz w:val="22"/>
          <w:szCs w:val="22"/>
        </w:rPr>
        <w:t>)</w:t>
      </w:r>
      <w:r w:rsidRPr="00A222BF">
        <w:rPr>
          <w:b/>
          <w:bCs/>
          <w:color w:val="000000" w:themeColor="text1"/>
          <w:sz w:val="22"/>
          <w:szCs w:val="22"/>
        </w:rPr>
        <w:t xml:space="preserve"> </w:t>
      </w:r>
      <w:r w:rsidRPr="00A222BF">
        <w:rPr>
          <w:color w:val="000000" w:themeColor="text1"/>
          <w:sz w:val="22"/>
          <w:szCs w:val="22"/>
        </w:rPr>
        <w:t>List of</w:t>
      </w:r>
      <w:r w:rsidRPr="00A222BF">
        <w:rPr>
          <w:b/>
          <w:bCs/>
          <w:color w:val="000000" w:themeColor="text1"/>
          <w:sz w:val="22"/>
          <w:szCs w:val="22"/>
        </w:rPr>
        <w:t xml:space="preserve"> IC50 value</w:t>
      </w:r>
      <w:r w:rsidRPr="00A222BF">
        <w:rPr>
          <w:color w:val="000000" w:themeColor="text1"/>
          <w:sz w:val="22"/>
          <w:szCs w:val="22"/>
        </w:rPr>
        <w:t xml:space="preserve"> of dose response after 72h of treatment. </w:t>
      </w:r>
      <w:r w:rsidRPr="00A222BF">
        <w:rPr>
          <w:bCs/>
          <w:color w:val="000000" w:themeColor="text1"/>
          <w:sz w:val="22"/>
          <w:szCs w:val="22"/>
        </w:rPr>
        <w:t>(</w:t>
      </w:r>
      <w:r w:rsidRPr="00A222BF">
        <w:rPr>
          <w:b/>
          <w:bCs/>
          <w:color w:val="000000" w:themeColor="text1"/>
          <w:sz w:val="22"/>
          <w:szCs w:val="22"/>
        </w:rPr>
        <w:t>B</w:t>
      </w:r>
      <w:r w:rsidRPr="00A222BF">
        <w:rPr>
          <w:bCs/>
          <w:color w:val="000000" w:themeColor="text1"/>
          <w:sz w:val="22"/>
          <w:szCs w:val="22"/>
        </w:rPr>
        <w:t>)</w:t>
      </w:r>
      <w:r w:rsidRPr="00A222BF">
        <w:rPr>
          <w:b/>
          <w:bCs/>
          <w:color w:val="000000" w:themeColor="text1"/>
          <w:sz w:val="22"/>
          <w:szCs w:val="22"/>
        </w:rPr>
        <w:t xml:space="preserve"> </w:t>
      </w:r>
      <w:r w:rsidRPr="00A222BF">
        <w:rPr>
          <w:color w:val="000000" w:themeColor="text1"/>
          <w:sz w:val="22"/>
          <w:szCs w:val="22"/>
        </w:rPr>
        <w:t>List of</w:t>
      </w:r>
      <w:r w:rsidRPr="00A222BF">
        <w:rPr>
          <w:b/>
          <w:bCs/>
          <w:color w:val="000000" w:themeColor="text1"/>
          <w:sz w:val="22"/>
          <w:szCs w:val="22"/>
        </w:rPr>
        <w:t xml:space="preserve"> plasmatic concentration </w:t>
      </w:r>
      <w:r w:rsidRPr="00A222BF">
        <w:rPr>
          <w:color w:val="000000" w:themeColor="text1"/>
          <w:sz w:val="22"/>
          <w:szCs w:val="22"/>
        </w:rPr>
        <w:t xml:space="preserve">of molecular drugs.  </w:t>
      </w:r>
      <w:r w:rsidRPr="00A222BF">
        <w:rPr>
          <w:bCs/>
          <w:color w:val="000000" w:themeColor="text1"/>
          <w:sz w:val="22"/>
          <w:szCs w:val="22"/>
        </w:rPr>
        <w:t>(</w:t>
      </w:r>
      <w:r w:rsidRPr="00A222BF">
        <w:rPr>
          <w:b/>
          <w:bCs/>
          <w:color w:val="000000" w:themeColor="text1"/>
          <w:sz w:val="22"/>
          <w:szCs w:val="22"/>
        </w:rPr>
        <w:t>C, E, H</w:t>
      </w:r>
      <w:r w:rsidRPr="00A222BF">
        <w:rPr>
          <w:bCs/>
          <w:color w:val="000000" w:themeColor="text1"/>
          <w:sz w:val="22"/>
          <w:szCs w:val="22"/>
        </w:rPr>
        <w:t>)</w:t>
      </w:r>
      <w:r w:rsidRPr="00A222BF">
        <w:rPr>
          <w:b/>
          <w:bCs/>
          <w:color w:val="000000" w:themeColor="text1"/>
          <w:sz w:val="22"/>
          <w:szCs w:val="22"/>
        </w:rPr>
        <w:t xml:space="preserve"> Heatmaps</w:t>
      </w:r>
      <w:r w:rsidRPr="00A222BF">
        <w:rPr>
          <w:color w:val="000000" w:themeColor="text1"/>
          <w:sz w:val="22"/>
          <w:szCs w:val="22"/>
        </w:rPr>
        <w:t xml:space="preserve"> of 6T_PDO (</w:t>
      </w:r>
      <w:r w:rsidR="002C0467" w:rsidRPr="00A222BF">
        <w:rPr>
          <w:color w:val="000000" w:themeColor="text1"/>
          <w:sz w:val="22"/>
          <w:szCs w:val="22"/>
        </w:rPr>
        <w:t>C</w:t>
      </w:r>
      <w:r w:rsidRPr="00A222BF">
        <w:rPr>
          <w:color w:val="000000" w:themeColor="text1"/>
          <w:sz w:val="22"/>
          <w:szCs w:val="22"/>
        </w:rPr>
        <w:t>), 7T_PDO (</w:t>
      </w:r>
      <w:r w:rsidR="002C0467" w:rsidRPr="00A222BF">
        <w:rPr>
          <w:color w:val="000000" w:themeColor="text1"/>
          <w:sz w:val="22"/>
          <w:szCs w:val="22"/>
        </w:rPr>
        <w:t>E</w:t>
      </w:r>
      <w:r w:rsidRPr="00A222BF">
        <w:rPr>
          <w:color w:val="000000" w:themeColor="text1"/>
          <w:sz w:val="22"/>
          <w:szCs w:val="22"/>
        </w:rPr>
        <w:t>) and 10T_PDO (</w:t>
      </w:r>
      <w:r w:rsidR="002C0467" w:rsidRPr="00A222BF">
        <w:rPr>
          <w:color w:val="000000" w:themeColor="text1"/>
          <w:sz w:val="22"/>
          <w:szCs w:val="22"/>
        </w:rPr>
        <w:t>H</w:t>
      </w:r>
      <w:r w:rsidRPr="00A222BF">
        <w:rPr>
          <w:color w:val="000000" w:themeColor="text1"/>
          <w:sz w:val="22"/>
          <w:szCs w:val="22"/>
        </w:rPr>
        <w:t xml:space="preserve">) width following gedatolisib (0.1-1-10 µM), alpelisib (0.1-1-10 µM), rigosertib (0.1-1-10 µM), volasertib (0.1-1-10 µM), buparlisib (0.1-1-10 µM), ipatasertib (0.1-1-10 µM), adagrasib (0.1-1-10 µM), olaparib (0.1-1-10 µM), </w:t>
      </w:r>
      <w:r w:rsidR="002C0467" w:rsidRPr="00A222BF">
        <w:rPr>
          <w:color w:val="000000" w:themeColor="text1"/>
          <w:sz w:val="22"/>
          <w:szCs w:val="22"/>
        </w:rPr>
        <w:t>t</w:t>
      </w:r>
      <w:r w:rsidRPr="00A222BF">
        <w:rPr>
          <w:color w:val="000000" w:themeColor="text1"/>
          <w:sz w:val="22"/>
          <w:szCs w:val="22"/>
        </w:rPr>
        <w:t xml:space="preserve">rastuzumab deruxtecan (0.1-1-10 µM) and </w:t>
      </w:r>
      <w:r w:rsidR="00967C19" w:rsidRPr="00A222BF">
        <w:rPr>
          <w:color w:val="000000" w:themeColor="text1"/>
          <w:sz w:val="22"/>
          <w:lang w:val="en-US"/>
        </w:rPr>
        <w:t xml:space="preserve">carboplatin (100 µM) + paclitaxel (100 nM) treatment </w:t>
      </w:r>
      <w:r w:rsidRPr="00A222BF">
        <w:rPr>
          <w:color w:val="000000" w:themeColor="text1"/>
          <w:sz w:val="22"/>
          <w:szCs w:val="22"/>
        </w:rPr>
        <w:t xml:space="preserve">for 72h, evaluated by </w:t>
      </w:r>
      <w:r w:rsidRPr="00A222BF">
        <w:rPr>
          <w:color w:val="000000" w:themeColor="text1"/>
          <w:sz w:val="22"/>
          <w:szCs w:val="22"/>
          <w:highlight w:val="white"/>
        </w:rPr>
        <w:t>Opera Phenix Plus high throughput microplate confocal imager</w:t>
      </w:r>
      <w:r w:rsidR="002B2C4D" w:rsidRPr="00A222BF">
        <w:rPr>
          <w:color w:val="000000" w:themeColor="text1"/>
          <w:sz w:val="22"/>
          <w:szCs w:val="22"/>
          <w:highlight w:val="white"/>
        </w:rPr>
        <w:t xml:space="preserve">. </w:t>
      </w:r>
      <w:r w:rsidR="002B2C4D" w:rsidRPr="00A222BF">
        <w:rPr>
          <w:color w:val="000000" w:themeColor="text1"/>
          <w:sz w:val="22"/>
          <w:lang w:val="en-US"/>
        </w:rPr>
        <w:t xml:space="preserve">The </w:t>
      </w:r>
      <w:r w:rsidR="002B2C4D" w:rsidRPr="00A222BF">
        <w:rPr>
          <w:i/>
          <w:iCs/>
          <w:color w:val="000000" w:themeColor="text1"/>
          <w:sz w:val="22"/>
          <w:lang w:val="en-US"/>
        </w:rPr>
        <w:t>p-value</w:t>
      </w:r>
      <w:r w:rsidR="002B2C4D" w:rsidRPr="00A222BF">
        <w:rPr>
          <w:color w:val="000000" w:themeColor="text1"/>
          <w:sz w:val="22"/>
          <w:lang w:val="en-US"/>
        </w:rPr>
        <w:t xml:space="preserve"> is calculated from three independent experiments</w:t>
      </w:r>
      <w:r w:rsidRPr="00A222BF">
        <w:rPr>
          <w:color w:val="000000" w:themeColor="text1"/>
          <w:sz w:val="22"/>
          <w:szCs w:val="22"/>
          <w:highlight w:val="white"/>
        </w:rPr>
        <w:t xml:space="preserve"> </w:t>
      </w:r>
      <w:r w:rsidRPr="00A222BF">
        <w:rPr>
          <w:color w:val="000000" w:themeColor="text1"/>
          <w:sz w:val="22"/>
          <w:szCs w:val="22"/>
        </w:rPr>
        <w:t xml:space="preserve">(* p&lt; 0.05; ** p&lt; 0.001; *** p&lt; 0.0001). </w:t>
      </w:r>
      <w:r w:rsidRPr="00A222BF">
        <w:rPr>
          <w:bCs/>
          <w:color w:val="000000" w:themeColor="text1"/>
          <w:sz w:val="22"/>
          <w:szCs w:val="22"/>
        </w:rPr>
        <w:t>(</w:t>
      </w:r>
      <w:r w:rsidRPr="00A222BF">
        <w:rPr>
          <w:b/>
          <w:bCs/>
          <w:color w:val="000000" w:themeColor="text1"/>
          <w:sz w:val="22"/>
          <w:szCs w:val="22"/>
        </w:rPr>
        <w:t>D, F, I</w:t>
      </w:r>
      <w:r w:rsidRPr="00A222BF">
        <w:rPr>
          <w:bCs/>
          <w:color w:val="000000" w:themeColor="text1"/>
          <w:sz w:val="22"/>
          <w:szCs w:val="22"/>
        </w:rPr>
        <w:t>)</w:t>
      </w:r>
      <w:r w:rsidRPr="00A222BF">
        <w:rPr>
          <w:b/>
          <w:bCs/>
          <w:color w:val="000000" w:themeColor="text1"/>
          <w:sz w:val="22"/>
          <w:szCs w:val="22"/>
        </w:rPr>
        <w:t xml:space="preserve"> Heatmaps</w:t>
      </w:r>
      <w:r w:rsidRPr="00A222BF">
        <w:rPr>
          <w:color w:val="000000" w:themeColor="text1"/>
          <w:sz w:val="22"/>
          <w:szCs w:val="22"/>
        </w:rPr>
        <w:t xml:space="preserve"> of 6T_PDO (</w:t>
      </w:r>
      <w:r w:rsidR="002C0467" w:rsidRPr="00A222BF">
        <w:rPr>
          <w:color w:val="000000" w:themeColor="text1"/>
          <w:sz w:val="22"/>
          <w:szCs w:val="22"/>
        </w:rPr>
        <w:t>D</w:t>
      </w:r>
      <w:r w:rsidRPr="00A222BF">
        <w:rPr>
          <w:color w:val="000000" w:themeColor="text1"/>
          <w:sz w:val="22"/>
          <w:szCs w:val="22"/>
        </w:rPr>
        <w:t>), 7T_PDO (</w:t>
      </w:r>
      <w:r w:rsidR="002C0467" w:rsidRPr="00A222BF">
        <w:rPr>
          <w:color w:val="000000" w:themeColor="text1"/>
          <w:sz w:val="22"/>
          <w:szCs w:val="22"/>
        </w:rPr>
        <w:t>F</w:t>
      </w:r>
      <w:r w:rsidRPr="00A222BF">
        <w:rPr>
          <w:color w:val="000000" w:themeColor="text1"/>
          <w:sz w:val="22"/>
          <w:szCs w:val="22"/>
        </w:rPr>
        <w:t>) and 10T_PDO (</w:t>
      </w:r>
      <w:r w:rsidR="002C0467" w:rsidRPr="00A222BF">
        <w:rPr>
          <w:color w:val="000000" w:themeColor="text1"/>
          <w:sz w:val="22"/>
          <w:szCs w:val="22"/>
        </w:rPr>
        <w:t>I</w:t>
      </w:r>
      <w:r w:rsidRPr="00A222BF">
        <w:rPr>
          <w:color w:val="000000" w:themeColor="text1"/>
          <w:sz w:val="22"/>
          <w:szCs w:val="22"/>
        </w:rPr>
        <w:t xml:space="preserve">) perimeter following gedatolisib (0.1-1-10 µM), alpelisib (0.1-1-10 µM), rigosertib (0.1-1-10 µM), volasertib (0.1-1-10 µM), buparlisib (0.1-1-10 µM), ipatasertib (0.1-1-10 µM), adagrasib (0.1-1-10 µM), olaparib (0.1-1-10 µM), </w:t>
      </w:r>
      <w:r w:rsidR="002C0467" w:rsidRPr="00A222BF">
        <w:rPr>
          <w:color w:val="000000" w:themeColor="text1"/>
          <w:sz w:val="22"/>
          <w:szCs w:val="22"/>
        </w:rPr>
        <w:t>t</w:t>
      </w:r>
      <w:r w:rsidRPr="00A222BF">
        <w:rPr>
          <w:color w:val="000000" w:themeColor="text1"/>
          <w:sz w:val="22"/>
          <w:szCs w:val="22"/>
        </w:rPr>
        <w:t xml:space="preserve">rastuzumab deruxtecan (0.1-1-10 µM) and </w:t>
      </w:r>
      <w:r w:rsidR="00967C19" w:rsidRPr="00A222BF">
        <w:rPr>
          <w:color w:val="000000" w:themeColor="text1"/>
          <w:sz w:val="22"/>
          <w:lang w:val="en-US"/>
        </w:rPr>
        <w:t xml:space="preserve">carboplatin (100 µM) + paclitaxel (100 nM) treatment </w:t>
      </w:r>
      <w:r w:rsidRPr="00A222BF">
        <w:rPr>
          <w:color w:val="000000" w:themeColor="text1"/>
          <w:sz w:val="22"/>
          <w:szCs w:val="22"/>
        </w:rPr>
        <w:t xml:space="preserve">for 72h, evaluated by </w:t>
      </w:r>
      <w:r w:rsidRPr="00A222BF">
        <w:rPr>
          <w:color w:val="000000" w:themeColor="text1"/>
          <w:sz w:val="22"/>
          <w:szCs w:val="22"/>
          <w:highlight w:val="white"/>
        </w:rPr>
        <w:t>Opera Phenix Plus high throughput microplate confocal imager</w:t>
      </w:r>
      <w:r w:rsidR="002B2C4D" w:rsidRPr="00A222BF">
        <w:rPr>
          <w:color w:val="000000" w:themeColor="text1"/>
          <w:sz w:val="22"/>
          <w:szCs w:val="22"/>
          <w:highlight w:val="white"/>
        </w:rPr>
        <w:t xml:space="preserve">. </w:t>
      </w:r>
      <w:r w:rsidR="002B2C4D" w:rsidRPr="00A222BF">
        <w:rPr>
          <w:color w:val="000000" w:themeColor="text1"/>
          <w:sz w:val="22"/>
          <w:lang w:val="en-US"/>
        </w:rPr>
        <w:t xml:space="preserve">The </w:t>
      </w:r>
      <w:r w:rsidR="002B2C4D" w:rsidRPr="00A222BF">
        <w:rPr>
          <w:i/>
          <w:iCs/>
          <w:color w:val="000000" w:themeColor="text1"/>
          <w:sz w:val="22"/>
          <w:lang w:val="en-US"/>
        </w:rPr>
        <w:t>p-value</w:t>
      </w:r>
      <w:r w:rsidR="002B2C4D" w:rsidRPr="00A222BF">
        <w:rPr>
          <w:color w:val="000000" w:themeColor="text1"/>
          <w:sz w:val="22"/>
          <w:lang w:val="en-US"/>
        </w:rPr>
        <w:t xml:space="preserve"> is calculated from three independent experiments</w:t>
      </w:r>
      <w:r w:rsidRPr="00A222BF">
        <w:rPr>
          <w:color w:val="000000" w:themeColor="text1"/>
          <w:sz w:val="22"/>
          <w:szCs w:val="22"/>
          <w:highlight w:val="white"/>
        </w:rPr>
        <w:t xml:space="preserve"> </w:t>
      </w:r>
      <w:r w:rsidRPr="00A222BF">
        <w:rPr>
          <w:color w:val="000000" w:themeColor="text1"/>
          <w:sz w:val="22"/>
          <w:szCs w:val="22"/>
        </w:rPr>
        <w:t xml:space="preserve">(* p&lt; 0.05; ** p&lt; 0.001; *** p&lt; 0.0001). </w:t>
      </w:r>
      <w:r w:rsidRPr="00A222BF">
        <w:rPr>
          <w:bCs/>
          <w:color w:val="000000" w:themeColor="text1"/>
          <w:sz w:val="22"/>
          <w:szCs w:val="22"/>
        </w:rPr>
        <w:t>(</w:t>
      </w:r>
      <w:r w:rsidRPr="00A222BF">
        <w:rPr>
          <w:b/>
          <w:bCs/>
          <w:color w:val="000000" w:themeColor="text1"/>
          <w:sz w:val="22"/>
          <w:szCs w:val="22"/>
        </w:rPr>
        <w:t>G</w:t>
      </w:r>
      <w:r w:rsidRPr="00A222BF">
        <w:rPr>
          <w:bCs/>
          <w:color w:val="000000" w:themeColor="text1"/>
          <w:sz w:val="22"/>
          <w:szCs w:val="22"/>
        </w:rPr>
        <w:t>)</w:t>
      </w:r>
      <w:r w:rsidRPr="00A222BF">
        <w:rPr>
          <w:color w:val="000000" w:themeColor="text1"/>
          <w:sz w:val="22"/>
          <w:szCs w:val="22"/>
        </w:rPr>
        <w:t xml:space="preserve"> </w:t>
      </w:r>
      <w:r w:rsidRPr="00A222BF">
        <w:rPr>
          <w:b/>
          <w:bCs/>
          <w:color w:val="000000" w:themeColor="text1"/>
          <w:sz w:val="22"/>
          <w:szCs w:val="22"/>
        </w:rPr>
        <w:t>Representative dose-response curve</w:t>
      </w:r>
      <w:r w:rsidRPr="00A222BF">
        <w:rPr>
          <w:color w:val="000000" w:themeColor="text1"/>
          <w:sz w:val="22"/>
          <w:szCs w:val="22"/>
        </w:rPr>
        <w:t xml:space="preserve"> for adagrasib evaluated by ATPlite luminescence assay.</w:t>
      </w:r>
      <w:r w:rsidR="002B2C4D" w:rsidRPr="00A222BF">
        <w:rPr>
          <w:color w:val="000000" w:themeColor="text1"/>
          <w:sz w:val="22"/>
          <w:szCs w:val="22"/>
        </w:rPr>
        <w:t xml:space="preserve"> </w:t>
      </w:r>
    </w:p>
    <w:p w14:paraId="55C31DD7" w14:textId="77777777" w:rsidR="00C72D86" w:rsidRPr="00A222BF" w:rsidRDefault="00C72D86" w:rsidP="00C72D86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395C9C4B" w14:textId="12E6F402" w:rsidR="00C72D86" w:rsidRPr="00A222BF" w:rsidRDefault="00C72D86" w:rsidP="00C72D86">
      <w:pPr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A222BF">
        <w:rPr>
          <w:b/>
          <w:bCs/>
          <w:color w:val="000000" w:themeColor="text1"/>
          <w:sz w:val="22"/>
          <w:szCs w:val="22"/>
        </w:rPr>
        <w:t xml:space="preserve">Supplementary Figure 5. </w:t>
      </w:r>
      <w:r w:rsidRPr="00A222BF">
        <w:rPr>
          <w:bCs/>
          <w:color w:val="000000" w:themeColor="text1"/>
          <w:sz w:val="22"/>
          <w:szCs w:val="22"/>
          <w:shd w:val="clear" w:color="auto" w:fill="FFFFFF"/>
        </w:rPr>
        <w:t>(</w:t>
      </w:r>
      <w:r w:rsidRPr="00A222BF">
        <w:rPr>
          <w:b/>
          <w:bCs/>
          <w:color w:val="000000" w:themeColor="text1"/>
          <w:sz w:val="22"/>
          <w:szCs w:val="22"/>
          <w:shd w:val="clear" w:color="auto" w:fill="FFFFFF"/>
        </w:rPr>
        <w:t>A</w:t>
      </w:r>
      <w:r w:rsidRPr="00A222BF">
        <w:rPr>
          <w:bCs/>
          <w:color w:val="000000" w:themeColor="text1"/>
          <w:sz w:val="22"/>
          <w:szCs w:val="22"/>
          <w:shd w:val="clear" w:color="auto" w:fill="FFFFFF"/>
        </w:rPr>
        <w:t>)</w:t>
      </w:r>
      <w:r w:rsidRPr="00A222B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222BF">
        <w:rPr>
          <w:b/>
          <w:bCs/>
          <w:color w:val="000000" w:themeColor="text1"/>
          <w:sz w:val="22"/>
          <w:szCs w:val="22"/>
          <w:shd w:val="clear" w:color="auto" w:fill="FFFFFF"/>
        </w:rPr>
        <w:t>Flow cytometry analysis</w:t>
      </w:r>
      <w:r w:rsidRPr="00A222BF">
        <w:rPr>
          <w:color w:val="000000" w:themeColor="text1"/>
          <w:sz w:val="22"/>
          <w:szCs w:val="22"/>
          <w:shd w:val="clear" w:color="auto" w:fill="FFFFFF"/>
        </w:rPr>
        <w:t xml:space="preserve"> of αSMA, FAP, vimentin, EpCAM, CD31, CD45 and control Ig expression in CAFs samples.</w:t>
      </w:r>
      <w:r w:rsidRPr="00A222BF">
        <w:rPr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222BF">
        <w:rPr>
          <w:bCs/>
          <w:color w:val="000000" w:themeColor="text1"/>
          <w:sz w:val="22"/>
          <w:szCs w:val="22"/>
        </w:rPr>
        <w:t>(</w:t>
      </w:r>
      <w:r w:rsidRPr="00A222BF">
        <w:rPr>
          <w:b/>
          <w:bCs/>
          <w:color w:val="000000" w:themeColor="text1"/>
          <w:sz w:val="22"/>
          <w:szCs w:val="22"/>
        </w:rPr>
        <w:t>B</w:t>
      </w:r>
      <w:r w:rsidRPr="00A222BF">
        <w:rPr>
          <w:bCs/>
          <w:color w:val="000000" w:themeColor="text1"/>
          <w:sz w:val="22"/>
          <w:szCs w:val="22"/>
        </w:rPr>
        <w:t xml:space="preserve">) </w:t>
      </w:r>
      <w:r w:rsidRPr="00A222BF">
        <w:rPr>
          <w:b/>
          <w:bCs/>
          <w:color w:val="000000" w:themeColor="text1"/>
          <w:sz w:val="22"/>
          <w:szCs w:val="22"/>
          <w:shd w:val="clear" w:color="auto" w:fill="FFFFFF"/>
        </w:rPr>
        <w:t>Immunofluorescent assay.</w:t>
      </w:r>
      <w:r w:rsidRPr="00A222BF">
        <w:rPr>
          <w:color w:val="000000" w:themeColor="text1"/>
          <w:sz w:val="22"/>
          <w:szCs w:val="22"/>
          <w:shd w:val="clear" w:color="auto" w:fill="FFFFFF"/>
        </w:rPr>
        <w:t xml:space="preserve"> Representative images of 1T_CAF, 6T_CAF and 10T_CAF immunostained with anti-vimentin (red). Nuclei were stained with DAPI. </w:t>
      </w:r>
      <w:r w:rsidR="00EF0DC7" w:rsidRPr="00A222BF">
        <w:rPr>
          <w:color w:val="000000" w:themeColor="text1"/>
          <w:sz w:val="22"/>
          <w:szCs w:val="22"/>
          <w:shd w:val="clear" w:color="auto" w:fill="FFFFFF"/>
        </w:rPr>
        <w:t xml:space="preserve">Scale-bar: 100 </w:t>
      </w:r>
      <w:r w:rsidR="00EF0DC7" w:rsidRPr="00A222BF">
        <w:rPr>
          <w:color w:val="000000" w:themeColor="text1"/>
          <w:sz w:val="22"/>
          <w:szCs w:val="22"/>
        </w:rPr>
        <w:t>µm</w:t>
      </w:r>
      <w:r w:rsidR="00EF0DC7" w:rsidRPr="00A222BF">
        <w:rPr>
          <w:color w:val="000000" w:themeColor="text1"/>
          <w:sz w:val="22"/>
          <w:szCs w:val="22"/>
          <w:shd w:val="clear" w:color="auto" w:fill="FFFFFF"/>
        </w:rPr>
        <w:t>.</w:t>
      </w:r>
      <w:r w:rsidR="00EF0DC7" w:rsidRPr="00A222BF">
        <w:rPr>
          <w:color w:val="000000" w:themeColor="text1"/>
          <w:sz w:val="22"/>
          <w:szCs w:val="22"/>
          <w:highlight w:val="white"/>
        </w:rPr>
        <w:t xml:space="preserve"> </w:t>
      </w:r>
      <w:r w:rsidRPr="00A222BF">
        <w:rPr>
          <w:bCs/>
          <w:color w:val="000000" w:themeColor="text1"/>
          <w:sz w:val="22"/>
          <w:szCs w:val="22"/>
          <w:shd w:val="clear" w:color="auto" w:fill="FFFFFF"/>
        </w:rPr>
        <w:t>(</w:t>
      </w:r>
      <w:r w:rsidRPr="00A222BF">
        <w:rPr>
          <w:b/>
          <w:bCs/>
          <w:color w:val="000000" w:themeColor="text1"/>
          <w:sz w:val="22"/>
          <w:szCs w:val="22"/>
          <w:shd w:val="clear" w:color="auto" w:fill="FFFFFF"/>
        </w:rPr>
        <w:t>C</w:t>
      </w:r>
      <w:r w:rsidRPr="00A222BF">
        <w:rPr>
          <w:bCs/>
          <w:color w:val="000000" w:themeColor="text1"/>
          <w:sz w:val="22"/>
          <w:szCs w:val="22"/>
          <w:shd w:val="clear" w:color="auto" w:fill="FFFFFF"/>
        </w:rPr>
        <w:t>)</w:t>
      </w:r>
      <w:r w:rsidRPr="00A222B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222BF">
        <w:rPr>
          <w:b/>
          <w:bCs/>
          <w:color w:val="000000" w:themeColor="text1"/>
          <w:sz w:val="22"/>
          <w:szCs w:val="22"/>
        </w:rPr>
        <w:t>Histological analysis</w:t>
      </w:r>
      <w:r w:rsidRPr="00A222BF">
        <w:rPr>
          <w:color w:val="000000" w:themeColor="text1"/>
          <w:sz w:val="22"/>
          <w:szCs w:val="22"/>
        </w:rPr>
        <w:t xml:space="preserve"> of </w:t>
      </w:r>
      <w:r w:rsidRPr="00A222BF">
        <w:rPr>
          <w:color w:val="000000" w:themeColor="text1"/>
          <w:sz w:val="22"/>
          <w:szCs w:val="22"/>
          <w:shd w:val="clear" w:color="auto" w:fill="FFFFFF"/>
        </w:rPr>
        <w:t xml:space="preserve">alpha smooth muscle antigen (αSMA) and vimentin (VIM) of 3T_CAF, 4T_CAF and 6T_CAF. </w:t>
      </w:r>
      <w:r w:rsidR="00EF0DC7" w:rsidRPr="00A222BF">
        <w:rPr>
          <w:color w:val="000000" w:themeColor="text1"/>
          <w:sz w:val="22"/>
          <w:szCs w:val="22"/>
          <w:shd w:val="clear" w:color="auto" w:fill="FFFFFF"/>
        </w:rPr>
        <w:t xml:space="preserve">Scale-bar: 100 </w:t>
      </w:r>
      <w:r w:rsidR="00EF0DC7" w:rsidRPr="00A222BF">
        <w:rPr>
          <w:color w:val="000000" w:themeColor="text1"/>
          <w:sz w:val="22"/>
          <w:szCs w:val="22"/>
        </w:rPr>
        <w:t>µm</w:t>
      </w:r>
      <w:r w:rsidR="00EF0DC7" w:rsidRPr="00A222BF">
        <w:rPr>
          <w:color w:val="000000" w:themeColor="text1"/>
          <w:sz w:val="22"/>
          <w:szCs w:val="22"/>
          <w:shd w:val="clear" w:color="auto" w:fill="FFFFFF"/>
        </w:rPr>
        <w:t>.</w:t>
      </w:r>
      <w:r w:rsidR="00EF0DC7" w:rsidRPr="00A222BF">
        <w:rPr>
          <w:color w:val="000000" w:themeColor="text1"/>
          <w:sz w:val="22"/>
          <w:szCs w:val="22"/>
        </w:rPr>
        <w:t xml:space="preserve"> </w:t>
      </w:r>
      <w:r w:rsidRPr="00A222BF">
        <w:rPr>
          <w:bCs/>
          <w:color w:val="000000" w:themeColor="text1"/>
          <w:sz w:val="22"/>
          <w:szCs w:val="22"/>
          <w:shd w:val="clear" w:color="auto" w:fill="FFFFFF"/>
        </w:rPr>
        <w:t>(</w:t>
      </w:r>
      <w:r w:rsidRPr="00A222BF">
        <w:rPr>
          <w:b/>
          <w:bCs/>
          <w:color w:val="000000" w:themeColor="text1"/>
          <w:sz w:val="22"/>
          <w:szCs w:val="22"/>
          <w:shd w:val="clear" w:color="auto" w:fill="FFFFFF"/>
        </w:rPr>
        <w:t>D</w:t>
      </w:r>
      <w:r w:rsidRPr="00A222BF">
        <w:rPr>
          <w:bCs/>
          <w:color w:val="000000" w:themeColor="text1"/>
          <w:sz w:val="22"/>
          <w:szCs w:val="22"/>
          <w:shd w:val="clear" w:color="auto" w:fill="FFFFFF"/>
        </w:rPr>
        <w:t>)</w:t>
      </w:r>
      <w:r w:rsidRPr="00A222BF">
        <w:rPr>
          <w:b/>
          <w:bCs/>
          <w:color w:val="000000" w:themeColor="text1"/>
          <w:sz w:val="22"/>
          <w:szCs w:val="22"/>
          <w:highlight w:val="white"/>
        </w:rPr>
        <w:t xml:space="preserve"> Heatmap</w:t>
      </w:r>
      <w:r w:rsidRPr="00A222BF">
        <w:rPr>
          <w:color w:val="000000" w:themeColor="text1"/>
          <w:sz w:val="22"/>
          <w:szCs w:val="22"/>
          <w:highlight w:val="white"/>
        </w:rPr>
        <w:t xml:space="preserve"> of gene mutation variations </w:t>
      </w:r>
      <w:r w:rsidRPr="00A222BF">
        <w:rPr>
          <w:color w:val="000000" w:themeColor="text1"/>
          <w:sz w:val="22"/>
          <w:szCs w:val="22"/>
        </w:rPr>
        <w:t xml:space="preserve">between parental </w:t>
      </w:r>
      <w:r w:rsidR="00BD2B30" w:rsidRPr="00A222BF">
        <w:rPr>
          <w:color w:val="000000" w:themeColor="text1"/>
          <w:sz w:val="22"/>
          <w:szCs w:val="22"/>
        </w:rPr>
        <w:t>tumour</w:t>
      </w:r>
      <w:r w:rsidRPr="00A222BF">
        <w:rPr>
          <w:color w:val="000000" w:themeColor="text1"/>
          <w:sz w:val="22"/>
          <w:szCs w:val="22"/>
        </w:rPr>
        <w:t>, corresponding PDO</w:t>
      </w:r>
      <w:r w:rsidRPr="00A222BF">
        <w:rPr>
          <w:color w:val="000000" w:themeColor="text1"/>
          <w:sz w:val="22"/>
          <w:szCs w:val="22"/>
          <w:highlight w:val="white"/>
        </w:rPr>
        <w:t xml:space="preserve"> and matched CAFs in the most frequently mutated genes of endometrial cancer. </w:t>
      </w:r>
      <w:r w:rsidR="002B2C4D" w:rsidRPr="00A222BF">
        <w:rPr>
          <w:color w:val="000000" w:themeColor="text1"/>
          <w:sz w:val="22"/>
          <w:highlight w:val="white"/>
          <w:lang w:val="en-US"/>
        </w:rPr>
        <w:t>Microsatellites status and TMB are reported on the bottom and on the top, respectively</w:t>
      </w:r>
      <w:r w:rsidRPr="00A222BF">
        <w:rPr>
          <w:color w:val="000000" w:themeColor="text1"/>
          <w:sz w:val="22"/>
          <w:szCs w:val="22"/>
          <w:highlight w:val="white"/>
        </w:rPr>
        <w:t>.</w:t>
      </w:r>
      <w:r w:rsidRPr="00A222BF">
        <w:rPr>
          <w:color w:val="000000" w:themeColor="text1"/>
          <w:sz w:val="22"/>
          <w:szCs w:val="22"/>
        </w:rPr>
        <w:t xml:space="preserve"> </w:t>
      </w:r>
      <w:r w:rsidRPr="00A222BF">
        <w:rPr>
          <w:bCs/>
          <w:color w:val="000000" w:themeColor="text1"/>
          <w:sz w:val="22"/>
          <w:szCs w:val="22"/>
          <w:shd w:val="clear" w:color="auto" w:fill="FFFFFF"/>
        </w:rPr>
        <w:t>(</w:t>
      </w:r>
      <w:r w:rsidRPr="00A222BF">
        <w:rPr>
          <w:b/>
          <w:bCs/>
          <w:color w:val="000000" w:themeColor="text1"/>
          <w:sz w:val="22"/>
          <w:szCs w:val="22"/>
          <w:shd w:val="clear" w:color="auto" w:fill="FFFFFF"/>
        </w:rPr>
        <w:t>E</w:t>
      </w:r>
      <w:r w:rsidRPr="00A222BF">
        <w:rPr>
          <w:bCs/>
          <w:color w:val="000000" w:themeColor="text1"/>
          <w:sz w:val="22"/>
          <w:szCs w:val="22"/>
          <w:shd w:val="clear" w:color="auto" w:fill="FFFFFF"/>
        </w:rPr>
        <w:t>)</w:t>
      </w:r>
      <w:r w:rsidRPr="00A222BF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222BF">
        <w:rPr>
          <w:b/>
          <w:bCs/>
          <w:color w:val="000000" w:themeColor="text1"/>
          <w:sz w:val="22"/>
          <w:szCs w:val="22"/>
          <w:highlight w:val="white"/>
        </w:rPr>
        <w:t xml:space="preserve">Karyotype profiles </w:t>
      </w:r>
      <w:r w:rsidRPr="00A222BF">
        <w:rPr>
          <w:color w:val="000000" w:themeColor="text1"/>
          <w:sz w:val="22"/>
          <w:szCs w:val="22"/>
          <w:highlight w:val="white"/>
        </w:rPr>
        <w:t>between matched-tissue, PDO and CAF for two selected cases</w:t>
      </w:r>
      <w:r w:rsidRPr="00A222BF">
        <w:rPr>
          <w:color w:val="000000" w:themeColor="text1"/>
          <w:sz w:val="22"/>
          <w:szCs w:val="22"/>
        </w:rPr>
        <w:t>.</w:t>
      </w:r>
      <w:r w:rsidRPr="00A222BF">
        <w:rPr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30E4C542" w14:textId="77777777" w:rsidR="00C72D86" w:rsidRPr="00A222BF" w:rsidRDefault="00C72D86" w:rsidP="00C72D86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</w:p>
    <w:p w14:paraId="537050EA" w14:textId="77777777" w:rsidR="00C72D86" w:rsidRPr="00A222BF" w:rsidRDefault="00C72D86" w:rsidP="00C72D86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</w:p>
    <w:p w14:paraId="16DCF5FB" w14:textId="2F5C7259" w:rsidR="00C72D86" w:rsidRPr="00A222BF" w:rsidRDefault="00C72D86" w:rsidP="00C72D86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A222BF">
        <w:rPr>
          <w:b/>
          <w:bCs/>
          <w:color w:val="000000" w:themeColor="text1"/>
          <w:sz w:val="22"/>
          <w:szCs w:val="22"/>
        </w:rPr>
        <w:t xml:space="preserve">Supplementary Figure 6. </w:t>
      </w:r>
      <w:r w:rsidRPr="00A222BF">
        <w:rPr>
          <w:bCs/>
          <w:color w:val="000000" w:themeColor="text1"/>
          <w:sz w:val="22"/>
          <w:szCs w:val="22"/>
        </w:rPr>
        <w:t>(</w:t>
      </w:r>
      <w:r w:rsidRPr="00A222BF">
        <w:rPr>
          <w:b/>
          <w:bCs/>
          <w:color w:val="000000" w:themeColor="text1"/>
          <w:sz w:val="22"/>
          <w:szCs w:val="22"/>
        </w:rPr>
        <w:t>A</w:t>
      </w:r>
      <w:r w:rsidRPr="00A222BF">
        <w:rPr>
          <w:bCs/>
          <w:color w:val="000000" w:themeColor="text1"/>
          <w:sz w:val="22"/>
          <w:szCs w:val="22"/>
        </w:rPr>
        <w:t>)</w:t>
      </w:r>
      <w:r w:rsidRPr="00A222BF">
        <w:rPr>
          <w:color w:val="000000" w:themeColor="text1"/>
          <w:sz w:val="22"/>
          <w:szCs w:val="22"/>
        </w:rPr>
        <w:t xml:space="preserve"> </w:t>
      </w:r>
      <w:r w:rsidRPr="00A222BF">
        <w:rPr>
          <w:b/>
          <w:bCs/>
          <w:color w:val="000000" w:themeColor="text1"/>
          <w:sz w:val="22"/>
          <w:szCs w:val="22"/>
        </w:rPr>
        <w:t>Hierarchical clustering</w:t>
      </w:r>
      <w:r w:rsidRPr="00A222BF">
        <w:rPr>
          <w:color w:val="000000" w:themeColor="text1"/>
          <w:sz w:val="22"/>
          <w:szCs w:val="22"/>
        </w:rPr>
        <w:t xml:space="preserve"> of 1590 pathway scores obtained from single-sample gene set enrichment analysis (ssGSEA). For each pathway, the scores were standardized between fibroblast and CAF samples. </w:t>
      </w:r>
      <w:r w:rsidRPr="00A222BF">
        <w:rPr>
          <w:bCs/>
          <w:color w:val="000000" w:themeColor="text1"/>
          <w:sz w:val="22"/>
          <w:szCs w:val="22"/>
        </w:rPr>
        <w:t>(</w:t>
      </w:r>
      <w:r w:rsidRPr="00A222BF">
        <w:rPr>
          <w:b/>
          <w:bCs/>
          <w:color w:val="000000" w:themeColor="text1"/>
          <w:sz w:val="22"/>
          <w:szCs w:val="22"/>
        </w:rPr>
        <w:t>B</w:t>
      </w:r>
      <w:r w:rsidRPr="00A222BF">
        <w:rPr>
          <w:bCs/>
          <w:color w:val="000000" w:themeColor="text1"/>
          <w:sz w:val="22"/>
          <w:szCs w:val="22"/>
        </w:rPr>
        <w:t>)</w:t>
      </w:r>
      <w:r w:rsidRPr="00A222BF">
        <w:rPr>
          <w:b/>
          <w:bCs/>
          <w:color w:val="000000" w:themeColor="text1"/>
          <w:sz w:val="22"/>
          <w:szCs w:val="22"/>
        </w:rPr>
        <w:t xml:space="preserve"> Box-plots</w:t>
      </w:r>
      <w:r w:rsidRPr="00A222BF">
        <w:rPr>
          <w:color w:val="000000" w:themeColor="text1"/>
          <w:sz w:val="22"/>
          <w:szCs w:val="22"/>
        </w:rPr>
        <w:t xml:space="preserve"> of comparative </w:t>
      </w:r>
      <w:r w:rsidRPr="00A222BF">
        <w:rPr>
          <w:color w:val="000000" w:themeColor="text1"/>
          <w:sz w:val="22"/>
          <w:szCs w:val="22"/>
          <w:shd w:val="clear" w:color="auto" w:fill="FFFFFF"/>
        </w:rPr>
        <w:t>FAP, CD90, VIM</w:t>
      </w:r>
      <w:r w:rsidRPr="00A222BF">
        <w:rPr>
          <w:color w:val="000000" w:themeColor="text1"/>
          <w:sz w:val="22"/>
          <w:szCs w:val="22"/>
        </w:rPr>
        <w:t xml:space="preserve"> and CD45 expression between </w:t>
      </w:r>
      <w:r w:rsidRPr="00A222BF">
        <w:rPr>
          <w:color w:val="000000" w:themeColor="text1"/>
          <w:sz w:val="22"/>
          <w:szCs w:val="22"/>
          <w:highlight w:val="white"/>
        </w:rPr>
        <w:t>matched-tissue</w:t>
      </w:r>
      <w:r w:rsidR="002B2C4D" w:rsidRPr="00A222BF">
        <w:rPr>
          <w:color w:val="000000" w:themeColor="text1"/>
          <w:sz w:val="22"/>
          <w:szCs w:val="22"/>
          <w:highlight w:val="white"/>
        </w:rPr>
        <w:t>s</w:t>
      </w:r>
      <w:r w:rsidRPr="00A222BF">
        <w:rPr>
          <w:color w:val="000000" w:themeColor="text1"/>
          <w:sz w:val="22"/>
          <w:szCs w:val="22"/>
          <w:highlight w:val="white"/>
        </w:rPr>
        <w:t>, PDO</w:t>
      </w:r>
      <w:r w:rsidR="002B2C4D" w:rsidRPr="00A222BF">
        <w:rPr>
          <w:color w:val="000000" w:themeColor="text1"/>
          <w:sz w:val="22"/>
          <w:szCs w:val="22"/>
          <w:highlight w:val="white"/>
        </w:rPr>
        <w:t>s</w:t>
      </w:r>
      <w:r w:rsidRPr="00A222BF">
        <w:rPr>
          <w:color w:val="000000" w:themeColor="text1"/>
          <w:sz w:val="22"/>
          <w:szCs w:val="22"/>
          <w:highlight w:val="white"/>
        </w:rPr>
        <w:t xml:space="preserve"> and CAF</w:t>
      </w:r>
      <w:r w:rsidR="002B2C4D" w:rsidRPr="00A222BF">
        <w:rPr>
          <w:color w:val="000000" w:themeColor="text1"/>
          <w:sz w:val="22"/>
          <w:szCs w:val="22"/>
          <w:highlight w:val="white"/>
        </w:rPr>
        <w:t>s</w:t>
      </w:r>
      <w:r w:rsidRPr="00A222BF">
        <w:rPr>
          <w:color w:val="000000" w:themeColor="text1"/>
          <w:sz w:val="22"/>
          <w:szCs w:val="22"/>
        </w:rPr>
        <w:t xml:space="preserve"> (* p&lt; 0.05; ** p&lt; 0.001; *** p&lt; 0.0001).</w:t>
      </w:r>
    </w:p>
    <w:p w14:paraId="35D550E9" w14:textId="77777777" w:rsidR="00C72D86" w:rsidRPr="00A222BF" w:rsidRDefault="00C72D86" w:rsidP="00C72D86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538DD35C" w14:textId="56A3647D" w:rsidR="00C72D86" w:rsidRPr="00A222BF" w:rsidRDefault="00C72D86" w:rsidP="00C72D86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A222BF">
        <w:rPr>
          <w:b/>
          <w:bCs/>
          <w:color w:val="000000" w:themeColor="text1"/>
          <w:sz w:val="22"/>
          <w:szCs w:val="22"/>
        </w:rPr>
        <w:t xml:space="preserve">Supplementary </w:t>
      </w:r>
      <w:r w:rsidRPr="00A222BF">
        <w:rPr>
          <w:b/>
          <w:bCs/>
          <w:color w:val="000000" w:themeColor="text1"/>
          <w:sz w:val="22"/>
          <w:szCs w:val="22"/>
          <w:shd w:val="clear" w:color="auto" w:fill="FFFFFF"/>
        </w:rPr>
        <w:t xml:space="preserve">Figure 7. </w:t>
      </w:r>
      <w:r w:rsidRPr="00A222BF">
        <w:rPr>
          <w:bCs/>
          <w:color w:val="000000" w:themeColor="text1"/>
          <w:sz w:val="22"/>
          <w:szCs w:val="22"/>
          <w:shd w:val="clear" w:color="auto" w:fill="FFFFFF"/>
        </w:rPr>
        <w:t>(</w:t>
      </w:r>
      <w:r w:rsidRPr="00A222BF">
        <w:rPr>
          <w:b/>
          <w:bCs/>
          <w:color w:val="000000" w:themeColor="text1"/>
          <w:sz w:val="22"/>
          <w:szCs w:val="22"/>
        </w:rPr>
        <w:t>A</w:t>
      </w:r>
      <w:r w:rsidRPr="00A222BF">
        <w:rPr>
          <w:bCs/>
          <w:color w:val="000000" w:themeColor="text1"/>
          <w:sz w:val="22"/>
          <w:szCs w:val="22"/>
        </w:rPr>
        <w:t>)</w:t>
      </w:r>
      <w:r w:rsidRPr="00A222BF">
        <w:rPr>
          <w:color w:val="000000" w:themeColor="text1"/>
          <w:sz w:val="22"/>
          <w:szCs w:val="22"/>
        </w:rPr>
        <w:t xml:space="preserve"> </w:t>
      </w:r>
      <w:r w:rsidRPr="00A222BF">
        <w:rPr>
          <w:b/>
          <w:bCs/>
          <w:color w:val="000000" w:themeColor="text1"/>
          <w:sz w:val="22"/>
          <w:szCs w:val="22"/>
          <w:shd w:val="clear" w:color="auto" w:fill="FFFFFF"/>
        </w:rPr>
        <w:t>Flow cytometry analysis</w:t>
      </w:r>
      <w:r w:rsidRPr="00A222BF">
        <w:rPr>
          <w:color w:val="000000" w:themeColor="text1"/>
          <w:sz w:val="22"/>
          <w:szCs w:val="22"/>
          <w:shd w:val="clear" w:color="auto" w:fill="FFFFFF"/>
        </w:rPr>
        <w:t xml:space="preserve"> of CAFs </w:t>
      </w:r>
      <w:r w:rsidRPr="00A222BF">
        <w:rPr>
          <w:color w:val="000000" w:themeColor="text1"/>
          <w:sz w:val="22"/>
          <w:szCs w:val="22"/>
        </w:rPr>
        <w:t xml:space="preserve">following </w:t>
      </w:r>
      <w:r w:rsidR="003548B8" w:rsidRPr="00A222BF">
        <w:rPr>
          <w:color w:val="000000" w:themeColor="text1"/>
          <w:sz w:val="22"/>
          <w:szCs w:val="22"/>
        </w:rPr>
        <w:t xml:space="preserve">carboplatin (100 µM) + paclitaxel (100 nM) </w:t>
      </w:r>
      <w:r w:rsidRPr="00A222BF">
        <w:rPr>
          <w:color w:val="000000" w:themeColor="text1"/>
          <w:sz w:val="22"/>
          <w:szCs w:val="22"/>
        </w:rPr>
        <w:t>treatment</w:t>
      </w:r>
      <w:r w:rsidR="003548B8" w:rsidRPr="00A222BF">
        <w:rPr>
          <w:color w:val="000000" w:themeColor="text1"/>
          <w:sz w:val="22"/>
          <w:szCs w:val="22"/>
        </w:rPr>
        <w:t xml:space="preserve"> </w:t>
      </w:r>
      <w:r w:rsidRPr="00A222BF">
        <w:rPr>
          <w:color w:val="000000" w:themeColor="text1"/>
          <w:sz w:val="22"/>
          <w:szCs w:val="22"/>
        </w:rPr>
        <w:t>for 72h. Cytotoxic effects were shown as percentage of PI and AnnV</w:t>
      </w:r>
      <w:r w:rsidRPr="00A222BF">
        <w:rPr>
          <w:color w:val="000000" w:themeColor="text1"/>
          <w:sz w:val="22"/>
          <w:szCs w:val="22"/>
          <w:vertAlign w:val="superscript"/>
        </w:rPr>
        <w:t>+</w:t>
      </w:r>
      <w:r w:rsidRPr="00A222BF">
        <w:rPr>
          <w:color w:val="000000" w:themeColor="text1"/>
          <w:sz w:val="22"/>
          <w:szCs w:val="22"/>
        </w:rPr>
        <w:t xml:space="preserve"> cells. </w:t>
      </w:r>
      <w:r w:rsidRPr="00A222BF">
        <w:rPr>
          <w:bCs/>
          <w:color w:val="000000" w:themeColor="text1"/>
          <w:sz w:val="22"/>
          <w:szCs w:val="22"/>
        </w:rPr>
        <w:t>(</w:t>
      </w:r>
      <w:r w:rsidRPr="00A222BF">
        <w:rPr>
          <w:b/>
          <w:bCs/>
          <w:color w:val="000000" w:themeColor="text1"/>
          <w:sz w:val="22"/>
          <w:szCs w:val="22"/>
        </w:rPr>
        <w:t>B</w:t>
      </w:r>
      <w:r w:rsidRPr="00A222BF">
        <w:rPr>
          <w:bCs/>
          <w:color w:val="000000" w:themeColor="text1"/>
          <w:sz w:val="22"/>
          <w:szCs w:val="22"/>
        </w:rPr>
        <w:t>)</w:t>
      </w:r>
      <w:r w:rsidRPr="00A222BF">
        <w:rPr>
          <w:color w:val="000000" w:themeColor="text1"/>
          <w:sz w:val="22"/>
          <w:szCs w:val="22"/>
        </w:rPr>
        <w:t xml:space="preserve"> </w:t>
      </w:r>
      <w:r w:rsidRPr="00A222BF">
        <w:rPr>
          <w:b/>
          <w:bCs/>
          <w:color w:val="000000" w:themeColor="text1"/>
          <w:sz w:val="22"/>
          <w:szCs w:val="22"/>
        </w:rPr>
        <w:t>Percentage</w:t>
      </w:r>
      <w:r w:rsidRPr="00A222BF">
        <w:rPr>
          <w:color w:val="000000" w:themeColor="text1"/>
          <w:sz w:val="22"/>
          <w:szCs w:val="22"/>
        </w:rPr>
        <w:t xml:space="preserve"> of</w:t>
      </w:r>
      <w:r w:rsidRPr="00A222BF">
        <w:rPr>
          <w:b/>
          <w:bCs/>
          <w:color w:val="000000" w:themeColor="text1"/>
          <w:sz w:val="22"/>
          <w:szCs w:val="22"/>
        </w:rPr>
        <w:t xml:space="preserve"> </w:t>
      </w:r>
      <w:r w:rsidRPr="00A222BF">
        <w:rPr>
          <w:color w:val="000000" w:themeColor="text1"/>
          <w:sz w:val="22"/>
          <w:szCs w:val="22"/>
        </w:rPr>
        <w:t>PI and AnnV</w:t>
      </w:r>
      <w:r w:rsidRPr="00A222BF">
        <w:rPr>
          <w:color w:val="000000" w:themeColor="text1"/>
          <w:sz w:val="22"/>
          <w:szCs w:val="22"/>
          <w:vertAlign w:val="superscript"/>
        </w:rPr>
        <w:t>+</w:t>
      </w:r>
      <w:r w:rsidRPr="00A222BF">
        <w:rPr>
          <w:color w:val="000000" w:themeColor="text1"/>
          <w:sz w:val="22"/>
          <w:szCs w:val="22"/>
        </w:rPr>
        <w:t xml:space="preserve"> positive dead cells following </w:t>
      </w:r>
      <w:r w:rsidR="00967C19" w:rsidRPr="00A222BF">
        <w:rPr>
          <w:color w:val="000000" w:themeColor="text1"/>
          <w:sz w:val="22"/>
          <w:lang w:val="en-US"/>
        </w:rPr>
        <w:t>carboplatin (100 µM) + paclitaxel (100 nM) treatment</w:t>
      </w:r>
      <w:r w:rsidRPr="00A222BF">
        <w:rPr>
          <w:color w:val="000000" w:themeColor="text1"/>
          <w:sz w:val="22"/>
          <w:szCs w:val="22"/>
        </w:rPr>
        <w:t xml:space="preserve"> for 72h assessed by flow cytometry analysis. </w:t>
      </w:r>
      <w:r w:rsidRPr="00A222BF">
        <w:rPr>
          <w:bCs/>
          <w:color w:val="000000" w:themeColor="text1"/>
          <w:sz w:val="22"/>
          <w:szCs w:val="22"/>
        </w:rPr>
        <w:t>(</w:t>
      </w:r>
      <w:r w:rsidRPr="00A222BF">
        <w:rPr>
          <w:b/>
          <w:bCs/>
          <w:color w:val="000000" w:themeColor="text1"/>
          <w:sz w:val="22"/>
          <w:szCs w:val="22"/>
        </w:rPr>
        <w:t>C</w:t>
      </w:r>
      <w:r w:rsidRPr="00A222BF">
        <w:rPr>
          <w:bCs/>
          <w:color w:val="000000" w:themeColor="text1"/>
          <w:sz w:val="22"/>
          <w:szCs w:val="22"/>
        </w:rPr>
        <w:t>)</w:t>
      </w:r>
      <w:r w:rsidRPr="00A222BF">
        <w:rPr>
          <w:b/>
          <w:bCs/>
          <w:color w:val="000000" w:themeColor="text1"/>
          <w:sz w:val="22"/>
          <w:szCs w:val="22"/>
        </w:rPr>
        <w:t xml:space="preserve"> </w:t>
      </w:r>
      <w:r w:rsidRPr="00A222BF">
        <w:rPr>
          <w:b/>
          <w:bCs/>
          <w:color w:val="000000" w:themeColor="text1"/>
          <w:sz w:val="22"/>
          <w:szCs w:val="22"/>
          <w:highlight w:val="white"/>
        </w:rPr>
        <w:t>Representative immunofluorescence images</w:t>
      </w:r>
      <w:r w:rsidRPr="00A222BF">
        <w:rPr>
          <w:color w:val="000000" w:themeColor="text1"/>
          <w:sz w:val="22"/>
          <w:szCs w:val="22"/>
          <w:highlight w:val="white"/>
        </w:rPr>
        <w:t xml:space="preserve"> showing the morphological differences of 6T_CAF </w:t>
      </w:r>
      <w:r w:rsidRPr="00A222BF">
        <w:rPr>
          <w:color w:val="000000" w:themeColor="text1"/>
          <w:sz w:val="22"/>
          <w:szCs w:val="22"/>
        </w:rPr>
        <w:t xml:space="preserve">following </w:t>
      </w:r>
      <w:r w:rsidR="003548B8" w:rsidRPr="00A222BF">
        <w:rPr>
          <w:color w:val="000000" w:themeColor="text1"/>
          <w:sz w:val="22"/>
          <w:szCs w:val="22"/>
        </w:rPr>
        <w:t xml:space="preserve">carboplatin + paclitaxel (50 µM + 50 nM; 100 µM + 100 nM; 200 µM + 200 nM) </w:t>
      </w:r>
      <w:r w:rsidRPr="00A222BF">
        <w:rPr>
          <w:color w:val="000000" w:themeColor="text1"/>
          <w:sz w:val="22"/>
          <w:szCs w:val="22"/>
        </w:rPr>
        <w:t>treatment for 72h using live-dead cell viability assay kit assessed by Opera Phenix Plus High-Content Screening System</w:t>
      </w:r>
      <w:r w:rsidRPr="00A222BF">
        <w:rPr>
          <w:color w:val="000000" w:themeColor="text1"/>
          <w:sz w:val="22"/>
          <w:szCs w:val="22"/>
          <w:highlight w:val="white"/>
        </w:rPr>
        <w:t>.</w:t>
      </w:r>
      <w:r w:rsidRPr="00A222BF">
        <w:rPr>
          <w:color w:val="000000" w:themeColor="text1"/>
          <w:sz w:val="22"/>
          <w:szCs w:val="22"/>
        </w:rPr>
        <w:t xml:space="preserve"> </w:t>
      </w:r>
      <w:r w:rsidR="00307501" w:rsidRPr="00A222BF">
        <w:rPr>
          <w:color w:val="000000" w:themeColor="text1"/>
          <w:sz w:val="22"/>
          <w:szCs w:val="22"/>
          <w:shd w:val="clear" w:color="auto" w:fill="FFFFFF"/>
        </w:rPr>
        <w:t xml:space="preserve">Scale-bar: 2 mm (up) and 50 </w:t>
      </w:r>
      <w:r w:rsidR="00307501" w:rsidRPr="00A222BF">
        <w:rPr>
          <w:color w:val="000000" w:themeColor="text1"/>
          <w:sz w:val="22"/>
          <w:szCs w:val="22"/>
        </w:rPr>
        <w:t>µm (down)</w:t>
      </w:r>
      <w:r w:rsidR="00307501" w:rsidRPr="00A222BF">
        <w:rPr>
          <w:color w:val="000000" w:themeColor="text1"/>
          <w:sz w:val="22"/>
          <w:szCs w:val="22"/>
          <w:shd w:val="clear" w:color="auto" w:fill="FFFFFF"/>
        </w:rPr>
        <w:t>.</w:t>
      </w:r>
      <w:r w:rsidR="00307501" w:rsidRPr="00A222BF">
        <w:rPr>
          <w:color w:val="000000" w:themeColor="text1"/>
          <w:sz w:val="22"/>
          <w:szCs w:val="22"/>
          <w:highlight w:val="white"/>
        </w:rPr>
        <w:t xml:space="preserve"> </w:t>
      </w:r>
      <w:r w:rsidRPr="00A222BF">
        <w:rPr>
          <w:bCs/>
          <w:color w:val="000000" w:themeColor="text1"/>
          <w:sz w:val="22"/>
          <w:szCs w:val="22"/>
        </w:rPr>
        <w:t>(</w:t>
      </w:r>
      <w:r w:rsidRPr="00A222BF">
        <w:rPr>
          <w:b/>
          <w:bCs/>
          <w:color w:val="000000" w:themeColor="text1"/>
          <w:sz w:val="22"/>
          <w:szCs w:val="22"/>
        </w:rPr>
        <w:t>D</w:t>
      </w:r>
      <w:r w:rsidRPr="00A222BF">
        <w:rPr>
          <w:bCs/>
          <w:color w:val="000000" w:themeColor="text1"/>
          <w:sz w:val="22"/>
          <w:szCs w:val="22"/>
        </w:rPr>
        <w:t>)</w:t>
      </w:r>
      <w:r w:rsidRPr="00A222BF">
        <w:rPr>
          <w:color w:val="000000" w:themeColor="text1"/>
          <w:sz w:val="22"/>
          <w:szCs w:val="22"/>
        </w:rPr>
        <w:t xml:space="preserve"> </w:t>
      </w:r>
      <w:r w:rsidRPr="00A222BF">
        <w:rPr>
          <w:b/>
          <w:bCs/>
          <w:color w:val="000000" w:themeColor="text1"/>
          <w:sz w:val="22"/>
          <w:szCs w:val="22"/>
        </w:rPr>
        <w:t>Violin plot</w:t>
      </w:r>
      <w:r w:rsidRPr="00A222BF">
        <w:rPr>
          <w:color w:val="000000" w:themeColor="text1"/>
          <w:sz w:val="22"/>
          <w:szCs w:val="22"/>
        </w:rPr>
        <w:t xml:space="preserve"> of CAFs area following carboplatin + paclitaxel (50 µM + 50 nM; 100 µM + 100 nM; 200 µM + 200 nM) treatment for 72h using live-dead cell viability assay kit assessed by Opera Phenix Plus High-Content Screening System. </w:t>
      </w:r>
      <w:r w:rsidRPr="00A222BF">
        <w:rPr>
          <w:bCs/>
          <w:color w:val="000000" w:themeColor="text1"/>
          <w:sz w:val="22"/>
          <w:szCs w:val="22"/>
        </w:rPr>
        <w:t>(</w:t>
      </w:r>
      <w:r w:rsidRPr="00A222BF">
        <w:rPr>
          <w:b/>
          <w:bCs/>
          <w:color w:val="000000" w:themeColor="text1"/>
          <w:sz w:val="22"/>
          <w:szCs w:val="22"/>
        </w:rPr>
        <w:t>E, F</w:t>
      </w:r>
      <w:r w:rsidRPr="00A222BF">
        <w:rPr>
          <w:bCs/>
          <w:color w:val="000000" w:themeColor="text1"/>
          <w:sz w:val="22"/>
          <w:szCs w:val="22"/>
        </w:rPr>
        <w:t>)</w:t>
      </w:r>
      <w:r w:rsidRPr="00A222BF">
        <w:rPr>
          <w:color w:val="000000" w:themeColor="text1"/>
          <w:sz w:val="22"/>
          <w:szCs w:val="22"/>
        </w:rPr>
        <w:t xml:space="preserve"> </w:t>
      </w:r>
      <w:r w:rsidRPr="00A222BF">
        <w:rPr>
          <w:b/>
          <w:bCs/>
          <w:color w:val="000000" w:themeColor="text1"/>
          <w:sz w:val="22"/>
          <w:szCs w:val="22"/>
        </w:rPr>
        <w:t>Box-plots</w:t>
      </w:r>
      <w:r w:rsidRPr="00A222BF">
        <w:rPr>
          <w:color w:val="000000" w:themeColor="text1"/>
          <w:sz w:val="22"/>
          <w:szCs w:val="22"/>
        </w:rPr>
        <w:t xml:space="preserve"> (E) and </w:t>
      </w:r>
      <w:r w:rsidRPr="00A222BF">
        <w:rPr>
          <w:b/>
          <w:bCs/>
          <w:color w:val="000000" w:themeColor="text1"/>
          <w:sz w:val="22"/>
          <w:szCs w:val="22"/>
          <w:highlight w:val="white"/>
        </w:rPr>
        <w:t xml:space="preserve">representative immunofluorescence images </w:t>
      </w:r>
      <w:r w:rsidRPr="00A222BF">
        <w:rPr>
          <w:color w:val="000000" w:themeColor="text1"/>
          <w:sz w:val="22"/>
          <w:szCs w:val="22"/>
          <w:highlight w:val="white"/>
        </w:rPr>
        <w:t xml:space="preserve">(F) </w:t>
      </w:r>
      <w:r w:rsidRPr="00A222BF">
        <w:rPr>
          <w:color w:val="000000" w:themeColor="text1"/>
          <w:sz w:val="22"/>
          <w:szCs w:val="22"/>
        </w:rPr>
        <w:t xml:space="preserve">of </w:t>
      </w:r>
      <w:r w:rsidRPr="00A222BF">
        <w:rPr>
          <w:color w:val="000000" w:themeColor="text1"/>
          <w:sz w:val="22"/>
          <w:szCs w:val="22"/>
          <w:highlight w:val="white"/>
        </w:rPr>
        <w:t>beta-galactosidase</w:t>
      </w:r>
      <w:r w:rsidRPr="00A222BF">
        <w:rPr>
          <w:color w:val="000000" w:themeColor="text1"/>
          <w:sz w:val="22"/>
          <w:szCs w:val="22"/>
        </w:rPr>
        <w:t xml:space="preserve"> positive 1T_CAF following carboplatin + paclitaxel (50 µM + 50 nM; 100 µM + 100 nM; 200 µM + 200 nM) treatment for 72h using cellevent senescence green detection kit assessed by Opera Phenix Plus High-Content Screening System</w:t>
      </w:r>
      <w:r w:rsidRPr="00A222BF">
        <w:rPr>
          <w:color w:val="000000" w:themeColor="text1"/>
          <w:sz w:val="22"/>
          <w:szCs w:val="22"/>
          <w:highlight w:val="white"/>
        </w:rPr>
        <w:t>.</w:t>
      </w:r>
      <w:r w:rsidRPr="00A222BF">
        <w:rPr>
          <w:color w:val="000000" w:themeColor="text1"/>
          <w:sz w:val="22"/>
          <w:szCs w:val="22"/>
        </w:rPr>
        <w:t xml:space="preserve"> </w:t>
      </w:r>
      <w:r w:rsidR="00307501" w:rsidRPr="00A222BF">
        <w:rPr>
          <w:color w:val="000000" w:themeColor="text1"/>
          <w:sz w:val="22"/>
          <w:szCs w:val="22"/>
        </w:rPr>
        <w:t xml:space="preserve">The </w:t>
      </w:r>
      <w:r w:rsidR="00307501" w:rsidRPr="00A222BF">
        <w:rPr>
          <w:i/>
          <w:iCs/>
          <w:color w:val="000000" w:themeColor="text1"/>
          <w:sz w:val="22"/>
          <w:szCs w:val="22"/>
        </w:rPr>
        <w:t xml:space="preserve">p-value </w:t>
      </w:r>
      <w:r w:rsidR="00307501" w:rsidRPr="00A222BF">
        <w:rPr>
          <w:color w:val="000000" w:themeColor="text1"/>
          <w:sz w:val="22"/>
          <w:szCs w:val="22"/>
        </w:rPr>
        <w:t xml:space="preserve">is calculated on 9 fields of each well (* p&lt; 0.05; ** p&lt; 0.001; *** p&lt; 0.0001). </w:t>
      </w:r>
      <w:r w:rsidR="00307501" w:rsidRPr="00A222BF">
        <w:rPr>
          <w:color w:val="000000" w:themeColor="text1"/>
          <w:sz w:val="22"/>
          <w:szCs w:val="22"/>
          <w:shd w:val="clear" w:color="auto" w:fill="FFFFFF"/>
        </w:rPr>
        <w:t xml:space="preserve">Scale-bar: </w:t>
      </w:r>
      <w:r w:rsidR="007A6EC0" w:rsidRPr="00A222BF">
        <w:rPr>
          <w:color w:val="000000" w:themeColor="text1"/>
          <w:sz w:val="22"/>
          <w:szCs w:val="22"/>
          <w:shd w:val="clear" w:color="auto" w:fill="FFFFFF"/>
        </w:rPr>
        <w:t>5</w:t>
      </w:r>
      <w:r w:rsidR="00307501" w:rsidRPr="00A222BF">
        <w:rPr>
          <w:color w:val="000000" w:themeColor="text1"/>
          <w:sz w:val="22"/>
          <w:szCs w:val="22"/>
          <w:shd w:val="clear" w:color="auto" w:fill="FFFFFF"/>
        </w:rPr>
        <w:t xml:space="preserve">0 </w:t>
      </w:r>
      <w:r w:rsidR="00307501" w:rsidRPr="00A222BF">
        <w:rPr>
          <w:color w:val="000000" w:themeColor="text1"/>
          <w:sz w:val="22"/>
          <w:szCs w:val="22"/>
        </w:rPr>
        <w:t>µm</w:t>
      </w:r>
      <w:r w:rsidR="00307501" w:rsidRPr="00A222BF">
        <w:rPr>
          <w:color w:val="000000" w:themeColor="text1"/>
          <w:sz w:val="22"/>
          <w:szCs w:val="22"/>
          <w:shd w:val="clear" w:color="auto" w:fill="FFFFFF"/>
        </w:rPr>
        <w:t>.</w:t>
      </w:r>
      <w:r w:rsidR="00307501" w:rsidRPr="00A222BF">
        <w:rPr>
          <w:color w:val="000000" w:themeColor="text1"/>
          <w:sz w:val="22"/>
          <w:szCs w:val="22"/>
          <w:highlight w:val="white"/>
        </w:rPr>
        <w:t xml:space="preserve"> </w:t>
      </w:r>
      <w:r w:rsidRPr="00A222BF">
        <w:rPr>
          <w:bCs/>
          <w:color w:val="000000" w:themeColor="text1"/>
          <w:sz w:val="22"/>
          <w:szCs w:val="22"/>
        </w:rPr>
        <w:t>(</w:t>
      </w:r>
      <w:r w:rsidRPr="00A222BF">
        <w:rPr>
          <w:b/>
          <w:bCs/>
          <w:color w:val="000000" w:themeColor="text1"/>
          <w:sz w:val="22"/>
          <w:szCs w:val="22"/>
        </w:rPr>
        <w:t>G</w:t>
      </w:r>
      <w:r w:rsidRPr="00A222BF">
        <w:rPr>
          <w:bCs/>
          <w:color w:val="000000" w:themeColor="text1"/>
          <w:sz w:val="22"/>
          <w:szCs w:val="22"/>
        </w:rPr>
        <w:t>)</w:t>
      </w:r>
      <w:r w:rsidRPr="00A222BF">
        <w:rPr>
          <w:color w:val="000000" w:themeColor="text1"/>
          <w:sz w:val="22"/>
          <w:szCs w:val="22"/>
        </w:rPr>
        <w:t xml:space="preserve"> </w:t>
      </w:r>
      <w:r w:rsidRPr="00A222BF">
        <w:rPr>
          <w:b/>
          <w:bCs/>
          <w:color w:val="000000" w:themeColor="text1"/>
          <w:sz w:val="22"/>
          <w:szCs w:val="22"/>
        </w:rPr>
        <w:t>Histograms</w:t>
      </w:r>
      <w:r w:rsidRPr="00A222BF">
        <w:rPr>
          <w:color w:val="000000" w:themeColor="text1"/>
          <w:sz w:val="22"/>
          <w:szCs w:val="22"/>
        </w:rPr>
        <w:t xml:space="preserve"> show nuclear</w:t>
      </w:r>
      <w:r w:rsidR="00B45791" w:rsidRPr="00A222BF">
        <w:rPr>
          <w:color w:val="000000" w:themeColor="text1"/>
          <w:sz w:val="22"/>
          <w:szCs w:val="22"/>
        </w:rPr>
        <w:t xml:space="preserve"> p16 </w:t>
      </w:r>
      <w:r w:rsidR="00B45791" w:rsidRPr="00A222BF">
        <w:rPr>
          <w:color w:val="000000" w:themeColor="text1"/>
          <w:sz w:val="22"/>
          <w:szCs w:val="22"/>
          <w:vertAlign w:val="superscript"/>
        </w:rPr>
        <w:t xml:space="preserve">INK4A </w:t>
      </w:r>
      <w:r w:rsidRPr="00A222BF">
        <w:rPr>
          <w:color w:val="000000" w:themeColor="text1"/>
          <w:sz w:val="22"/>
          <w:szCs w:val="22"/>
        </w:rPr>
        <w:t>p21 and p53 intensity in 1T_CAF and 10T_CAF following carboplatin + paclitaxel (50 µM + 50 nM; 100 µM + 100 nM; 200 µM + 200 nM) treatment for 72h assessed by Opera Phenix Plus High-Content Screening System</w:t>
      </w:r>
      <w:r w:rsidRPr="00A222BF">
        <w:rPr>
          <w:color w:val="000000" w:themeColor="text1"/>
          <w:sz w:val="22"/>
          <w:szCs w:val="22"/>
          <w:highlight w:val="white"/>
        </w:rPr>
        <w:t>.</w:t>
      </w:r>
      <w:r w:rsidRPr="00A222BF">
        <w:rPr>
          <w:color w:val="000000" w:themeColor="text1"/>
          <w:sz w:val="22"/>
          <w:szCs w:val="22"/>
        </w:rPr>
        <w:t xml:space="preserve"> The </w:t>
      </w:r>
      <w:r w:rsidRPr="00A222BF">
        <w:rPr>
          <w:i/>
          <w:iCs/>
          <w:color w:val="000000" w:themeColor="text1"/>
          <w:sz w:val="22"/>
          <w:szCs w:val="22"/>
        </w:rPr>
        <w:t xml:space="preserve">p-value </w:t>
      </w:r>
      <w:r w:rsidRPr="00A222BF">
        <w:rPr>
          <w:color w:val="000000" w:themeColor="text1"/>
          <w:sz w:val="22"/>
          <w:szCs w:val="22"/>
        </w:rPr>
        <w:t xml:space="preserve">is calculated on 25 fields of each well at different planes (* p&lt; 0.05; ** p&lt; 0.001; *** p&lt; 0.0001). </w:t>
      </w:r>
      <w:r w:rsidRPr="00A222BF">
        <w:rPr>
          <w:bCs/>
          <w:color w:val="000000" w:themeColor="text1"/>
          <w:sz w:val="22"/>
          <w:szCs w:val="22"/>
        </w:rPr>
        <w:t>(</w:t>
      </w:r>
      <w:r w:rsidRPr="00A222BF">
        <w:rPr>
          <w:b/>
          <w:bCs/>
          <w:color w:val="000000" w:themeColor="text1"/>
          <w:sz w:val="22"/>
          <w:szCs w:val="22"/>
        </w:rPr>
        <w:t>H</w:t>
      </w:r>
      <w:r w:rsidRPr="00A222BF">
        <w:rPr>
          <w:bCs/>
          <w:color w:val="000000" w:themeColor="text1"/>
          <w:sz w:val="22"/>
          <w:szCs w:val="22"/>
        </w:rPr>
        <w:t>)</w:t>
      </w:r>
      <w:r w:rsidRPr="00A222BF">
        <w:rPr>
          <w:b/>
          <w:bCs/>
          <w:color w:val="000000" w:themeColor="text1"/>
          <w:sz w:val="22"/>
          <w:szCs w:val="22"/>
          <w:highlight w:val="white"/>
        </w:rPr>
        <w:t xml:space="preserve"> Representative immunofluorescence images</w:t>
      </w:r>
      <w:r w:rsidRPr="00A222BF">
        <w:rPr>
          <w:color w:val="000000" w:themeColor="text1"/>
          <w:sz w:val="22"/>
          <w:szCs w:val="22"/>
          <w:highlight w:val="white"/>
        </w:rPr>
        <w:t xml:space="preserve"> </w:t>
      </w:r>
      <w:r w:rsidRPr="00A222BF">
        <w:rPr>
          <w:color w:val="000000" w:themeColor="text1"/>
          <w:sz w:val="22"/>
          <w:szCs w:val="22"/>
        </w:rPr>
        <w:t xml:space="preserve">of nuclear p16 </w:t>
      </w:r>
      <w:r w:rsidRPr="00A222BF">
        <w:rPr>
          <w:color w:val="000000" w:themeColor="text1"/>
          <w:sz w:val="22"/>
          <w:szCs w:val="22"/>
          <w:vertAlign w:val="superscript"/>
        </w:rPr>
        <w:t>INK4A</w:t>
      </w:r>
      <w:r w:rsidRPr="00A222BF">
        <w:rPr>
          <w:color w:val="000000" w:themeColor="text1"/>
          <w:sz w:val="22"/>
          <w:szCs w:val="22"/>
        </w:rPr>
        <w:t>, p21 and p53 in 1T_CAF and 10T_CAF following carboplatin</w:t>
      </w:r>
      <w:r w:rsidR="003548B8" w:rsidRPr="00A222BF">
        <w:rPr>
          <w:color w:val="000000" w:themeColor="text1"/>
          <w:sz w:val="22"/>
          <w:szCs w:val="22"/>
        </w:rPr>
        <w:t xml:space="preserve"> (50 µM)</w:t>
      </w:r>
      <w:r w:rsidRPr="00A222BF">
        <w:rPr>
          <w:color w:val="000000" w:themeColor="text1"/>
          <w:sz w:val="22"/>
          <w:szCs w:val="22"/>
        </w:rPr>
        <w:t xml:space="preserve"> + paclitaxel (50 nM) treatment for 72h assessed by Opera Phenix Plus High-Content Screening System.</w:t>
      </w:r>
      <w:r w:rsidR="00307501" w:rsidRPr="00A222BF">
        <w:rPr>
          <w:color w:val="000000" w:themeColor="text1"/>
          <w:sz w:val="22"/>
          <w:szCs w:val="22"/>
          <w:shd w:val="clear" w:color="auto" w:fill="FFFFFF"/>
        </w:rPr>
        <w:t xml:space="preserve"> Scale-bar: </w:t>
      </w:r>
      <w:r w:rsidR="00CB4898" w:rsidRPr="00A222BF">
        <w:rPr>
          <w:color w:val="000000" w:themeColor="text1"/>
          <w:sz w:val="22"/>
          <w:szCs w:val="22"/>
          <w:shd w:val="clear" w:color="auto" w:fill="FFFFFF"/>
        </w:rPr>
        <w:t>20</w:t>
      </w:r>
      <w:r w:rsidR="00307501" w:rsidRPr="00A222BF">
        <w:rPr>
          <w:color w:val="000000" w:themeColor="text1"/>
          <w:sz w:val="22"/>
          <w:szCs w:val="22"/>
          <w:shd w:val="clear" w:color="auto" w:fill="FFFFFF"/>
        </w:rPr>
        <w:t xml:space="preserve">0 </w:t>
      </w:r>
      <w:r w:rsidR="00307501" w:rsidRPr="00A222BF">
        <w:rPr>
          <w:color w:val="000000" w:themeColor="text1"/>
          <w:sz w:val="22"/>
          <w:szCs w:val="22"/>
        </w:rPr>
        <w:t>µm</w:t>
      </w:r>
      <w:r w:rsidR="00307501" w:rsidRPr="00A222BF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02F24CAA" w14:textId="77777777" w:rsidR="00C72D86" w:rsidRPr="00A222BF" w:rsidRDefault="00C72D86" w:rsidP="00C72D86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3D5B713E" w14:textId="619AA2E6" w:rsidR="00204A9E" w:rsidRPr="00A222BF" w:rsidRDefault="00C72D86" w:rsidP="00D102DC">
      <w:pPr>
        <w:spacing w:line="360" w:lineRule="auto"/>
        <w:jc w:val="both"/>
        <w:rPr>
          <w:color w:val="000000" w:themeColor="text1"/>
        </w:rPr>
      </w:pPr>
      <w:r w:rsidRPr="00A222BF">
        <w:rPr>
          <w:b/>
          <w:bCs/>
          <w:iCs/>
          <w:color w:val="000000" w:themeColor="text1"/>
          <w:sz w:val="22"/>
          <w:szCs w:val="22"/>
        </w:rPr>
        <w:t xml:space="preserve">Supplementary Figure 8. </w:t>
      </w:r>
      <w:r w:rsidR="00C152DE" w:rsidRPr="00A222BF">
        <w:rPr>
          <w:bCs/>
          <w:color w:val="000000" w:themeColor="text1"/>
          <w:sz w:val="22"/>
          <w:szCs w:val="22"/>
        </w:rPr>
        <w:t>(</w:t>
      </w:r>
      <w:r w:rsidR="00C152DE" w:rsidRPr="00A222BF">
        <w:rPr>
          <w:b/>
          <w:bCs/>
          <w:color w:val="000000" w:themeColor="text1"/>
          <w:sz w:val="22"/>
          <w:szCs w:val="22"/>
        </w:rPr>
        <w:t>A</w:t>
      </w:r>
      <w:r w:rsidR="00C152DE" w:rsidRPr="00A222BF">
        <w:rPr>
          <w:bCs/>
          <w:color w:val="000000" w:themeColor="text1"/>
          <w:sz w:val="22"/>
          <w:szCs w:val="22"/>
        </w:rPr>
        <w:t>)</w:t>
      </w:r>
      <w:r w:rsidR="00C152DE" w:rsidRPr="00A222BF">
        <w:rPr>
          <w:b/>
          <w:bCs/>
          <w:color w:val="000000" w:themeColor="text1"/>
          <w:sz w:val="22"/>
          <w:szCs w:val="22"/>
        </w:rPr>
        <w:t xml:space="preserve"> </w:t>
      </w:r>
      <w:r w:rsidR="00BD2B30" w:rsidRPr="00A222BF">
        <w:rPr>
          <w:b/>
          <w:bCs/>
          <w:iCs/>
          <w:color w:val="000000" w:themeColor="text1"/>
          <w:sz w:val="22"/>
          <w:szCs w:val="22"/>
        </w:rPr>
        <w:t>Tumour</w:t>
      </w:r>
      <w:r w:rsidR="00C152DE" w:rsidRPr="00A222BF">
        <w:rPr>
          <w:b/>
          <w:bCs/>
          <w:iCs/>
          <w:color w:val="000000" w:themeColor="text1"/>
          <w:sz w:val="22"/>
          <w:szCs w:val="22"/>
        </w:rPr>
        <w:t xml:space="preserve"> CT scans</w:t>
      </w:r>
      <w:r w:rsidR="00C152DE" w:rsidRPr="00A222BF">
        <w:rPr>
          <w:iCs/>
          <w:color w:val="000000" w:themeColor="text1"/>
          <w:sz w:val="22"/>
          <w:szCs w:val="22"/>
        </w:rPr>
        <w:t xml:space="preserve"> images of two </w:t>
      </w:r>
      <w:r w:rsidR="00C152DE" w:rsidRPr="00A222BF">
        <w:rPr>
          <w:color w:val="000000" w:themeColor="text1"/>
          <w:sz w:val="22"/>
          <w:szCs w:val="22"/>
        </w:rPr>
        <w:t>pre-surgical</w:t>
      </w:r>
      <w:r w:rsidR="00C152DE" w:rsidRPr="00A222BF">
        <w:rPr>
          <w:iCs/>
          <w:color w:val="000000" w:themeColor="text1"/>
          <w:sz w:val="22"/>
          <w:szCs w:val="22"/>
        </w:rPr>
        <w:t xml:space="preserve"> different metastatic site of Pt#8</w:t>
      </w:r>
      <w:r w:rsidR="00C152DE" w:rsidRPr="00A222BF">
        <w:rPr>
          <w:color w:val="000000" w:themeColor="text1"/>
          <w:sz w:val="22"/>
          <w:szCs w:val="22"/>
        </w:rPr>
        <w:t xml:space="preserve">. </w:t>
      </w:r>
      <w:r w:rsidR="00C152DE" w:rsidRPr="00A222BF">
        <w:rPr>
          <w:bCs/>
          <w:iCs/>
          <w:color w:val="000000" w:themeColor="text1"/>
          <w:sz w:val="22"/>
          <w:szCs w:val="22"/>
        </w:rPr>
        <w:t>(</w:t>
      </w:r>
      <w:r w:rsidR="00C152DE" w:rsidRPr="00A222BF">
        <w:rPr>
          <w:b/>
          <w:bCs/>
          <w:iCs/>
          <w:color w:val="000000" w:themeColor="text1"/>
          <w:sz w:val="22"/>
          <w:szCs w:val="22"/>
        </w:rPr>
        <w:t>B</w:t>
      </w:r>
      <w:r w:rsidR="00C152DE" w:rsidRPr="00A222BF">
        <w:rPr>
          <w:bCs/>
          <w:iCs/>
          <w:color w:val="000000" w:themeColor="text1"/>
          <w:sz w:val="22"/>
          <w:szCs w:val="22"/>
        </w:rPr>
        <w:t>)</w:t>
      </w:r>
      <w:r w:rsidR="00C152DE" w:rsidRPr="00A222BF">
        <w:rPr>
          <w:iCs/>
          <w:color w:val="000000" w:themeColor="text1"/>
          <w:sz w:val="22"/>
          <w:szCs w:val="22"/>
        </w:rPr>
        <w:t xml:space="preserve"> </w:t>
      </w:r>
      <w:r w:rsidR="00BD2B30" w:rsidRPr="00A222BF">
        <w:rPr>
          <w:b/>
          <w:bCs/>
          <w:iCs/>
          <w:color w:val="000000" w:themeColor="text1"/>
          <w:sz w:val="22"/>
          <w:szCs w:val="22"/>
        </w:rPr>
        <w:t>Tumour</w:t>
      </w:r>
      <w:r w:rsidR="00C152DE" w:rsidRPr="00A222BF">
        <w:rPr>
          <w:b/>
          <w:bCs/>
          <w:iCs/>
          <w:color w:val="000000" w:themeColor="text1"/>
          <w:sz w:val="22"/>
          <w:szCs w:val="22"/>
        </w:rPr>
        <w:t xml:space="preserve"> CT scans </w:t>
      </w:r>
      <w:r w:rsidR="00C152DE" w:rsidRPr="00A222BF">
        <w:rPr>
          <w:iCs/>
          <w:color w:val="000000" w:themeColor="text1"/>
          <w:sz w:val="22"/>
          <w:szCs w:val="22"/>
        </w:rPr>
        <w:t>images of</w:t>
      </w:r>
      <w:r w:rsidR="00C152DE" w:rsidRPr="00A222BF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="00C152DE" w:rsidRPr="00A222BF">
        <w:rPr>
          <w:iCs/>
          <w:color w:val="000000" w:themeColor="text1"/>
          <w:sz w:val="22"/>
          <w:szCs w:val="22"/>
        </w:rPr>
        <w:t>Pt#3 p</w:t>
      </w:r>
      <w:r w:rsidR="002C0467" w:rsidRPr="00A222BF">
        <w:rPr>
          <w:iCs/>
          <w:color w:val="000000" w:themeColor="text1"/>
          <w:sz w:val="22"/>
          <w:szCs w:val="22"/>
        </w:rPr>
        <w:t xml:space="preserve">ost surgery </w:t>
      </w:r>
      <w:r w:rsidR="00C152DE" w:rsidRPr="00A222BF">
        <w:rPr>
          <w:iCs/>
          <w:color w:val="000000" w:themeColor="text1"/>
          <w:sz w:val="22"/>
          <w:szCs w:val="22"/>
        </w:rPr>
        <w:t xml:space="preserve">and post adjuvant treatment. </w:t>
      </w:r>
      <w:r w:rsidR="00C152DE" w:rsidRPr="00A222BF">
        <w:rPr>
          <w:bCs/>
          <w:color w:val="000000" w:themeColor="text1"/>
          <w:sz w:val="22"/>
          <w:szCs w:val="22"/>
        </w:rPr>
        <w:t>(</w:t>
      </w:r>
      <w:r w:rsidR="00C152DE" w:rsidRPr="00A222BF">
        <w:rPr>
          <w:b/>
          <w:bCs/>
          <w:color w:val="000000" w:themeColor="text1"/>
          <w:sz w:val="22"/>
          <w:szCs w:val="22"/>
        </w:rPr>
        <w:t>C</w:t>
      </w:r>
      <w:r w:rsidR="00C152DE" w:rsidRPr="00A222BF">
        <w:rPr>
          <w:bCs/>
          <w:color w:val="000000" w:themeColor="text1"/>
          <w:sz w:val="22"/>
          <w:szCs w:val="22"/>
        </w:rPr>
        <w:t>)</w:t>
      </w:r>
      <w:r w:rsidR="00C152DE" w:rsidRPr="00A222BF">
        <w:rPr>
          <w:color w:val="000000" w:themeColor="text1"/>
          <w:sz w:val="22"/>
          <w:szCs w:val="22"/>
        </w:rPr>
        <w:t xml:space="preserve"> </w:t>
      </w:r>
      <w:r w:rsidR="00BD2B30" w:rsidRPr="00A222BF">
        <w:rPr>
          <w:b/>
          <w:bCs/>
          <w:iCs/>
          <w:color w:val="000000" w:themeColor="text1"/>
          <w:sz w:val="22"/>
          <w:szCs w:val="22"/>
        </w:rPr>
        <w:t>Tumour</w:t>
      </w:r>
      <w:r w:rsidR="00C152DE" w:rsidRPr="00A222BF">
        <w:rPr>
          <w:b/>
          <w:bCs/>
          <w:iCs/>
          <w:color w:val="000000" w:themeColor="text1"/>
          <w:sz w:val="22"/>
          <w:szCs w:val="22"/>
        </w:rPr>
        <w:t xml:space="preserve"> CT scan </w:t>
      </w:r>
      <w:r w:rsidR="00C152DE" w:rsidRPr="00A222BF">
        <w:rPr>
          <w:iCs/>
          <w:color w:val="000000" w:themeColor="text1"/>
          <w:sz w:val="22"/>
          <w:szCs w:val="22"/>
        </w:rPr>
        <w:t>image of Pt#9 post-surgery.</w:t>
      </w:r>
      <w:r w:rsidR="00C152DE" w:rsidRPr="00A222BF">
        <w:rPr>
          <w:color w:val="000000" w:themeColor="text1"/>
          <w:sz w:val="22"/>
          <w:szCs w:val="22"/>
        </w:rPr>
        <w:t xml:space="preserve"> </w:t>
      </w:r>
      <w:r w:rsidRPr="00A222BF">
        <w:rPr>
          <w:bCs/>
          <w:color w:val="000000" w:themeColor="text1"/>
          <w:sz w:val="22"/>
          <w:szCs w:val="22"/>
        </w:rPr>
        <w:t>(</w:t>
      </w:r>
      <w:r w:rsidR="00C152DE" w:rsidRPr="00A222BF">
        <w:rPr>
          <w:b/>
          <w:bCs/>
          <w:color w:val="000000" w:themeColor="text1"/>
          <w:sz w:val="22"/>
          <w:szCs w:val="22"/>
        </w:rPr>
        <w:t>D</w:t>
      </w:r>
      <w:r w:rsidRPr="00A222BF">
        <w:rPr>
          <w:bCs/>
          <w:color w:val="000000" w:themeColor="text1"/>
          <w:sz w:val="22"/>
          <w:szCs w:val="22"/>
        </w:rPr>
        <w:t xml:space="preserve">) </w:t>
      </w:r>
      <w:r w:rsidRPr="00A222BF"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/>
          <w14:ligatures w14:val="standardContextual"/>
        </w:rPr>
        <w:t>Scatter plot</w:t>
      </w:r>
      <w:r w:rsidRPr="00A222BF">
        <w:rPr>
          <w:rFonts w:eastAsiaTheme="majorEastAsia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 of relative </w:t>
      </w:r>
      <w:r w:rsidRPr="00A222BF">
        <w:rPr>
          <w:color w:val="000000" w:themeColor="text1"/>
          <w:sz w:val="22"/>
          <w:szCs w:val="22"/>
          <w:shd w:val="clear" w:color="auto" w:fill="FFFFFF"/>
        </w:rPr>
        <w:t>EpCAM</w:t>
      </w:r>
      <w:r w:rsidRPr="00A222BF">
        <w:rPr>
          <w:rFonts w:eastAsiaTheme="majorEastAsia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 expression of each </w:t>
      </w:r>
      <w:r w:rsidR="00BD2B30" w:rsidRPr="00A222BF">
        <w:rPr>
          <w:rFonts w:eastAsiaTheme="majorEastAsia"/>
          <w:color w:val="000000" w:themeColor="text1"/>
          <w:kern w:val="2"/>
          <w:sz w:val="22"/>
          <w:szCs w:val="22"/>
          <w:lang w:eastAsia="en-US"/>
          <w14:ligatures w14:val="standardContextual"/>
        </w:rPr>
        <w:t>tumour</w:t>
      </w:r>
      <w:r w:rsidRPr="00A222BF">
        <w:rPr>
          <w:rFonts w:eastAsiaTheme="majorEastAsia"/>
          <w:color w:val="000000" w:themeColor="text1"/>
          <w:kern w:val="2"/>
          <w:sz w:val="22"/>
          <w:szCs w:val="22"/>
          <w:lang w:eastAsia="en-US"/>
          <w14:ligatures w14:val="standardContextual"/>
        </w:rPr>
        <w:t xml:space="preserve"> samples versus PDOs viability </w:t>
      </w:r>
      <w:r w:rsidRPr="00A222BF">
        <w:rPr>
          <w:color w:val="000000" w:themeColor="text1"/>
          <w:sz w:val="22"/>
          <w:szCs w:val="22"/>
        </w:rPr>
        <w:t>following carboplatin (100 µM) + paclitaxel (</w:t>
      </w:r>
      <w:r w:rsidR="00C41EC4" w:rsidRPr="00A222BF">
        <w:rPr>
          <w:color w:val="000000" w:themeColor="text1"/>
          <w:sz w:val="22"/>
          <w:szCs w:val="22"/>
        </w:rPr>
        <w:t>1</w:t>
      </w:r>
      <w:r w:rsidRPr="00A222BF">
        <w:rPr>
          <w:color w:val="000000" w:themeColor="text1"/>
          <w:sz w:val="22"/>
          <w:szCs w:val="22"/>
        </w:rPr>
        <w:t xml:space="preserve">00 nM) treatment for 72h and patient response. </w:t>
      </w:r>
      <w:bookmarkEnd w:id="0"/>
    </w:p>
    <w:sectPr w:rsidR="00204A9E" w:rsidRPr="00A222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00000001" w:usb1="00000003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D86"/>
    <w:rsid w:val="000546A2"/>
    <w:rsid w:val="000F5316"/>
    <w:rsid w:val="00190395"/>
    <w:rsid w:val="001B6765"/>
    <w:rsid w:val="00204A9E"/>
    <w:rsid w:val="0029473E"/>
    <w:rsid w:val="002B2C4D"/>
    <w:rsid w:val="002C0467"/>
    <w:rsid w:val="002C72A2"/>
    <w:rsid w:val="002F4674"/>
    <w:rsid w:val="00307501"/>
    <w:rsid w:val="0034551B"/>
    <w:rsid w:val="003548B8"/>
    <w:rsid w:val="004141AF"/>
    <w:rsid w:val="004D3534"/>
    <w:rsid w:val="00526EC8"/>
    <w:rsid w:val="00591AB3"/>
    <w:rsid w:val="006114BA"/>
    <w:rsid w:val="0072300E"/>
    <w:rsid w:val="007A6EC0"/>
    <w:rsid w:val="007B58F5"/>
    <w:rsid w:val="008279CD"/>
    <w:rsid w:val="008C6673"/>
    <w:rsid w:val="009523E3"/>
    <w:rsid w:val="00967C19"/>
    <w:rsid w:val="00A222BF"/>
    <w:rsid w:val="00A27754"/>
    <w:rsid w:val="00A66D5D"/>
    <w:rsid w:val="00A86F44"/>
    <w:rsid w:val="00A904A9"/>
    <w:rsid w:val="00AA52FE"/>
    <w:rsid w:val="00B45791"/>
    <w:rsid w:val="00BB7033"/>
    <w:rsid w:val="00BD2B30"/>
    <w:rsid w:val="00C151D7"/>
    <w:rsid w:val="00C152DE"/>
    <w:rsid w:val="00C31682"/>
    <w:rsid w:val="00C41EC4"/>
    <w:rsid w:val="00C72D86"/>
    <w:rsid w:val="00CB4898"/>
    <w:rsid w:val="00D102DC"/>
    <w:rsid w:val="00D259BB"/>
    <w:rsid w:val="00D54196"/>
    <w:rsid w:val="00EF0DC7"/>
    <w:rsid w:val="00FA4018"/>
    <w:rsid w:val="00FC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8015"/>
  <w15:chartTrackingRefBased/>
  <w15:docId w15:val="{797B9173-BE83-4C4C-8D77-7FCEF6E1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72D8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n-GB" w:eastAsia="en-GB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72D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2D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2D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2D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2D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2D8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2D8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2D8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2D8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2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2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2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2D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2D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2D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2D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2D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2D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2D86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72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2D8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2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2D8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2D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2D8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72D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2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2D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2D86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EF0DC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n-GB" w:eastAsia="en-GB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03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0395"/>
    <w:rPr>
      <w:rFonts w:ascii="Segoe UI" w:eastAsia="Times New Roman" w:hAnsi="Segoe UI" w:cs="Segoe UI"/>
      <w:color w:val="000000"/>
      <w:kern w:val="0"/>
      <w:sz w:val="18"/>
      <w:szCs w:val="18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9ACEC0-743C-3040-A9C4-BBB0BDFA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VACCARELLA SEBASTIANO</dc:creator>
  <cp:keywords/>
  <dc:description/>
  <cp:lastModifiedBy>ALESSANDRO ANNIBALI-FS</cp:lastModifiedBy>
  <cp:revision>6</cp:revision>
  <dcterms:created xsi:type="dcterms:W3CDTF">2025-07-08T10:05:00Z</dcterms:created>
  <dcterms:modified xsi:type="dcterms:W3CDTF">2025-07-09T06:45:00Z</dcterms:modified>
</cp:coreProperties>
</file>