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0DC4C7" w14:textId="58654DE4" w:rsidR="007648B7" w:rsidRPr="00787EDE" w:rsidRDefault="00CF5B25" w:rsidP="00B8777D">
      <w:pPr>
        <w:adjustRightInd w:val="0"/>
        <w:snapToGrid w:val="0"/>
        <w:jc w:val="left"/>
        <w:rPr>
          <w:rFonts w:ascii="Palatino Linotype" w:hAnsi="Palatino Linotype"/>
          <w:sz w:val="28"/>
          <w:szCs w:val="28"/>
        </w:rPr>
      </w:pPr>
      <w:r w:rsidRPr="00787EDE">
        <w:rPr>
          <w:rFonts w:ascii="Palatino Linotype" w:hAnsi="Palatino Linotype"/>
          <w:sz w:val="28"/>
          <w:szCs w:val="28"/>
        </w:rPr>
        <w:t>Supplementally Information</w:t>
      </w:r>
    </w:p>
    <w:p w14:paraId="61D5114A" w14:textId="77777777" w:rsidR="00B8777D" w:rsidRPr="008B47B5" w:rsidRDefault="00B8777D" w:rsidP="00B8777D">
      <w:pPr>
        <w:widowControl/>
        <w:adjustRightInd w:val="0"/>
        <w:snapToGrid w:val="0"/>
        <w:jc w:val="center"/>
        <w:rPr>
          <w:rFonts w:ascii="Palatino Linotype" w:eastAsia="ＭＳ Ｐゴシック" w:hAnsi="Palatino Linotype" w:cs="ＭＳ Ｐゴシック"/>
          <w:b/>
          <w:bCs/>
          <w:kern w:val="0"/>
          <w:sz w:val="28"/>
          <w:szCs w:val="28"/>
        </w:rPr>
      </w:pPr>
      <w:r w:rsidRPr="008B47B5">
        <w:rPr>
          <w:rFonts w:ascii="Palatino Linotype" w:eastAsia="ＭＳ Ｐゴシック" w:hAnsi="Palatino Linotype" w:cs="ＭＳ Ｐゴシック"/>
          <w:b/>
          <w:bCs/>
          <w:kern w:val="0"/>
          <w:sz w:val="28"/>
          <w:szCs w:val="28"/>
        </w:rPr>
        <w:t>Amplified Ground Shaking Triggered by Subterranean Gas Expansion: Unveiling a New Geohazard Following the 2024 Noto Peninsula Earthquake</w:t>
      </w:r>
    </w:p>
    <w:p w14:paraId="1310876E" w14:textId="77777777" w:rsidR="00B8777D" w:rsidRPr="008B47B5" w:rsidRDefault="00B8777D" w:rsidP="00B8777D">
      <w:pPr>
        <w:adjustRightInd w:val="0"/>
        <w:snapToGrid w:val="0"/>
        <w:jc w:val="left"/>
        <w:rPr>
          <w:rFonts w:ascii="Palatino Linotype" w:hAnsi="Palatino Linotype"/>
          <w:sz w:val="24"/>
          <w:szCs w:val="24"/>
        </w:rPr>
      </w:pPr>
    </w:p>
    <w:p w14:paraId="71DB299E" w14:textId="1F1347E6" w:rsidR="00F533DF" w:rsidRPr="008B47B5" w:rsidRDefault="00F533DF" w:rsidP="00B8777D">
      <w:pPr>
        <w:adjustRightInd w:val="0"/>
        <w:snapToGrid w:val="0"/>
        <w:jc w:val="center"/>
        <w:rPr>
          <w:rFonts w:ascii="Palatino Linotype" w:hAnsi="Palatino Linotype"/>
          <w:sz w:val="20"/>
          <w:szCs w:val="20"/>
        </w:rPr>
      </w:pPr>
      <w:r w:rsidRPr="008B47B5">
        <w:rPr>
          <w:rFonts w:ascii="Palatino Linotype" w:hAnsi="Palatino Linotype"/>
          <w:sz w:val="20"/>
          <w:szCs w:val="20"/>
        </w:rPr>
        <w:t>Yuji Enomoto, Shinshu University</w:t>
      </w:r>
    </w:p>
    <w:p w14:paraId="1B68905B" w14:textId="77777777" w:rsidR="00344448" w:rsidRPr="008B47B5" w:rsidRDefault="00344448" w:rsidP="00B8777D">
      <w:pPr>
        <w:adjustRightInd w:val="0"/>
        <w:snapToGrid w:val="0"/>
        <w:jc w:val="center"/>
        <w:rPr>
          <w:rFonts w:ascii="Palatino Linotype" w:hAnsi="Palatino Linotype"/>
          <w:sz w:val="20"/>
          <w:szCs w:val="20"/>
        </w:rPr>
      </w:pPr>
    </w:p>
    <w:p w14:paraId="040DA560" w14:textId="0D861AA2" w:rsidR="00344448" w:rsidRPr="008B47B5" w:rsidRDefault="008B47B5" w:rsidP="00344448">
      <w:pPr>
        <w:adjustRightInd w:val="0"/>
        <w:snapToGrid w:val="0"/>
        <w:rPr>
          <w:rFonts w:ascii="Palatino Linotype" w:hAnsi="Palatino Linotype"/>
          <w:sz w:val="20"/>
          <w:szCs w:val="20"/>
        </w:rPr>
      </w:pPr>
      <w:r w:rsidRPr="008B47B5">
        <w:rPr>
          <w:rFonts w:ascii="Palatino Linotype" w:hAnsi="Palatino Linotype"/>
        </w:rPr>
        <w:t>An a</w:t>
      </w:r>
      <w:r w:rsidR="00344448" w:rsidRPr="008B47B5">
        <w:rPr>
          <w:rFonts w:ascii="Palatino Linotype" w:hAnsi="Palatino Linotype"/>
        </w:rPr>
        <w:t xml:space="preserve">dditional note </w:t>
      </w:r>
      <w:r w:rsidR="00CA5C85">
        <w:rPr>
          <w:rFonts w:ascii="Palatino Linotype" w:hAnsi="Palatino Linotype" w:hint="eastAsia"/>
        </w:rPr>
        <w:t>to the previous report</w:t>
      </w:r>
      <w:r w:rsidR="00CA5C85" w:rsidRPr="00CA5C85">
        <w:rPr>
          <w:rFonts w:ascii="Palatino Linotype" w:hAnsi="Palatino Linotype" w:hint="eastAsia"/>
          <w:vertAlign w:val="superscript"/>
        </w:rPr>
        <w:t>1</w:t>
      </w:r>
      <w:r w:rsidR="00CA5C85">
        <w:rPr>
          <w:rFonts w:ascii="Palatino Linotype" w:hAnsi="Palatino Linotype" w:hint="eastAsia"/>
        </w:rPr>
        <w:t xml:space="preserve"> </w:t>
      </w:r>
      <w:r w:rsidR="00344448" w:rsidRPr="008B47B5">
        <w:rPr>
          <w:rFonts w:ascii="Palatino Linotype" w:hAnsi="Palatino Linotype"/>
        </w:rPr>
        <w:t xml:space="preserve">on the </w:t>
      </w:r>
      <w:r w:rsidR="000F5BE0">
        <w:rPr>
          <w:rFonts w:ascii="Palatino Linotype" w:hAnsi="Palatino Linotype" w:hint="eastAsia"/>
        </w:rPr>
        <w:t>e</w:t>
      </w:r>
      <w:r w:rsidR="00344448" w:rsidRPr="008B47B5">
        <w:rPr>
          <w:rFonts w:ascii="Palatino Linotype" w:hAnsi="Palatino Linotype"/>
        </w:rPr>
        <w:t>arthquake-</w:t>
      </w:r>
      <w:r w:rsidR="000F5BE0">
        <w:rPr>
          <w:rFonts w:ascii="Palatino Linotype" w:hAnsi="Palatino Linotype" w:hint="eastAsia"/>
        </w:rPr>
        <w:t>i</w:t>
      </w:r>
      <w:r w:rsidR="00344448" w:rsidRPr="008B47B5">
        <w:rPr>
          <w:rFonts w:ascii="Palatino Linotype" w:hAnsi="Palatino Linotype"/>
        </w:rPr>
        <w:t xml:space="preserve">nduced </w:t>
      </w:r>
      <w:r w:rsidR="000F5BE0">
        <w:rPr>
          <w:rFonts w:ascii="Palatino Linotype" w:hAnsi="Palatino Linotype" w:hint="eastAsia"/>
        </w:rPr>
        <w:t>f</w:t>
      </w:r>
      <w:r w:rsidR="00344448" w:rsidRPr="008B47B5">
        <w:rPr>
          <w:rFonts w:ascii="Palatino Linotype" w:hAnsi="Palatino Linotype"/>
        </w:rPr>
        <w:t>ire</w:t>
      </w:r>
      <w:r w:rsidR="000F5BE0">
        <w:rPr>
          <w:rFonts w:ascii="Palatino Linotype" w:hAnsi="Palatino Linotype" w:hint="eastAsia"/>
        </w:rPr>
        <w:t>s</w:t>
      </w:r>
      <w:r w:rsidR="00344448" w:rsidRPr="008B47B5">
        <w:rPr>
          <w:rFonts w:ascii="Palatino Linotype" w:hAnsi="Palatino Linotype"/>
        </w:rPr>
        <w:t xml:space="preserve"> </w:t>
      </w:r>
      <w:r w:rsidR="000F5BE0">
        <w:rPr>
          <w:rFonts w:ascii="Palatino Linotype" w:hAnsi="Palatino Linotype" w:hint="eastAsia"/>
        </w:rPr>
        <w:t>a</w:t>
      </w:r>
      <w:r w:rsidR="00344448" w:rsidRPr="008B47B5">
        <w:rPr>
          <w:rFonts w:ascii="Palatino Linotype" w:hAnsi="Palatino Linotype"/>
        </w:rPr>
        <w:t xml:space="preserve">ssociated with the 2024 Noto Peninsula </w:t>
      </w:r>
      <w:r w:rsidR="000F5BE0">
        <w:rPr>
          <w:rFonts w:ascii="Palatino Linotype" w:hAnsi="Palatino Linotype" w:hint="eastAsia"/>
        </w:rPr>
        <w:t>e</w:t>
      </w:r>
      <w:r w:rsidR="00344448" w:rsidRPr="008B47B5">
        <w:rPr>
          <w:rFonts w:ascii="Palatino Linotype" w:hAnsi="Palatino Linotype"/>
        </w:rPr>
        <w:t>arthquake</w:t>
      </w:r>
    </w:p>
    <w:p w14:paraId="63E81A76" w14:textId="19DC6F86" w:rsidR="00FD2242" w:rsidRPr="00F533DF" w:rsidRDefault="00B8777D" w:rsidP="00B8777D">
      <w:pPr>
        <w:tabs>
          <w:tab w:val="left" w:pos="7710"/>
        </w:tabs>
        <w:adjustRightInd w:val="0"/>
        <w:snapToGrid w:val="0"/>
        <w:jc w:val="left"/>
        <w:rPr>
          <w:rFonts w:ascii="Palatino Linotype" w:hAnsi="Palatino Linotype"/>
          <w:sz w:val="24"/>
          <w:szCs w:val="24"/>
        </w:rPr>
      </w:pPr>
      <w:r>
        <w:rPr>
          <w:rFonts w:ascii="Palatino Linotype" w:hAnsi="Palatino Linotype"/>
          <w:sz w:val="24"/>
          <w:szCs w:val="24"/>
        </w:rPr>
        <w:tab/>
      </w:r>
    </w:p>
    <w:p w14:paraId="6E17A4C4" w14:textId="298E6F73" w:rsidR="007124C2" w:rsidRPr="007124C2" w:rsidRDefault="00E166A0" w:rsidP="00571CA0">
      <w:pPr>
        <w:adjustRightInd w:val="0"/>
        <w:snapToGrid w:val="0"/>
        <w:jc w:val="center"/>
        <w:rPr>
          <w:rFonts w:ascii="Palatino Linotype" w:hAnsi="Palatino Linotype"/>
          <w:sz w:val="36"/>
          <w:szCs w:val="36"/>
        </w:rPr>
      </w:pPr>
      <w:r w:rsidRPr="00E166A0">
        <w:rPr>
          <w:noProof/>
        </w:rPr>
        <w:drawing>
          <wp:inline distT="0" distB="0" distL="0" distR="0" wp14:anchorId="7E8BFEFD" wp14:editId="081975A0">
            <wp:extent cx="4174659" cy="4885981"/>
            <wp:effectExtent l="0" t="0" r="0" b="0"/>
            <wp:docPr id="59013955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776" cy="489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84084" w14:textId="77777777" w:rsidR="008B47B5" w:rsidRDefault="008B47B5" w:rsidP="00CF5B25">
      <w:pPr>
        <w:widowControl/>
        <w:adjustRightInd w:val="0"/>
        <w:snapToGrid w:val="0"/>
        <w:rPr>
          <w:rFonts w:ascii="Palatino Linotype" w:eastAsia="ＭＳ Ｐゴシック" w:hAnsi="Palatino Linotype" w:cs="ＭＳ Ｐゴシック"/>
          <w:kern w:val="0"/>
          <w:sz w:val="20"/>
          <w:szCs w:val="20"/>
        </w:rPr>
      </w:pPr>
    </w:p>
    <w:p w14:paraId="36C93268" w14:textId="1EF4290A" w:rsidR="00571CA0" w:rsidRDefault="00CF5B25" w:rsidP="00CF5B25">
      <w:pPr>
        <w:widowControl/>
        <w:adjustRightInd w:val="0"/>
        <w:snapToGrid w:val="0"/>
        <w:rPr>
          <w:rFonts w:ascii="Palatino Linotype" w:hAnsi="Palatino Linotype"/>
          <w:sz w:val="20"/>
          <w:szCs w:val="20"/>
        </w:rPr>
      </w:pPr>
      <w:r w:rsidRPr="00E101D5">
        <w:rPr>
          <w:rFonts w:ascii="Palatino Linotype" w:eastAsia="ＭＳ Ｐゴシック" w:hAnsi="Palatino Linotype" w:cs="ＭＳ Ｐゴシック"/>
          <w:kern w:val="0"/>
          <w:sz w:val="20"/>
          <w:szCs w:val="20"/>
        </w:rPr>
        <w:t xml:space="preserve">Fig. SI-1 </w:t>
      </w:r>
      <w:r w:rsidR="00E101D5" w:rsidRPr="00E101D5">
        <w:rPr>
          <w:rFonts w:ascii="Palatino Linotype" w:hAnsi="Palatino Linotype"/>
          <w:sz w:val="20"/>
          <w:szCs w:val="20"/>
        </w:rPr>
        <w:t>Distribution of fire-detected areas at 01:54 JST on January 2, 2024, as observed by the infrared sensor onboard the NOAA-20 satellite (Source: National Institute for Land and Infrastructure Management; Building Research Institute</w:t>
      </w:r>
      <w:r w:rsidR="00CA5C85" w:rsidRPr="00CA5C85">
        <w:rPr>
          <w:rFonts w:ascii="Palatino Linotype" w:hAnsi="Palatino Linotype" w:hint="eastAsia"/>
          <w:color w:val="EE0000"/>
          <w:sz w:val="20"/>
          <w:szCs w:val="20"/>
          <w:vertAlign w:val="superscript"/>
        </w:rPr>
        <w:t>3</w:t>
      </w:r>
      <w:r w:rsidR="00E101D5" w:rsidRPr="00E101D5">
        <w:rPr>
          <w:rFonts w:ascii="Palatino Linotype" w:hAnsi="Palatino Linotype"/>
          <w:sz w:val="20"/>
          <w:szCs w:val="20"/>
        </w:rPr>
        <w:t>).</w:t>
      </w:r>
      <w:r w:rsidR="00CA5C85">
        <w:rPr>
          <w:rFonts w:ascii="Palatino Linotype" w:hAnsi="Palatino Linotype" w:hint="eastAsia"/>
          <w:sz w:val="20"/>
          <w:szCs w:val="20"/>
        </w:rPr>
        <w:t xml:space="preserve"> </w:t>
      </w:r>
      <w:r w:rsidR="00E101D5" w:rsidRPr="00E101D5">
        <w:rPr>
          <w:rStyle w:val="aa"/>
          <w:rFonts w:ascii="Palatino Linotype" w:hAnsi="Palatino Linotype"/>
          <w:b w:val="0"/>
          <w:bCs w:val="0"/>
          <w:sz w:val="20"/>
          <w:szCs w:val="20"/>
        </w:rPr>
        <w:t>Inset photographs (top):</w:t>
      </w:r>
      <w:r w:rsidR="00E101D5" w:rsidRPr="00E101D5">
        <w:rPr>
          <w:rFonts w:ascii="Palatino Linotype" w:hAnsi="Palatino Linotype"/>
          <w:sz w:val="20"/>
          <w:szCs w:val="20"/>
        </w:rPr>
        <w:t xml:space="preserve"> </w:t>
      </w:r>
      <w:bookmarkStart w:id="0" w:name="_Hlk204226045"/>
      <w:r w:rsidR="00E101D5" w:rsidRPr="00E101D5">
        <w:rPr>
          <w:rFonts w:ascii="Palatino Linotype" w:hAnsi="Palatino Linotype"/>
          <w:sz w:val="20"/>
          <w:szCs w:val="20"/>
        </w:rPr>
        <w:t>Aerial</w:t>
      </w:r>
      <w:bookmarkEnd w:id="0"/>
      <w:r w:rsidR="00E101D5" w:rsidRPr="00E101D5">
        <w:rPr>
          <w:rFonts w:ascii="Palatino Linotype" w:hAnsi="Palatino Linotype"/>
          <w:sz w:val="20"/>
          <w:szCs w:val="20"/>
        </w:rPr>
        <w:t xml:space="preserve"> view of Kawai-machi at 19:56 JST on January 1, 2024 (left; Source: Kyodo News</w:t>
      </w:r>
      <w:r w:rsidR="00CA5C85" w:rsidRPr="00CA5C85">
        <w:rPr>
          <w:rFonts w:ascii="Palatino Linotype" w:hAnsi="Palatino Linotype" w:hint="eastAsia"/>
          <w:color w:val="EE0000"/>
          <w:sz w:val="20"/>
          <w:szCs w:val="20"/>
          <w:vertAlign w:val="superscript"/>
        </w:rPr>
        <w:t>5</w:t>
      </w:r>
      <w:r w:rsidR="00E101D5" w:rsidRPr="00E101D5">
        <w:rPr>
          <w:rFonts w:ascii="Palatino Linotype" w:hAnsi="Palatino Linotype"/>
          <w:sz w:val="20"/>
          <w:szCs w:val="20"/>
        </w:rPr>
        <w:t xml:space="preserve">), and the burnt remains in </w:t>
      </w:r>
      <w:proofErr w:type="spellStart"/>
      <w:r w:rsidR="00E101D5" w:rsidRPr="00E101D5">
        <w:rPr>
          <w:rFonts w:ascii="Palatino Linotype" w:hAnsi="Palatino Linotype"/>
          <w:sz w:val="20"/>
          <w:szCs w:val="20"/>
        </w:rPr>
        <w:t>Nafune</w:t>
      </w:r>
      <w:proofErr w:type="spellEnd"/>
      <w:r w:rsidR="00E101D5" w:rsidRPr="00E101D5">
        <w:rPr>
          <w:rFonts w:ascii="Palatino Linotype" w:hAnsi="Palatino Linotype"/>
          <w:sz w:val="20"/>
          <w:szCs w:val="20"/>
        </w:rPr>
        <w:t>-machi, photographed by Y.E. on April 23, 2024 (right).</w:t>
      </w:r>
    </w:p>
    <w:p w14:paraId="5BE3CD09" w14:textId="77777777" w:rsidR="000F5BE0" w:rsidRDefault="000F5BE0" w:rsidP="00CF5B25">
      <w:pPr>
        <w:widowControl/>
        <w:adjustRightInd w:val="0"/>
        <w:snapToGrid w:val="0"/>
        <w:rPr>
          <w:rFonts w:ascii="Palatino Linotype" w:hAnsi="Palatino Linotype"/>
          <w:sz w:val="20"/>
          <w:szCs w:val="20"/>
        </w:rPr>
      </w:pPr>
    </w:p>
    <w:p w14:paraId="5A0B56B6" w14:textId="2CCBD62C" w:rsidR="00CF5B25" w:rsidRDefault="005506D6" w:rsidP="00434C78">
      <w:pPr>
        <w:widowControl/>
        <w:adjustRightInd w:val="0"/>
        <w:snapToGrid w:val="0"/>
        <w:jc w:val="center"/>
        <w:rPr>
          <w:rFonts w:ascii="Palatino Linotype" w:eastAsia="ＭＳ Ｐゴシック" w:hAnsi="Palatino Linotype" w:cs="ＭＳ Ｐゴシック"/>
          <w:kern w:val="0"/>
          <w:sz w:val="20"/>
          <w:szCs w:val="20"/>
        </w:rPr>
      </w:pPr>
      <w:r w:rsidRPr="005506D6">
        <w:rPr>
          <w:noProof/>
        </w:rPr>
        <w:lastRenderedPageBreak/>
        <w:drawing>
          <wp:inline distT="0" distB="0" distL="0" distR="0" wp14:anchorId="481F558D" wp14:editId="117507F2">
            <wp:extent cx="4143181" cy="3894462"/>
            <wp:effectExtent l="0" t="0" r="0" b="0"/>
            <wp:docPr id="100440292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297" cy="393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8F7B5" w14:textId="77777777" w:rsidR="00E101D5" w:rsidRDefault="00E101D5" w:rsidP="00434C78">
      <w:pPr>
        <w:pStyle w:val="Web"/>
        <w:adjustRightInd w:val="0"/>
        <w:snapToGrid w:val="0"/>
        <w:rPr>
          <w:rStyle w:val="aa"/>
          <w:rFonts w:ascii="Palatino Linotype" w:hAnsi="Palatino Linotype" w:cs="Arial"/>
          <w:b w:val="0"/>
          <w:bCs w:val="0"/>
          <w:sz w:val="20"/>
          <w:szCs w:val="20"/>
        </w:rPr>
      </w:pPr>
    </w:p>
    <w:p w14:paraId="6B52B96D" w14:textId="17D72ED1" w:rsidR="00336E3E" w:rsidRDefault="007124C2" w:rsidP="00336E3E">
      <w:pPr>
        <w:pStyle w:val="Web"/>
        <w:adjustRightInd w:val="0"/>
        <w:snapToGrid w:val="0"/>
        <w:rPr>
          <w:rFonts w:ascii="Palatino Linotype" w:eastAsia="ＭＳ Ｐゴシック" w:hAnsi="Palatino Linotype" w:cs="ＭＳ Ｐゴシック"/>
          <w:kern w:val="0"/>
          <w:sz w:val="20"/>
          <w:szCs w:val="20"/>
        </w:rPr>
      </w:pPr>
      <w:r w:rsidRPr="00336E3E">
        <w:rPr>
          <w:rStyle w:val="aa"/>
          <w:rFonts w:ascii="Palatino Linotype" w:hAnsi="Palatino Linotype" w:cs="Arial"/>
          <w:b w:val="0"/>
          <w:bCs w:val="0"/>
          <w:sz w:val="20"/>
          <w:szCs w:val="20"/>
        </w:rPr>
        <w:t>Fig. SI</w:t>
      </w:r>
      <w:r w:rsidR="00DB1082" w:rsidRPr="00336E3E">
        <w:rPr>
          <w:rStyle w:val="aa"/>
          <w:rFonts w:ascii="Palatino Linotype" w:hAnsi="Palatino Linotype" w:cs="Arial" w:hint="eastAsia"/>
          <w:b w:val="0"/>
          <w:bCs w:val="0"/>
          <w:sz w:val="20"/>
          <w:szCs w:val="20"/>
        </w:rPr>
        <w:t>-</w:t>
      </w:r>
      <w:r w:rsidRPr="00336E3E">
        <w:rPr>
          <w:rStyle w:val="aa"/>
          <w:rFonts w:ascii="Palatino Linotype" w:hAnsi="Palatino Linotype" w:cs="Arial"/>
          <w:b w:val="0"/>
          <w:bCs w:val="0"/>
          <w:sz w:val="20"/>
          <w:szCs w:val="20"/>
        </w:rPr>
        <w:t>2</w:t>
      </w:r>
      <w:r w:rsidRPr="00336E3E">
        <w:rPr>
          <w:rFonts w:ascii="Palatino Linotype" w:hAnsi="Palatino Linotype" w:cs="Arial" w:hint="eastAsia"/>
          <w:sz w:val="20"/>
          <w:szCs w:val="20"/>
        </w:rPr>
        <w:t xml:space="preserve"> </w:t>
      </w:r>
      <w:r w:rsidR="00336E3E" w:rsidRPr="00336E3E">
        <w:rPr>
          <w:rFonts w:ascii="Palatino Linotype" w:eastAsia="ＭＳ Ｐゴシック" w:hAnsi="Palatino Linotype" w:cs="ＭＳ Ｐゴシック"/>
          <w:kern w:val="0"/>
          <w:sz w:val="20"/>
          <w:szCs w:val="20"/>
        </w:rPr>
        <w:t>a) Still frame from a video of the fire in Kawai-machi, Wajima City, taken from a helicopter shortly before 19:45 JST (approximately 20 minutes after the fire was first detected). This image is identical to Fig. 2a1 previously published (Source: Nippon TV</w:t>
      </w:r>
      <w:r w:rsidR="00CA5C85" w:rsidRPr="00CA5C85">
        <w:rPr>
          <w:rFonts w:ascii="Palatino Linotype" w:eastAsia="ＭＳ Ｐゴシック" w:hAnsi="Palatino Linotype" w:cs="ＭＳ Ｐゴシック" w:hint="eastAsia"/>
          <w:color w:val="EE0000"/>
          <w:kern w:val="0"/>
          <w:sz w:val="20"/>
          <w:szCs w:val="20"/>
          <w:vertAlign w:val="superscript"/>
        </w:rPr>
        <w:t>4</w:t>
      </w:r>
      <w:r w:rsidR="00336E3E" w:rsidRPr="00336E3E">
        <w:rPr>
          <w:rFonts w:ascii="Palatino Linotype" w:eastAsia="ＭＳ Ｐゴシック" w:hAnsi="Palatino Linotype" w:cs="ＭＳ Ｐゴシック"/>
          <w:kern w:val="0"/>
          <w:sz w:val="20"/>
          <w:szCs w:val="20"/>
        </w:rPr>
        <w:t>). The circled area shows a fountain-like fire jet and a linear row of flames erupting from the ground.</w:t>
      </w:r>
      <w:r w:rsidR="00336E3E">
        <w:rPr>
          <w:rFonts w:ascii="Palatino Linotype" w:eastAsia="ＭＳ Ｐゴシック" w:hAnsi="Palatino Linotype" w:cs="ＭＳ Ｐゴシック" w:hint="eastAsia"/>
          <w:kern w:val="0"/>
          <w:sz w:val="20"/>
          <w:szCs w:val="20"/>
        </w:rPr>
        <w:t xml:space="preserve"> </w:t>
      </w:r>
      <w:r w:rsidR="00336E3E" w:rsidRPr="00336E3E">
        <w:rPr>
          <w:rFonts w:ascii="Palatino Linotype" w:eastAsia="ＭＳ Ｐゴシック" w:hAnsi="Palatino Linotype" w:cs="ＭＳ Ｐゴシック"/>
          <w:kern w:val="0"/>
          <w:sz w:val="20"/>
          <w:szCs w:val="20"/>
        </w:rPr>
        <w:t xml:space="preserve">b) Groundwater containing a high concentration of humic substances, sampled near the fire site on August 8, 2024.c) Blackened deposits observed along the linear flame trace shown in panel a. </w:t>
      </w:r>
      <w:r w:rsidR="00336E3E" w:rsidRPr="00CA5C85">
        <w:rPr>
          <w:rFonts w:ascii="Palatino Linotype" w:eastAsia="ＭＳ Ｐゴシック" w:hAnsi="Palatino Linotype" w:cs="ＭＳ Ｐゴシック"/>
          <w:kern w:val="0"/>
          <w:sz w:val="20"/>
          <w:szCs w:val="20"/>
        </w:rPr>
        <w:t>Inset</w:t>
      </w:r>
      <w:r w:rsidR="00336E3E" w:rsidRPr="00336E3E">
        <w:rPr>
          <w:rFonts w:ascii="Palatino Linotype" w:eastAsia="ＭＳ Ｐゴシック" w:hAnsi="Palatino Linotype" w:cs="ＭＳ Ｐゴシック"/>
          <w:kern w:val="0"/>
          <w:sz w:val="20"/>
          <w:szCs w:val="20"/>
        </w:rPr>
        <w:t>: collected sample for EPMA analysis.</w:t>
      </w:r>
    </w:p>
    <w:p w14:paraId="04580869" w14:textId="77777777" w:rsidR="000F5BE0" w:rsidRDefault="000F5BE0" w:rsidP="00336E3E">
      <w:pPr>
        <w:pStyle w:val="Web"/>
        <w:adjustRightInd w:val="0"/>
        <w:snapToGrid w:val="0"/>
        <w:rPr>
          <w:rFonts w:ascii="Palatino Linotype" w:eastAsia="ＭＳ Ｐゴシック" w:hAnsi="Palatino Linotype" w:cs="ＭＳ Ｐゴシック"/>
          <w:kern w:val="0"/>
          <w:sz w:val="20"/>
          <w:szCs w:val="20"/>
        </w:rPr>
      </w:pPr>
    </w:p>
    <w:p w14:paraId="0BF380B2" w14:textId="77777777" w:rsidR="000F5BE0" w:rsidRPr="00336E3E" w:rsidRDefault="000F5BE0" w:rsidP="00336E3E">
      <w:pPr>
        <w:pStyle w:val="Web"/>
        <w:adjustRightInd w:val="0"/>
        <w:snapToGrid w:val="0"/>
        <w:rPr>
          <w:rFonts w:ascii="Palatino Linotype" w:eastAsia="ＭＳ Ｐゴシック" w:hAnsi="Palatino Linotype" w:cs="ＭＳ Ｐゴシック"/>
          <w:kern w:val="0"/>
          <w:sz w:val="20"/>
          <w:szCs w:val="20"/>
        </w:rPr>
      </w:pPr>
    </w:p>
    <w:p w14:paraId="0359960D" w14:textId="4ABD9675" w:rsidR="00336E3E" w:rsidRDefault="00336E3E" w:rsidP="00336E3E">
      <w:pPr>
        <w:pStyle w:val="Web"/>
        <w:adjustRightInd w:val="0"/>
        <w:snapToGrid w:val="0"/>
        <w:rPr>
          <w:rFonts w:ascii="Palatino Linotype" w:hAnsi="Palatino Linotype" w:cs="Arial"/>
          <w:sz w:val="20"/>
          <w:szCs w:val="20"/>
        </w:rPr>
      </w:pPr>
      <w:r w:rsidRPr="004447C3">
        <w:rPr>
          <w:noProof/>
        </w:rPr>
        <w:drawing>
          <wp:inline distT="0" distB="0" distL="0" distR="0" wp14:anchorId="6641F027" wp14:editId="2B216CA1">
            <wp:extent cx="5394566" cy="1636005"/>
            <wp:effectExtent l="0" t="0" r="0" b="2540"/>
            <wp:docPr id="47737518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691" cy="164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F335E" w14:textId="77777777" w:rsidR="000F5BE0" w:rsidRDefault="000F5BE0" w:rsidP="000F5BE0">
      <w:pPr>
        <w:adjustRightInd w:val="0"/>
        <w:snapToGrid w:val="0"/>
        <w:rPr>
          <w:rFonts w:ascii="Palatino Linotype" w:hAnsi="Palatino Linotype"/>
          <w:sz w:val="20"/>
          <w:szCs w:val="20"/>
        </w:rPr>
      </w:pPr>
    </w:p>
    <w:p w14:paraId="51C8F0B9" w14:textId="0B0160F5" w:rsidR="000F5BE0" w:rsidRPr="00336E3E" w:rsidRDefault="000F5BE0" w:rsidP="000F5BE0">
      <w:pPr>
        <w:pStyle w:val="Web"/>
        <w:adjustRightInd w:val="0"/>
        <w:snapToGrid w:val="0"/>
        <w:rPr>
          <w:rFonts w:ascii="Palatino Linotype" w:hAnsi="Palatino Linotype" w:cs="Arial"/>
          <w:sz w:val="20"/>
          <w:szCs w:val="20"/>
        </w:rPr>
      </w:pPr>
      <w:r w:rsidRPr="004447C3">
        <w:rPr>
          <w:rFonts w:ascii="Palatino Linotype" w:eastAsia="ＭＳ Ｐゴシック" w:hAnsi="Palatino Linotype" w:cs="Arial"/>
          <w:kern w:val="0"/>
          <w:sz w:val="20"/>
          <w:szCs w:val="20"/>
        </w:rPr>
        <w:t>Fig. SI-</w:t>
      </w:r>
      <w:r>
        <w:rPr>
          <w:rFonts w:ascii="Palatino Linotype" w:eastAsia="ＭＳ Ｐゴシック" w:hAnsi="Palatino Linotype" w:cs="Arial" w:hint="eastAsia"/>
          <w:kern w:val="0"/>
          <w:sz w:val="20"/>
          <w:szCs w:val="20"/>
        </w:rPr>
        <w:t>3</w:t>
      </w:r>
      <w:r w:rsidRPr="004447C3">
        <w:rPr>
          <w:rFonts w:ascii="Palatino Linotype" w:eastAsia="ＭＳ Ｐゴシック" w:hAnsi="Palatino Linotype" w:cs="Arial"/>
          <w:kern w:val="0"/>
          <w:sz w:val="20"/>
          <w:szCs w:val="20"/>
        </w:rPr>
        <w:t xml:space="preserve"> Footage around </w:t>
      </w:r>
      <w:r>
        <w:rPr>
          <w:rFonts w:ascii="Palatino Linotype" w:eastAsia="ＭＳ Ｐゴシック" w:hAnsi="Palatino Linotype" w:cs="Arial" w:hint="eastAsia"/>
          <w:kern w:val="0"/>
          <w:sz w:val="20"/>
          <w:szCs w:val="20"/>
        </w:rPr>
        <w:t>21</w:t>
      </w:r>
      <w:r w:rsidRPr="004447C3">
        <w:rPr>
          <w:rFonts w:ascii="Palatino Linotype" w:eastAsia="ＭＳ Ｐゴシック" w:hAnsi="Palatino Linotype" w:cs="Arial"/>
          <w:kern w:val="0"/>
          <w:sz w:val="20"/>
          <w:szCs w:val="20"/>
        </w:rPr>
        <w:t xml:space="preserve">:00 JST </w:t>
      </w:r>
      <w:r>
        <w:rPr>
          <w:rFonts w:ascii="Palatino Linotype" w:eastAsia="ＭＳ Ｐゴシック" w:hAnsi="Palatino Linotype" w:cs="Arial" w:hint="eastAsia"/>
          <w:kern w:val="0"/>
          <w:sz w:val="20"/>
          <w:szCs w:val="20"/>
        </w:rPr>
        <w:t xml:space="preserve">on Jan.1, 2024 </w:t>
      </w:r>
      <w:r w:rsidRPr="004447C3">
        <w:rPr>
          <w:rFonts w:ascii="Palatino Linotype" w:eastAsia="ＭＳ Ｐゴシック" w:hAnsi="Palatino Linotype" w:cs="Arial"/>
          <w:kern w:val="0"/>
          <w:sz w:val="20"/>
          <w:szCs w:val="20"/>
        </w:rPr>
        <w:t>near the area shown in Fig. SI2a. a) A pale blue flame likely caused by the complete combustion of methane. b) Flashes of intense blue light, possibly due to the emission from burning hydrogen sulfide (Source: TV Kanazawa</w:t>
      </w:r>
      <w:r w:rsidR="00CA5C85" w:rsidRPr="00CA5C85">
        <w:rPr>
          <w:rFonts w:ascii="Palatino Linotype" w:eastAsia="ＭＳ Ｐゴシック" w:hAnsi="Palatino Linotype" w:cs="Arial" w:hint="eastAsia"/>
          <w:color w:val="EE0000"/>
          <w:kern w:val="0"/>
          <w:sz w:val="20"/>
          <w:szCs w:val="20"/>
          <w:vertAlign w:val="superscript"/>
        </w:rPr>
        <w:t>9</w:t>
      </w:r>
      <w:r w:rsidRPr="004447C3">
        <w:rPr>
          <w:rFonts w:ascii="Palatino Linotype" w:eastAsia="ＭＳ Ｐゴシック" w:hAnsi="Palatino Linotype" w:cs="Arial"/>
          <w:kern w:val="0"/>
          <w:sz w:val="20"/>
          <w:szCs w:val="20"/>
        </w:rPr>
        <w:t>)</w:t>
      </w:r>
    </w:p>
    <w:p w14:paraId="12A00A89" w14:textId="0D80C3A8" w:rsidR="00860D3E" w:rsidRPr="00E65652" w:rsidRDefault="00692A29" w:rsidP="00692A29">
      <w:pPr>
        <w:adjustRightInd w:val="0"/>
        <w:snapToGrid w:val="0"/>
        <w:jc w:val="center"/>
        <w:rPr>
          <w:rFonts w:ascii="Palatino Linotype" w:hAnsi="Palatino Linotype"/>
          <w:sz w:val="20"/>
          <w:szCs w:val="20"/>
        </w:rPr>
      </w:pPr>
      <w:r w:rsidRPr="00692A29">
        <w:rPr>
          <w:noProof/>
        </w:rPr>
        <w:lastRenderedPageBreak/>
        <w:drawing>
          <wp:inline distT="0" distB="0" distL="0" distR="0" wp14:anchorId="2A8FCC2A" wp14:editId="6E879EE5">
            <wp:extent cx="5365492" cy="4696216"/>
            <wp:effectExtent l="0" t="0" r="6985" b="0"/>
            <wp:docPr id="208572093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6" r="1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206" cy="470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640F4" w14:textId="324FFC61" w:rsidR="00E65652" w:rsidRDefault="00692A29" w:rsidP="00CF5B25">
      <w:pPr>
        <w:adjustRightInd w:val="0"/>
        <w:snapToGrid w:val="0"/>
        <w:rPr>
          <w:rFonts w:ascii="Palatino Linotype" w:hAnsi="Palatino Linotype"/>
          <w:sz w:val="20"/>
          <w:szCs w:val="20"/>
        </w:rPr>
      </w:pPr>
      <w:r w:rsidRPr="00692A29">
        <w:rPr>
          <w:rFonts w:hint="eastAsia"/>
          <w:noProof/>
        </w:rPr>
        <w:drawing>
          <wp:inline distT="0" distB="0" distL="0" distR="0" wp14:anchorId="72453095" wp14:editId="36B0692C">
            <wp:extent cx="5631912" cy="2990130"/>
            <wp:effectExtent l="0" t="0" r="6985" b="1270"/>
            <wp:docPr id="183203300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174" cy="29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9E3EC" w14:textId="77777777" w:rsidR="00F533DF" w:rsidRDefault="00F533DF" w:rsidP="00CF5B25">
      <w:pPr>
        <w:adjustRightInd w:val="0"/>
        <w:snapToGrid w:val="0"/>
        <w:rPr>
          <w:rFonts w:ascii="Palatino Linotype" w:hAnsi="Palatino Linotype" w:cs="Arial"/>
          <w:sz w:val="20"/>
          <w:szCs w:val="20"/>
        </w:rPr>
      </w:pPr>
    </w:p>
    <w:p w14:paraId="2041EB99" w14:textId="7C01DE93" w:rsidR="00692A29" w:rsidRPr="004447C3" w:rsidRDefault="004447C3" w:rsidP="00CF5B25">
      <w:pPr>
        <w:adjustRightInd w:val="0"/>
        <w:snapToGrid w:val="0"/>
        <w:rPr>
          <w:rFonts w:ascii="Palatino Linotype" w:hAnsi="Palatino Linotype"/>
          <w:sz w:val="20"/>
          <w:szCs w:val="20"/>
        </w:rPr>
      </w:pPr>
      <w:r w:rsidRPr="004447C3">
        <w:rPr>
          <w:rFonts w:ascii="Palatino Linotype" w:hAnsi="Palatino Linotype" w:cs="Arial"/>
          <w:sz w:val="20"/>
          <w:szCs w:val="20"/>
        </w:rPr>
        <w:t>Fig. SI-</w:t>
      </w:r>
      <w:r w:rsidR="000F5BE0">
        <w:rPr>
          <w:rFonts w:ascii="Palatino Linotype" w:hAnsi="Palatino Linotype" w:cs="Arial" w:hint="eastAsia"/>
          <w:sz w:val="20"/>
          <w:szCs w:val="20"/>
        </w:rPr>
        <w:t>4</w:t>
      </w:r>
      <w:r>
        <w:rPr>
          <w:rFonts w:ascii="Palatino Linotype" w:hAnsi="Palatino Linotype" w:cs="Arial" w:hint="eastAsia"/>
          <w:sz w:val="20"/>
          <w:szCs w:val="20"/>
        </w:rPr>
        <w:t xml:space="preserve"> a) E</w:t>
      </w:r>
      <w:r w:rsidRPr="004447C3">
        <w:rPr>
          <w:rFonts w:ascii="Palatino Linotype" w:hAnsi="Palatino Linotype" w:cs="Arial"/>
          <w:sz w:val="20"/>
          <w:szCs w:val="20"/>
        </w:rPr>
        <w:t xml:space="preserve">PMA spectrum of the blackened deposit. </w:t>
      </w:r>
      <w:r>
        <w:rPr>
          <w:rFonts w:ascii="Palatino Linotype" w:hAnsi="Palatino Linotype" w:cs="Arial" w:hint="eastAsia"/>
          <w:sz w:val="20"/>
          <w:szCs w:val="20"/>
        </w:rPr>
        <w:t>b</w:t>
      </w:r>
      <w:r w:rsidRPr="004447C3">
        <w:rPr>
          <w:rFonts w:ascii="Palatino Linotype" w:hAnsi="Palatino Linotype" w:cs="Arial"/>
          <w:sz w:val="20"/>
          <w:szCs w:val="20"/>
        </w:rPr>
        <w:t xml:space="preserve">) </w:t>
      </w:r>
      <w:r>
        <w:rPr>
          <w:rFonts w:ascii="Palatino Linotype" w:hAnsi="Palatino Linotype" w:cs="Arial" w:hint="eastAsia"/>
          <w:sz w:val="20"/>
          <w:szCs w:val="20"/>
        </w:rPr>
        <w:t xml:space="preserve">Composition </w:t>
      </w:r>
      <w:r>
        <w:rPr>
          <w:rFonts w:ascii="Palatino Linotype" w:hAnsi="Palatino Linotype" w:cs="Arial"/>
          <w:sz w:val="20"/>
          <w:szCs w:val="20"/>
        </w:rPr>
        <w:t>sensitive</w:t>
      </w:r>
      <w:r>
        <w:rPr>
          <w:rFonts w:ascii="Palatino Linotype" w:hAnsi="Palatino Linotype" w:cs="Arial" w:hint="eastAsia"/>
          <w:sz w:val="20"/>
          <w:szCs w:val="20"/>
        </w:rPr>
        <w:t xml:space="preserve"> s</w:t>
      </w:r>
      <w:r w:rsidRPr="004447C3">
        <w:rPr>
          <w:rFonts w:ascii="Palatino Linotype" w:hAnsi="Palatino Linotype" w:cs="Arial"/>
          <w:sz w:val="20"/>
          <w:szCs w:val="20"/>
        </w:rPr>
        <w:t xml:space="preserve">econdary electron image. </w:t>
      </w:r>
      <w:r>
        <w:rPr>
          <w:rFonts w:ascii="Palatino Linotype" w:hAnsi="Palatino Linotype" w:cs="Arial" w:hint="eastAsia"/>
          <w:sz w:val="20"/>
          <w:szCs w:val="20"/>
        </w:rPr>
        <w:t>c</w:t>
      </w:r>
      <w:r w:rsidRPr="004447C3">
        <w:rPr>
          <w:rFonts w:ascii="Palatino Linotype" w:hAnsi="Palatino Linotype" w:cs="Arial"/>
          <w:sz w:val="20"/>
          <w:szCs w:val="20"/>
        </w:rPr>
        <w:t>–</w:t>
      </w:r>
      <w:r>
        <w:rPr>
          <w:rFonts w:ascii="Palatino Linotype" w:hAnsi="Palatino Linotype" w:cs="Arial" w:hint="eastAsia"/>
          <w:sz w:val="20"/>
          <w:szCs w:val="20"/>
        </w:rPr>
        <w:t>f</w:t>
      </w:r>
      <w:r w:rsidRPr="004447C3">
        <w:rPr>
          <w:rFonts w:ascii="Palatino Linotype" w:hAnsi="Palatino Linotype" w:cs="Arial"/>
          <w:sz w:val="20"/>
          <w:szCs w:val="20"/>
        </w:rPr>
        <w:t xml:space="preserve">) Elemental distribution images of C, Si, </w:t>
      </w:r>
      <w:r>
        <w:rPr>
          <w:rFonts w:ascii="Palatino Linotype" w:hAnsi="Palatino Linotype" w:cs="Arial" w:hint="eastAsia"/>
          <w:sz w:val="20"/>
          <w:szCs w:val="20"/>
        </w:rPr>
        <w:t xml:space="preserve">O </w:t>
      </w:r>
      <w:r w:rsidRPr="004447C3">
        <w:rPr>
          <w:rFonts w:ascii="Palatino Linotype" w:hAnsi="Palatino Linotype" w:cs="Arial"/>
          <w:sz w:val="20"/>
          <w:szCs w:val="20"/>
        </w:rPr>
        <w:t xml:space="preserve">and </w:t>
      </w:r>
      <w:r>
        <w:rPr>
          <w:rFonts w:ascii="Palatino Linotype" w:hAnsi="Palatino Linotype" w:cs="Arial" w:hint="eastAsia"/>
          <w:sz w:val="20"/>
          <w:szCs w:val="20"/>
        </w:rPr>
        <w:t>Cl</w:t>
      </w:r>
      <w:r w:rsidRPr="004447C3">
        <w:rPr>
          <w:rFonts w:ascii="Palatino Linotype" w:hAnsi="Palatino Linotype" w:cs="Arial"/>
          <w:sz w:val="20"/>
          <w:szCs w:val="20"/>
        </w:rPr>
        <w:t>, respectively.</w:t>
      </w:r>
    </w:p>
    <w:sectPr w:rsidR="00692A29" w:rsidRPr="004447C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270F66" w14:textId="77777777" w:rsidR="000E7565" w:rsidRDefault="000E7565" w:rsidP="00715C03">
      <w:r>
        <w:separator/>
      </w:r>
    </w:p>
  </w:endnote>
  <w:endnote w:type="continuationSeparator" w:id="0">
    <w:p w14:paraId="1BCA4B0D" w14:textId="77777777" w:rsidR="000E7565" w:rsidRDefault="000E7565" w:rsidP="00715C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02D09D" w14:textId="77777777" w:rsidR="000E7565" w:rsidRDefault="000E7565" w:rsidP="00715C03">
      <w:r>
        <w:separator/>
      </w:r>
    </w:p>
  </w:footnote>
  <w:footnote w:type="continuationSeparator" w:id="0">
    <w:p w14:paraId="3B6170FB" w14:textId="77777777" w:rsidR="000E7565" w:rsidRDefault="000E7565" w:rsidP="00715C0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5B25"/>
    <w:rsid w:val="00065ECC"/>
    <w:rsid w:val="000E7565"/>
    <w:rsid w:val="000F5BE0"/>
    <w:rsid w:val="00146389"/>
    <w:rsid w:val="00240545"/>
    <w:rsid w:val="00320E0C"/>
    <w:rsid w:val="00336E3E"/>
    <w:rsid w:val="00344448"/>
    <w:rsid w:val="00434C78"/>
    <w:rsid w:val="004447C3"/>
    <w:rsid w:val="005506D6"/>
    <w:rsid w:val="00550873"/>
    <w:rsid w:val="00571CA0"/>
    <w:rsid w:val="00602462"/>
    <w:rsid w:val="00614ECE"/>
    <w:rsid w:val="006167D8"/>
    <w:rsid w:val="00692A29"/>
    <w:rsid w:val="006B032C"/>
    <w:rsid w:val="007124C2"/>
    <w:rsid w:val="00715C03"/>
    <w:rsid w:val="007648B7"/>
    <w:rsid w:val="00787EDE"/>
    <w:rsid w:val="00791651"/>
    <w:rsid w:val="00792E59"/>
    <w:rsid w:val="00860D3E"/>
    <w:rsid w:val="008779B5"/>
    <w:rsid w:val="008860A8"/>
    <w:rsid w:val="008A3B30"/>
    <w:rsid w:val="008B47B5"/>
    <w:rsid w:val="009859DF"/>
    <w:rsid w:val="009A78D4"/>
    <w:rsid w:val="00B2485B"/>
    <w:rsid w:val="00B8777D"/>
    <w:rsid w:val="00BD5B82"/>
    <w:rsid w:val="00C83F86"/>
    <w:rsid w:val="00CA5C85"/>
    <w:rsid w:val="00CF5B25"/>
    <w:rsid w:val="00D06727"/>
    <w:rsid w:val="00D424C9"/>
    <w:rsid w:val="00D51C3E"/>
    <w:rsid w:val="00D634D9"/>
    <w:rsid w:val="00D73878"/>
    <w:rsid w:val="00D872D4"/>
    <w:rsid w:val="00DB1082"/>
    <w:rsid w:val="00DF1878"/>
    <w:rsid w:val="00E101D5"/>
    <w:rsid w:val="00E166A0"/>
    <w:rsid w:val="00E65652"/>
    <w:rsid w:val="00E812BC"/>
    <w:rsid w:val="00F422DD"/>
    <w:rsid w:val="00F533DF"/>
    <w:rsid w:val="00F6385F"/>
    <w:rsid w:val="00F77234"/>
    <w:rsid w:val="00FD2242"/>
    <w:rsid w:val="00FE4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62538A3"/>
  <w15:chartTrackingRefBased/>
  <w15:docId w15:val="{5956F2C4-0CC8-4AF1-B5EF-641D42210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CF5B25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F5B2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5B2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F5B25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F5B25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F5B25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F5B25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F5B25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F5B25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CF5B25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CF5B25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CF5B25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CF5B25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CF5B25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CF5B25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CF5B25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CF5B25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CF5B25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CF5B25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CF5B2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F5B25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CF5B2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F5B2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CF5B2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F5B25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CF5B25"/>
    <w:rPr>
      <w:i/>
      <w:iCs/>
      <w:color w:val="2F5496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CF5B2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CF5B25"/>
    <w:rPr>
      <w:i/>
      <w:iCs/>
      <w:color w:val="2F5496" w:themeColor="accent1" w:themeShade="BF"/>
    </w:rPr>
  </w:style>
  <w:style w:type="character" w:styleId="24">
    <w:name w:val="Intense Reference"/>
    <w:basedOn w:val="a0"/>
    <w:uiPriority w:val="32"/>
    <w:qFormat/>
    <w:rsid w:val="00CF5B25"/>
    <w:rPr>
      <w:b/>
      <w:bCs/>
      <w:smallCaps/>
      <w:color w:val="2F5496" w:themeColor="accent1" w:themeShade="BF"/>
      <w:spacing w:val="5"/>
    </w:rPr>
  </w:style>
  <w:style w:type="character" w:styleId="aa">
    <w:name w:val="Strong"/>
    <w:basedOn w:val="a0"/>
    <w:uiPriority w:val="22"/>
    <w:qFormat/>
    <w:rsid w:val="007124C2"/>
    <w:rPr>
      <w:b/>
      <w:bCs/>
    </w:rPr>
  </w:style>
  <w:style w:type="paragraph" w:styleId="Web">
    <w:name w:val="Normal (Web)"/>
    <w:basedOn w:val="a"/>
    <w:uiPriority w:val="99"/>
    <w:unhideWhenUsed/>
    <w:rsid w:val="00F77234"/>
    <w:rPr>
      <w:rFonts w:ascii="Times New Roman" w:hAnsi="Times New Roman" w:cs="Times New Roman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715C03"/>
    <w:pPr>
      <w:tabs>
        <w:tab w:val="center" w:pos="4252"/>
        <w:tab w:val="right" w:pos="8504"/>
      </w:tabs>
      <w:snapToGrid w:val="0"/>
    </w:pPr>
  </w:style>
  <w:style w:type="character" w:customStyle="1" w:styleId="ac">
    <w:name w:val="ヘッダー (文字)"/>
    <w:basedOn w:val="a0"/>
    <w:link w:val="ab"/>
    <w:uiPriority w:val="99"/>
    <w:rsid w:val="00715C03"/>
  </w:style>
  <w:style w:type="paragraph" w:styleId="ad">
    <w:name w:val="footer"/>
    <w:basedOn w:val="a"/>
    <w:link w:val="ae"/>
    <w:uiPriority w:val="99"/>
    <w:unhideWhenUsed/>
    <w:rsid w:val="00715C03"/>
    <w:pPr>
      <w:tabs>
        <w:tab w:val="center" w:pos="4252"/>
        <w:tab w:val="right" w:pos="8504"/>
      </w:tabs>
      <w:snapToGrid w:val="0"/>
    </w:pPr>
  </w:style>
  <w:style w:type="character" w:customStyle="1" w:styleId="ae">
    <w:name w:val="フッター (文字)"/>
    <w:basedOn w:val="a0"/>
    <w:link w:val="ad"/>
    <w:uiPriority w:val="99"/>
    <w:rsid w:val="00715C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144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20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80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7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845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1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534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874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589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1520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7125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29777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5630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91625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7263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939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17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93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675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95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3</Pages>
  <Words>274</Words>
  <Characters>1564</Characters>
  <Application>Microsoft Office Word</Application>
  <DocSecurity>0</DocSecurity>
  <Lines>13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祐嗣 榎本</dc:creator>
  <cp:keywords/>
  <dc:description/>
  <cp:lastModifiedBy>祐嗣 榎本</cp:lastModifiedBy>
  <cp:revision>21</cp:revision>
  <cp:lastPrinted>2025-07-12T00:53:00Z</cp:lastPrinted>
  <dcterms:created xsi:type="dcterms:W3CDTF">2025-07-12T01:08:00Z</dcterms:created>
  <dcterms:modified xsi:type="dcterms:W3CDTF">2025-07-29T00:43:00Z</dcterms:modified>
</cp:coreProperties>
</file>