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EF02B" w14:textId="7FA057BD" w:rsidR="000B2DF1" w:rsidRPr="000B2DF1" w:rsidRDefault="000B2DF1" w:rsidP="000B2DF1">
      <w:pPr>
        <w:widowControl/>
        <w:spacing w:line="480" w:lineRule="auto"/>
        <w:jc w:val="center"/>
        <w:rPr>
          <w:rFonts w:eastAsiaTheme="minorEastAsia" w:cs="Times New Roman"/>
          <w:b/>
          <w:bCs/>
          <w:sz w:val="20"/>
          <w:szCs w:val="20"/>
        </w:rPr>
      </w:pPr>
      <w:r w:rsidRPr="000B2DF1">
        <w:rPr>
          <w:rFonts w:eastAsiaTheme="minorEastAsia" w:cs="Times New Roman" w:hint="eastAsia"/>
          <w:b/>
          <w:bCs/>
          <w:sz w:val="20"/>
          <w:szCs w:val="20"/>
        </w:rPr>
        <w:t>S</w:t>
      </w:r>
      <w:r w:rsidRPr="000B2DF1">
        <w:rPr>
          <w:rFonts w:eastAsiaTheme="minorEastAsia" w:cs="Times New Roman"/>
          <w:b/>
          <w:bCs/>
          <w:sz w:val="20"/>
          <w:szCs w:val="20"/>
        </w:rPr>
        <w:t>upplemental materials</w:t>
      </w:r>
    </w:p>
    <w:p w14:paraId="2B36AF7F" w14:textId="77777777" w:rsidR="00902CAB" w:rsidRPr="000B2DF1" w:rsidRDefault="00902CAB" w:rsidP="00902CAB">
      <w:pPr>
        <w:widowControl/>
        <w:spacing w:line="480" w:lineRule="auto"/>
        <w:jc w:val="left"/>
        <w:rPr>
          <w:rFonts w:eastAsiaTheme="minorEastAsia" w:cs="Times New Roman"/>
          <w:b/>
          <w:bCs/>
          <w:kern w:val="0"/>
          <w:sz w:val="20"/>
          <w:szCs w:val="20"/>
        </w:rPr>
      </w:pPr>
      <w:r w:rsidRPr="000B2DF1">
        <w:rPr>
          <w:rFonts w:cs="Times New Roman"/>
          <w:b/>
          <w:bCs/>
          <w:sz w:val="20"/>
          <w:szCs w:val="20"/>
        </w:rPr>
        <w:t>Supplemental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F</w:t>
      </w:r>
      <w:r w:rsidRPr="000B2DF1">
        <w:rPr>
          <w:rFonts w:eastAsiaTheme="minorEastAsia" w:cs="Times New Roman"/>
          <w:b/>
          <w:bCs/>
          <w:kern w:val="0"/>
          <w:sz w:val="20"/>
          <w:szCs w:val="20"/>
        </w:rPr>
        <w:t>igure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1. One Example Showing the Calculation of Intensity of Glycemic Exposure across 6 Visits.</w:t>
      </w:r>
    </w:p>
    <w:p w14:paraId="0C896C70" w14:textId="77777777" w:rsidR="00902CAB" w:rsidRPr="000B2DF1" w:rsidRDefault="00902CAB" w:rsidP="00902CAB">
      <w:pPr>
        <w:widowControl/>
        <w:spacing w:line="480" w:lineRule="auto"/>
        <w:jc w:val="left"/>
        <w:rPr>
          <w:rFonts w:cs="Times New Roman"/>
          <w:b/>
          <w:bCs/>
          <w:kern w:val="0"/>
          <w:sz w:val="20"/>
          <w:szCs w:val="20"/>
        </w:rPr>
      </w:pPr>
      <w:r w:rsidRPr="000B2DF1">
        <w:rPr>
          <w:rFonts w:cs="Times New Roman"/>
          <w:b/>
          <w:bCs/>
          <w:sz w:val="20"/>
          <w:szCs w:val="20"/>
        </w:rPr>
        <w:t>Supplemental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Table 1.</w:t>
      </w:r>
      <w:r w:rsidRPr="000B2DF1"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  <w:r w:rsidRPr="000B2DF1">
        <w:rPr>
          <w:rFonts w:cs="Times New Roman"/>
          <w:b/>
          <w:bCs/>
          <w:kern w:val="0"/>
          <w:sz w:val="20"/>
          <w:szCs w:val="20"/>
        </w:rPr>
        <w:t>Baseline Characteristics at Y0 examination of participants who were included and excluded in our analysis</w:t>
      </w:r>
    </w:p>
    <w:p w14:paraId="38D55245" w14:textId="77777777" w:rsidR="00902CAB" w:rsidRPr="000B2DF1" w:rsidRDefault="00902CAB" w:rsidP="00902CAB">
      <w:pPr>
        <w:spacing w:line="480" w:lineRule="auto"/>
        <w:jc w:val="left"/>
        <w:rPr>
          <w:rFonts w:eastAsiaTheme="minorEastAsia" w:cs="Times New Roman"/>
          <w:b/>
          <w:bCs/>
          <w:sz w:val="20"/>
          <w:szCs w:val="20"/>
        </w:rPr>
      </w:pPr>
      <w:r w:rsidRPr="000B2DF1">
        <w:rPr>
          <w:rFonts w:cs="Times New Roman"/>
          <w:b/>
          <w:bCs/>
          <w:sz w:val="20"/>
          <w:szCs w:val="20"/>
        </w:rPr>
        <w:t>Supplemental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Table 3.</w:t>
      </w:r>
      <w:r w:rsidRPr="000B2DF1">
        <w:rPr>
          <w:rFonts w:eastAsiaTheme="minorEastAsia" w:cs="Times New Roman"/>
          <w:b/>
          <w:bCs/>
          <w:sz w:val="20"/>
          <w:szCs w:val="20"/>
        </w:rPr>
        <w:t xml:space="preserve"> Sensitivity Analysis Showing the Associations between Intensity of Glycemic Exposure During Young Adulthood with Target Organ Function in Midlife</w:t>
      </w:r>
    </w:p>
    <w:p w14:paraId="2FE89AC3" w14:textId="77777777" w:rsidR="00902CAB" w:rsidRPr="000B2DF1" w:rsidRDefault="00902CAB" w:rsidP="00902CAB">
      <w:pPr>
        <w:spacing w:line="480" w:lineRule="auto"/>
        <w:rPr>
          <w:rFonts w:eastAsiaTheme="minorEastAsia" w:cs="Times New Roman"/>
          <w:b/>
          <w:bCs/>
          <w:sz w:val="20"/>
          <w:szCs w:val="20"/>
        </w:rPr>
      </w:pPr>
      <w:r w:rsidRPr="000B2DF1">
        <w:rPr>
          <w:rFonts w:eastAsiaTheme="minorEastAsia" w:cs="Times New Roman"/>
          <w:b/>
          <w:bCs/>
          <w:sz w:val="20"/>
          <w:szCs w:val="20"/>
        </w:rPr>
        <w:t>Supplemental Table 4. Logistic Regression Models to Examine the Associations Between Intensity of Glycemic Exposure During Young Adulthood with Target Organ Damage in Midlife</w:t>
      </w:r>
    </w:p>
    <w:p w14:paraId="006ECA8C" w14:textId="77777777" w:rsidR="000B2DF1" w:rsidRPr="00902CAB" w:rsidRDefault="000B2DF1" w:rsidP="000B2DF1">
      <w:pPr>
        <w:widowControl/>
        <w:spacing w:line="480" w:lineRule="auto"/>
        <w:jc w:val="left"/>
        <w:rPr>
          <w:rFonts w:ascii="Arial" w:hAnsi="Arial" w:cs="Arial"/>
          <w:kern w:val="0"/>
          <w:sz w:val="20"/>
          <w:szCs w:val="20"/>
        </w:rPr>
      </w:pPr>
    </w:p>
    <w:p w14:paraId="4F5F585F" w14:textId="77777777" w:rsidR="000B2DF1" w:rsidRPr="000B2DF1" w:rsidRDefault="000B2DF1" w:rsidP="000B2DF1">
      <w:pPr>
        <w:widowControl/>
        <w:spacing w:line="480" w:lineRule="auto"/>
        <w:jc w:val="left"/>
        <w:rPr>
          <w:rFonts w:ascii="Arial" w:hAnsi="Arial" w:cs="Arial"/>
          <w:kern w:val="0"/>
          <w:sz w:val="20"/>
          <w:szCs w:val="20"/>
        </w:rPr>
      </w:pPr>
      <w:r w:rsidRPr="000B2DF1">
        <w:rPr>
          <w:rFonts w:ascii="Arial" w:hAnsi="Arial" w:cs="Arial"/>
          <w:kern w:val="0"/>
          <w:sz w:val="20"/>
          <w:szCs w:val="20"/>
        </w:rPr>
        <w:br w:type="page"/>
      </w:r>
    </w:p>
    <w:p w14:paraId="20D10A90" w14:textId="77777777" w:rsidR="000B2DF1" w:rsidRPr="000B2DF1" w:rsidRDefault="000B2DF1" w:rsidP="000B2DF1">
      <w:pPr>
        <w:widowControl/>
        <w:spacing w:line="480" w:lineRule="auto"/>
        <w:jc w:val="left"/>
        <w:rPr>
          <w:rFonts w:eastAsiaTheme="minorEastAsia" w:cs="Times New Roman"/>
          <w:b/>
          <w:bCs/>
          <w:kern w:val="0"/>
          <w:sz w:val="20"/>
          <w:szCs w:val="20"/>
        </w:rPr>
      </w:pPr>
      <w:r w:rsidRPr="000B2DF1">
        <w:rPr>
          <w:rFonts w:eastAsiaTheme="minorEastAsia" w:cs="Times New Roman"/>
          <w:b/>
          <w:bCs/>
          <w:kern w:val="0"/>
          <w:sz w:val="20"/>
          <w:szCs w:val="20"/>
        </w:rPr>
        <w:lastRenderedPageBreak/>
        <w:t>Figure legend</w:t>
      </w:r>
    </w:p>
    <w:p w14:paraId="705C0C5C" w14:textId="1869F764" w:rsidR="000B2DF1" w:rsidRPr="000B2DF1" w:rsidRDefault="000B2DF1" w:rsidP="000B2DF1">
      <w:pPr>
        <w:widowControl/>
        <w:spacing w:line="480" w:lineRule="auto"/>
        <w:jc w:val="left"/>
        <w:rPr>
          <w:rFonts w:eastAsiaTheme="minorEastAsia" w:cs="Times New Roman"/>
          <w:b/>
          <w:bCs/>
          <w:kern w:val="0"/>
          <w:sz w:val="20"/>
          <w:szCs w:val="20"/>
        </w:rPr>
      </w:pPr>
      <w:r w:rsidRPr="000B2DF1">
        <w:rPr>
          <w:rFonts w:cs="Times New Roman"/>
          <w:b/>
          <w:bCs/>
          <w:sz w:val="20"/>
          <w:szCs w:val="20"/>
        </w:rPr>
        <w:t>Supplemental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F</w:t>
      </w:r>
      <w:r w:rsidRPr="000B2DF1">
        <w:rPr>
          <w:rFonts w:eastAsiaTheme="minorEastAsia" w:cs="Times New Roman"/>
          <w:b/>
          <w:bCs/>
          <w:kern w:val="0"/>
          <w:sz w:val="20"/>
          <w:szCs w:val="20"/>
        </w:rPr>
        <w:t>igure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1. One Example Showing the Calculation of Intensity of Glycemic Exposure across 6 Visits.</w:t>
      </w:r>
    </w:p>
    <w:p w14:paraId="16531165" w14:textId="77777777" w:rsidR="000B2DF1" w:rsidRPr="000B2DF1" w:rsidRDefault="000B2DF1" w:rsidP="000B2DF1">
      <w:pPr>
        <w:widowControl/>
        <w:spacing w:line="480" w:lineRule="auto"/>
        <w:jc w:val="left"/>
        <w:rPr>
          <w:rFonts w:eastAsiaTheme="minorEastAsia" w:cs="Times New Roman"/>
          <w:iCs/>
          <w:kern w:val="0"/>
          <w:sz w:val="20"/>
          <w:szCs w:val="20"/>
        </w:rPr>
      </w:pPr>
      <w:r w:rsidRPr="000B2DF1">
        <w:rPr>
          <w:rFonts w:eastAsiaTheme="minorEastAsia" w:cs="Times New Roman"/>
          <w:kern w:val="0"/>
          <w:sz w:val="20"/>
          <w:szCs w:val="20"/>
        </w:rPr>
        <w:t xml:space="preserve">A1-A5 represented the mean FG of two successive FG measurements. Intensity of glycemic exposure was calculated as </w:t>
      </w:r>
      <m:oMath>
        <m:r>
          <w:rPr>
            <w:rFonts w:ascii="Cambria Math" w:eastAsiaTheme="minorEastAsia" w:hAnsi="Cambria Math" w:cs="Times New Roman"/>
            <w:kern w:val="0"/>
            <w:sz w:val="20"/>
            <w:szCs w:val="20"/>
          </w:rPr>
          <m:t>(</m:t>
        </m:r>
        <m:r>
          <m:rPr>
            <m:sty m:val="p"/>
          </m:rPr>
          <w:rPr>
            <w:rFonts w:ascii="Cambria Math" w:eastAsiaTheme="minorEastAsia" w:hAnsi="Cambria Math" w:cs="Times New Roman"/>
            <w:kern w:val="0"/>
            <w:sz w:val="20"/>
            <w:szCs w:val="20"/>
          </w:rPr>
          <m:t>A1×7 years+A2×3 years+A3×5 years+A4×5 years+A5×5 years)</m:t>
        </m:r>
      </m:oMath>
      <w:r w:rsidRPr="000B2DF1">
        <w:rPr>
          <w:rFonts w:eastAsiaTheme="minorEastAsia" w:cs="Times New Roman" w:hint="eastAsia"/>
          <w:iCs/>
          <w:kern w:val="0"/>
          <w:sz w:val="20"/>
          <w:szCs w:val="20"/>
        </w:rPr>
        <w:t>,</w:t>
      </w:r>
      <w:r w:rsidRPr="000B2DF1">
        <w:rPr>
          <w:rFonts w:eastAsiaTheme="minorEastAsia" w:cs="Times New Roman"/>
          <w:iCs/>
          <w:kern w:val="0"/>
          <w:sz w:val="20"/>
          <w:szCs w:val="20"/>
        </w:rPr>
        <w:t xml:space="preserve"> shown by the shadow area, mg/dl</w:t>
      </w:r>
      <m:oMath>
        <m:r>
          <m:rPr>
            <m:sty m:val="p"/>
          </m:rPr>
          <w:rPr>
            <w:rFonts w:ascii="Cambria Math" w:eastAsiaTheme="minorEastAsia" w:hAnsi="Cambria Math" w:cs="Times New Roman"/>
            <w:kern w:val="0"/>
            <w:sz w:val="20"/>
            <w:szCs w:val="20"/>
          </w:rPr>
          <m:t>×</m:t>
        </m:r>
      </m:oMath>
      <w:r w:rsidRPr="000B2DF1">
        <w:rPr>
          <w:rFonts w:eastAsiaTheme="minorEastAsia" w:cs="Times New Roman" w:hint="eastAsia"/>
          <w:iCs/>
          <w:kern w:val="0"/>
          <w:sz w:val="20"/>
          <w:szCs w:val="20"/>
        </w:rPr>
        <w:t>y</w:t>
      </w:r>
      <w:r w:rsidRPr="000B2DF1">
        <w:rPr>
          <w:rFonts w:eastAsiaTheme="minorEastAsia" w:cs="Times New Roman"/>
          <w:iCs/>
          <w:kern w:val="0"/>
          <w:sz w:val="20"/>
          <w:szCs w:val="20"/>
        </w:rPr>
        <w:t>ears.</w:t>
      </w:r>
    </w:p>
    <w:p w14:paraId="6B5CEE2D" w14:textId="0E8EEFA3" w:rsidR="006C6C3F" w:rsidRPr="000B2DF1" w:rsidRDefault="006C6C3F" w:rsidP="000B2DF1">
      <w:pPr>
        <w:widowControl/>
        <w:spacing w:line="480" w:lineRule="auto"/>
        <w:jc w:val="left"/>
        <w:rPr>
          <w:rFonts w:cs="Times New Roman"/>
          <w:kern w:val="0"/>
          <w:sz w:val="20"/>
          <w:szCs w:val="20"/>
        </w:rPr>
      </w:pPr>
      <w:r w:rsidRPr="000B2DF1">
        <w:rPr>
          <w:rFonts w:cs="Times New Roman"/>
          <w:kern w:val="0"/>
          <w:sz w:val="20"/>
          <w:szCs w:val="20"/>
        </w:rPr>
        <w:br w:type="page"/>
      </w:r>
    </w:p>
    <w:p w14:paraId="4CDE83D8" w14:textId="11902370" w:rsidR="006C6C3F" w:rsidRPr="000B2DF1" w:rsidRDefault="00984821" w:rsidP="000B2DF1">
      <w:pPr>
        <w:widowControl/>
        <w:spacing w:line="480" w:lineRule="auto"/>
        <w:jc w:val="left"/>
        <w:rPr>
          <w:rFonts w:cs="Times New Roman"/>
          <w:b/>
          <w:bCs/>
          <w:kern w:val="0"/>
          <w:sz w:val="20"/>
          <w:szCs w:val="20"/>
        </w:rPr>
      </w:pPr>
      <w:r w:rsidRPr="000B2DF1">
        <w:rPr>
          <w:rFonts w:cs="Times New Roman"/>
          <w:b/>
          <w:bCs/>
          <w:sz w:val="20"/>
          <w:szCs w:val="20"/>
        </w:rPr>
        <w:lastRenderedPageBreak/>
        <w:t>Supplemental</w:t>
      </w:r>
      <w:r w:rsidR="006C6C3F" w:rsidRPr="000B2DF1">
        <w:rPr>
          <w:rFonts w:cs="Times New Roman"/>
          <w:b/>
          <w:bCs/>
          <w:kern w:val="0"/>
          <w:sz w:val="20"/>
          <w:szCs w:val="20"/>
        </w:rPr>
        <w:t xml:space="preserve"> Table 1</w:t>
      </w:r>
      <w:r w:rsidR="00E0173F" w:rsidRPr="000B2DF1">
        <w:rPr>
          <w:rFonts w:cs="Times New Roman"/>
          <w:b/>
          <w:bCs/>
          <w:kern w:val="0"/>
          <w:sz w:val="20"/>
          <w:szCs w:val="20"/>
        </w:rPr>
        <w:t>.</w:t>
      </w:r>
      <w:r w:rsidR="006C6C3F" w:rsidRPr="000B2DF1"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  <w:r w:rsidR="006C6C3F" w:rsidRPr="000B2DF1">
        <w:rPr>
          <w:rFonts w:cs="Times New Roman"/>
          <w:b/>
          <w:bCs/>
          <w:kern w:val="0"/>
          <w:sz w:val="20"/>
          <w:szCs w:val="20"/>
        </w:rPr>
        <w:t>Baseline Characteristics at Y0 examination of participants who were included and excluded in our analysis</w:t>
      </w:r>
    </w:p>
    <w:tbl>
      <w:tblPr>
        <w:tblStyle w:val="a7"/>
        <w:tblW w:w="77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984"/>
        <w:gridCol w:w="2126"/>
        <w:gridCol w:w="993"/>
      </w:tblGrid>
      <w:tr w:rsidR="006C6C3F" w:rsidRPr="000B2DF1" w14:paraId="38B44D55" w14:textId="77777777" w:rsidTr="000B2DF1">
        <w:trPr>
          <w:trHeight w:val="312"/>
          <w:jc w:val="center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CA1E0F3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Characteristic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93F9476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Participants Included</w:t>
            </w:r>
          </w:p>
          <w:p w14:paraId="672F1F99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(N=2859)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5DC1B48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Participants Excluded</w:t>
            </w:r>
          </w:p>
          <w:p w14:paraId="380F65CF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(N=373)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1C18912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P value</w:t>
            </w:r>
          </w:p>
        </w:tc>
      </w:tr>
      <w:tr w:rsidR="006C6C3F" w:rsidRPr="000B2DF1" w14:paraId="61B0D4BF" w14:textId="77777777" w:rsidTr="000B2DF1">
        <w:trPr>
          <w:jc w:val="center"/>
        </w:trPr>
        <w:tc>
          <w:tcPr>
            <w:tcW w:w="2694" w:type="dxa"/>
            <w:tcBorders>
              <w:top w:val="single" w:sz="4" w:space="0" w:color="auto"/>
            </w:tcBorders>
          </w:tcPr>
          <w:p w14:paraId="78078EE4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Age, years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5501B8F0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25.0±3.6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E20AF9F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24.4±3.7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6FE37D7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6C6C3F" w:rsidRPr="000B2DF1" w14:paraId="76AAA536" w14:textId="77777777" w:rsidTr="000B2DF1">
        <w:trPr>
          <w:jc w:val="center"/>
        </w:trPr>
        <w:tc>
          <w:tcPr>
            <w:tcW w:w="2694" w:type="dxa"/>
          </w:tcPr>
          <w:p w14:paraId="57DE9294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Male</w:t>
            </w:r>
          </w:p>
        </w:tc>
        <w:tc>
          <w:tcPr>
            <w:tcW w:w="1984" w:type="dxa"/>
          </w:tcPr>
          <w:p w14:paraId="10AA26E3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1240 (43.4)</w:t>
            </w:r>
          </w:p>
        </w:tc>
        <w:tc>
          <w:tcPr>
            <w:tcW w:w="2126" w:type="dxa"/>
          </w:tcPr>
          <w:p w14:paraId="6AA29440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1088 (48.3)</w:t>
            </w:r>
          </w:p>
        </w:tc>
        <w:tc>
          <w:tcPr>
            <w:tcW w:w="993" w:type="dxa"/>
          </w:tcPr>
          <w:p w14:paraId="7A1E4785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6C6C3F" w:rsidRPr="000B2DF1" w14:paraId="5618DDB1" w14:textId="77777777" w:rsidTr="000B2DF1">
        <w:trPr>
          <w:jc w:val="center"/>
        </w:trPr>
        <w:tc>
          <w:tcPr>
            <w:tcW w:w="2694" w:type="dxa"/>
          </w:tcPr>
          <w:p w14:paraId="0B90F80A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Black</w:t>
            </w:r>
          </w:p>
        </w:tc>
        <w:tc>
          <w:tcPr>
            <w:tcW w:w="1984" w:type="dxa"/>
          </w:tcPr>
          <w:p w14:paraId="53884F01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1275 (44.6)</w:t>
            </w:r>
          </w:p>
        </w:tc>
        <w:tc>
          <w:tcPr>
            <w:tcW w:w="2126" w:type="dxa"/>
          </w:tcPr>
          <w:p w14:paraId="2F4BBC1F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1367 (60.6)</w:t>
            </w:r>
          </w:p>
        </w:tc>
        <w:tc>
          <w:tcPr>
            <w:tcW w:w="993" w:type="dxa"/>
          </w:tcPr>
          <w:p w14:paraId="077CB42D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6C6C3F" w:rsidRPr="000B2DF1" w14:paraId="69BC4E85" w14:textId="77777777" w:rsidTr="000B2DF1">
        <w:trPr>
          <w:jc w:val="center"/>
        </w:trPr>
        <w:tc>
          <w:tcPr>
            <w:tcW w:w="2694" w:type="dxa"/>
          </w:tcPr>
          <w:p w14:paraId="12FDA3BF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BMI, kg/m</w:t>
            </w:r>
            <w:r w:rsidRPr="000B2DF1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4" w:type="dxa"/>
          </w:tcPr>
          <w:p w14:paraId="277FA510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24.3±4.6</w:t>
            </w:r>
          </w:p>
        </w:tc>
        <w:tc>
          <w:tcPr>
            <w:tcW w:w="2126" w:type="dxa"/>
          </w:tcPr>
          <w:p w14:paraId="66EC2602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24.6±5.0</w:t>
            </w:r>
          </w:p>
        </w:tc>
        <w:tc>
          <w:tcPr>
            <w:tcW w:w="993" w:type="dxa"/>
          </w:tcPr>
          <w:p w14:paraId="0C7B1AB5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0.107</w:t>
            </w:r>
          </w:p>
        </w:tc>
      </w:tr>
      <w:tr w:rsidR="006C6C3F" w:rsidRPr="000B2DF1" w14:paraId="0C6832EB" w14:textId="77777777" w:rsidTr="000B2DF1">
        <w:trPr>
          <w:jc w:val="center"/>
        </w:trPr>
        <w:tc>
          <w:tcPr>
            <w:tcW w:w="2694" w:type="dxa"/>
          </w:tcPr>
          <w:p w14:paraId="781D2A11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SBP, mmHg</w:t>
            </w:r>
          </w:p>
        </w:tc>
        <w:tc>
          <w:tcPr>
            <w:tcW w:w="1984" w:type="dxa"/>
          </w:tcPr>
          <w:p w14:paraId="11E3C1A5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109.9±10.7</w:t>
            </w:r>
          </w:p>
        </w:tc>
        <w:tc>
          <w:tcPr>
            <w:tcW w:w="2126" w:type="dxa"/>
          </w:tcPr>
          <w:p w14:paraId="698886F8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111.1±11.2</w:t>
            </w:r>
          </w:p>
        </w:tc>
        <w:tc>
          <w:tcPr>
            <w:tcW w:w="993" w:type="dxa"/>
          </w:tcPr>
          <w:p w14:paraId="35AEC27E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6C6C3F" w:rsidRPr="000B2DF1" w14:paraId="00897ABA" w14:textId="77777777" w:rsidTr="000B2DF1">
        <w:trPr>
          <w:jc w:val="center"/>
        </w:trPr>
        <w:tc>
          <w:tcPr>
            <w:tcW w:w="2694" w:type="dxa"/>
          </w:tcPr>
          <w:p w14:paraId="14761E5E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DBP, mmHg</w:t>
            </w:r>
          </w:p>
        </w:tc>
        <w:tc>
          <w:tcPr>
            <w:tcW w:w="1984" w:type="dxa"/>
          </w:tcPr>
          <w:p w14:paraId="1277AA15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68.4±9.4</w:t>
            </w:r>
          </w:p>
        </w:tc>
        <w:tc>
          <w:tcPr>
            <w:tcW w:w="2126" w:type="dxa"/>
          </w:tcPr>
          <w:p w14:paraId="13C4A85F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68.9±9.9</w:t>
            </w:r>
          </w:p>
        </w:tc>
        <w:tc>
          <w:tcPr>
            <w:tcW w:w="993" w:type="dxa"/>
          </w:tcPr>
          <w:p w14:paraId="7A7BF596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0.061</w:t>
            </w:r>
          </w:p>
        </w:tc>
      </w:tr>
      <w:tr w:rsidR="006C6C3F" w:rsidRPr="000B2DF1" w14:paraId="17C347C6" w14:textId="77777777" w:rsidTr="000B2DF1">
        <w:trPr>
          <w:jc w:val="center"/>
        </w:trPr>
        <w:tc>
          <w:tcPr>
            <w:tcW w:w="2694" w:type="dxa"/>
          </w:tcPr>
          <w:p w14:paraId="3535CF2B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FG, mg/dl</w:t>
            </w:r>
          </w:p>
        </w:tc>
        <w:tc>
          <w:tcPr>
            <w:tcW w:w="1984" w:type="dxa"/>
          </w:tcPr>
          <w:p w14:paraId="6C5974CB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81.9±10.4</w:t>
            </w:r>
          </w:p>
        </w:tc>
        <w:tc>
          <w:tcPr>
            <w:tcW w:w="2126" w:type="dxa"/>
          </w:tcPr>
          <w:p w14:paraId="3EE282B9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83.6±21.7</w:t>
            </w:r>
          </w:p>
        </w:tc>
        <w:tc>
          <w:tcPr>
            <w:tcW w:w="993" w:type="dxa"/>
          </w:tcPr>
          <w:p w14:paraId="12BDD5E4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6C6C3F" w:rsidRPr="000B2DF1" w14:paraId="09C260A6" w14:textId="77777777" w:rsidTr="000B2DF1">
        <w:trPr>
          <w:jc w:val="center"/>
        </w:trPr>
        <w:tc>
          <w:tcPr>
            <w:tcW w:w="2694" w:type="dxa"/>
          </w:tcPr>
          <w:p w14:paraId="39A53665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Smoking</w:t>
            </w:r>
          </w:p>
        </w:tc>
        <w:tc>
          <w:tcPr>
            <w:tcW w:w="1984" w:type="dxa"/>
          </w:tcPr>
          <w:p w14:paraId="122494C4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1623 (56.8)</w:t>
            </w:r>
          </w:p>
        </w:tc>
        <w:tc>
          <w:tcPr>
            <w:tcW w:w="2126" w:type="dxa"/>
          </w:tcPr>
          <w:p w14:paraId="206BCF0A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1419 (63.0)</w:t>
            </w:r>
          </w:p>
        </w:tc>
        <w:tc>
          <w:tcPr>
            <w:tcW w:w="993" w:type="dxa"/>
          </w:tcPr>
          <w:p w14:paraId="62F27012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6C6C3F" w:rsidRPr="000B2DF1" w14:paraId="188161BD" w14:textId="77777777" w:rsidTr="000B2DF1">
        <w:trPr>
          <w:jc w:val="center"/>
        </w:trPr>
        <w:tc>
          <w:tcPr>
            <w:tcW w:w="2694" w:type="dxa"/>
          </w:tcPr>
          <w:p w14:paraId="01026852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Drinking</w:t>
            </w:r>
          </w:p>
        </w:tc>
        <w:tc>
          <w:tcPr>
            <w:tcW w:w="1984" w:type="dxa"/>
          </w:tcPr>
          <w:p w14:paraId="5468C51D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2472 (86.6)</w:t>
            </w:r>
          </w:p>
        </w:tc>
        <w:tc>
          <w:tcPr>
            <w:tcW w:w="2126" w:type="dxa"/>
          </w:tcPr>
          <w:p w14:paraId="525ED3A2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1931 (85.9)</w:t>
            </w:r>
          </w:p>
        </w:tc>
        <w:tc>
          <w:tcPr>
            <w:tcW w:w="993" w:type="dxa"/>
          </w:tcPr>
          <w:p w14:paraId="1AE9DAF3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0.396</w:t>
            </w:r>
          </w:p>
        </w:tc>
      </w:tr>
      <w:tr w:rsidR="006C6C3F" w:rsidRPr="000B2DF1" w14:paraId="19B1403B" w14:textId="77777777" w:rsidTr="000B2DF1">
        <w:trPr>
          <w:jc w:val="center"/>
        </w:trPr>
        <w:tc>
          <w:tcPr>
            <w:tcW w:w="2694" w:type="dxa"/>
          </w:tcPr>
          <w:p w14:paraId="368F51BF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Educational attainment</w:t>
            </w:r>
          </w:p>
        </w:tc>
        <w:tc>
          <w:tcPr>
            <w:tcW w:w="1984" w:type="dxa"/>
          </w:tcPr>
          <w:p w14:paraId="333FEE2B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14.2±3.5</w:t>
            </w:r>
          </w:p>
        </w:tc>
        <w:tc>
          <w:tcPr>
            <w:tcW w:w="2126" w:type="dxa"/>
          </w:tcPr>
          <w:p w14:paraId="36A0C309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13.7±5.8</w:t>
            </w:r>
          </w:p>
        </w:tc>
        <w:tc>
          <w:tcPr>
            <w:tcW w:w="993" w:type="dxa"/>
          </w:tcPr>
          <w:p w14:paraId="5066FAD3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6C6C3F" w:rsidRPr="000B2DF1" w14:paraId="3A1F8558" w14:textId="77777777" w:rsidTr="000B2DF1">
        <w:trPr>
          <w:jc w:val="center"/>
        </w:trPr>
        <w:tc>
          <w:tcPr>
            <w:tcW w:w="2694" w:type="dxa"/>
          </w:tcPr>
          <w:p w14:paraId="3FF9C72A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LDL-c, mg/dl</w:t>
            </w:r>
          </w:p>
        </w:tc>
        <w:tc>
          <w:tcPr>
            <w:tcW w:w="1984" w:type="dxa"/>
          </w:tcPr>
          <w:p w14:paraId="6C5A64C8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111.8±32.6</w:t>
            </w:r>
          </w:p>
        </w:tc>
        <w:tc>
          <w:tcPr>
            <w:tcW w:w="2126" w:type="dxa"/>
          </w:tcPr>
          <w:p w14:paraId="62D93448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111.8±32.6</w:t>
            </w:r>
          </w:p>
        </w:tc>
        <w:tc>
          <w:tcPr>
            <w:tcW w:w="993" w:type="dxa"/>
          </w:tcPr>
          <w:p w14:paraId="41B79016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0.102</w:t>
            </w:r>
          </w:p>
        </w:tc>
      </w:tr>
      <w:tr w:rsidR="006C6C3F" w:rsidRPr="000B2DF1" w14:paraId="7D7D70B2" w14:textId="77777777" w:rsidTr="000B2DF1">
        <w:trPr>
          <w:jc w:val="center"/>
        </w:trPr>
        <w:tc>
          <w:tcPr>
            <w:tcW w:w="2694" w:type="dxa"/>
            <w:tcBorders>
              <w:bottom w:val="single" w:sz="4" w:space="0" w:color="auto"/>
            </w:tcBorders>
          </w:tcPr>
          <w:p w14:paraId="664B4347" w14:textId="77777777" w:rsidR="006C6C3F" w:rsidRPr="000B2DF1" w:rsidRDefault="006C6C3F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HDL-c, mg/dl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060F17A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53.4±12.8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21CCABB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52.9±13.8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59A5A0D" w14:textId="77777777" w:rsidR="006C6C3F" w:rsidRPr="000B2DF1" w:rsidRDefault="006C6C3F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0.170</w:t>
            </w:r>
          </w:p>
        </w:tc>
      </w:tr>
    </w:tbl>
    <w:p w14:paraId="505963E9" w14:textId="77777777" w:rsidR="006C6C3F" w:rsidRPr="000B2DF1" w:rsidRDefault="006C6C3F" w:rsidP="000B2DF1">
      <w:pPr>
        <w:spacing w:line="480" w:lineRule="auto"/>
        <w:rPr>
          <w:rFonts w:cs="Times New Roman"/>
          <w:sz w:val="20"/>
          <w:szCs w:val="20"/>
        </w:rPr>
      </w:pPr>
      <w:r w:rsidRPr="000B2DF1">
        <w:rPr>
          <w:rFonts w:cs="Times New Roman"/>
          <w:sz w:val="20"/>
          <w:szCs w:val="20"/>
        </w:rPr>
        <w:t xml:space="preserve">Data are presented as mean </w:t>
      </w:r>
      <w:r w:rsidRPr="000B2DF1">
        <w:rPr>
          <w:rFonts w:eastAsiaTheme="minorEastAsia" w:cs="Times New Roman"/>
          <w:sz w:val="20"/>
          <w:szCs w:val="20"/>
        </w:rPr>
        <w:t xml:space="preserve">± </w:t>
      </w:r>
      <w:r w:rsidRPr="000B2DF1">
        <w:rPr>
          <w:rFonts w:cs="Times New Roman"/>
          <w:sz w:val="20"/>
          <w:szCs w:val="20"/>
        </w:rPr>
        <w:t>SD or number (percentage), as appropriate.</w:t>
      </w:r>
    </w:p>
    <w:p w14:paraId="105AB63E" w14:textId="77777777" w:rsidR="006C6C3F" w:rsidRPr="000B2DF1" w:rsidRDefault="006C6C3F" w:rsidP="000B2DF1">
      <w:pPr>
        <w:spacing w:line="480" w:lineRule="auto"/>
        <w:rPr>
          <w:rFonts w:eastAsiaTheme="minorEastAsia" w:cs="Times New Roman"/>
          <w:sz w:val="20"/>
          <w:szCs w:val="20"/>
        </w:rPr>
      </w:pPr>
      <w:r w:rsidRPr="000B2DF1">
        <w:rPr>
          <w:rFonts w:cs="Times New Roman"/>
          <w:sz w:val="20"/>
          <w:szCs w:val="20"/>
        </w:rPr>
        <w:t>BMI, body mass index; SBP, systolic blood pressure; DBP, diastolic blood pressure; FG, fasting glucose; DM, diabetes mellitus; HDL-C, high-density lipoprotein cholesterol; LDL-C, low-density lipoprotein cholesterol.</w:t>
      </w:r>
    </w:p>
    <w:p w14:paraId="1629A4FE" w14:textId="269DFF25" w:rsidR="00A72146" w:rsidRPr="000B2DF1" w:rsidRDefault="006C6C3F" w:rsidP="000B2DF1">
      <w:pPr>
        <w:widowControl/>
        <w:spacing w:line="480" w:lineRule="auto"/>
        <w:jc w:val="left"/>
        <w:rPr>
          <w:rFonts w:eastAsiaTheme="minorEastAsia" w:cs="Times New Roman"/>
          <w:b/>
          <w:bCs/>
          <w:kern w:val="0"/>
          <w:sz w:val="20"/>
          <w:szCs w:val="20"/>
        </w:rPr>
      </w:pPr>
      <w:r w:rsidRPr="000B2DF1">
        <w:rPr>
          <w:rFonts w:eastAsiaTheme="minorEastAsia" w:cs="Times New Roman"/>
          <w:kern w:val="0"/>
          <w:sz w:val="20"/>
          <w:szCs w:val="20"/>
        </w:rPr>
        <w:br w:type="page"/>
      </w:r>
      <w:r w:rsidR="00984821" w:rsidRPr="000B2DF1">
        <w:rPr>
          <w:rFonts w:cs="Times New Roman"/>
          <w:b/>
          <w:bCs/>
          <w:sz w:val="20"/>
          <w:szCs w:val="20"/>
        </w:rPr>
        <w:lastRenderedPageBreak/>
        <w:t>Supplemental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Table 2</w:t>
      </w:r>
      <w:r w:rsidR="00E0173F" w:rsidRPr="000B2DF1">
        <w:rPr>
          <w:rFonts w:cs="Times New Roman"/>
          <w:b/>
          <w:bCs/>
          <w:kern w:val="0"/>
          <w:sz w:val="20"/>
          <w:szCs w:val="20"/>
        </w:rPr>
        <w:t>.</w:t>
      </w:r>
      <w:r w:rsidRPr="000B2DF1">
        <w:rPr>
          <w:rFonts w:cs="Times New Roman"/>
          <w:b/>
          <w:bCs/>
          <w:kern w:val="0"/>
          <w:sz w:val="20"/>
          <w:szCs w:val="20"/>
        </w:rPr>
        <w:t xml:space="preserve"> </w:t>
      </w:r>
      <w:r w:rsidR="00A72146" w:rsidRPr="000B2DF1">
        <w:rPr>
          <w:rFonts w:cs="Times New Roman"/>
          <w:b/>
          <w:bCs/>
          <w:kern w:val="0"/>
          <w:sz w:val="20"/>
          <w:szCs w:val="20"/>
        </w:rPr>
        <w:t>Baseline Characteristics</w:t>
      </w:r>
      <w:r w:rsidR="003A60AC" w:rsidRPr="000B2DF1">
        <w:rPr>
          <w:rFonts w:cs="Times New Roman"/>
          <w:b/>
          <w:bCs/>
          <w:kern w:val="0"/>
          <w:sz w:val="20"/>
          <w:szCs w:val="20"/>
        </w:rPr>
        <w:t xml:space="preserve"> at Y25</w:t>
      </w:r>
      <w:r w:rsidR="00A72146" w:rsidRPr="000B2DF1">
        <w:rPr>
          <w:rFonts w:cs="Times New Roman"/>
          <w:b/>
          <w:bCs/>
          <w:kern w:val="0"/>
          <w:sz w:val="20"/>
          <w:szCs w:val="20"/>
        </w:rPr>
        <w:t xml:space="preserve"> </w:t>
      </w:r>
      <w:r w:rsidR="00E30847" w:rsidRPr="000B2DF1">
        <w:rPr>
          <w:rFonts w:cs="Times New Roman"/>
          <w:b/>
          <w:bCs/>
          <w:kern w:val="0"/>
          <w:sz w:val="20"/>
          <w:szCs w:val="20"/>
        </w:rPr>
        <w:t xml:space="preserve">examination </w:t>
      </w:r>
      <w:r w:rsidR="003A60AC" w:rsidRPr="000B2DF1">
        <w:rPr>
          <w:rFonts w:cs="Times New Roman"/>
          <w:b/>
          <w:bCs/>
          <w:kern w:val="0"/>
          <w:sz w:val="20"/>
          <w:szCs w:val="20"/>
        </w:rPr>
        <w:t>of</w:t>
      </w:r>
      <w:r w:rsidR="00A72146" w:rsidRPr="000B2DF1">
        <w:rPr>
          <w:rFonts w:cs="Times New Roman"/>
          <w:b/>
          <w:bCs/>
          <w:kern w:val="0"/>
          <w:sz w:val="20"/>
          <w:szCs w:val="20"/>
        </w:rPr>
        <w:t xml:space="preserve"> 2,859 CARDIA participants</w:t>
      </w:r>
      <w:r w:rsidR="00E30847" w:rsidRPr="000B2DF1">
        <w:rPr>
          <w:rFonts w:cs="Times New Roman"/>
          <w:b/>
          <w:bCs/>
          <w:kern w:val="0"/>
          <w:sz w:val="20"/>
          <w:szCs w:val="20"/>
        </w:rPr>
        <w:t>,</w:t>
      </w:r>
      <w:r w:rsidR="00A72146" w:rsidRPr="000B2DF1">
        <w:rPr>
          <w:rFonts w:cs="Times New Roman"/>
          <w:b/>
          <w:bCs/>
          <w:kern w:val="0"/>
          <w:sz w:val="20"/>
          <w:szCs w:val="20"/>
        </w:rPr>
        <w:t xml:space="preserve"> stratified by diabetes </w:t>
      </w:r>
    </w:p>
    <w:tbl>
      <w:tblPr>
        <w:tblStyle w:val="a7"/>
        <w:tblW w:w="77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985"/>
        <w:gridCol w:w="1984"/>
        <w:gridCol w:w="993"/>
      </w:tblGrid>
      <w:tr w:rsidR="00A72146" w:rsidRPr="000B2DF1" w14:paraId="049ACF7F" w14:textId="476E399E" w:rsidTr="00747B05">
        <w:trPr>
          <w:trHeight w:val="312"/>
          <w:jc w:val="center"/>
        </w:trPr>
        <w:tc>
          <w:tcPr>
            <w:tcW w:w="2835" w:type="dxa"/>
            <w:tcBorders>
              <w:top w:val="single" w:sz="4" w:space="0" w:color="auto"/>
            </w:tcBorders>
          </w:tcPr>
          <w:p w14:paraId="56AB50C8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Characteristic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2EE1226" w14:textId="77777777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Diabetes</w:t>
            </w:r>
          </w:p>
          <w:p w14:paraId="2614168B" w14:textId="537A8301" w:rsidR="004335C5" w:rsidRPr="000B2DF1" w:rsidRDefault="004335C5" w:rsidP="000B2DF1">
            <w:pPr>
              <w:spacing w:line="480" w:lineRule="auto"/>
              <w:jc w:val="center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(N=373)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483F12F" w14:textId="77777777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Free from diabetes</w:t>
            </w:r>
          </w:p>
          <w:p w14:paraId="0546DE74" w14:textId="50C45119" w:rsidR="004335C5" w:rsidRPr="000B2DF1" w:rsidRDefault="004335C5" w:rsidP="000B2DF1">
            <w:pPr>
              <w:spacing w:line="480" w:lineRule="auto"/>
              <w:jc w:val="center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(N=2486)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439A0EE" w14:textId="77777777" w:rsidR="00DE5AE8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>P</w:t>
            </w:r>
          </w:p>
          <w:p w14:paraId="6AA543A7" w14:textId="61D57014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iCs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iCs/>
                <w:sz w:val="20"/>
                <w:szCs w:val="20"/>
              </w:rPr>
              <w:t xml:space="preserve"> value</w:t>
            </w:r>
          </w:p>
        </w:tc>
      </w:tr>
      <w:tr w:rsidR="00A72146" w:rsidRPr="000B2DF1" w14:paraId="634643E1" w14:textId="4B4114DD" w:rsidTr="00747B05">
        <w:trPr>
          <w:jc w:val="center"/>
        </w:trPr>
        <w:tc>
          <w:tcPr>
            <w:tcW w:w="2835" w:type="dxa"/>
            <w:tcBorders>
              <w:top w:val="single" w:sz="4" w:space="0" w:color="auto"/>
            </w:tcBorders>
          </w:tcPr>
          <w:p w14:paraId="4F47F798" w14:textId="4DC98555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IGE (mg/dl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×Yrs</m:t>
              </m:r>
            </m:oMath>
            <w:r w:rsidRPr="000B2DF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E9A723D" w14:textId="2F73914B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2709.2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633.0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6F26594" w14:textId="6129D679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166.7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151.2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ACA5108" w14:textId="7C765E30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bookmarkStart w:id="0" w:name="OLE_LINK8"/>
            <w:bookmarkStart w:id="1" w:name="OLE_LINK9"/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  <w:bookmarkEnd w:id="0"/>
            <w:bookmarkEnd w:id="1"/>
          </w:p>
        </w:tc>
      </w:tr>
      <w:tr w:rsidR="00A72146" w:rsidRPr="000B2DF1" w14:paraId="547E94A1" w14:textId="5E936537" w:rsidTr="00747B05">
        <w:trPr>
          <w:jc w:val="center"/>
        </w:trPr>
        <w:tc>
          <w:tcPr>
            <w:tcW w:w="2835" w:type="dxa"/>
          </w:tcPr>
          <w:p w14:paraId="19A6F338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Age, years</w:t>
            </w:r>
          </w:p>
        </w:tc>
        <w:tc>
          <w:tcPr>
            <w:tcW w:w="1985" w:type="dxa"/>
          </w:tcPr>
          <w:p w14:paraId="7F822CCF" w14:textId="663D9081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50.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5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±3.6</w:t>
            </w:r>
          </w:p>
        </w:tc>
        <w:tc>
          <w:tcPr>
            <w:tcW w:w="1984" w:type="dxa"/>
          </w:tcPr>
          <w:p w14:paraId="34CD7513" w14:textId="161D5CEA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50.0±3.6</w:t>
            </w:r>
          </w:p>
        </w:tc>
        <w:tc>
          <w:tcPr>
            <w:tcW w:w="993" w:type="dxa"/>
          </w:tcPr>
          <w:p w14:paraId="579EC97E" w14:textId="551EB0A8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0.016</w:t>
            </w:r>
          </w:p>
        </w:tc>
      </w:tr>
      <w:tr w:rsidR="00A72146" w:rsidRPr="000B2DF1" w14:paraId="60175159" w14:textId="01A4D0CD" w:rsidTr="00747B05">
        <w:trPr>
          <w:jc w:val="center"/>
        </w:trPr>
        <w:tc>
          <w:tcPr>
            <w:tcW w:w="2835" w:type="dxa"/>
          </w:tcPr>
          <w:p w14:paraId="1718D8A2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Male</w:t>
            </w:r>
          </w:p>
        </w:tc>
        <w:tc>
          <w:tcPr>
            <w:tcW w:w="1985" w:type="dxa"/>
          </w:tcPr>
          <w:p w14:paraId="0DE1E5AB" w14:textId="28D7C4EE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163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 xml:space="preserve"> (43.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2F3B6C42" w14:textId="45F5750B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077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(43.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3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2AEAFCC6" w14:textId="70C148C1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0.891</w:t>
            </w:r>
          </w:p>
        </w:tc>
      </w:tr>
      <w:tr w:rsidR="00A72146" w:rsidRPr="000B2DF1" w14:paraId="0F6C5756" w14:textId="13F00988" w:rsidTr="00747B05">
        <w:trPr>
          <w:jc w:val="center"/>
        </w:trPr>
        <w:tc>
          <w:tcPr>
            <w:tcW w:w="2835" w:type="dxa"/>
          </w:tcPr>
          <w:p w14:paraId="7998A5EF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Black</w:t>
            </w:r>
          </w:p>
        </w:tc>
        <w:tc>
          <w:tcPr>
            <w:tcW w:w="1985" w:type="dxa"/>
          </w:tcPr>
          <w:p w14:paraId="321CF8BE" w14:textId="155B427E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253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 xml:space="preserve"> (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67.8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7022C386" w14:textId="727B30A6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022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(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41.1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7AAA5DF6" w14:textId="7B063468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23CA4278" w14:textId="74E3ADB9" w:rsidTr="00747B05">
        <w:trPr>
          <w:jc w:val="center"/>
        </w:trPr>
        <w:tc>
          <w:tcPr>
            <w:tcW w:w="2835" w:type="dxa"/>
          </w:tcPr>
          <w:p w14:paraId="4A5F4683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BMI, kg/m2</w:t>
            </w:r>
          </w:p>
        </w:tc>
        <w:tc>
          <w:tcPr>
            <w:tcW w:w="1985" w:type="dxa"/>
          </w:tcPr>
          <w:p w14:paraId="5F029427" w14:textId="27F2D5B1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34.7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7.2</w:t>
            </w:r>
          </w:p>
        </w:tc>
        <w:tc>
          <w:tcPr>
            <w:tcW w:w="1984" w:type="dxa"/>
          </w:tcPr>
          <w:p w14:paraId="4420DDA1" w14:textId="55C3B7E7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29.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±6.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4</w:t>
            </w:r>
          </w:p>
        </w:tc>
        <w:tc>
          <w:tcPr>
            <w:tcW w:w="993" w:type="dxa"/>
          </w:tcPr>
          <w:p w14:paraId="5D8C8479" w14:textId="69E1FB12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09C68E12" w14:textId="72C2EFF1" w:rsidTr="00747B05">
        <w:trPr>
          <w:jc w:val="center"/>
        </w:trPr>
        <w:tc>
          <w:tcPr>
            <w:tcW w:w="2835" w:type="dxa"/>
          </w:tcPr>
          <w:p w14:paraId="2164BA15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SBP, mmHg</w:t>
            </w:r>
          </w:p>
        </w:tc>
        <w:tc>
          <w:tcPr>
            <w:tcW w:w="1985" w:type="dxa"/>
          </w:tcPr>
          <w:p w14:paraId="283CA679" w14:textId="1E119722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123.7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17.0</w:t>
            </w:r>
          </w:p>
        </w:tc>
        <w:tc>
          <w:tcPr>
            <w:tcW w:w="1984" w:type="dxa"/>
          </w:tcPr>
          <w:p w14:paraId="30436BDB" w14:textId="41A00541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11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7.4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14.8</w:t>
            </w:r>
          </w:p>
        </w:tc>
        <w:tc>
          <w:tcPr>
            <w:tcW w:w="993" w:type="dxa"/>
          </w:tcPr>
          <w:p w14:paraId="3B7BF686" w14:textId="1D69C74B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54151AE4" w14:textId="1DAD43D4" w:rsidTr="00747B05">
        <w:trPr>
          <w:jc w:val="center"/>
        </w:trPr>
        <w:tc>
          <w:tcPr>
            <w:tcW w:w="2835" w:type="dxa"/>
          </w:tcPr>
          <w:p w14:paraId="2144EF6E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DBP, mmHg</w:t>
            </w:r>
          </w:p>
        </w:tc>
        <w:tc>
          <w:tcPr>
            <w:tcW w:w="1985" w:type="dxa"/>
          </w:tcPr>
          <w:p w14:paraId="4237C9B2" w14:textId="58602944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76.7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±10.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6CA20CD9" w14:textId="677F95EC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73.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±10.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14:paraId="1B0FEAFE" w14:textId="7E0F5558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55135592" w14:textId="4CB6D6FB" w:rsidTr="00747B05">
        <w:trPr>
          <w:jc w:val="center"/>
        </w:trPr>
        <w:tc>
          <w:tcPr>
            <w:tcW w:w="2835" w:type="dxa"/>
          </w:tcPr>
          <w:p w14:paraId="48B57205" w14:textId="77777777" w:rsidR="00A72146" w:rsidRPr="000B2DF1" w:rsidRDefault="00A72146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FG at Y0, mg/dl</w:t>
            </w:r>
          </w:p>
        </w:tc>
        <w:tc>
          <w:tcPr>
            <w:tcW w:w="1985" w:type="dxa"/>
          </w:tcPr>
          <w:p w14:paraId="790D96FE" w14:textId="6B5C4D67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86.5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20.2</w:t>
            </w:r>
          </w:p>
        </w:tc>
        <w:tc>
          <w:tcPr>
            <w:tcW w:w="1984" w:type="dxa"/>
          </w:tcPr>
          <w:p w14:paraId="73E417CF" w14:textId="36945FD4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81.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2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7.8</w:t>
            </w:r>
          </w:p>
        </w:tc>
        <w:tc>
          <w:tcPr>
            <w:tcW w:w="993" w:type="dxa"/>
          </w:tcPr>
          <w:p w14:paraId="1D624AAE" w14:textId="2D4A0DA7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242E0302" w14:textId="5ED7B37A" w:rsidTr="00747B05">
        <w:trPr>
          <w:jc w:val="center"/>
        </w:trPr>
        <w:tc>
          <w:tcPr>
            <w:tcW w:w="2835" w:type="dxa"/>
          </w:tcPr>
          <w:p w14:paraId="61C6A491" w14:textId="77777777" w:rsidR="00A72146" w:rsidRPr="000B2DF1" w:rsidRDefault="00A72146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FG at Y25, mg/dl</w:t>
            </w:r>
          </w:p>
        </w:tc>
        <w:tc>
          <w:tcPr>
            <w:tcW w:w="1985" w:type="dxa"/>
          </w:tcPr>
          <w:p w14:paraId="0B8951B2" w14:textId="23978C72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137.0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57.7</w:t>
            </w:r>
          </w:p>
        </w:tc>
        <w:tc>
          <w:tcPr>
            <w:tcW w:w="1984" w:type="dxa"/>
          </w:tcPr>
          <w:p w14:paraId="1CA44969" w14:textId="2ADDFCA0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bookmarkStart w:id="2" w:name="_Hlk39508167"/>
            <w:r w:rsidRPr="000B2DF1">
              <w:rPr>
                <w:rFonts w:eastAsiaTheme="minorEastAsia" w:cs="Times New Roman"/>
                <w:sz w:val="20"/>
                <w:szCs w:val="20"/>
              </w:rPr>
              <w:t>9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2.8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9.1</w:t>
            </w:r>
            <w:bookmarkEnd w:id="2"/>
          </w:p>
        </w:tc>
        <w:tc>
          <w:tcPr>
            <w:tcW w:w="993" w:type="dxa"/>
          </w:tcPr>
          <w:p w14:paraId="140D26FD" w14:textId="0CFA7CBD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108844BD" w14:textId="579D7F51" w:rsidTr="00747B05">
        <w:trPr>
          <w:jc w:val="center"/>
        </w:trPr>
        <w:tc>
          <w:tcPr>
            <w:tcW w:w="2835" w:type="dxa"/>
          </w:tcPr>
          <w:p w14:paraId="14362AD6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DM at Y0</w:t>
            </w:r>
          </w:p>
        </w:tc>
        <w:tc>
          <w:tcPr>
            <w:tcW w:w="1985" w:type="dxa"/>
          </w:tcPr>
          <w:p w14:paraId="2FD04928" w14:textId="631A6426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10 (0.3)</w:t>
            </w:r>
          </w:p>
        </w:tc>
        <w:tc>
          <w:tcPr>
            <w:tcW w:w="1984" w:type="dxa"/>
          </w:tcPr>
          <w:p w14:paraId="7D1615AD" w14:textId="69DDF9D8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 (0)</w:t>
            </w:r>
          </w:p>
        </w:tc>
        <w:tc>
          <w:tcPr>
            <w:tcW w:w="993" w:type="dxa"/>
          </w:tcPr>
          <w:p w14:paraId="502A243C" w14:textId="6982A552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1472BF90" w14:textId="470D97D3" w:rsidTr="00747B05">
        <w:trPr>
          <w:jc w:val="center"/>
        </w:trPr>
        <w:tc>
          <w:tcPr>
            <w:tcW w:w="2835" w:type="dxa"/>
          </w:tcPr>
          <w:p w14:paraId="0279BACB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Smoking</w:t>
            </w:r>
          </w:p>
        </w:tc>
        <w:tc>
          <w:tcPr>
            <w:tcW w:w="1985" w:type="dxa"/>
          </w:tcPr>
          <w:p w14:paraId="1B7AA391" w14:textId="3CC32328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212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 xml:space="preserve"> (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56.8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12FFB5B8" w14:textId="4F11C205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329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(53.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5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6F865882" w14:textId="2C317AAA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0.222</w:t>
            </w:r>
          </w:p>
        </w:tc>
      </w:tr>
      <w:tr w:rsidR="00A72146" w:rsidRPr="000B2DF1" w14:paraId="1B21CD53" w14:textId="0FFE71C9" w:rsidTr="00747B05">
        <w:trPr>
          <w:jc w:val="center"/>
        </w:trPr>
        <w:tc>
          <w:tcPr>
            <w:tcW w:w="2835" w:type="dxa"/>
          </w:tcPr>
          <w:p w14:paraId="112BB62E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Drinking</w:t>
            </w:r>
          </w:p>
        </w:tc>
        <w:tc>
          <w:tcPr>
            <w:tcW w:w="1985" w:type="dxa"/>
          </w:tcPr>
          <w:p w14:paraId="4D671C64" w14:textId="3DDC4314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49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(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66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.8)</w:t>
            </w:r>
          </w:p>
        </w:tc>
        <w:tc>
          <w:tcPr>
            <w:tcW w:w="1984" w:type="dxa"/>
          </w:tcPr>
          <w:p w14:paraId="54F8C565" w14:textId="5B098CFA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004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(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80.6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2F5FD78E" w14:textId="48A44586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526BA30A" w14:textId="0ADD2A85" w:rsidTr="00747B05">
        <w:trPr>
          <w:jc w:val="center"/>
        </w:trPr>
        <w:tc>
          <w:tcPr>
            <w:tcW w:w="2835" w:type="dxa"/>
          </w:tcPr>
          <w:p w14:paraId="7ACE9C2D" w14:textId="77777777" w:rsidR="00A72146" w:rsidRPr="000B2DF1" w:rsidRDefault="00A72146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Educational attainment</w:t>
            </w:r>
          </w:p>
        </w:tc>
        <w:tc>
          <w:tcPr>
            <w:tcW w:w="1985" w:type="dxa"/>
          </w:tcPr>
          <w:p w14:paraId="612D2AED" w14:textId="4F925163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14.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±1.8</w:t>
            </w:r>
          </w:p>
        </w:tc>
        <w:tc>
          <w:tcPr>
            <w:tcW w:w="1984" w:type="dxa"/>
          </w:tcPr>
          <w:p w14:paraId="634A5EEF" w14:textId="11F7A42A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14.</w:t>
            </w:r>
            <w:r w:rsidR="007E2A81" w:rsidRPr="000B2DF1">
              <w:rPr>
                <w:rFonts w:eastAsiaTheme="minorEastAsia" w:cs="Times New Roman"/>
                <w:sz w:val="20"/>
                <w:szCs w:val="20"/>
              </w:rPr>
              <w:t>9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±1.8</w:t>
            </w:r>
          </w:p>
        </w:tc>
        <w:tc>
          <w:tcPr>
            <w:tcW w:w="993" w:type="dxa"/>
          </w:tcPr>
          <w:p w14:paraId="61B4F22D" w14:textId="64618EFC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4887A4DF" w14:textId="75BB9B96" w:rsidTr="00747B05">
        <w:trPr>
          <w:jc w:val="center"/>
        </w:trPr>
        <w:tc>
          <w:tcPr>
            <w:tcW w:w="2835" w:type="dxa"/>
          </w:tcPr>
          <w:p w14:paraId="065AA827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LDL-c, mg/dl</w:t>
            </w:r>
          </w:p>
        </w:tc>
        <w:tc>
          <w:tcPr>
            <w:tcW w:w="1985" w:type="dxa"/>
          </w:tcPr>
          <w:p w14:paraId="28415B3C" w14:textId="3C1A091B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105.1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36.1</w:t>
            </w:r>
          </w:p>
        </w:tc>
        <w:tc>
          <w:tcPr>
            <w:tcW w:w="1984" w:type="dxa"/>
          </w:tcPr>
          <w:p w14:paraId="5EF19AC3" w14:textId="030EDC63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11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2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.8±32.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0</w:t>
            </w:r>
          </w:p>
        </w:tc>
        <w:tc>
          <w:tcPr>
            <w:tcW w:w="993" w:type="dxa"/>
          </w:tcPr>
          <w:p w14:paraId="394CB145" w14:textId="00901390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76E7077A" w14:textId="4E396D92" w:rsidTr="00747B05">
        <w:trPr>
          <w:jc w:val="center"/>
        </w:trPr>
        <w:tc>
          <w:tcPr>
            <w:tcW w:w="2835" w:type="dxa"/>
          </w:tcPr>
          <w:p w14:paraId="16CCD209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HDL-c, mg/dl</w:t>
            </w:r>
          </w:p>
        </w:tc>
        <w:tc>
          <w:tcPr>
            <w:tcW w:w="1985" w:type="dxa"/>
          </w:tcPr>
          <w:p w14:paraId="6E2DA786" w14:textId="236D94B8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51.9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16.6</w:t>
            </w:r>
          </w:p>
        </w:tc>
        <w:tc>
          <w:tcPr>
            <w:tcW w:w="1984" w:type="dxa"/>
          </w:tcPr>
          <w:p w14:paraId="4AA260A3" w14:textId="2B0A8E3E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59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.5±1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7.9</w:t>
            </w:r>
          </w:p>
        </w:tc>
        <w:tc>
          <w:tcPr>
            <w:tcW w:w="993" w:type="dxa"/>
          </w:tcPr>
          <w:p w14:paraId="0C2D5B26" w14:textId="324B37EE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2D8835E4" w14:textId="430E83DE" w:rsidTr="00747B05">
        <w:trPr>
          <w:jc w:val="center"/>
        </w:trPr>
        <w:tc>
          <w:tcPr>
            <w:tcW w:w="2835" w:type="dxa"/>
          </w:tcPr>
          <w:p w14:paraId="1816C54A" w14:textId="77777777" w:rsidR="00A72146" w:rsidRPr="000B2DF1" w:rsidRDefault="00A72146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DM medication</w:t>
            </w:r>
          </w:p>
        </w:tc>
        <w:tc>
          <w:tcPr>
            <w:tcW w:w="1985" w:type="dxa"/>
          </w:tcPr>
          <w:p w14:paraId="2EFA8B17" w14:textId="4AC2075B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201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 xml:space="preserve"> (7.0)</w:t>
            </w:r>
          </w:p>
        </w:tc>
        <w:tc>
          <w:tcPr>
            <w:tcW w:w="1984" w:type="dxa"/>
          </w:tcPr>
          <w:p w14:paraId="3C9B6600" w14:textId="1EA80D60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 (0)</w:t>
            </w:r>
          </w:p>
        </w:tc>
        <w:tc>
          <w:tcPr>
            <w:tcW w:w="993" w:type="dxa"/>
          </w:tcPr>
          <w:p w14:paraId="1EE5A4EE" w14:textId="3015D439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5570CF5C" w14:textId="6AF50AA9" w:rsidTr="00747B05">
        <w:trPr>
          <w:jc w:val="center"/>
        </w:trPr>
        <w:tc>
          <w:tcPr>
            <w:tcW w:w="2835" w:type="dxa"/>
          </w:tcPr>
          <w:p w14:paraId="5D884A29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HTN medication</w:t>
            </w:r>
          </w:p>
        </w:tc>
        <w:tc>
          <w:tcPr>
            <w:tcW w:w="1985" w:type="dxa"/>
          </w:tcPr>
          <w:p w14:paraId="6A08C112" w14:textId="4B4F506C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234 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(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62.7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5091FB08" w14:textId="29447134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527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 xml:space="preserve"> (2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1.2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55A6EB2E" w14:textId="41B7A358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42ED332C" w14:textId="7F99323A" w:rsidTr="00747B05">
        <w:trPr>
          <w:jc w:val="center"/>
        </w:trPr>
        <w:tc>
          <w:tcPr>
            <w:tcW w:w="2835" w:type="dxa"/>
          </w:tcPr>
          <w:p w14:paraId="63CFF08F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t>Lipid medication</w:t>
            </w:r>
          </w:p>
        </w:tc>
        <w:tc>
          <w:tcPr>
            <w:tcW w:w="1985" w:type="dxa"/>
          </w:tcPr>
          <w:p w14:paraId="75AC16FC" w14:textId="3183CF69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160 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(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42.9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3B4C8C9E" w14:textId="2DB58B3D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277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(1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1.1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3328D834" w14:textId="28AB756F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4E67AB0D" w14:textId="40FB038E" w:rsidTr="00747B05">
        <w:trPr>
          <w:jc w:val="center"/>
        </w:trPr>
        <w:tc>
          <w:tcPr>
            <w:tcW w:w="2835" w:type="dxa"/>
          </w:tcPr>
          <w:p w14:paraId="20D0EC3D" w14:textId="77777777" w:rsidR="00A72146" w:rsidRPr="000B2DF1" w:rsidRDefault="00A72146" w:rsidP="000B2DF1">
            <w:pPr>
              <w:spacing w:line="480" w:lineRule="auto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cs="Times New Roman"/>
                <w:sz w:val="20"/>
                <w:szCs w:val="20"/>
              </w:rPr>
              <w:lastRenderedPageBreak/>
              <w:t>Aspirin use</w:t>
            </w:r>
          </w:p>
        </w:tc>
        <w:tc>
          <w:tcPr>
            <w:tcW w:w="1985" w:type="dxa"/>
          </w:tcPr>
          <w:p w14:paraId="5D7AD06E" w14:textId="50E5BEFB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143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 xml:space="preserve"> (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38.3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</w:tcPr>
          <w:p w14:paraId="0A039E0E" w14:textId="4A577D35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337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 xml:space="preserve"> (1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3.6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14:paraId="78C42F0E" w14:textId="196B36DE" w:rsidR="00A72146" w:rsidRPr="000B2DF1" w:rsidRDefault="00EC57B3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3CD825A3" w14:textId="77777777" w:rsidTr="00743A7F">
        <w:trPr>
          <w:jc w:val="center"/>
        </w:trPr>
        <w:tc>
          <w:tcPr>
            <w:tcW w:w="7797" w:type="dxa"/>
            <w:gridSpan w:val="4"/>
          </w:tcPr>
          <w:p w14:paraId="6FCD94F3" w14:textId="77777777" w:rsidR="00A72146" w:rsidRPr="000B2DF1" w:rsidRDefault="00A72146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Echocardiographic parameters</w:t>
            </w:r>
          </w:p>
        </w:tc>
      </w:tr>
      <w:tr w:rsidR="00A72146" w:rsidRPr="000B2DF1" w14:paraId="2D4E8971" w14:textId="194E2F70" w:rsidTr="00747B05">
        <w:trPr>
          <w:jc w:val="center"/>
        </w:trPr>
        <w:tc>
          <w:tcPr>
            <w:tcW w:w="2835" w:type="dxa"/>
          </w:tcPr>
          <w:p w14:paraId="10908C51" w14:textId="77777777" w:rsidR="00A72146" w:rsidRPr="000B2DF1" w:rsidRDefault="00A72146" w:rsidP="000B2DF1">
            <w:pPr>
              <w:spacing w:line="480" w:lineRule="auto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LVM (n=2553)</w:t>
            </w:r>
          </w:p>
        </w:tc>
        <w:tc>
          <w:tcPr>
            <w:tcW w:w="1985" w:type="dxa"/>
          </w:tcPr>
          <w:p w14:paraId="1293C272" w14:textId="6F831674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189.6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61.7</w:t>
            </w:r>
          </w:p>
        </w:tc>
        <w:tc>
          <w:tcPr>
            <w:tcW w:w="1984" w:type="dxa"/>
          </w:tcPr>
          <w:p w14:paraId="1463C7F6" w14:textId="70BF49D5" w:rsidR="00A72146" w:rsidRPr="000B2DF1" w:rsidRDefault="00A72146" w:rsidP="000B2DF1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16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4.1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49.5</w:t>
            </w:r>
          </w:p>
        </w:tc>
        <w:tc>
          <w:tcPr>
            <w:tcW w:w="993" w:type="dxa"/>
          </w:tcPr>
          <w:p w14:paraId="677E9F32" w14:textId="0AAD7D48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06B31374" w14:textId="7FAE3440" w:rsidTr="00747B05">
        <w:trPr>
          <w:jc w:val="center"/>
        </w:trPr>
        <w:tc>
          <w:tcPr>
            <w:tcW w:w="2835" w:type="dxa"/>
          </w:tcPr>
          <w:p w14:paraId="38FB8619" w14:textId="77777777" w:rsidR="00A72146" w:rsidRPr="000B2DF1" w:rsidRDefault="00A72146" w:rsidP="000B2DF1">
            <w:pPr>
              <w:spacing w:line="480" w:lineRule="auto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RWT (n=2549)</w:t>
            </w:r>
          </w:p>
        </w:tc>
        <w:tc>
          <w:tcPr>
            <w:tcW w:w="1985" w:type="dxa"/>
          </w:tcPr>
          <w:p w14:paraId="4DA2B755" w14:textId="5DC3A8A1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0.4±0.1</w:t>
            </w:r>
          </w:p>
        </w:tc>
        <w:tc>
          <w:tcPr>
            <w:tcW w:w="1984" w:type="dxa"/>
          </w:tcPr>
          <w:p w14:paraId="245442F4" w14:textId="499754F2" w:rsidR="00A72146" w:rsidRPr="000B2DF1" w:rsidRDefault="00A72146" w:rsidP="000B2DF1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0.4±0.1</w:t>
            </w:r>
          </w:p>
        </w:tc>
        <w:tc>
          <w:tcPr>
            <w:tcW w:w="993" w:type="dxa"/>
          </w:tcPr>
          <w:p w14:paraId="59177B73" w14:textId="3CABEDA3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302FB3C7" w14:textId="74E7E2E2" w:rsidTr="00747B05">
        <w:trPr>
          <w:jc w:val="center"/>
        </w:trPr>
        <w:tc>
          <w:tcPr>
            <w:tcW w:w="2835" w:type="dxa"/>
          </w:tcPr>
          <w:p w14:paraId="1EFDED1C" w14:textId="77777777" w:rsidR="00A72146" w:rsidRPr="000B2DF1" w:rsidRDefault="00A72146" w:rsidP="000B2DF1">
            <w:pPr>
              <w:spacing w:line="480" w:lineRule="auto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LVEF (n=2553)</w:t>
            </w:r>
          </w:p>
        </w:tc>
        <w:tc>
          <w:tcPr>
            <w:tcW w:w="1985" w:type="dxa"/>
          </w:tcPr>
          <w:p w14:paraId="5F272AEB" w14:textId="7FFAEC6C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69.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5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10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.0</w:t>
            </w:r>
          </w:p>
        </w:tc>
        <w:tc>
          <w:tcPr>
            <w:tcW w:w="1984" w:type="dxa"/>
          </w:tcPr>
          <w:p w14:paraId="0E7E05D8" w14:textId="77BEBF96" w:rsidR="00A72146" w:rsidRPr="000B2DF1" w:rsidRDefault="00A72146" w:rsidP="000B2DF1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69.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9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7.6</w:t>
            </w:r>
          </w:p>
        </w:tc>
        <w:tc>
          <w:tcPr>
            <w:tcW w:w="993" w:type="dxa"/>
          </w:tcPr>
          <w:p w14:paraId="7EF7FED2" w14:textId="59AEB8A1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0.417</w:t>
            </w:r>
          </w:p>
        </w:tc>
      </w:tr>
      <w:tr w:rsidR="00A72146" w:rsidRPr="000B2DF1" w14:paraId="2BE02A7B" w14:textId="0AF7AEE9" w:rsidTr="00747B05">
        <w:trPr>
          <w:jc w:val="center"/>
        </w:trPr>
        <w:tc>
          <w:tcPr>
            <w:tcW w:w="2835" w:type="dxa"/>
          </w:tcPr>
          <w:p w14:paraId="3110B528" w14:textId="77777777" w:rsidR="00A72146" w:rsidRPr="000B2DF1" w:rsidRDefault="00A72146" w:rsidP="000B2DF1">
            <w:pPr>
              <w:spacing w:line="480" w:lineRule="auto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GLS (n=2497)</w:t>
            </w:r>
          </w:p>
        </w:tc>
        <w:tc>
          <w:tcPr>
            <w:tcW w:w="1985" w:type="dxa"/>
          </w:tcPr>
          <w:p w14:paraId="16C42E69" w14:textId="7258C300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-1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4.1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±2.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69028D88" w14:textId="3B598E7C" w:rsidR="00A72146" w:rsidRPr="000B2DF1" w:rsidRDefault="00A72146" w:rsidP="000B2DF1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-15.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3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±2.4</w:t>
            </w:r>
          </w:p>
        </w:tc>
        <w:tc>
          <w:tcPr>
            <w:tcW w:w="993" w:type="dxa"/>
          </w:tcPr>
          <w:p w14:paraId="5AFDD46B" w14:textId="1EEDF0D3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5187F07A" w14:textId="56CAFA6A" w:rsidTr="00747B05">
        <w:trPr>
          <w:jc w:val="center"/>
        </w:trPr>
        <w:tc>
          <w:tcPr>
            <w:tcW w:w="2835" w:type="dxa"/>
          </w:tcPr>
          <w:p w14:paraId="51CA6DE6" w14:textId="77777777" w:rsidR="00A72146" w:rsidRPr="000B2DF1" w:rsidRDefault="00A72146" w:rsidP="000B2DF1">
            <w:pPr>
              <w:spacing w:line="480" w:lineRule="auto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E/A (n=2810)</w:t>
            </w:r>
          </w:p>
        </w:tc>
        <w:tc>
          <w:tcPr>
            <w:tcW w:w="1985" w:type="dxa"/>
          </w:tcPr>
          <w:p w14:paraId="340B20C8" w14:textId="1ADB9327" w:rsidR="00A72146" w:rsidRPr="000B2DF1" w:rsidRDefault="00A72146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1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±0.</w:t>
            </w:r>
            <w:r w:rsidR="00743A7F" w:rsidRPr="000B2DF1">
              <w:rPr>
                <w:rFonts w:eastAsiaTheme="minorEastAsia" w:cs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14:paraId="5DE6F9C1" w14:textId="7F351F9F" w:rsidR="00A72146" w:rsidRPr="000B2DF1" w:rsidRDefault="00A72146" w:rsidP="000B2DF1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1.3±0.4</w:t>
            </w:r>
          </w:p>
        </w:tc>
        <w:tc>
          <w:tcPr>
            <w:tcW w:w="993" w:type="dxa"/>
          </w:tcPr>
          <w:p w14:paraId="43F5A3C7" w14:textId="293C9D8E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22B9EEA0" w14:textId="4198D904" w:rsidTr="00747B05">
        <w:trPr>
          <w:jc w:val="center"/>
        </w:trPr>
        <w:tc>
          <w:tcPr>
            <w:tcW w:w="2835" w:type="dxa"/>
          </w:tcPr>
          <w:p w14:paraId="67215A1A" w14:textId="77777777" w:rsidR="00A72146" w:rsidRPr="000B2DF1" w:rsidRDefault="00A72146" w:rsidP="000B2DF1">
            <w:pPr>
              <w:spacing w:line="480" w:lineRule="auto"/>
              <w:ind w:firstLineChars="100" w:firstLine="200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E/e’ (n=2785)</w:t>
            </w:r>
          </w:p>
        </w:tc>
        <w:tc>
          <w:tcPr>
            <w:tcW w:w="1985" w:type="dxa"/>
          </w:tcPr>
          <w:p w14:paraId="45D4DF3A" w14:textId="013250EF" w:rsidR="00A72146" w:rsidRPr="000B2DF1" w:rsidRDefault="00743A7F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10.3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3.0</w:t>
            </w:r>
          </w:p>
        </w:tc>
        <w:tc>
          <w:tcPr>
            <w:tcW w:w="1984" w:type="dxa"/>
          </w:tcPr>
          <w:p w14:paraId="058A72DD" w14:textId="0A1A2E96" w:rsidR="00A72146" w:rsidRPr="000B2DF1" w:rsidRDefault="00743A7F" w:rsidP="000B2DF1">
            <w:pPr>
              <w:spacing w:line="480" w:lineRule="auto"/>
              <w:jc w:val="center"/>
              <w:rPr>
                <w:rFonts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8.8</w:t>
            </w:r>
            <w:r w:rsidR="00A72146" w:rsidRPr="000B2DF1">
              <w:rPr>
                <w:rFonts w:eastAsiaTheme="minorEastAsia" w:cs="Times New Roman"/>
                <w:sz w:val="20"/>
                <w:szCs w:val="20"/>
              </w:rPr>
              <w:t>±2.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1FCA527C" w14:textId="15750E54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221C5CB4" w14:textId="2FCB2555" w:rsidTr="00747B05">
        <w:trPr>
          <w:jc w:val="center"/>
        </w:trPr>
        <w:tc>
          <w:tcPr>
            <w:tcW w:w="2835" w:type="dxa"/>
          </w:tcPr>
          <w:p w14:paraId="52042B9E" w14:textId="43326B34" w:rsidR="00A72146" w:rsidRPr="000B2DF1" w:rsidRDefault="00A72146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CAC score</w:t>
            </w:r>
            <w:r w:rsidR="00647014" w:rsidRPr="000B2DF1">
              <w:rPr>
                <w:rFonts w:eastAsiaTheme="minorEastAsia" w:cs="Times New Roman"/>
                <w:sz w:val="20"/>
                <w:szCs w:val="20"/>
              </w:rPr>
              <w:t>, AU</w:t>
            </w:r>
            <w:r w:rsidR="00747B05" w:rsidRPr="000B2DF1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>(n=2616)</w:t>
            </w:r>
          </w:p>
        </w:tc>
        <w:tc>
          <w:tcPr>
            <w:tcW w:w="1985" w:type="dxa"/>
          </w:tcPr>
          <w:p w14:paraId="00E64519" w14:textId="2807393D" w:rsidR="00A72146" w:rsidRPr="000B2DF1" w:rsidRDefault="002517DA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 (0.0, 34.9)</w:t>
            </w:r>
          </w:p>
        </w:tc>
        <w:tc>
          <w:tcPr>
            <w:tcW w:w="1984" w:type="dxa"/>
          </w:tcPr>
          <w:p w14:paraId="050A2EC9" w14:textId="78687F75" w:rsidR="00A72146" w:rsidRPr="000B2DF1" w:rsidRDefault="001F75BB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 (0.0, 1.9)</w:t>
            </w:r>
          </w:p>
        </w:tc>
        <w:tc>
          <w:tcPr>
            <w:tcW w:w="993" w:type="dxa"/>
          </w:tcPr>
          <w:p w14:paraId="1F63EFE5" w14:textId="46B379C4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A72146" w:rsidRPr="000B2DF1" w14:paraId="48033BE6" w14:textId="57F6D8A4" w:rsidTr="00747B05">
        <w:trPr>
          <w:jc w:val="center"/>
        </w:trPr>
        <w:tc>
          <w:tcPr>
            <w:tcW w:w="2835" w:type="dxa"/>
            <w:tcBorders>
              <w:bottom w:val="single" w:sz="4" w:space="0" w:color="auto"/>
            </w:tcBorders>
          </w:tcPr>
          <w:p w14:paraId="351D3604" w14:textId="3D8F0746" w:rsidR="00A72146" w:rsidRPr="000B2DF1" w:rsidRDefault="00A72146" w:rsidP="000B2DF1">
            <w:pPr>
              <w:spacing w:line="480" w:lineRule="auto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UACR</w:t>
            </w:r>
            <w:r w:rsidR="00647014" w:rsidRPr="000B2DF1">
              <w:rPr>
                <w:rFonts w:eastAsiaTheme="minorEastAsia" w:cs="Times New Roman"/>
                <w:sz w:val="20"/>
                <w:szCs w:val="20"/>
              </w:rPr>
              <w:t>, mg/g</w:t>
            </w: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(n=2794)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24ED06B" w14:textId="2820EA3A" w:rsidR="00A72146" w:rsidRPr="000B2DF1" w:rsidRDefault="002517DA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7.8 (4.5, 18.9)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CADFC03" w14:textId="57803D1F" w:rsidR="00A72146" w:rsidRPr="000B2DF1" w:rsidRDefault="001F75BB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4.5 (3.2, 7.2)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3E1EB1D" w14:textId="6E533874" w:rsidR="00A72146" w:rsidRPr="000B2DF1" w:rsidRDefault="007E2A81" w:rsidP="000B2DF1">
            <w:pPr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</w:tbl>
    <w:p w14:paraId="0F4C7476" w14:textId="3682CA55" w:rsidR="00226610" w:rsidRPr="000B2DF1" w:rsidRDefault="00226610" w:rsidP="000B2DF1">
      <w:pPr>
        <w:spacing w:line="480" w:lineRule="auto"/>
        <w:rPr>
          <w:rFonts w:cs="Times New Roman"/>
          <w:sz w:val="20"/>
          <w:szCs w:val="20"/>
        </w:rPr>
      </w:pPr>
      <w:bookmarkStart w:id="3" w:name="OLE_LINK5"/>
      <w:r w:rsidRPr="000B2DF1">
        <w:rPr>
          <w:rFonts w:cs="Times New Roman"/>
          <w:sz w:val="20"/>
          <w:szCs w:val="20"/>
        </w:rPr>
        <w:t>Data are presented as mean</w:t>
      </w:r>
      <w:r w:rsidRPr="000B2DF1">
        <w:rPr>
          <w:rFonts w:eastAsiaTheme="minorEastAsia" w:cs="Times New Roman"/>
          <w:sz w:val="20"/>
          <w:szCs w:val="20"/>
        </w:rPr>
        <w:t>±</w:t>
      </w:r>
      <w:r w:rsidRPr="000B2DF1">
        <w:rPr>
          <w:rFonts w:cs="Times New Roman"/>
          <w:sz w:val="20"/>
          <w:szCs w:val="20"/>
        </w:rPr>
        <w:t>SD, N (percentage) or median (</w:t>
      </w:r>
      <w:r w:rsidR="00280AAF" w:rsidRPr="000B2DF1">
        <w:rPr>
          <w:rFonts w:eastAsiaTheme="minorEastAsia" w:cs="Times New Roman"/>
          <w:sz w:val="20"/>
          <w:szCs w:val="20"/>
        </w:rPr>
        <w:t>i</w:t>
      </w:r>
      <w:r w:rsidR="00280AAF" w:rsidRPr="000B2DF1">
        <w:rPr>
          <w:rFonts w:cs="Times New Roman"/>
          <w:sz w:val="20"/>
          <w:szCs w:val="20"/>
        </w:rPr>
        <w:t>nterquartile range</w:t>
      </w:r>
      <w:r w:rsidRPr="000B2DF1">
        <w:rPr>
          <w:rFonts w:cs="Times New Roman"/>
          <w:sz w:val="20"/>
          <w:szCs w:val="20"/>
        </w:rPr>
        <w:t>), as appropriate.</w:t>
      </w:r>
    </w:p>
    <w:bookmarkEnd w:id="3"/>
    <w:p w14:paraId="031C85D3" w14:textId="0D9D9A42" w:rsidR="00116910" w:rsidRPr="000B2DF1" w:rsidRDefault="00226610" w:rsidP="000B2DF1">
      <w:pPr>
        <w:spacing w:line="480" w:lineRule="auto"/>
        <w:rPr>
          <w:rFonts w:eastAsiaTheme="minorEastAsia" w:cs="Times New Roman"/>
          <w:sz w:val="20"/>
          <w:szCs w:val="20"/>
        </w:rPr>
      </w:pPr>
      <w:r w:rsidRPr="000B2DF1">
        <w:rPr>
          <w:rFonts w:cs="Times New Roman"/>
          <w:sz w:val="20"/>
          <w:szCs w:val="20"/>
        </w:rPr>
        <w:t xml:space="preserve">IGE, intensity of glycemic exposure; BMI, body mass index; SBP, systolic blood pressure; DBP, diastolic blood pressure; FG, fasting glucose; DM, diabetes mellitus; TG, triglyceride; HDL-C, high-density lipoprotein cholesterol; LDL-C, low-density lipoprotein cholesterol; CAC, coronary artery calcium; LVM, left ventricular mass; RWT, relative wall thickness; LVEF, left ventricular ejection fraction; GLS, global longitudinal peak strain; </w:t>
      </w:r>
      <w:r w:rsidRPr="000B2DF1">
        <w:rPr>
          <w:rFonts w:eastAsiaTheme="minorEastAsia" w:cs="Times New Roman"/>
          <w:sz w:val="20"/>
          <w:szCs w:val="20"/>
        </w:rPr>
        <w:t xml:space="preserve">UACR, </w:t>
      </w:r>
      <w:r w:rsidR="000A1CA6" w:rsidRPr="000B2DF1">
        <w:rPr>
          <w:rFonts w:eastAsiaTheme="minorEastAsia" w:cs="Times New Roman"/>
          <w:sz w:val="20"/>
          <w:szCs w:val="20"/>
        </w:rPr>
        <w:t>urine albumin to creatinine ratio</w:t>
      </w:r>
      <w:r w:rsidRPr="000B2DF1">
        <w:rPr>
          <w:rFonts w:eastAsiaTheme="minorEastAsia" w:cs="Times New Roman"/>
          <w:sz w:val="20"/>
          <w:szCs w:val="20"/>
        </w:rPr>
        <w:t>.</w:t>
      </w:r>
    </w:p>
    <w:p w14:paraId="52EB618F" w14:textId="77777777" w:rsidR="00116910" w:rsidRPr="000B2DF1" w:rsidRDefault="00116910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</w:rPr>
        <w:br w:type="page"/>
      </w:r>
    </w:p>
    <w:p w14:paraId="2B0A97AC" w14:textId="6428A2EC" w:rsidR="00116910" w:rsidRPr="000B2DF1" w:rsidRDefault="00984821" w:rsidP="000B2DF1">
      <w:pPr>
        <w:spacing w:line="480" w:lineRule="auto"/>
        <w:jc w:val="left"/>
        <w:rPr>
          <w:rFonts w:eastAsiaTheme="minorEastAsia" w:cs="Times New Roman"/>
          <w:b/>
          <w:bCs/>
          <w:sz w:val="20"/>
          <w:szCs w:val="20"/>
        </w:rPr>
      </w:pPr>
      <w:r w:rsidRPr="000B2DF1">
        <w:rPr>
          <w:rFonts w:cs="Times New Roman"/>
          <w:b/>
          <w:bCs/>
          <w:sz w:val="20"/>
          <w:szCs w:val="20"/>
        </w:rPr>
        <w:lastRenderedPageBreak/>
        <w:t>Supplemental</w:t>
      </w:r>
      <w:r w:rsidR="00116910" w:rsidRPr="000B2DF1">
        <w:rPr>
          <w:rFonts w:cs="Times New Roman"/>
          <w:b/>
          <w:bCs/>
          <w:kern w:val="0"/>
          <w:sz w:val="20"/>
          <w:szCs w:val="20"/>
        </w:rPr>
        <w:t xml:space="preserve"> Table 3</w:t>
      </w:r>
      <w:r w:rsidR="00E0173F" w:rsidRPr="000B2DF1">
        <w:rPr>
          <w:rFonts w:cs="Times New Roman"/>
          <w:b/>
          <w:bCs/>
          <w:kern w:val="0"/>
          <w:sz w:val="20"/>
          <w:szCs w:val="20"/>
        </w:rPr>
        <w:t>.</w:t>
      </w:r>
      <w:r w:rsidR="00116910" w:rsidRPr="000B2DF1">
        <w:rPr>
          <w:rFonts w:eastAsiaTheme="minorEastAsia" w:cs="Times New Roman"/>
          <w:b/>
          <w:bCs/>
          <w:sz w:val="20"/>
          <w:szCs w:val="20"/>
        </w:rPr>
        <w:t xml:space="preserve"> Sensitivity Analysis Showing the Associations between Intensity of Glycemic Exposure During Young Adulthood with Target Organ Function in Midlife</w:t>
      </w:r>
    </w:p>
    <w:tbl>
      <w:tblPr>
        <w:tblStyle w:val="a7"/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1276"/>
        <w:gridCol w:w="1843"/>
        <w:gridCol w:w="1134"/>
      </w:tblGrid>
      <w:tr w:rsidR="00116910" w:rsidRPr="000B2DF1" w14:paraId="0EBC96A5" w14:textId="77777777" w:rsidTr="000B2DF1">
        <w:trPr>
          <w:jc w:val="center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50696A77" w14:textId="77777777" w:rsidR="00116910" w:rsidRPr="000B2DF1" w:rsidRDefault="00116910" w:rsidP="000B2DF1">
            <w:pPr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Variables</w:t>
            </w: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262DEB" w14:textId="322389EF" w:rsidR="00116910" w:rsidRPr="000B2DF1" w:rsidRDefault="00116910" w:rsidP="000B2DF1">
            <w:pPr>
              <w:widowControl/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Per 1 SD increment of IGE (standardized value)</w:t>
            </w:r>
          </w:p>
        </w:tc>
      </w:tr>
      <w:tr w:rsidR="00116910" w:rsidRPr="000B2DF1" w14:paraId="433B6057" w14:textId="77777777" w:rsidTr="000B2DF1">
        <w:trPr>
          <w:jc w:val="center"/>
        </w:trPr>
        <w:tc>
          <w:tcPr>
            <w:tcW w:w="2835" w:type="dxa"/>
            <w:vMerge/>
            <w:tcBorders>
              <w:left w:val="nil"/>
              <w:right w:val="nil"/>
            </w:tcBorders>
          </w:tcPr>
          <w:p w14:paraId="73EBFE99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931870" w14:textId="77777777" w:rsidR="00116910" w:rsidRPr="000B2DF1" w:rsidRDefault="00116910" w:rsidP="000B2DF1">
            <w:pPr>
              <w:widowControl/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Model 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1D470D" w14:textId="77777777" w:rsidR="00116910" w:rsidRPr="000B2DF1" w:rsidRDefault="00116910" w:rsidP="000B2DF1">
            <w:pPr>
              <w:widowControl/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Model 6</w:t>
            </w:r>
          </w:p>
        </w:tc>
      </w:tr>
      <w:tr w:rsidR="00116910" w:rsidRPr="000B2DF1" w14:paraId="4EDCA379" w14:textId="77777777" w:rsidTr="000B2DF1">
        <w:trPr>
          <w:jc w:val="center"/>
        </w:trPr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7EBC04C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3D0385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β (SE)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BCCBF9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P value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E9F450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β (SE)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E6746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P value</w:t>
            </w:r>
          </w:p>
        </w:tc>
      </w:tr>
      <w:tr w:rsidR="00116910" w:rsidRPr="000B2DF1" w14:paraId="7C0504FC" w14:textId="77777777" w:rsidTr="00C33683">
        <w:trPr>
          <w:jc w:val="center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17837E5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  <w:u w:val="single"/>
              </w:rPr>
            </w:pPr>
            <w:r w:rsidRPr="000B2DF1">
              <w:rPr>
                <w:rFonts w:eastAsiaTheme="minorEastAsia" w:cs="Times New Roman"/>
                <w:sz w:val="20"/>
                <w:szCs w:val="20"/>
                <w:u w:val="single"/>
              </w:rPr>
              <w:t>Cardiac Structure and Function</w:t>
            </w:r>
          </w:p>
        </w:tc>
      </w:tr>
      <w:tr w:rsidR="00116910" w:rsidRPr="000B2DF1" w14:paraId="139EF2FD" w14:textId="77777777" w:rsidTr="00C33683">
        <w:trPr>
          <w:jc w:val="center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79D2B9C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 Structure</w:t>
            </w:r>
          </w:p>
        </w:tc>
      </w:tr>
      <w:tr w:rsidR="00116910" w:rsidRPr="000B2DF1" w14:paraId="03AEEA8F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3DC9C4A" w14:textId="77777777" w:rsidR="00116910" w:rsidRPr="000B2DF1" w:rsidRDefault="00116910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LVM (n=2553)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64AE8E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5.213 (1.302)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89581A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05A11C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5.449 (1.175)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026378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116910" w:rsidRPr="000B2DF1" w14:paraId="46A63015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8691C14" w14:textId="77777777" w:rsidR="00116910" w:rsidRPr="000B2DF1" w:rsidRDefault="00116910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RWT (n=2549)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672AF2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0.002 (0.001)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E74D2C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0.389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8860DC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-0.001 (0.002)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F8A385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0.464</w:t>
            </w:r>
          </w:p>
        </w:tc>
      </w:tr>
      <w:tr w:rsidR="00116910" w:rsidRPr="000B2DF1" w14:paraId="4BFE85E2" w14:textId="77777777" w:rsidTr="00C33683">
        <w:trPr>
          <w:jc w:val="center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08F7EC0" w14:textId="77777777" w:rsidR="00116910" w:rsidRPr="000B2DF1" w:rsidRDefault="00116910" w:rsidP="000B2DF1">
            <w:pPr>
              <w:widowControl/>
              <w:spacing w:line="480" w:lineRule="auto"/>
              <w:ind w:firstLineChars="100" w:firstLine="2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Systolic Function</w:t>
            </w:r>
          </w:p>
        </w:tc>
      </w:tr>
      <w:tr w:rsidR="00116910" w:rsidRPr="000B2DF1" w14:paraId="34FD4CC8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E630BEF" w14:textId="77777777" w:rsidR="00116910" w:rsidRPr="000B2DF1" w:rsidRDefault="00116910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LVEF (n=2553)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8CDD20D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-0.078 (0.258)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000ADF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0.762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ADF828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-0.025 (0.233)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160CFE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0.916</w:t>
            </w:r>
          </w:p>
        </w:tc>
      </w:tr>
      <w:tr w:rsidR="00116910" w:rsidRPr="000B2DF1" w14:paraId="7B66DF3A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4776CB2" w14:textId="77777777" w:rsidR="00116910" w:rsidRPr="000B2DF1" w:rsidRDefault="00116910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GLS (n=2497)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91D2EA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0.193 (0.078)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55245E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60D6F5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0.162 (0.071)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23404E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0.023</w:t>
            </w:r>
          </w:p>
        </w:tc>
      </w:tr>
      <w:tr w:rsidR="00116910" w:rsidRPr="000B2DF1" w14:paraId="60A9BE8E" w14:textId="77777777" w:rsidTr="00C33683">
        <w:trPr>
          <w:jc w:val="center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48EADAE" w14:textId="77777777" w:rsidR="00116910" w:rsidRPr="000B2DF1" w:rsidRDefault="00116910" w:rsidP="000B2DF1">
            <w:pPr>
              <w:widowControl/>
              <w:spacing w:line="480" w:lineRule="auto"/>
              <w:ind w:firstLineChars="100" w:firstLine="2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Diastolic Function</w:t>
            </w:r>
          </w:p>
        </w:tc>
      </w:tr>
      <w:tr w:rsidR="00116910" w:rsidRPr="000B2DF1" w14:paraId="3D443046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B003F53" w14:textId="77777777" w:rsidR="00116910" w:rsidRPr="000B2DF1" w:rsidRDefault="00116910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E/A (n=2810)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38A4905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-0.006 (0.011)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1FEDA6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0.569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ECF948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-0.007 (0.010)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24224A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0.437</w:t>
            </w:r>
          </w:p>
        </w:tc>
      </w:tr>
      <w:tr w:rsidR="00116910" w:rsidRPr="000B2DF1" w14:paraId="2AB4ADCA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BFCBA87" w14:textId="77777777" w:rsidR="00116910" w:rsidRPr="000B2DF1" w:rsidRDefault="00116910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E/e’ (n=2785)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98CC9BA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0.235 (0.079)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23A1A4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FCC57B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0.193 (0.071)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30BC4D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0.007</w:t>
            </w:r>
          </w:p>
        </w:tc>
      </w:tr>
      <w:tr w:rsidR="00116910" w:rsidRPr="000B2DF1" w14:paraId="5E41FC23" w14:textId="77777777" w:rsidTr="00C33683">
        <w:trPr>
          <w:jc w:val="center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07BF3B9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  <w:u w:val="single"/>
              </w:rPr>
            </w:pPr>
            <w:r w:rsidRPr="000B2DF1">
              <w:rPr>
                <w:rFonts w:eastAsiaTheme="minorEastAsia" w:cs="Times New Roman"/>
                <w:sz w:val="20"/>
                <w:szCs w:val="20"/>
                <w:u w:val="single"/>
              </w:rPr>
              <w:t>Subclinical Atherosclerosis</w:t>
            </w:r>
          </w:p>
        </w:tc>
      </w:tr>
      <w:tr w:rsidR="00116910" w:rsidRPr="000B2DF1" w14:paraId="0C551F83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472B557" w14:textId="77777777" w:rsidR="00116910" w:rsidRPr="000B2DF1" w:rsidRDefault="00116910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CAC score (n=2616)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FA3904A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21.494 (6.751)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E33DE0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C98FCB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27.841 (6.119)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9E3B48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  <w:tr w:rsidR="00116910" w:rsidRPr="000B2DF1" w14:paraId="6ADC8D92" w14:textId="77777777" w:rsidTr="00C33683">
        <w:trPr>
          <w:jc w:val="center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8A69CDD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  <w:u w:val="single"/>
              </w:rPr>
            </w:pPr>
            <w:r w:rsidRPr="000B2DF1">
              <w:rPr>
                <w:rFonts w:eastAsiaTheme="minorEastAsia" w:cs="Times New Roman"/>
                <w:sz w:val="20"/>
                <w:szCs w:val="20"/>
                <w:u w:val="single"/>
              </w:rPr>
              <w:t>Renal Function</w:t>
            </w:r>
          </w:p>
        </w:tc>
      </w:tr>
      <w:tr w:rsidR="00116910" w:rsidRPr="000B2DF1" w14:paraId="7493F83F" w14:textId="77777777" w:rsidTr="000B2DF1">
        <w:trPr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2FF83A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   Log UACR (n=2794)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5288FD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0.079 (0.011)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5E0310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A85CA5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0.076 (0.010)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F70BFE" w14:textId="77777777" w:rsidR="00116910" w:rsidRPr="000B2DF1" w:rsidRDefault="00116910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&lt;0.001</w:t>
            </w:r>
          </w:p>
        </w:tc>
      </w:tr>
    </w:tbl>
    <w:p w14:paraId="6BA77515" w14:textId="77777777" w:rsidR="00116910" w:rsidRPr="000B2DF1" w:rsidRDefault="00116910" w:rsidP="000B2DF1">
      <w:pPr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</w:rPr>
        <w:t xml:space="preserve">Model 5 was adjusted for age, gender, race, smoking, drinking, BMI, educational attainment, SBP, LDL-c, HDL-c, </w:t>
      </w:r>
      <w:bookmarkStart w:id="4" w:name="_Hlk39485322"/>
      <w:r w:rsidRPr="000B2DF1">
        <w:rPr>
          <w:rFonts w:eastAsiaTheme="minorEastAsia" w:cs="Times New Roman"/>
          <w:sz w:val="20"/>
          <w:szCs w:val="20"/>
        </w:rPr>
        <w:t>average blood glucose</w:t>
      </w:r>
      <w:bookmarkEnd w:id="4"/>
      <w:r w:rsidRPr="000B2DF1">
        <w:rPr>
          <w:rFonts w:eastAsiaTheme="minorEastAsia" w:cs="Times New Roman"/>
          <w:sz w:val="20"/>
          <w:szCs w:val="20"/>
        </w:rPr>
        <w:t xml:space="preserve">, aspirin, medication for lower cholest, HTN and DM; Model 6 was adjusted for age, gender, race, smoking, drinking, BMI, educational attainment, SBP, LDL-c, </w:t>
      </w:r>
      <w:r w:rsidRPr="000B2DF1">
        <w:rPr>
          <w:rFonts w:eastAsiaTheme="minorEastAsia" w:cs="Times New Roman"/>
          <w:sz w:val="20"/>
          <w:szCs w:val="20"/>
        </w:rPr>
        <w:lastRenderedPageBreak/>
        <w:t xml:space="preserve">HDL-c, Y25 blood glucose, </w:t>
      </w:r>
      <w:bookmarkStart w:id="5" w:name="_Hlk39485345"/>
      <w:r w:rsidRPr="000B2DF1">
        <w:rPr>
          <w:rFonts w:eastAsiaTheme="minorEastAsia" w:cs="Times New Roman"/>
          <w:sz w:val="20"/>
          <w:szCs w:val="20"/>
        </w:rPr>
        <w:t>number of measurements of FG</w:t>
      </w:r>
      <w:bookmarkEnd w:id="5"/>
      <w:r w:rsidRPr="000B2DF1">
        <w:rPr>
          <w:rFonts w:eastAsiaTheme="minorEastAsia" w:cs="Times New Roman"/>
          <w:sz w:val="20"/>
          <w:szCs w:val="20"/>
        </w:rPr>
        <w:t>, aspirin, medication for lower cholest, HTN and DM.</w:t>
      </w:r>
    </w:p>
    <w:p w14:paraId="14E7C1B2" w14:textId="632799F9" w:rsidR="00226610" w:rsidRPr="000B2DF1" w:rsidRDefault="00116910" w:rsidP="000B2DF1">
      <w:pPr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  <w:vertAlign w:val="superscript"/>
        </w:rPr>
        <w:t>***</w:t>
      </w:r>
      <w:r w:rsidRPr="000B2DF1">
        <w:rPr>
          <w:rFonts w:eastAsiaTheme="minorEastAsia" w:cs="Times New Roman"/>
          <w:sz w:val="20"/>
          <w:szCs w:val="20"/>
        </w:rPr>
        <w:t xml:space="preserve">, p &lt;0.001; </w:t>
      </w:r>
      <w:r w:rsidRPr="000B2DF1">
        <w:rPr>
          <w:rFonts w:eastAsiaTheme="minorEastAsia" w:cs="Times New Roman"/>
          <w:sz w:val="20"/>
          <w:szCs w:val="20"/>
          <w:vertAlign w:val="superscript"/>
        </w:rPr>
        <w:t>**</w:t>
      </w:r>
      <w:r w:rsidRPr="000B2DF1">
        <w:rPr>
          <w:rFonts w:eastAsiaTheme="minorEastAsia" w:cs="Times New Roman"/>
          <w:sz w:val="20"/>
          <w:szCs w:val="20"/>
        </w:rPr>
        <w:t xml:space="preserve">, p &lt;0.01; </w:t>
      </w:r>
      <w:r w:rsidRPr="000B2DF1">
        <w:rPr>
          <w:rFonts w:eastAsiaTheme="minorEastAsia" w:cs="Times New Roman"/>
          <w:sz w:val="20"/>
          <w:szCs w:val="20"/>
          <w:vertAlign w:val="superscript"/>
        </w:rPr>
        <w:t>*</w:t>
      </w:r>
      <w:r w:rsidRPr="000B2DF1">
        <w:rPr>
          <w:rFonts w:eastAsiaTheme="minorEastAsia" w:cs="Times New Roman"/>
          <w:sz w:val="20"/>
          <w:szCs w:val="20"/>
        </w:rPr>
        <w:t>, p &lt;0.05. </w:t>
      </w:r>
    </w:p>
    <w:p w14:paraId="4F8540EA" w14:textId="0BDCB35D" w:rsidR="00CC4389" w:rsidRPr="000B2DF1" w:rsidRDefault="00CC4389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</w:rPr>
        <w:br w:type="page"/>
      </w:r>
    </w:p>
    <w:p w14:paraId="4DDEBF20" w14:textId="77777777" w:rsidR="00CC4389" w:rsidRPr="000B2DF1" w:rsidRDefault="00CC4389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  <w:sectPr w:rsidR="00CC4389" w:rsidRPr="000B2DF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557125A" w14:textId="26ADD66D" w:rsidR="00CC4389" w:rsidRPr="000B2DF1" w:rsidRDefault="00984821" w:rsidP="000B2DF1">
      <w:pPr>
        <w:spacing w:line="480" w:lineRule="auto"/>
        <w:rPr>
          <w:rFonts w:eastAsiaTheme="minorEastAsia" w:cs="Times New Roman"/>
          <w:b/>
          <w:bCs/>
          <w:sz w:val="20"/>
          <w:szCs w:val="20"/>
        </w:rPr>
      </w:pPr>
      <w:r w:rsidRPr="000B2DF1">
        <w:rPr>
          <w:rFonts w:eastAsiaTheme="minorEastAsia" w:cs="Times New Roman"/>
          <w:b/>
          <w:bCs/>
          <w:sz w:val="20"/>
          <w:szCs w:val="20"/>
        </w:rPr>
        <w:lastRenderedPageBreak/>
        <w:t>Supplemental</w:t>
      </w:r>
      <w:r w:rsidR="00CC4389" w:rsidRPr="000B2DF1">
        <w:rPr>
          <w:rFonts w:eastAsiaTheme="minorEastAsia" w:cs="Times New Roman"/>
          <w:b/>
          <w:bCs/>
          <w:sz w:val="20"/>
          <w:szCs w:val="20"/>
        </w:rPr>
        <w:t xml:space="preserve"> Table</w:t>
      </w:r>
      <w:r w:rsidR="00AF241F" w:rsidRPr="000B2DF1">
        <w:rPr>
          <w:rFonts w:eastAsiaTheme="minorEastAsia" w:cs="Times New Roman"/>
          <w:b/>
          <w:bCs/>
          <w:sz w:val="20"/>
          <w:szCs w:val="20"/>
        </w:rPr>
        <w:t xml:space="preserve"> </w:t>
      </w:r>
      <w:r w:rsidR="00116910" w:rsidRPr="000B2DF1">
        <w:rPr>
          <w:rFonts w:eastAsiaTheme="minorEastAsia" w:cs="Times New Roman"/>
          <w:b/>
          <w:bCs/>
          <w:sz w:val="20"/>
          <w:szCs w:val="20"/>
        </w:rPr>
        <w:t>4</w:t>
      </w:r>
      <w:r w:rsidR="00E0173F" w:rsidRPr="000B2DF1">
        <w:rPr>
          <w:rFonts w:eastAsiaTheme="minorEastAsia" w:cs="Times New Roman"/>
          <w:b/>
          <w:bCs/>
          <w:sz w:val="20"/>
          <w:szCs w:val="20"/>
        </w:rPr>
        <w:t>.</w:t>
      </w:r>
      <w:r w:rsidR="00CC4389" w:rsidRPr="000B2DF1">
        <w:rPr>
          <w:rFonts w:eastAsiaTheme="minorEastAsia" w:cs="Times New Roman"/>
          <w:b/>
          <w:bCs/>
          <w:sz w:val="20"/>
          <w:szCs w:val="20"/>
        </w:rPr>
        <w:t xml:space="preserve"> Logistic Regression Models to Examine the Associations Between Intensity of Glycemic Exposure During Young Adulthood with Target Organ Damage in Midlife</w:t>
      </w:r>
    </w:p>
    <w:tbl>
      <w:tblPr>
        <w:tblStyle w:val="a7"/>
        <w:tblW w:w="12475" w:type="dxa"/>
        <w:jc w:val="center"/>
        <w:tblLayout w:type="fixed"/>
        <w:tblLook w:val="04A0" w:firstRow="1" w:lastRow="0" w:firstColumn="1" w:lastColumn="0" w:noHBand="0" w:noVBand="1"/>
      </w:tblPr>
      <w:tblGrid>
        <w:gridCol w:w="3120"/>
        <w:gridCol w:w="1417"/>
        <w:gridCol w:w="1985"/>
        <w:gridCol w:w="1984"/>
        <w:gridCol w:w="1985"/>
        <w:gridCol w:w="1984"/>
      </w:tblGrid>
      <w:tr w:rsidR="00CC4389" w:rsidRPr="000B2DF1" w14:paraId="60F1786E" w14:textId="77777777" w:rsidTr="00CC4389">
        <w:trPr>
          <w:jc w:val="center"/>
        </w:trPr>
        <w:tc>
          <w:tcPr>
            <w:tcW w:w="312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2867FDD5" w14:textId="77777777" w:rsidR="00CC4389" w:rsidRPr="000B2DF1" w:rsidRDefault="00CC4389" w:rsidP="000B2DF1">
            <w:pPr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Outcome</w:t>
            </w:r>
          </w:p>
        </w:tc>
        <w:tc>
          <w:tcPr>
            <w:tcW w:w="93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1A707" w14:textId="77777777" w:rsidR="00CC4389" w:rsidRPr="000B2DF1" w:rsidRDefault="00CC4389" w:rsidP="000B2DF1">
            <w:pPr>
              <w:widowControl/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Per 1 SD increment of IGE (standardized value)</w:t>
            </w:r>
          </w:p>
        </w:tc>
      </w:tr>
      <w:tr w:rsidR="00CC4389" w:rsidRPr="000B2DF1" w14:paraId="193A690E" w14:textId="77777777" w:rsidTr="00CC4389">
        <w:trPr>
          <w:jc w:val="center"/>
        </w:trPr>
        <w:tc>
          <w:tcPr>
            <w:tcW w:w="3120" w:type="dxa"/>
            <w:vMerge/>
            <w:tcBorders>
              <w:left w:val="nil"/>
              <w:right w:val="nil"/>
            </w:tcBorders>
          </w:tcPr>
          <w:p w14:paraId="2AA5F957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3C5B4F3B" w14:textId="77777777" w:rsidR="00CC4389" w:rsidRPr="000B2DF1" w:rsidRDefault="00CC4389" w:rsidP="000B2DF1">
            <w:pPr>
              <w:widowControl/>
              <w:spacing w:line="480" w:lineRule="auto"/>
              <w:jc w:val="center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N (%)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FB4EFF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Model 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1247D4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Model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5A7CE4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Model 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75E761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Model 4</w:t>
            </w:r>
          </w:p>
        </w:tc>
      </w:tr>
      <w:tr w:rsidR="00CC4389" w:rsidRPr="000B2DF1" w14:paraId="3E325C42" w14:textId="77777777" w:rsidTr="00CC4389">
        <w:trPr>
          <w:jc w:val="center"/>
        </w:trPr>
        <w:tc>
          <w:tcPr>
            <w:tcW w:w="312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0DCF874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8346716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639507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OR (95%CI)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5905CF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OR (95%CI)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40AEFD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OR (95%CI)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86031D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OR (95%CI)</w:t>
            </w:r>
          </w:p>
        </w:tc>
      </w:tr>
      <w:tr w:rsidR="00CC4389" w:rsidRPr="000B2DF1" w14:paraId="0FBA9D93" w14:textId="77777777" w:rsidTr="00CC4389">
        <w:trPr>
          <w:jc w:val="center"/>
        </w:trPr>
        <w:tc>
          <w:tcPr>
            <w:tcW w:w="1247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D0A18F5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  <w:u w:val="single"/>
              </w:rPr>
            </w:pPr>
            <w:r w:rsidRPr="000B2DF1">
              <w:rPr>
                <w:rFonts w:eastAsiaTheme="minorEastAsia" w:cs="Times New Roman"/>
                <w:sz w:val="20"/>
                <w:szCs w:val="20"/>
                <w:u w:val="single"/>
              </w:rPr>
              <w:t>Cardiac Structure and Function</w:t>
            </w:r>
          </w:p>
          <w:p w14:paraId="776C45B1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 Structure impairment</w:t>
            </w:r>
          </w:p>
        </w:tc>
      </w:tr>
      <w:tr w:rsidR="00CC4389" w:rsidRPr="000B2DF1" w14:paraId="627800A1" w14:textId="77777777" w:rsidTr="00CC4389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053BD710" w14:textId="7509D141" w:rsidR="00CC4389" w:rsidRPr="000B2DF1" w:rsidRDefault="00CC4389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Left ventricular hypertrophy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B63F4D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707 (24.7%)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A7598B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1.37 (1.25, 1.50)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C230AE7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1.18 (1.08, 1.29)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7661EDB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1.19 (1.05, 1.34)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3BA706E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bookmarkStart w:id="6" w:name="_Hlk38739923"/>
            <w:r w:rsidRPr="000B2DF1">
              <w:rPr>
                <w:rFonts w:eastAsiaTheme="minorEastAsia" w:cs="Times New Roman"/>
                <w:sz w:val="20"/>
                <w:szCs w:val="20"/>
              </w:rPr>
              <w:t>1.25 (1.09, 1.43)</w:t>
            </w:r>
            <w:bookmarkEnd w:id="6"/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</w:t>
            </w:r>
          </w:p>
        </w:tc>
      </w:tr>
      <w:tr w:rsidR="00CC4389" w:rsidRPr="000B2DF1" w14:paraId="77D94E86" w14:textId="77777777" w:rsidTr="00CC4389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30BD0412" w14:textId="77777777" w:rsidR="00CC4389" w:rsidRPr="000B2DF1" w:rsidRDefault="00CC4389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bookmarkStart w:id="7" w:name="_Hlk38017471"/>
            <w:bookmarkStart w:id="8" w:name="_Hlk30277089"/>
            <w:r w:rsidRPr="000B2DF1">
              <w:rPr>
                <w:rFonts w:eastAsiaTheme="minorEastAsia" w:cs="Times New Roman"/>
                <w:sz w:val="20"/>
                <w:szCs w:val="20"/>
              </w:rPr>
              <w:t>Concentric remodeling</w:t>
            </w:r>
            <w:bookmarkEnd w:id="7"/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51E960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393 (15.4%)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72E29E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1.05 (0.95, 1.15)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D6C7999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0.99 (0.90, 1.10)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81D73F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0.98 (0.85, 1.12)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12B5E9D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0.93 (0.80, 1.09)</w:t>
            </w:r>
          </w:p>
        </w:tc>
      </w:tr>
      <w:bookmarkEnd w:id="8"/>
      <w:tr w:rsidR="00CC4389" w:rsidRPr="000B2DF1" w14:paraId="1AFAF195" w14:textId="77777777" w:rsidTr="00CC4389">
        <w:trPr>
          <w:jc w:val="center"/>
        </w:trPr>
        <w:tc>
          <w:tcPr>
            <w:tcW w:w="1049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6A6724D" w14:textId="77777777" w:rsidR="00CC4389" w:rsidRPr="000B2DF1" w:rsidRDefault="00CC4389" w:rsidP="000B2DF1">
            <w:pPr>
              <w:widowControl/>
              <w:spacing w:line="480" w:lineRule="auto"/>
              <w:ind w:firstLineChars="100" w:firstLine="2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Systolic dysfunction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A7BD083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</w:tr>
      <w:tr w:rsidR="00CC4389" w:rsidRPr="000B2DF1" w14:paraId="393B552A" w14:textId="77777777" w:rsidTr="00CC4389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28129941" w14:textId="77777777" w:rsidR="00CC4389" w:rsidRPr="000B2DF1" w:rsidRDefault="00CC4389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Abnormal ejection fraction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8E07F6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23 (0.9%)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D44ECC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1.31 (1.07, 1.60)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EDFA746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1.26 (1.02, 1.57)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52106FD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1.10 (0.77, 1.57)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F15FA97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1.01 (0.69, 1.50)</w:t>
            </w:r>
          </w:p>
        </w:tc>
      </w:tr>
      <w:tr w:rsidR="00CC4389" w:rsidRPr="000B2DF1" w14:paraId="58B00A85" w14:textId="77777777" w:rsidTr="00CC4389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343EEBB9" w14:textId="77777777" w:rsidR="00CC4389" w:rsidRPr="000B2DF1" w:rsidRDefault="00CC4389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Abnormal GLS&gt; -11.10%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E5EC46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121 (4.8%)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A631FD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1.35 (1.21, 1.52)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1D89ACA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1.31 (1.16, 1.47)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DB71618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1.22 (1.04, 1.43)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3D760F9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bookmarkStart w:id="9" w:name="_Hlk38739997"/>
            <w:r w:rsidRPr="000B2DF1">
              <w:rPr>
                <w:rFonts w:eastAsiaTheme="minorEastAsia" w:cs="Times New Roman"/>
                <w:sz w:val="20"/>
                <w:szCs w:val="20"/>
              </w:rPr>
              <w:t>1.22 (1.02, 1.45)</w:t>
            </w:r>
            <w:bookmarkEnd w:id="9"/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* </w:t>
            </w:r>
          </w:p>
        </w:tc>
      </w:tr>
      <w:tr w:rsidR="00CC4389" w:rsidRPr="000B2DF1" w14:paraId="26C06048" w14:textId="77777777" w:rsidTr="00CC4389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749076E4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lastRenderedPageBreak/>
              <w:t xml:space="preserve">  Diastolic dysfunction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52DFC37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31BFB2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F93D0D9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4C01615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1C0A35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</w:p>
        </w:tc>
      </w:tr>
      <w:tr w:rsidR="00CC4389" w:rsidRPr="000B2DF1" w14:paraId="29EB06AD" w14:textId="77777777" w:rsidTr="00CC4389">
        <w:trPr>
          <w:trHeight w:val="73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3D3A7981" w14:textId="77777777" w:rsidR="00CC4389" w:rsidRPr="000B2DF1" w:rsidRDefault="00CC4389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Abnormal filling patterns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54316B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347 (12.3%)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3F88A65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1.09 (0.99, 1.20)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0E22B32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1.08 (0.97, 1.20)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9FE338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0.98 (0.85, 1.14)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3DCD52D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0.92 (0.78, 1.08)</w:t>
            </w:r>
          </w:p>
        </w:tc>
      </w:tr>
      <w:tr w:rsidR="00CC4389" w:rsidRPr="000B2DF1" w14:paraId="5C220480" w14:textId="77777777" w:rsidTr="00CC4389">
        <w:trPr>
          <w:trHeight w:val="73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386BE0D5" w14:textId="77777777" w:rsidR="00CC4389" w:rsidRPr="000B2DF1" w:rsidRDefault="00CC4389" w:rsidP="000B2DF1">
            <w:pPr>
              <w:widowControl/>
              <w:spacing w:line="480" w:lineRule="auto"/>
              <w:ind w:firstLineChars="200" w:firstLine="400"/>
              <w:jc w:val="left"/>
              <w:rPr>
                <w:rFonts w:eastAsiaTheme="minorEastAsia" w:cs="Times New Roman"/>
                <w:sz w:val="20"/>
                <w:szCs w:val="20"/>
              </w:rPr>
            </w:pPr>
            <w:bookmarkStart w:id="10" w:name="OLE_LINK6"/>
            <w:bookmarkStart w:id="11" w:name="OLE_LINK7"/>
            <w:r w:rsidRPr="000B2DF1">
              <w:rPr>
                <w:rFonts w:eastAsiaTheme="minorEastAsia" w:cs="Times New Roman"/>
                <w:sz w:val="20"/>
                <w:szCs w:val="20"/>
              </w:rPr>
              <w:t>Increased filling pressure</w:t>
            </w:r>
            <w:bookmarkEnd w:id="10"/>
            <w:bookmarkEnd w:id="11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9D17E2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84 (3.0%)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A9FE09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1.24 (1.09, 1.42)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A837D4E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1.18 (1.02, 1.36)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16AF19A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1.08 (0.91, 1.29)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C379BC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1.12 (0.92, 1.37)</w:t>
            </w:r>
          </w:p>
        </w:tc>
      </w:tr>
      <w:tr w:rsidR="00CC4389" w:rsidRPr="000B2DF1" w14:paraId="6D26A4A1" w14:textId="77777777" w:rsidTr="00CC4389">
        <w:trPr>
          <w:jc w:val="center"/>
        </w:trPr>
        <w:tc>
          <w:tcPr>
            <w:tcW w:w="1049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0138F39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  <w:u w:val="single"/>
              </w:rPr>
            </w:pPr>
            <w:r w:rsidRPr="000B2DF1">
              <w:rPr>
                <w:rFonts w:eastAsiaTheme="minorEastAsia" w:cs="Times New Roman"/>
                <w:sz w:val="20"/>
                <w:szCs w:val="20"/>
                <w:u w:val="single"/>
              </w:rPr>
              <w:t>Subclinical Atherosclerosis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96A46B0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  <w:u w:val="single"/>
              </w:rPr>
            </w:pPr>
          </w:p>
        </w:tc>
      </w:tr>
      <w:tr w:rsidR="00CC4389" w:rsidRPr="000B2DF1" w14:paraId="3470D254" w14:textId="77777777" w:rsidTr="00CC4389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14:paraId="7E869465" w14:textId="77777777" w:rsidR="00CC4389" w:rsidRPr="000B2DF1" w:rsidRDefault="00CC4389" w:rsidP="000B2DF1">
            <w:pPr>
              <w:widowControl/>
              <w:spacing w:line="480" w:lineRule="auto"/>
              <w:ind w:firstLineChars="100" w:firstLine="200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Coronary artery calcium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F7D3B7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733 (28.0%)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81D20C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1.39 (1.27, 1.54)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63E389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1.34 (1.21, 1.47)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1CDC0E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1.39 (1.23, 1.59)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***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32E465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1.24 (1.08, 1.43)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</w:t>
            </w:r>
          </w:p>
        </w:tc>
      </w:tr>
      <w:tr w:rsidR="00CC4389" w:rsidRPr="000B2DF1" w14:paraId="606E9D08" w14:textId="77777777" w:rsidTr="00CC4389">
        <w:trPr>
          <w:trHeight w:val="73"/>
          <w:jc w:val="center"/>
        </w:trPr>
        <w:tc>
          <w:tcPr>
            <w:tcW w:w="1247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741BFF9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  <w:u w:val="single"/>
              </w:rPr>
              <w:t>Renal Function</w:t>
            </w:r>
          </w:p>
        </w:tc>
      </w:tr>
      <w:tr w:rsidR="00CC4389" w:rsidRPr="000B2DF1" w14:paraId="4578127E" w14:textId="77777777" w:rsidTr="00CC4389">
        <w:trPr>
          <w:trHeight w:val="73"/>
          <w:jc w:val="center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8B1320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bookmarkStart w:id="12" w:name="OLE_LINK1"/>
            <w:bookmarkStart w:id="13" w:name="OLE_LINK2"/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bookmarkEnd w:id="12"/>
            <w:bookmarkEnd w:id="13"/>
            <w:r w:rsidRPr="000B2DF1">
              <w:rPr>
                <w:rFonts w:eastAsiaTheme="minorEastAsia" w:cs="Times New Roman"/>
                <w:sz w:val="20"/>
                <w:szCs w:val="20"/>
              </w:rPr>
              <w:t>Albuminuria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697697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>164 (5.9%)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F728AA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1.64 (1.49, 1.82)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DFE93C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1.60 (1.44, 1.77)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0376B8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1.41 (1.23, 1.61)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EE351A" w14:textId="77777777" w:rsidR="00CC4389" w:rsidRPr="000B2DF1" w:rsidRDefault="00CC4389" w:rsidP="000B2DF1">
            <w:pPr>
              <w:widowControl/>
              <w:spacing w:line="480" w:lineRule="auto"/>
              <w:jc w:val="left"/>
              <w:rPr>
                <w:rFonts w:eastAsiaTheme="minorEastAsia" w:cs="Times New Roman"/>
                <w:sz w:val="20"/>
                <w:szCs w:val="20"/>
              </w:rPr>
            </w:pPr>
            <w:r w:rsidRPr="000B2DF1">
              <w:rPr>
                <w:rFonts w:eastAsiaTheme="minorEastAsia" w:cs="Times New Roman"/>
                <w:sz w:val="20"/>
                <w:szCs w:val="20"/>
              </w:rPr>
              <w:t xml:space="preserve">1.40 (1.20, 1.63) </w:t>
            </w:r>
            <w:r w:rsidRPr="000B2DF1">
              <w:rPr>
                <w:rFonts w:eastAsiaTheme="minorEastAsia" w:cs="Times New Roman"/>
                <w:sz w:val="20"/>
                <w:szCs w:val="20"/>
                <w:vertAlign w:val="superscript"/>
              </w:rPr>
              <w:t>***</w:t>
            </w:r>
          </w:p>
        </w:tc>
      </w:tr>
    </w:tbl>
    <w:p w14:paraId="2A6A42C4" w14:textId="77777777" w:rsidR="00CC4389" w:rsidRPr="000B2DF1" w:rsidRDefault="00CC4389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</w:rPr>
        <w:t>IGE, intensity of glycemic exposure.</w:t>
      </w:r>
    </w:p>
    <w:p w14:paraId="49902E9F" w14:textId="77777777" w:rsidR="00CC4389" w:rsidRPr="000B2DF1" w:rsidRDefault="00CC4389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</w:rPr>
        <w:t>All models were adjusted for covariates measured at Y25.</w:t>
      </w:r>
    </w:p>
    <w:p w14:paraId="3B59664C" w14:textId="77777777" w:rsidR="00CC4389" w:rsidRPr="000B2DF1" w:rsidRDefault="00CC4389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</w:rPr>
        <w:t xml:space="preserve">Left ventricular hypertrophy, Left ventricular mass &gt;224 g for men and &gt;162 g for women; Concentric remodeling, Relative wall thickness &gt;0.42, Abnormal ejection fraction, ejection fraction&lt;50%; Abnormal GLS, GLS&gt;11.10%; Abnormal filling patterns, E/A≤0.8 OR ≥2, including impaired relaxation, pseudonormal, and restrictive filling; Increased filling pressure, septal E/e´ &gt;15 </w:t>
      </w:r>
    </w:p>
    <w:p w14:paraId="6FB657F5" w14:textId="77777777" w:rsidR="00CC4389" w:rsidRPr="000B2DF1" w:rsidRDefault="00CC4389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</w:rPr>
        <w:lastRenderedPageBreak/>
        <w:t>Model 1 was adjusted for age, gender, race; Model 2 was additionally adjusted for smoking, drinking, BMI, educational attainment; Model 3 was additionally adjusted for SBP, LDL-c, HDL-c, Y25 blood glucose; Model 4 was additionally adjusted for aspirin, medication for lower cholest, HTN and DM.</w:t>
      </w:r>
    </w:p>
    <w:p w14:paraId="079F70B9" w14:textId="3B7DCE95" w:rsidR="003A28D6" w:rsidRPr="000B2DF1" w:rsidRDefault="00CC4389" w:rsidP="000B2DF1">
      <w:pPr>
        <w:widowControl/>
        <w:spacing w:line="480" w:lineRule="auto"/>
        <w:jc w:val="left"/>
        <w:rPr>
          <w:rFonts w:eastAsiaTheme="minorEastAsia" w:cs="Times New Roman"/>
          <w:sz w:val="20"/>
          <w:szCs w:val="20"/>
        </w:rPr>
      </w:pPr>
      <w:r w:rsidRPr="000B2DF1">
        <w:rPr>
          <w:rFonts w:eastAsiaTheme="minorEastAsia" w:cs="Times New Roman"/>
          <w:sz w:val="20"/>
          <w:szCs w:val="20"/>
          <w:vertAlign w:val="superscript"/>
        </w:rPr>
        <w:t>***</w:t>
      </w:r>
      <w:r w:rsidRPr="000B2DF1">
        <w:rPr>
          <w:rFonts w:eastAsiaTheme="minorEastAsia" w:cs="Times New Roman"/>
          <w:sz w:val="20"/>
          <w:szCs w:val="20"/>
        </w:rPr>
        <w:t xml:space="preserve">, p &lt;0.001; </w:t>
      </w:r>
      <w:r w:rsidRPr="000B2DF1">
        <w:rPr>
          <w:rFonts w:eastAsiaTheme="minorEastAsia" w:cs="Times New Roman"/>
          <w:sz w:val="20"/>
          <w:szCs w:val="20"/>
          <w:vertAlign w:val="superscript"/>
        </w:rPr>
        <w:t>**</w:t>
      </w:r>
      <w:r w:rsidRPr="000B2DF1">
        <w:rPr>
          <w:rFonts w:eastAsiaTheme="minorEastAsia" w:cs="Times New Roman"/>
          <w:sz w:val="20"/>
          <w:szCs w:val="20"/>
        </w:rPr>
        <w:t xml:space="preserve">, p &lt;0.01; </w:t>
      </w:r>
      <w:r w:rsidRPr="000B2DF1">
        <w:rPr>
          <w:rFonts w:eastAsiaTheme="minorEastAsia" w:cs="Times New Roman"/>
          <w:sz w:val="20"/>
          <w:szCs w:val="20"/>
          <w:vertAlign w:val="superscript"/>
        </w:rPr>
        <w:t>*</w:t>
      </w:r>
      <w:r w:rsidRPr="000B2DF1">
        <w:rPr>
          <w:rFonts w:eastAsiaTheme="minorEastAsia" w:cs="Times New Roman"/>
          <w:sz w:val="20"/>
          <w:szCs w:val="20"/>
        </w:rPr>
        <w:t>, p &lt;0.05</w:t>
      </w:r>
      <w:r w:rsidR="00AF241F" w:rsidRPr="000B2DF1">
        <w:rPr>
          <w:rFonts w:eastAsiaTheme="minorEastAsia" w:cs="Times New Roman"/>
          <w:sz w:val="20"/>
          <w:szCs w:val="20"/>
        </w:rPr>
        <w:t>.</w:t>
      </w:r>
    </w:p>
    <w:sectPr w:rsidR="003A28D6" w:rsidRPr="000B2DF1" w:rsidSect="000E22CB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149B1A" w14:textId="77777777" w:rsidR="00583D78" w:rsidRDefault="00583D78" w:rsidP="00153F39">
      <w:r>
        <w:separator/>
      </w:r>
    </w:p>
  </w:endnote>
  <w:endnote w:type="continuationSeparator" w:id="0">
    <w:p w14:paraId="72C5537A" w14:textId="77777777" w:rsidR="00583D78" w:rsidRDefault="00583D78" w:rsidP="00153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F91AA8" w14:textId="77777777" w:rsidR="00583D78" w:rsidRDefault="00583D78" w:rsidP="00153F39">
      <w:r>
        <w:separator/>
      </w:r>
    </w:p>
  </w:footnote>
  <w:footnote w:type="continuationSeparator" w:id="0">
    <w:p w14:paraId="44813F8D" w14:textId="77777777" w:rsidR="00583D78" w:rsidRDefault="00583D78" w:rsidP="00153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5AE"/>
    <w:rsid w:val="000028A9"/>
    <w:rsid w:val="00005848"/>
    <w:rsid w:val="0000584B"/>
    <w:rsid w:val="0002277D"/>
    <w:rsid w:val="00043015"/>
    <w:rsid w:val="0004331F"/>
    <w:rsid w:val="00043DD0"/>
    <w:rsid w:val="000613E5"/>
    <w:rsid w:val="000A1CA6"/>
    <w:rsid w:val="000B2DF1"/>
    <w:rsid w:val="000B435F"/>
    <w:rsid w:val="000C62B4"/>
    <w:rsid w:val="000D1982"/>
    <w:rsid w:val="000E22CB"/>
    <w:rsid w:val="00105956"/>
    <w:rsid w:val="00116910"/>
    <w:rsid w:val="001231C6"/>
    <w:rsid w:val="00132D11"/>
    <w:rsid w:val="00134815"/>
    <w:rsid w:val="00147733"/>
    <w:rsid w:val="001509C8"/>
    <w:rsid w:val="00153F39"/>
    <w:rsid w:val="00162BA9"/>
    <w:rsid w:val="00162FB7"/>
    <w:rsid w:val="00173C64"/>
    <w:rsid w:val="001B7457"/>
    <w:rsid w:val="001C6704"/>
    <w:rsid w:val="001F75BB"/>
    <w:rsid w:val="001F75F9"/>
    <w:rsid w:val="002260C3"/>
    <w:rsid w:val="00226610"/>
    <w:rsid w:val="002319A2"/>
    <w:rsid w:val="002351F8"/>
    <w:rsid w:val="002503DA"/>
    <w:rsid w:val="002517DA"/>
    <w:rsid w:val="002570A6"/>
    <w:rsid w:val="002808EC"/>
    <w:rsid w:val="00280AAF"/>
    <w:rsid w:val="00283655"/>
    <w:rsid w:val="002B7CB8"/>
    <w:rsid w:val="002D62BD"/>
    <w:rsid w:val="002F3688"/>
    <w:rsid w:val="003005AE"/>
    <w:rsid w:val="00317014"/>
    <w:rsid w:val="00323DF6"/>
    <w:rsid w:val="00325DD9"/>
    <w:rsid w:val="00340B97"/>
    <w:rsid w:val="003509F5"/>
    <w:rsid w:val="00375D3C"/>
    <w:rsid w:val="00377F5E"/>
    <w:rsid w:val="003873C9"/>
    <w:rsid w:val="003960E3"/>
    <w:rsid w:val="003A1334"/>
    <w:rsid w:val="003A2699"/>
    <w:rsid w:val="003A28D6"/>
    <w:rsid w:val="003A60AC"/>
    <w:rsid w:val="003B7A95"/>
    <w:rsid w:val="003B7D04"/>
    <w:rsid w:val="003C3DAF"/>
    <w:rsid w:val="003C7909"/>
    <w:rsid w:val="003D650A"/>
    <w:rsid w:val="003E1DC7"/>
    <w:rsid w:val="00403F6A"/>
    <w:rsid w:val="0040544F"/>
    <w:rsid w:val="00431DC9"/>
    <w:rsid w:val="004335C5"/>
    <w:rsid w:val="00437302"/>
    <w:rsid w:val="00451AC5"/>
    <w:rsid w:val="0045266D"/>
    <w:rsid w:val="00454BED"/>
    <w:rsid w:val="004574A0"/>
    <w:rsid w:val="00474AA5"/>
    <w:rsid w:val="00477DED"/>
    <w:rsid w:val="004804AD"/>
    <w:rsid w:val="004817A5"/>
    <w:rsid w:val="00483F09"/>
    <w:rsid w:val="004870DB"/>
    <w:rsid w:val="004B1B11"/>
    <w:rsid w:val="004B5E5D"/>
    <w:rsid w:val="004C08AD"/>
    <w:rsid w:val="004E78B4"/>
    <w:rsid w:val="00501B66"/>
    <w:rsid w:val="005030F8"/>
    <w:rsid w:val="00511439"/>
    <w:rsid w:val="005462FC"/>
    <w:rsid w:val="005465E3"/>
    <w:rsid w:val="005563F2"/>
    <w:rsid w:val="00565851"/>
    <w:rsid w:val="005669EE"/>
    <w:rsid w:val="00583D78"/>
    <w:rsid w:val="005900BD"/>
    <w:rsid w:val="005B0E7A"/>
    <w:rsid w:val="005E1058"/>
    <w:rsid w:val="005F1E56"/>
    <w:rsid w:val="00606657"/>
    <w:rsid w:val="00611B0A"/>
    <w:rsid w:val="006223FD"/>
    <w:rsid w:val="00624188"/>
    <w:rsid w:val="00626615"/>
    <w:rsid w:val="00636379"/>
    <w:rsid w:val="00647014"/>
    <w:rsid w:val="0065099A"/>
    <w:rsid w:val="006648B2"/>
    <w:rsid w:val="00694A10"/>
    <w:rsid w:val="006B4706"/>
    <w:rsid w:val="006C6191"/>
    <w:rsid w:val="006C6C3F"/>
    <w:rsid w:val="006D40E7"/>
    <w:rsid w:val="006F6ACB"/>
    <w:rsid w:val="007025F7"/>
    <w:rsid w:val="007143D6"/>
    <w:rsid w:val="007149F2"/>
    <w:rsid w:val="00714CD1"/>
    <w:rsid w:val="00717858"/>
    <w:rsid w:val="00731975"/>
    <w:rsid w:val="00743A7F"/>
    <w:rsid w:val="0074640A"/>
    <w:rsid w:val="00747B05"/>
    <w:rsid w:val="007505DA"/>
    <w:rsid w:val="0076607D"/>
    <w:rsid w:val="007703B9"/>
    <w:rsid w:val="0077086A"/>
    <w:rsid w:val="00783BE3"/>
    <w:rsid w:val="00793135"/>
    <w:rsid w:val="007932F1"/>
    <w:rsid w:val="007963BC"/>
    <w:rsid w:val="007A49DC"/>
    <w:rsid w:val="007C0B81"/>
    <w:rsid w:val="007E2A81"/>
    <w:rsid w:val="00800D65"/>
    <w:rsid w:val="00822C05"/>
    <w:rsid w:val="00832988"/>
    <w:rsid w:val="00833B16"/>
    <w:rsid w:val="0083629D"/>
    <w:rsid w:val="008A19EB"/>
    <w:rsid w:val="008B7A93"/>
    <w:rsid w:val="008C5C00"/>
    <w:rsid w:val="008D2548"/>
    <w:rsid w:val="008E5B6E"/>
    <w:rsid w:val="00902CAB"/>
    <w:rsid w:val="009078BA"/>
    <w:rsid w:val="0091084D"/>
    <w:rsid w:val="00923541"/>
    <w:rsid w:val="00933AB1"/>
    <w:rsid w:val="0093437B"/>
    <w:rsid w:val="0094630F"/>
    <w:rsid w:val="0094670C"/>
    <w:rsid w:val="00954110"/>
    <w:rsid w:val="00966714"/>
    <w:rsid w:val="0097101E"/>
    <w:rsid w:val="00977DE9"/>
    <w:rsid w:val="00984821"/>
    <w:rsid w:val="00990A23"/>
    <w:rsid w:val="00994445"/>
    <w:rsid w:val="009A2200"/>
    <w:rsid w:val="009A2921"/>
    <w:rsid w:val="009B4E66"/>
    <w:rsid w:val="009B648E"/>
    <w:rsid w:val="009C5EF0"/>
    <w:rsid w:val="009D56EF"/>
    <w:rsid w:val="009D6F82"/>
    <w:rsid w:val="009E74AD"/>
    <w:rsid w:val="00A148AA"/>
    <w:rsid w:val="00A31BF9"/>
    <w:rsid w:val="00A4490E"/>
    <w:rsid w:val="00A52ED2"/>
    <w:rsid w:val="00A72146"/>
    <w:rsid w:val="00A80CE6"/>
    <w:rsid w:val="00A80F61"/>
    <w:rsid w:val="00A8164E"/>
    <w:rsid w:val="00AB7B35"/>
    <w:rsid w:val="00AC4194"/>
    <w:rsid w:val="00AE1085"/>
    <w:rsid w:val="00AE5614"/>
    <w:rsid w:val="00AF241F"/>
    <w:rsid w:val="00B01610"/>
    <w:rsid w:val="00B03A09"/>
    <w:rsid w:val="00B14AB4"/>
    <w:rsid w:val="00B14E3D"/>
    <w:rsid w:val="00B27DA8"/>
    <w:rsid w:val="00B640D4"/>
    <w:rsid w:val="00BB2ADD"/>
    <w:rsid w:val="00BC045A"/>
    <w:rsid w:val="00BD3BC9"/>
    <w:rsid w:val="00BE1824"/>
    <w:rsid w:val="00BE419C"/>
    <w:rsid w:val="00C05032"/>
    <w:rsid w:val="00C069EB"/>
    <w:rsid w:val="00C06A87"/>
    <w:rsid w:val="00C16182"/>
    <w:rsid w:val="00C33683"/>
    <w:rsid w:val="00C43DFB"/>
    <w:rsid w:val="00C50F50"/>
    <w:rsid w:val="00C55FE4"/>
    <w:rsid w:val="00C561C6"/>
    <w:rsid w:val="00C72FEA"/>
    <w:rsid w:val="00C758E4"/>
    <w:rsid w:val="00C81460"/>
    <w:rsid w:val="00C873E0"/>
    <w:rsid w:val="00CA48BA"/>
    <w:rsid w:val="00CB2C33"/>
    <w:rsid w:val="00CC02A2"/>
    <w:rsid w:val="00CC4389"/>
    <w:rsid w:val="00CD413D"/>
    <w:rsid w:val="00CE6865"/>
    <w:rsid w:val="00D00E03"/>
    <w:rsid w:val="00D120E6"/>
    <w:rsid w:val="00D45229"/>
    <w:rsid w:val="00D6004A"/>
    <w:rsid w:val="00D60655"/>
    <w:rsid w:val="00D6065A"/>
    <w:rsid w:val="00D64759"/>
    <w:rsid w:val="00D66160"/>
    <w:rsid w:val="00D93558"/>
    <w:rsid w:val="00DB5574"/>
    <w:rsid w:val="00DB6A5C"/>
    <w:rsid w:val="00DB7061"/>
    <w:rsid w:val="00DB7C7E"/>
    <w:rsid w:val="00DE3748"/>
    <w:rsid w:val="00DE5AE8"/>
    <w:rsid w:val="00DF153F"/>
    <w:rsid w:val="00E0135B"/>
    <w:rsid w:val="00E0173F"/>
    <w:rsid w:val="00E27669"/>
    <w:rsid w:val="00E30847"/>
    <w:rsid w:val="00E40F6F"/>
    <w:rsid w:val="00E44483"/>
    <w:rsid w:val="00E64FC2"/>
    <w:rsid w:val="00E912EE"/>
    <w:rsid w:val="00E964BE"/>
    <w:rsid w:val="00EA4A00"/>
    <w:rsid w:val="00EA7F84"/>
    <w:rsid w:val="00EB7A00"/>
    <w:rsid w:val="00EC3DF6"/>
    <w:rsid w:val="00EC57B3"/>
    <w:rsid w:val="00EC6C5B"/>
    <w:rsid w:val="00EE3A50"/>
    <w:rsid w:val="00F013D1"/>
    <w:rsid w:val="00F13CDB"/>
    <w:rsid w:val="00F22278"/>
    <w:rsid w:val="00F235E8"/>
    <w:rsid w:val="00F44079"/>
    <w:rsid w:val="00F45B2D"/>
    <w:rsid w:val="00F73DFD"/>
    <w:rsid w:val="00F96F1F"/>
    <w:rsid w:val="00FA03D9"/>
    <w:rsid w:val="00FC7BCD"/>
    <w:rsid w:val="00FD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CADB2"/>
  <w15:chartTrackingRefBased/>
  <w15:docId w15:val="{2C2ADFB9-3738-4658-9007-A86D345C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6F82"/>
    <w:pPr>
      <w:widowControl w:val="0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3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3F39"/>
    <w:rPr>
      <w:rFonts w:ascii="Times New Roman" w:eastAsia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3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3F39"/>
    <w:rPr>
      <w:rFonts w:ascii="Times New Roman" w:eastAsia="Times New Roman" w:hAnsi="Times New Roman"/>
      <w:sz w:val="18"/>
      <w:szCs w:val="18"/>
    </w:rPr>
  </w:style>
  <w:style w:type="table" w:styleId="a7">
    <w:name w:val="Table Grid"/>
    <w:basedOn w:val="a1"/>
    <w:uiPriority w:val="39"/>
    <w:rsid w:val="00D606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40B9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1">
    <w:name w:val="样式1"/>
    <w:basedOn w:val="a"/>
    <w:link w:val="1Char"/>
    <w:qFormat/>
    <w:rsid w:val="00CC4389"/>
    <w:pPr>
      <w:spacing w:line="480" w:lineRule="auto"/>
    </w:pPr>
    <w:rPr>
      <w:rFonts w:eastAsiaTheme="minorEastAsia"/>
    </w:rPr>
  </w:style>
  <w:style w:type="character" w:customStyle="1" w:styleId="1Char">
    <w:name w:val="样式1 Char"/>
    <w:basedOn w:val="a0"/>
    <w:link w:val="1"/>
    <w:rsid w:val="00CC4389"/>
    <w:rPr>
      <w:rFonts w:ascii="Times New Roman" w:hAnsi="Times New Roman"/>
      <w:sz w:val="24"/>
    </w:rPr>
  </w:style>
  <w:style w:type="character" w:styleId="a8">
    <w:name w:val="Placeholder Text"/>
    <w:basedOn w:val="a0"/>
    <w:uiPriority w:val="99"/>
    <w:semiHidden/>
    <w:rsid w:val="00E0173F"/>
    <w:rPr>
      <w:color w:val="808080"/>
    </w:rPr>
  </w:style>
  <w:style w:type="paragraph" w:styleId="a9">
    <w:name w:val="List Paragraph"/>
    <w:basedOn w:val="a"/>
    <w:uiPriority w:val="34"/>
    <w:qFormat/>
    <w:rsid w:val="005114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0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AC90F-64E9-4420-BD2B-D32628B6D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15620</TotalTime>
  <Pages>10</Pages>
  <Words>1105</Words>
  <Characters>6300</Characters>
  <Application>Microsoft Office Word</Application>
  <DocSecurity>0</DocSecurity>
  <Lines>52</Lines>
  <Paragraphs>14</Paragraphs>
  <ScaleCrop>false</ScaleCrop>
  <Company/>
  <LinksUpToDate>false</LinksUpToDate>
  <CharactersWithSpaces>7391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Yifen</dc:creator>
  <cp:keywords/>
  <dc:description/>
  <cp:lastModifiedBy>Lin Yifen</cp:lastModifiedBy>
  <cp:revision>37</cp:revision>
  <cp:lastPrinted>2020-03-18T09:44:00Z</cp:lastPrinted>
  <dcterms:created xsi:type="dcterms:W3CDTF">2020-01-16T05:14:00Z</dcterms:created>
  <dcterms:modified xsi:type="dcterms:W3CDTF">2020-08-31T12:24:00Z</dcterms:modified>
</cp:coreProperties>
</file>