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62EA" w14:textId="77777777" w:rsidR="006F2609" w:rsidRDefault="006F2609" w:rsidP="006F26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3D1F4" w14:textId="77777777" w:rsidR="006F2609" w:rsidRPr="00A97D48" w:rsidRDefault="006F2609" w:rsidP="006F26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A8AF4" w14:textId="77777777" w:rsidR="006F2609" w:rsidRPr="00A97D48" w:rsidRDefault="006F2609" w:rsidP="006F2609">
      <w:pPr>
        <w:widowControl w:val="0"/>
        <w:autoSpaceDE w:val="0"/>
        <w:autoSpaceDN w:val="0"/>
        <w:adjustRightInd w:val="0"/>
        <w:spacing w:after="240" w:line="240" w:lineRule="auto"/>
        <w:ind w:left="480" w:hanging="480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A97D4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Supplementary file</w:t>
      </w:r>
    </w:p>
    <w:p w14:paraId="3FA426BE" w14:textId="77777777" w:rsidR="007011FF" w:rsidRPr="00A97D48" w:rsidRDefault="007011FF" w:rsidP="007011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48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S1.</w:t>
      </w:r>
      <w:r w:rsidRPr="00A97D48">
        <w:rPr>
          <w:rFonts w:ascii="Times New Roman" w:hAnsi="Times New Roman" w:cs="Times New Roman"/>
          <w:sz w:val="24"/>
          <w:szCs w:val="24"/>
        </w:rPr>
        <w:t xml:space="preserve"> Wildlife-wise relief claimed and distributed amount in the last five years (2018/19 - 2022/23) in the buffer zone of Parsa National Park, Nepal. </w:t>
      </w:r>
    </w:p>
    <w:tbl>
      <w:tblPr>
        <w:tblW w:w="5919" w:type="pct"/>
        <w:tblInd w:w="-540" w:type="dxa"/>
        <w:tblLook w:val="04A0" w:firstRow="1" w:lastRow="0" w:firstColumn="1" w:lastColumn="0" w:noHBand="0" w:noVBand="1"/>
      </w:tblPr>
      <w:tblGrid>
        <w:gridCol w:w="1054"/>
        <w:gridCol w:w="720"/>
        <w:gridCol w:w="833"/>
        <w:gridCol w:w="833"/>
        <w:gridCol w:w="833"/>
        <w:gridCol w:w="833"/>
        <w:gridCol w:w="720"/>
        <w:gridCol w:w="833"/>
        <w:gridCol w:w="833"/>
        <w:gridCol w:w="833"/>
        <w:gridCol w:w="833"/>
        <w:gridCol w:w="920"/>
        <w:gridCol w:w="1002"/>
      </w:tblGrid>
      <w:tr w:rsidR="007011FF" w:rsidRPr="00A97D48" w14:paraId="20FB730B" w14:textId="77777777" w:rsidTr="00EB32B8">
        <w:trPr>
          <w:trHeight w:val="288"/>
        </w:trPr>
        <w:tc>
          <w:tcPr>
            <w:tcW w:w="475" w:type="pct"/>
            <w:vMerge w:val="restar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vAlign w:val="bottom"/>
          </w:tcPr>
          <w:p w14:paraId="176F2450" w14:textId="77777777" w:rsidR="007011FF" w:rsidRPr="00A97D48" w:rsidRDefault="007011FF" w:rsidP="00EB32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Animal</w:t>
            </w:r>
          </w:p>
        </w:tc>
        <w:tc>
          <w:tcPr>
            <w:tcW w:w="18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1DD0CA03" w14:textId="77777777" w:rsidR="007011FF" w:rsidRPr="00A97D48" w:rsidRDefault="007011FF" w:rsidP="00EB32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Sum</w:t>
            </w:r>
            <w:proofErr w:type="gramEnd"/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of claim amount (NPR in thousand)</w:t>
            </w:r>
          </w:p>
        </w:tc>
        <w:tc>
          <w:tcPr>
            <w:tcW w:w="18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</w:tcPr>
          <w:p w14:paraId="6DE28A5D" w14:textId="77777777" w:rsidR="007011FF" w:rsidRPr="00A97D48" w:rsidRDefault="007011FF" w:rsidP="00EB32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Sum of relief received (NPR in thousand)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vAlign w:val="bottom"/>
          </w:tcPr>
          <w:p w14:paraId="26E2F13F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claim amount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vAlign w:val="bottom"/>
          </w:tcPr>
          <w:p w14:paraId="6B4DC13F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Total relief received </w:t>
            </w:r>
          </w:p>
        </w:tc>
      </w:tr>
      <w:tr w:rsidR="007011FF" w:rsidRPr="00A97D48" w14:paraId="3233D611" w14:textId="77777777" w:rsidTr="00EB32B8">
        <w:trPr>
          <w:trHeight w:val="288"/>
        </w:trPr>
        <w:tc>
          <w:tcPr>
            <w:tcW w:w="475" w:type="pct"/>
            <w:vMerge/>
            <w:tcBorders>
              <w:top w:val="nil"/>
              <w:left w:val="nil"/>
              <w:bottom w:val="single" w:sz="4" w:space="0" w:color="44B3E1"/>
              <w:right w:val="nil"/>
            </w:tcBorders>
            <w:vAlign w:val="center"/>
          </w:tcPr>
          <w:p w14:paraId="697928DD" w14:textId="77777777" w:rsidR="007011FF" w:rsidRPr="00A97D48" w:rsidRDefault="007011FF" w:rsidP="00EB32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</w:tcPr>
          <w:p w14:paraId="68218524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</w:tcPr>
          <w:p w14:paraId="68FDB4A1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</w:tcPr>
          <w:p w14:paraId="68077CAC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</w:tcPr>
          <w:p w14:paraId="0246B9D1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</w:tcPr>
          <w:p w14:paraId="6E53268B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</w:tcPr>
          <w:p w14:paraId="06FA955E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</w:tcPr>
          <w:p w14:paraId="5640ECB9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</w:tcPr>
          <w:p w14:paraId="13C64A2E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</w:tcPr>
          <w:p w14:paraId="39187970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</w:tcPr>
          <w:p w14:paraId="7AF79666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4" w:space="0" w:color="44B3E1"/>
              <w:right w:val="nil"/>
            </w:tcBorders>
            <w:vAlign w:val="center"/>
          </w:tcPr>
          <w:p w14:paraId="0751C9A9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" w:type="pct"/>
            <w:vMerge/>
            <w:tcBorders>
              <w:top w:val="nil"/>
              <w:left w:val="nil"/>
              <w:bottom w:val="single" w:sz="4" w:space="0" w:color="44B3E1"/>
              <w:right w:val="nil"/>
            </w:tcBorders>
            <w:vAlign w:val="center"/>
          </w:tcPr>
          <w:p w14:paraId="67B1FC95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011FF" w:rsidRPr="00A97D48" w14:paraId="3C12A57B" w14:textId="77777777" w:rsidTr="00EB32B8">
        <w:trPr>
          <w:trHeight w:val="288"/>
        </w:trPr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82046" w14:textId="77777777" w:rsidR="007011FF" w:rsidRPr="00A97D48" w:rsidRDefault="007011FF" w:rsidP="00EB32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Elephant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AC598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B197A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D658B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D41AA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769.7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CEB21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2826.0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518B1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137FD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D97CA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4E0AC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BFA7A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2466.0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50BE9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5258.7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6D191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4620.0</w:t>
            </w:r>
          </w:p>
        </w:tc>
      </w:tr>
      <w:tr w:rsidR="007011FF" w:rsidRPr="00A97D48" w14:paraId="79AC69E2" w14:textId="77777777" w:rsidTr="00EB32B8">
        <w:trPr>
          <w:trHeight w:val="288"/>
        </w:trPr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338A0" w14:textId="77777777" w:rsidR="007011FF" w:rsidRPr="00A97D48" w:rsidRDefault="007011FF" w:rsidP="00EB32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Leopard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01CE8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1AE67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C48C8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116AB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377.3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F7B2F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5847B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82452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63C1F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D6566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7E8DF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DA5B9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1954.3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BADEF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1709.0</w:t>
            </w:r>
          </w:p>
        </w:tc>
      </w:tr>
      <w:tr w:rsidR="007011FF" w:rsidRPr="00A97D48" w14:paraId="15D0B6B0" w14:textId="77777777" w:rsidTr="00EB32B8">
        <w:trPr>
          <w:trHeight w:val="288"/>
        </w:trPr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70EEA" w14:textId="77777777" w:rsidR="007011FF" w:rsidRPr="00A97D48" w:rsidRDefault="007011FF" w:rsidP="00EB32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Rhino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4251D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097EA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09F56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D69FB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265.6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77D74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4989E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FB832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A24FD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9DB0C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190.4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52CBB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1E5D0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339.6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A3B46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244.9</w:t>
            </w:r>
          </w:p>
        </w:tc>
      </w:tr>
      <w:tr w:rsidR="007011FF" w:rsidRPr="00A97D48" w14:paraId="1B1D5577" w14:textId="77777777" w:rsidTr="00EB32B8">
        <w:trPr>
          <w:trHeight w:val="288"/>
        </w:trPr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FD31A4" w14:textId="77777777" w:rsidR="007011FF" w:rsidRPr="00A97D48" w:rsidRDefault="007011FF" w:rsidP="00EB32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Tiger</w:t>
            </w:r>
          </w:p>
        </w:tc>
        <w:tc>
          <w:tcPr>
            <w:tcW w:w="3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6620CB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290.0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04D8C6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130.0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FD0A47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232.0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804AA4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190.0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BC515E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344.0</w:t>
            </w:r>
          </w:p>
        </w:tc>
        <w:tc>
          <w:tcPr>
            <w:tcW w:w="3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8A4A2E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290.0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4CA80B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130.0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D785F7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205.0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3B11A6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20DAA1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240.0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703DB6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1186.0</w:t>
            </w:r>
          </w:p>
        </w:tc>
        <w:tc>
          <w:tcPr>
            <w:tcW w:w="4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FC462F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1015.0</w:t>
            </w:r>
          </w:p>
        </w:tc>
      </w:tr>
      <w:tr w:rsidR="007011FF" w:rsidRPr="00A97D48" w14:paraId="71D8C7E2" w14:textId="77777777" w:rsidTr="00EB32B8">
        <w:trPr>
          <w:trHeight w:val="288"/>
        </w:trPr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646848" w14:textId="77777777" w:rsidR="007011FF" w:rsidRPr="00A97D48" w:rsidRDefault="007011FF" w:rsidP="00EB32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Wild boar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0178E2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875112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3DC049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067274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205.9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61C65A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179.0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0327FE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1DEB8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69E918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339.0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203D07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177.6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1DA08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A6505A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733.9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6578D2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678.6</w:t>
            </w:r>
          </w:p>
        </w:tc>
      </w:tr>
      <w:tr w:rsidR="007011FF" w:rsidRPr="00A97D48" w14:paraId="3CAD33E1" w14:textId="77777777" w:rsidTr="00EB32B8">
        <w:trPr>
          <w:trHeight w:val="288"/>
        </w:trPr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7920C4" w14:textId="77777777" w:rsidR="007011FF" w:rsidRPr="00A97D48" w:rsidRDefault="007011FF" w:rsidP="00EB32B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97D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EAB5D3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310.0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4E4974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1760.0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64ACE6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1916.0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49D183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1808.5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78640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3678.0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62229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310.0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B961B9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1760.0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E6E673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1841.5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23A784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1274.0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DE2F58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3082.0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CB2C3F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9472.5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6D283A" w14:textId="77777777" w:rsidR="007011FF" w:rsidRPr="00A97D48" w:rsidRDefault="007011FF" w:rsidP="00EB32B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7D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8267.5</w:t>
            </w:r>
          </w:p>
        </w:tc>
      </w:tr>
    </w:tbl>
    <w:p w14:paraId="5BAC0D7D" w14:textId="77777777" w:rsidR="007011FF" w:rsidRPr="00A97D48" w:rsidRDefault="007011FF" w:rsidP="007011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BE4C4" w14:textId="77777777" w:rsidR="007011FF" w:rsidRDefault="007011FF" w:rsidP="006F26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03" w:type="dxa"/>
        <w:tblLook w:val="04A0" w:firstRow="1" w:lastRow="0" w:firstColumn="1" w:lastColumn="0" w:noHBand="0" w:noVBand="1"/>
      </w:tblPr>
      <w:tblGrid>
        <w:gridCol w:w="4927"/>
        <w:gridCol w:w="4776"/>
      </w:tblGrid>
      <w:tr w:rsidR="006359E8" w:rsidRPr="004324E9" w14:paraId="6BA478B2" w14:textId="77777777" w:rsidTr="008B6B1B">
        <w:trPr>
          <w:trHeight w:val="3373"/>
        </w:trPr>
        <w:tc>
          <w:tcPr>
            <w:tcW w:w="4927" w:type="dxa"/>
          </w:tcPr>
          <w:p w14:paraId="2C1AED0B" w14:textId="77777777" w:rsidR="006359E8" w:rsidRPr="004324E9" w:rsidRDefault="006359E8" w:rsidP="008B6B1B">
            <w:pPr>
              <w:spacing w:line="480" w:lineRule="auto"/>
              <w:rPr>
                <w:sz w:val="24"/>
                <w:szCs w:val="24"/>
              </w:rPr>
            </w:pPr>
            <w:r w:rsidRPr="004324E9"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 wp14:anchorId="534FFC30" wp14:editId="3E8A99E6">
                  <wp:extent cx="2991485" cy="2015490"/>
                  <wp:effectExtent l="0" t="0" r="0" b="3810"/>
                  <wp:docPr id="575964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96413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685" cy="2018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6" w:type="dxa"/>
          </w:tcPr>
          <w:p w14:paraId="20049A69" w14:textId="77777777" w:rsidR="006359E8" w:rsidRPr="004324E9" w:rsidRDefault="006359E8" w:rsidP="008B6B1B">
            <w:pPr>
              <w:spacing w:line="480" w:lineRule="auto"/>
              <w:rPr>
                <w:sz w:val="24"/>
                <w:szCs w:val="24"/>
              </w:rPr>
            </w:pPr>
            <w:r w:rsidRPr="004324E9">
              <w:rPr>
                <w:noProof/>
                <w:sz w:val="24"/>
                <w:szCs w:val="24"/>
              </w:rPr>
              <w:drawing>
                <wp:inline distT="0" distB="0" distL="114300" distR="114300" wp14:anchorId="663EEBF0" wp14:editId="16EE38CC">
                  <wp:extent cx="2895600" cy="2037715"/>
                  <wp:effectExtent l="0" t="0" r="0" b="635"/>
                  <wp:docPr id="1749444338" name="Picture 1749444338" descr="Built ag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444338" name="Picture 1749444338" descr="Built again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146" cy="2038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B73A9A" w14:textId="77777777" w:rsidR="006359E8" w:rsidRPr="004324E9" w:rsidRDefault="006359E8" w:rsidP="006359E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4E9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S1</w:t>
      </w:r>
      <w:r w:rsidRPr="004324E9">
        <w:rPr>
          <w:rFonts w:ascii="Times New Roman" w:hAnsi="Times New Roman" w:cs="Times New Roman"/>
          <w:sz w:val="24"/>
          <w:szCs w:val="24"/>
        </w:rPr>
        <w:t>: Yearly pattern of human-wildlife conflict (HWC) in the buffer zone of Parsa National Park, Nepal, from 2018/19 to 2022/23, based on (a) types of animals (Color code: Green – omnivores, Orange – herbivores, Blue – carnivores) and (b) damage types (Color code: Green – property damage, Orange – stored grain damage, Pink – livestock depredation, Yellow – human injury, Sky Blue – crop damage). The width of the bars represents the frequency of cases reported in each respective year.</w:t>
      </w:r>
    </w:p>
    <w:p w14:paraId="3FB82F50" w14:textId="77777777" w:rsidR="006359E8" w:rsidRPr="004324E9" w:rsidRDefault="006359E8" w:rsidP="006359E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4E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53690E7" wp14:editId="0961CDC1">
            <wp:extent cx="4615804" cy="2905535"/>
            <wp:effectExtent l="0" t="0" r="0" b="9525"/>
            <wp:docPr id="1169753873" name="Picture 3" descr="A graph of relief fund differe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36788" name="Picture 3" descr="A graph of relief fund differen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23"/>
                    <a:stretch/>
                  </pic:blipFill>
                  <pic:spPr bwMode="auto">
                    <a:xfrm>
                      <a:off x="0" y="0"/>
                      <a:ext cx="4660022" cy="293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FBE2C0" w14:textId="77777777" w:rsidR="006359E8" w:rsidRPr="004324E9" w:rsidRDefault="006359E8" w:rsidP="006359E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4E9">
        <w:rPr>
          <w:rFonts w:ascii="Times New Roman" w:hAnsi="Times New Roman" w:cs="Times New Roman"/>
          <w:sz w:val="24"/>
          <w:szCs w:val="24"/>
        </w:rPr>
        <w:t>Figure 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24E9">
        <w:rPr>
          <w:rFonts w:ascii="Times New Roman" w:hAnsi="Times New Roman" w:cs="Times New Roman"/>
          <w:sz w:val="24"/>
          <w:szCs w:val="24"/>
        </w:rPr>
        <w:t>. Frequency diagram for the difference of relief claimed vs. relief distributed amount in the buffer zone of Parsa National Park.</w:t>
      </w:r>
    </w:p>
    <w:p w14:paraId="193FD7E9" w14:textId="77777777" w:rsidR="00635EA6" w:rsidRDefault="00635EA6"/>
    <w:sectPr w:rsidR="00635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E4"/>
    <w:rsid w:val="00190332"/>
    <w:rsid w:val="004A6233"/>
    <w:rsid w:val="004A6EE4"/>
    <w:rsid w:val="004B245A"/>
    <w:rsid w:val="00544630"/>
    <w:rsid w:val="006359E8"/>
    <w:rsid w:val="00635EA6"/>
    <w:rsid w:val="00673607"/>
    <w:rsid w:val="006F2609"/>
    <w:rsid w:val="007011FF"/>
    <w:rsid w:val="00937044"/>
    <w:rsid w:val="00CB1269"/>
    <w:rsid w:val="00DA19AA"/>
    <w:rsid w:val="00E81152"/>
    <w:rsid w:val="00FA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23B7"/>
  <w15:chartTrackingRefBased/>
  <w15:docId w15:val="{728DD1ED-D671-4CD7-8A88-55F67F40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09"/>
  </w:style>
  <w:style w:type="paragraph" w:styleId="Heading1">
    <w:name w:val="heading 1"/>
    <w:basedOn w:val="Normal"/>
    <w:next w:val="Normal"/>
    <w:link w:val="Heading1Char"/>
    <w:uiPriority w:val="9"/>
    <w:qFormat/>
    <w:rsid w:val="004A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E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E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E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EE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EE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EE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E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EE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EE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rsid w:val="006F260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Neupane</dc:creator>
  <cp:keywords/>
  <dc:description/>
  <cp:lastModifiedBy>Dinesh Neupane</cp:lastModifiedBy>
  <cp:revision>4</cp:revision>
  <dcterms:created xsi:type="dcterms:W3CDTF">2025-03-18T17:42:00Z</dcterms:created>
  <dcterms:modified xsi:type="dcterms:W3CDTF">2025-03-19T10:01:00Z</dcterms:modified>
</cp:coreProperties>
</file>