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546D4" w14:textId="77777777" w:rsidR="00363E26" w:rsidRDefault="00363E26" w:rsidP="00363E26">
      <w:pPr>
        <w:pStyle w:val="Heading1"/>
      </w:pPr>
      <w:r>
        <w:t>Appendix A</w:t>
      </w:r>
    </w:p>
    <w:p w14:paraId="577AEAD6" w14:textId="77777777" w:rsidR="00363E26" w:rsidRDefault="00363E26" w:rsidP="00363E26">
      <w:pPr>
        <w:pStyle w:val="Heading2"/>
      </w:pPr>
      <w:r>
        <w:t>Reference List for the Documents Used in the Analysis (Listed in the same order as Table 1)</w:t>
      </w:r>
    </w:p>
    <w:p w14:paraId="218FF9F2" w14:textId="77777777" w:rsidR="00363E26" w:rsidRPr="00F5054E" w:rsidRDefault="00363E26" w:rsidP="00363E26">
      <w:pPr>
        <w:rPr>
          <w:lang w:val="en-US"/>
        </w:rPr>
      </w:pPr>
      <w:r w:rsidRPr="00F5054E">
        <w:rPr>
          <w:lang w:val="en-US"/>
        </w:rPr>
        <w:t>All documents were publicly available at the time of analysis. URLs were last accessed in July 2025.</w:t>
      </w:r>
    </w:p>
    <w:p w14:paraId="2B748977" w14:textId="77777777" w:rsidR="00363E26" w:rsidRPr="00E412F0" w:rsidRDefault="00363E26" w:rsidP="00363E26">
      <w:pPr>
        <w:ind w:left="720" w:hanging="720"/>
        <w:jc w:val="left"/>
      </w:pPr>
      <w:r w:rsidRPr="00632F96">
        <w:rPr>
          <w:rFonts w:eastAsia="Times New Roman"/>
          <w:lang w:val="en-US"/>
        </w:rPr>
        <w:t xml:space="preserve">Federal Ministry for Climate Action, Environment, Energy, Mobility, Innovation and Technology (BMK), &amp; Federal Ministry for Digital and Economic Affairs (BMDW). (2021). Federal government strategy for artificial intelligence: Artificial intelligence mission Austria 2030 (AIM AT 2030). </w:t>
      </w:r>
      <w:hyperlink r:id="rId4" w:history="1">
        <w:r w:rsidRPr="00E412F0">
          <w:rPr>
            <w:rStyle w:val="Hyperlink"/>
            <w:rFonts w:eastAsia="Times New Roman"/>
          </w:rPr>
          <w:t>https://www.bmimi.gv.at/themen/innovation/publikationen/ikt/ai/strategie-bundesregierung.html</w:t>
        </w:r>
      </w:hyperlink>
      <w:r w:rsidRPr="00E412F0">
        <w:rPr>
          <w:rFonts w:eastAsia="Times New Roman"/>
        </w:rPr>
        <w:t xml:space="preserve"> </w:t>
      </w:r>
    </w:p>
    <w:p w14:paraId="30CA57D3" w14:textId="77777777" w:rsidR="00363E26" w:rsidRPr="00632F96" w:rsidRDefault="00363E26" w:rsidP="00363E26">
      <w:pPr>
        <w:ind w:left="720" w:hanging="720"/>
        <w:jc w:val="left"/>
        <w:rPr>
          <w:lang w:val="en-US"/>
        </w:rPr>
      </w:pPr>
      <w:r w:rsidRPr="00632F96">
        <w:rPr>
          <w:rFonts w:eastAsia="Times New Roman"/>
          <w:lang w:val="en-US"/>
        </w:rPr>
        <w:t xml:space="preserve">Federal Ministry for Climate Action, Environment, Energy, Mobility, Innovation and Technology (BMK), &amp; Federal Ministry for Digital and Economic Affairs (BMDW). (2021). Annex to AIM AT 2030. </w:t>
      </w:r>
      <w:hyperlink r:id="rId5" w:history="1">
        <w:r w:rsidRPr="00FC2DB4">
          <w:rPr>
            <w:rStyle w:val="Hyperlink"/>
            <w:rFonts w:eastAsia="Times New Roman"/>
            <w:lang w:val="en-US"/>
          </w:rPr>
          <w:t>https://www.bmimi.gv.at/themen/innovation/publikationen/ikt/ai/strategie-bundesregierung.html</w:t>
        </w:r>
      </w:hyperlink>
      <w:r>
        <w:rPr>
          <w:rFonts w:eastAsia="Times New Roman"/>
          <w:lang w:val="en-US"/>
        </w:rPr>
        <w:t xml:space="preserve"> </w:t>
      </w:r>
    </w:p>
    <w:p w14:paraId="5D97F8F7" w14:textId="77777777" w:rsidR="00363E26" w:rsidRPr="00E412F0" w:rsidRDefault="00363E26" w:rsidP="00363E26">
      <w:pPr>
        <w:ind w:left="720" w:hanging="720"/>
        <w:jc w:val="left"/>
      </w:pPr>
      <w:r w:rsidRPr="00632F96">
        <w:rPr>
          <w:rFonts w:eastAsia="Times New Roman"/>
          <w:lang w:val="en-US"/>
        </w:rPr>
        <w:t xml:space="preserve">Federal Ministry of Education, Science and Research (BMBWF). (2023). Engagement with artificial intelligence in the education system. </w:t>
      </w:r>
      <w:hyperlink r:id="rId6" w:history="1">
        <w:r w:rsidRPr="00E412F0">
          <w:rPr>
            <w:rStyle w:val="Hyperlink"/>
            <w:rFonts w:eastAsia="Times New Roman"/>
          </w:rPr>
          <w:t>https://www.bmb.gv.at/Themen/schule/zrp/ki/ki_asbs.html</w:t>
        </w:r>
      </w:hyperlink>
      <w:r w:rsidRPr="00E412F0">
        <w:rPr>
          <w:rFonts w:eastAsia="Times New Roman"/>
        </w:rPr>
        <w:t xml:space="preserve"> </w:t>
      </w:r>
    </w:p>
    <w:p w14:paraId="2A37083A" w14:textId="77777777" w:rsidR="00363E26" w:rsidRPr="00632F96" w:rsidRDefault="00363E26" w:rsidP="00363E26">
      <w:pPr>
        <w:ind w:left="720" w:hanging="720"/>
        <w:jc w:val="left"/>
        <w:rPr>
          <w:lang w:val="en-US"/>
        </w:rPr>
      </w:pPr>
      <w:r w:rsidRPr="00632F96">
        <w:rPr>
          <w:rFonts w:eastAsia="Times New Roman"/>
          <w:lang w:val="en-US"/>
        </w:rPr>
        <w:t xml:space="preserve">Secretariat of the Standing Conference of the Ministers of Education and Cultural Affairs. (2024). Recommendations for education administration on handling artificial intelligence in educational processes. </w:t>
      </w:r>
      <w:hyperlink r:id="rId7" w:history="1">
        <w:r w:rsidRPr="00FC2DB4">
          <w:rPr>
            <w:rStyle w:val="Hyperlink"/>
            <w:rFonts w:eastAsia="Times New Roman"/>
            <w:lang w:val="en-US"/>
          </w:rPr>
          <w:t>https://www.kmk.org/fileadmin/veroeffentlichungen_beschluesse/2024/2024_10_10-Handlungsempfehlung-KI.pdf</w:t>
        </w:r>
      </w:hyperlink>
      <w:r>
        <w:rPr>
          <w:rFonts w:eastAsia="Times New Roman"/>
          <w:lang w:val="en-US"/>
        </w:rPr>
        <w:t xml:space="preserve"> </w:t>
      </w:r>
    </w:p>
    <w:p w14:paraId="1C437383" w14:textId="77777777" w:rsidR="00363E26" w:rsidRPr="00E412F0" w:rsidRDefault="00363E26" w:rsidP="00363E26">
      <w:pPr>
        <w:ind w:left="720" w:hanging="720"/>
        <w:jc w:val="left"/>
      </w:pPr>
      <w:r w:rsidRPr="00632F96">
        <w:rPr>
          <w:rFonts w:eastAsia="Times New Roman"/>
          <w:lang w:val="en-US"/>
        </w:rPr>
        <w:t xml:space="preserve">Standing Scientific Commission of the Standing Conference (SWK). (2024). Large language models and their potential in the education system: Position paper by </w:t>
      </w:r>
      <w:proofErr w:type="gramStart"/>
      <w:r w:rsidRPr="00632F96">
        <w:rPr>
          <w:rFonts w:eastAsia="Times New Roman"/>
          <w:lang w:val="en-US"/>
        </w:rPr>
        <w:t>the SWK</w:t>
      </w:r>
      <w:proofErr w:type="gramEnd"/>
      <w:r w:rsidRPr="00632F96">
        <w:rPr>
          <w:rFonts w:eastAsia="Times New Roman"/>
          <w:lang w:val="en-US"/>
        </w:rPr>
        <w:t xml:space="preserve">. </w:t>
      </w:r>
      <w:hyperlink r:id="rId8" w:history="1">
        <w:r w:rsidRPr="00E412F0">
          <w:rPr>
            <w:rStyle w:val="Hyperlink"/>
            <w:rFonts w:eastAsia="Times New Roman"/>
          </w:rPr>
          <w:t>https://www.swk-bildung.org/content/uploads/2024/02/SWK-2024-Impulspapier_LargeLanguageModels.pdf</w:t>
        </w:r>
      </w:hyperlink>
      <w:r w:rsidRPr="00E412F0">
        <w:rPr>
          <w:rFonts w:eastAsia="Times New Roman"/>
        </w:rPr>
        <w:t xml:space="preserve"> </w:t>
      </w:r>
    </w:p>
    <w:p w14:paraId="62B32548" w14:textId="77777777" w:rsidR="00363E26" w:rsidRPr="00632F96" w:rsidRDefault="00363E26" w:rsidP="00363E26">
      <w:pPr>
        <w:ind w:left="720" w:hanging="720"/>
        <w:jc w:val="left"/>
        <w:rPr>
          <w:lang w:val="en-US"/>
        </w:rPr>
      </w:pPr>
      <w:r w:rsidRPr="00632F96">
        <w:rPr>
          <w:rFonts w:eastAsia="Times New Roman"/>
          <w:lang w:val="en-US"/>
        </w:rPr>
        <w:t xml:space="preserve">Ministry of Education and Childcare of Mecklenburg-Western Pomerania. (2023). Guideline – Exploring the world of generative AI systems together. </w:t>
      </w:r>
      <w:hyperlink r:id="rId9" w:history="1">
        <w:r w:rsidRPr="00FC2DB4">
          <w:rPr>
            <w:rStyle w:val="Hyperlink"/>
            <w:rFonts w:eastAsia="Times New Roman"/>
            <w:lang w:val="en-US"/>
          </w:rPr>
          <w:t>https://www.bildung-mv.de/export/sites/bildungsserver/.galleries/dokumente/schule/Handreichung_KI.pdf</w:t>
        </w:r>
      </w:hyperlink>
      <w:r>
        <w:rPr>
          <w:rFonts w:eastAsia="Times New Roman"/>
          <w:lang w:val="en-US"/>
        </w:rPr>
        <w:t xml:space="preserve"> </w:t>
      </w:r>
    </w:p>
    <w:p w14:paraId="0DAA19F2" w14:textId="77777777" w:rsidR="00363E26" w:rsidRPr="00632F96" w:rsidRDefault="00363E26" w:rsidP="00363E26">
      <w:pPr>
        <w:ind w:left="720" w:hanging="720"/>
        <w:jc w:val="left"/>
        <w:rPr>
          <w:lang w:val="en-US"/>
        </w:rPr>
      </w:pPr>
      <w:r w:rsidRPr="00632F96">
        <w:rPr>
          <w:rFonts w:eastAsia="Times New Roman"/>
          <w:lang w:val="en-US"/>
        </w:rPr>
        <w:lastRenderedPageBreak/>
        <w:t xml:space="preserve">Ministry of General and Vocational Education, Science, Research and Culture (MBWFK), Schleswig-Holstein. (2023). AI@School – Tips for initial guidance for schools. </w:t>
      </w:r>
      <w:hyperlink r:id="rId10" w:history="1">
        <w:r w:rsidRPr="00FC2DB4">
          <w:rPr>
            <w:rStyle w:val="Hyperlink"/>
            <w:rFonts w:eastAsia="Times New Roman"/>
            <w:lang w:val="en-US"/>
          </w:rPr>
          <w:t>https://publikationen.iqsh.de/dm-medienbildung/id-0935-4638.html</w:t>
        </w:r>
      </w:hyperlink>
      <w:r>
        <w:rPr>
          <w:rFonts w:eastAsia="Times New Roman"/>
          <w:lang w:val="en-US"/>
        </w:rPr>
        <w:t xml:space="preserve"> </w:t>
      </w:r>
    </w:p>
    <w:p w14:paraId="51B203C6" w14:textId="77777777" w:rsidR="00363E26" w:rsidRPr="00E412F0" w:rsidRDefault="00363E26" w:rsidP="00363E26">
      <w:pPr>
        <w:ind w:left="720" w:hanging="720"/>
        <w:jc w:val="left"/>
      </w:pPr>
      <w:r w:rsidRPr="00632F96">
        <w:rPr>
          <w:rFonts w:eastAsia="Times New Roman"/>
          <w:lang w:val="en-US"/>
        </w:rPr>
        <w:t>Department of Education, Canton of Zurich. (2025). Artificial intelligence in compulsory schooling.</w:t>
      </w:r>
      <w:hyperlink r:id="rId11" w:history="1">
        <w:r w:rsidRPr="00E412F0">
          <w:rPr>
            <w:rStyle w:val="Hyperlink"/>
            <w:rFonts w:eastAsia="Times New Roman"/>
          </w:rPr>
          <w:t>https://regionalkonferenzen.ch/sites/default/files/2025-04/Fragen%20zum%20Einsatz%20von%20KI%20%28generativen%20Machine-Learning-Systemen%20und%20-Funktionen%29%20in%20der%20Volksschule%20%281%29.pdf</w:t>
        </w:r>
      </w:hyperlink>
      <w:r w:rsidRPr="00E412F0">
        <w:rPr>
          <w:rFonts w:eastAsia="Times New Roman"/>
        </w:rPr>
        <w:t xml:space="preserve"> </w:t>
      </w:r>
    </w:p>
    <w:p w14:paraId="354798E0" w14:textId="77777777" w:rsidR="00363E26" w:rsidRPr="00632F96" w:rsidRDefault="00363E26" w:rsidP="00363E26">
      <w:pPr>
        <w:ind w:left="720" w:hanging="720"/>
        <w:jc w:val="left"/>
        <w:rPr>
          <w:lang w:val="en-US"/>
        </w:rPr>
      </w:pPr>
      <w:r w:rsidRPr="00632F96">
        <w:rPr>
          <w:rFonts w:eastAsia="Times New Roman"/>
          <w:lang w:val="en-US"/>
        </w:rPr>
        <w:t xml:space="preserve">Department of Education, Canton of Zurich, Innovation Zurich, &amp; Zurich Metropolitan Conference. (2025). Artificial intelligence in education – Legal best practices. </w:t>
      </w:r>
      <w:hyperlink r:id="rId12" w:history="1">
        <w:r w:rsidRPr="00632F96">
          <w:rPr>
            <w:rStyle w:val="Hyperlink"/>
            <w:rFonts w:eastAsia="Times New Roman"/>
            <w:lang w:val="en-US"/>
          </w:rPr>
          <w:t>https://www.zh.ch/de/wirtschaft-arbeit/wirtschaftsstandort/innovation-sandbox/ki-in-der-bildung-rechtliche-best-practices.html</w:t>
        </w:r>
      </w:hyperlink>
      <w:r w:rsidRPr="00632F96">
        <w:rPr>
          <w:rFonts w:eastAsia="Times New Roman"/>
          <w:lang w:val="en-US"/>
        </w:rPr>
        <w:t xml:space="preserve"> </w:t>
      </w:r>
    </w:p>
    <w:p w14:paraId="16C089F7" w14:textId="77777777" w:rsidR="00363E26" w:rsidRPr="00632F96" w:rsidRDefault="00363E26" w:rsidP="00363E26">
      <w:pPr>
        <w:ind w:left="720" w:hanging="720"/>
        <w:jc w:val="left"/>
        <w:rPr>
          <w:lang w:val="en-US"/>
        </w:rPr>
      </w:pPr>
      <w:r w:rsidRPr="00632F96">
        <w:rPr>
          <w:rFonts w:eastAsia="Times New Roman"/>
          <w:lang w:val="en-US"/>
        </w:rPr>
        <w:t xml:space="preserve">Digitalization Working Group of the Conference of Cantonal Education Departments for Compulsory Schooling in the German-Speaking Cantons of Switzerland (DVK). (2025). Questions on the use of AI in compulsory schooling. </w:t>
      </w:r>
      <w:hyperlink r:id="rId13" w:history="1">
        <w:r w:rsidRPr="00632F96">
          <w:rPr>
            <w:rStyle w:val="Hyperlink"/>
            <w:rFonts w:eastAsia="Times New Roman"/>
            <w:lang w:val="en-US"/>
          </w:rPr>
          <w:t>https://www.zh.ch/de/bildung/informationen-fuer-schulen/informationen-volksschule/volksschule-schulinfo-unterricht/kuenstliche-intelligenz.html</w:t>
        </w:r>
      </w:hyperlink>
      <w:r w:rsidRPr="00632F96">
        <w:rPr>
          <w:rFonts w:eastAsia="Times New Roman"/>
          <w:lang w:val="en-US"/>
        </w:rPr>
        <w:t xml:space="preserve"> </w:t>
      </w:r>
    </w:p>
    <w:p w14:paraId="7ECAB31F" w14:textId="77777777" w:rsidR="009542D6" w:rsidRPr="00363E26" w:rsidRDefault="009542D6">
      <w:pPr>
        <w:rPr>
          <w:lang w:val="en-US"/>
        </w:rPr>
      </w:pPr>
    </w:p>
    <w:sectPr w:rsidR="009542D6" w:rsidRPr="00363E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E26"/>
    <w:rsid w:val="00264C10"/>
    <w:rsid w:val="00363E26"/>
    <w:rsid w:val="00470242"/>
    <w:rsid w:val="00726E03"/>
    <w:rsid w:val="009542D6"/>
    <w:rsid w:val="00F25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78FB8D"/>
  <w15:chartTrackingRefBased/>
  <w15:docId w15:val="{1939B27D-12FE-43CE-8A3D-536EFF5A9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3E26"/>
    <w:pPr>
      <w:jc w:val="both"/>
    </w:pPr>
    <w:rPr>
      <w:rFonts w:ascii="Times New Roman" w:eastAsiaTheme="minorHAnsi" w:hAnsi="Times New Roman"/>
      <w:kern w:val="0"/>
      <w:lang w:val="de-DE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63E26"/>
    <w:pPr>
      <w:keepNext/>
      <w:keepLines/>
      <w:spacing w:before="360" w:after="8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zh-C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63E26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zh-C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3E26"/>
    <w:pPr>
      <w:keepNext/>
      <w:keepLines/>
      <w:spacing w:before="160" w:after="8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zh-C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3E26"/>
    <w:pPr>
      <w:keepNext/>
      <w:keepLines/>
      <w:spacing w:before="80" w:after="4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 w:eastAsia="zh-C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3E26"/>
    <w:pPr>
      <w:keepNext/>
      <w:keepLines/>
      <w:spacing w:before="80" w:after="4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 w:eastAsia="zh-C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3E26"/>
    <w:pPr>
      <w:keepNext/>
      <w:keepLines/>
      <w:spacing w:before="40" w:after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zh-C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3E26"/>
    <w:pPr>
      <w:keepNext/>
      <w:keepLines/>
      <w:spacing w:before="40" w:after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zh-C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3E26"/>
    <w:pPr>
      <w:keepNext/>
      <w:keepLines/>
      <w:spacing w:after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zh-C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3E26"/>
    <w:pPr>
      <w:keepNext/>
      <w:keepLines/>
      <w:spacing w:after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3E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3E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3E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3E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3E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3E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3E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3E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3E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3E26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zh-CN"/>
    </w:rPr>
  </w:style>
  <w:style w:type="character" w:customStyle="1" w:styleId="TitleChar">
    <w:name w:val="Title Char"/>
    <w:basedOn w:val="DefaultParagraphFont"/>
    <w:link w:val="Title"/>
    <w:uiPriority w:val="10"/>
    <w:rsid w:val="00363E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3E26"/>
    <w:pPr>
      <w:numPr>
        <w:ilvl w:val="1"/>
      </w:numPr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zh-CN"/>
    </w:rPr>
  </w:style>
  <w:style w:type="character" w:customStyle="1" w:styleId="SubtitleChar">
    <w:name w:val="Subtitle Char"/>
    <w:basedOn w:val="DefaultParagraphFont"/>
    <w:link w:val="Subtitle"/>
    <w:uiPriority w:val="11"/>
    <w:rsid w:val="00363E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3E26"/>
    <w:pPr>
      <w:spacing w:before="160"/>
      <w:jc w:val="center"/>
    </w:pPr>
    <w:rPr>
      <w:rFonts w:asciiTheme="minorHAnsi" w:eastAsiaTheme="minorEastAsia" w:hAnsiTheme="minorHAnsi"/>
      <w:i/>
      <w:iCs/>
      <w:color w:val="404040" w:themeColor="text1" w:themeTint="BF"/>
      <w:kern w:val="2"/>
      <w:lang w:val="en-US" w:eastAsia="zh-CN"/>
    </w:rPr>
  </w:style>
  <w:style w:type="character" w:customStyle="1" w:styleId="QuoteChar">
    <w:name w:val="Quote Char"/>
    <w:basedOn w:val="DefaultParagraphFont"/>
    <w:link w:val="Quote"/>
    <w:uiPriority w:val="29"/>
    <w:rsid w:val="00363E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3E26"/>
    <w:pPr>
      <w:ind w:left="720"/>
      <w:contextualSpacing/>
      <w:jc w:val="left"/>
    </w:pPr>
    <w:rPr>
      <w:rFonts w:asciiTheme="minorHAnsi" w:eastAsiaTheme="minorEastAsia" w:hAnsiTheme="minorHAnsi"/>
      <w:kern w:val="2"/>
      <w:lang w:val="en-US" w:eastAsia="zh-CN"/>
    </w:rPr>
  </w:style>
  <w:style w:type="character" w:styleId="IntenseEmphasis">
    <w:name w:val="Intense Emphasis"/>
    <w:basedOn w:val="DefaultParagraphFont"/>
    <w:uiPriority w:val="21"/>
    <w:qFormat/>
    <w:rsid w:val="00363E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3E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/>
      <w:i/>
      <w:iCs/>
      <w:color w:val="0F4761" w:themeColor="accent1" w:themeShade="BF"/>
      <w:kern w:val="2"/>
      <w:lang w:val="en-US" w:eastAsia="zh-C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3E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3E2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63E26"/>
    <w:rPr>
      <w:color w:val="467886" w:themeColor="hyperlink"/>
      <w:u w:val="single"/>
    </w:rPr>
  </w:style>
  <w:style w:type="character" w:customStyle="1" w:styleId="Heading1Char1">
    <w:name w:val="Heading 1 Char1"/>
    <w:basedOn w:val="DefaultParagraphFont"/>
    <w:uiPriority w:val="9"/>
    <w:rsid w:val="00363E26"/>
    <w:rPr>
      <w:rFonts w:ascii="Times New Roman" w:eastAsiaTheme="majorEastAsia" w:hAnsi="Times New Roman" w:cstheme="majorBidi"/>
      <w:b/>
      <w:color w:val="000000" w:themeColor="text1"/>
      <w:sz w:val="28"/>
      <w:szCs w:val="40"/>
    </w:rPr>
  </w:style>
  <w:style w:type="character" w:customStyle="1" w:styleId="Heading2Char1">
    <w:name w:val="Heading 2 Char1"/>
    <w:basedOn w:val="DefaultParagraphFont"/>
    <w:uiPriority w:val="9"/>
    <w:rsid w:val="00363E26"/>
    <w:rPr>
      <w:rFonts w:ascii="Times New Roman" w:eastAsiaTheme="majorEastAsia" w:hAnsi="Times New Roman" w:cstheme="majorBidi"/>
      <w:b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wk-bildung.org/content/uploads/2024/02/SWK-2024-Impulspapier_LargeLanguageModels.pdf" TargetMode="External"/><Relationship Id="rId13" Type="http://schemas.openxmlformats.org/officeDocument/2006/relationships/hyperlink" Target="https://www.zh.ch/de/bildung/informationen-fuer-schulen/informationen-volksschule/volksschule-schulinfo-unterricht/kuenstliche-intelligenz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kmk.org/fileadmin/veroeffentlichungen_beschluesse/2024/2024_10_10-Handlungsempfehlung-KI.pdf" TargetMode="External"/><Relationship Id="rId12" Type="http://schemas.openxmlformats.org/officeDocument/2006/relationships/hyperlink" Target="https://www.zh.ch/de/wirtschaft-arbeit/wirtschaftsstandort/innovation-sandbox/ki-in-der-bildung-rechtliche-best-practices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mb.gv.at/Themen/schule/zrp/ki/ki_asbs.html" TargetMode="External"/><Relationship Id="rId11" Type="http://schemas.openxmlformats.org/officeDocument/2006/relationships/hyperlink" Target="https://regionalkonferenzen.ch/sites/default/files/2025-04/Fragen%20zum%20Einsatz%20von%20KI%20%28generativen%20Machine-Learning-Systemen%20und%20-Funktionen%29%20in%20der%20Volksschule%20%281%29.pdf" TargetMode="External"/><Relationship Id="rId5" Type="http://schemas.openxmlformats.org/officeDocument/2006/relationships/hyperlink" Target="https://www.bmimi.gv.at/themen/innovation/publikationen/ikt/ai/strategie-bundesregierung.html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publikationen.iqsh.de/dm-medienbildung/id-0935-4638.html" TargetMode="External"/><Relationship Id="rId4" Type="http://schemas.openxmlformats.org/officeDocument/2006/relationships/hyperlink" Target="https://www.bmimi.gv.at/themen/innovation/publikationen/ikt/ai/strategie-bundesregierung.html" TargetMode="External"/><Relationship Id="rId9" Type="http://schemas.openxmlformats.org/officeDocument/2006/relationships/hyperlink" Target="https://www.bildung-mv.de/export/sites/bildungsserver/.galleries/dokumente/schule/Handreichung_KI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578</Words>
  <Characters>3733</Characters>
  <Application>Microsoft Office Word</Application>
  <DocSecurity>0</DocSecurity>
  <Lines>70</Lines>
  <Paragraphs>19</Paragraphs>
  <ScaleCrop>false</ScaleCrop>
  <Company/>
  <LinksUpToDate>false</LinksUpToDate>
  <CharactersWithSpaces>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Pawar</dc:creator>
  <cp:keywords/>
  <dc:description/>
  <cp:lastModifiedBy>Sachin Pawar</cp:lastModifiedBy>
  <cp:revision>1</cp:revision>
  <dcterms:created xsi:type="dcterms:W3CDTF">2025-10-14T09:01:00Z</dcterms:created>
  <dcterms:modified xsi:type="dcterms:W3CDTF">2025-10-14T09:01:00Z</dcterms:modified>
</cp:coreProperties>
</file>