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2EB" w:rsidRDefault="00D452EB" w:rsidP="00D452EB">
      <w:pPr>
        <w:spacing w:line="360" w:lineRule="auto"/>
        <w:jc w:val="center"/>
        <w:rPr>
          <w:rFonts w:eastAsia="Times New Roman PS" w:cs="Times New Roman"/>
          <w:b/>
          <w:bCs/>
          <w:kern w:val="44"/>
          <w:sz w:val="24"/>
          <w:szCs w:val="24"/>
        </w:rPr>
      </w:pPr>
      <w:bookmarkStart w:id="0" w:name="OLE_LINK1"/>
      <w:bookmarkStart w:id="1" w:name="OLE_LINK2"/>
      <w:bookmarkStart w:id="2" w:name="OLE_LINK11"/>
      <w:r w:rsidRPr="0073776A">
        <w:rPr>
          <w:rFonts w:eastAsia="Times New Roman PS" w:cs="Times New Roman"/>
          <w:b/>
          <w:bCs/>
          <w:kern w:val="44"/>
          <w:sz w:val="24"/>
          <w:szCs w:val="24"/>
        </w:rPr>
        <w:t xml:space="preserve">Automatic </w:t>
      </w:r>
      <w:r w:rsidRPr="0073776A">
        <w:rPr>
          <w:rFonts w:eastAsia="Times New Roman PS" w:cs="Times New Roman" w:hint="eastAsia"/>
          <w:b/>
          <w:bCs/>
          <w:kern w:val="44"/>
          <w:sz w:val="24"/>
          <w:szCs w:val="24"/>
        </w:rPr>
        <w:t>cla</w:t>
      </w:r>
      <w:r w:rsidRPr="0073776A">
        <w:rPr>
          <w:rFonts w:eastAsia="Times New Roman PS" w:cs="Times New Roman"/>
          <w:b/>
          <w:bCs/>
          <w:kern w:val="44"/>
          <w:sz w:val="24"/>
          <w:szCs w:val="24"/>
        </w:rPr>
        <w:t>ssification of</w:t>
      </w:r>
      <w:r w:rsidRPr="0073776A">
        <w:rPr>
          <w:rFonts w:eastAsia="Times New Roman PS" w:cs="Times New Roman" w:hint="eastAsia"/>
          <w:b/>
          <w:bCs/>
          <w:kern w:val="44"/>
          <w:sz w:val="24"/>
          <w:szCs w:val="24"/>
        </w:rPr>
        <w:t xml:space="preserve"> h</w:t>
      </w:r>
      <w:r w:rsidRPr="0073776A">
        <w:rPr>
          <w:rFonts w:eastAsia="Times New Roman PS" w:cs="Times New Roman"/>
          <w:b/>
          <w:bCs/>
          <w:kern w:val="44"/>
          <w:sz w:val="24"/>
          <w:szCs w:val="24"/>
        </w:rPr>
        <w:t>eterogeneous</w:t>
      </w:r>
      <w:r w:rsidRPr="0073776A">
        <w:rPr>
          <w:rFonts w:eastAsia="Times New Roman PS" w:cs="Times New Roman" w:hint="eastAsia"/>
          <w:b/>
          <w:bCs/>
          <w:kern w:val="44"/>
          <w:sz w:val="24"/>
          <w:szCs w:val="24"/>
        </w:rPr>
        <w:t xml:space="preserve"> </w:t>
      </w:r>
      <w:bookmarkStart w:id="3" w:name="OLE_LINK19"/>
      <w:r w:rsidRPr="0073776A">
        <w:rPr>
          <w:rFonts w:eastAsia="Times New Roman PS" w:cs="Times New Roman"/>
          <w:b/>
          <w:bCs/>
          <w:kern w:val="44"/>
          <w:sz w:val="24"/>
          <w:szCs w:val="24"/>
        </w:rPr>
        <w:t>slit-illumination</w:t>
      </w:r>
      <w:bookmarkEnd w:id="3"/>
      <w:r w:rsidRPr="0073776A">
        <w:rPr>
          <w:rFonts w:eastAsia="Times New Roman PS" w:cs="Times New Roman"/>
          <w:b/>
          <w:bCs/>
          <w:kern w:val="44"/>
          <w:sz w:val="24"/>
          <w:szCs w:val="24"/>
        </w:rPr>
        <w:t xml:space="preserve"> images</w:t>
      </w:r>
      <w:r w:rsidRPr="0073776A">
        <w:rPr>
          <w:rFonts w:eastAsia="Times New Roman PS" w:cs="Times New Roman" w:hint="eastAsia"/>
          <w:b/>
          <w:bCs/>
          <w:kern w:val="44"/>
          <w:sz w:val="24"/>
          <w:szCs w:val="24"/>
        </w:rPr>
        <w:t xml:space="preserve"> </w:t>
      </w:r>
      <w:r w:rsidRPr="0073776A">
        <w:rPr>
          <w:rFonts w:eastAsia="Times New Roman PS" w:cs="Times New Roman"/>
          <w:b/>
          <w:bCs/>
          <w:kern w:val="44"/>
          <w:sz w:val="24"/>
          <w:szCs w:val="24"/>
        </w:rPr>
        <w:t>using</w:t>
      </w:r>
      <w:r w:rsidRPr="0073776A">
        <w:rPr>
          <w:rFonts w:eastAsia="Times New Roman PS" w:cs="Times New Roman" w:hint="eastAsia"/>
          <w:b/>
          <w:bCs/>
          <w:kern w:val="44"/>
          <w:sz w:val="24"/>
          <w:szCs w:val="24"/>
        </w:rPr>
        <w:t xml:space="preserve"> </w:t>
      </w:r>
      <w:r w:rsidRPr="0073776A">
        <w:rPr>
          <w:rFonts w:eastAsia="Times New Roman PS" w:cs="Times New Roman"/>
          <w:b/>
          <w:bCs/>
          <w:kern w:val="44"/>
          <w:sz w:val="24"/>
          <w:szCs w:val="24"/>
        </w:rPr>
        <w:t xml:space="preserve">an ensemble of </w:t>
      </w:r>
      <w:r w:rsidR="007B08A3" w:rsidRPr="00787990">
        <w:rPr>
          <w:rFonts w:eastAsia="Times New Roman PS" w:cs="Times New Roman"/>
          <w:b/>
          <w:bCs/>
          <w:kern w:val="44"/>
          <w:sz w:val="24"/>
          <w:szCs w:val="24"/>
        </w:rPr>
        <w:t>cost-sensitive</w:t>
      </w:r>
      <w:r w:rsidR="007B08A3" w:rsidRPr="0073776A">
        <w:rPr>
          <w:rFonts w:eastAsia="Times New Roman PS" w:cs="Times New Roman"/>
          <w:b/>
          <w:bCs/>
          <w:kern w:val="44"/>
          <w:sz w:val="24"/>
          <w:szCs w:val="24"/>
        </w:rPr>
        <w:t xml:space="preserve"> </w:t>
      </w:r>
      <w:r w:rsidRPr="0073776A">
        <w:rPr>
          <w:rFonts w:eastAsia="Times New Roman PS" w:cs="Times New Roman"/>
          <w:b/>
          <w:bCs/>
          <w:kern w:val="44"/>
          <w:sz w:val="24"/>
          <w:szCs w:val="24"/>
        </w:rPr>
        <w:t>convolutional neural networks</w:t>
      </w:r>
    </w:p>
    <w:p w:rsidR="00D452EB" w:rsidRPr="0073776A" w:rsidRDefault="00D452EB" w:rsidP="00D452EB">
      <w:pPr>
        <w:spacing w:line="360" w:lineRule="auto"/>
        <w:jc w:val="center"/>
        <w:rPr>
          <w:rFonts w:eastAsia="Times New Roman PS" w:cs="Times New Roman"/>
          <w:b/>
          <w:bCs/>
          <w:kern w:val="44"/>
          <w:sz w:val="24"/>
          <w:szCs w:val="24"/>
        </w:rPr>
      </w:pPr>
    </w:p>
    <w:bookmarkEnd w:id="0"/>
    <w:bookmarkEnd w:id="1"/>
    <w:bookmarkEnd w:id="2"/>
    <w:p w:rsidR="001E7BCA" w:rsidRDefault="001E7BCA" w:rsidP="00B561C5">
      <w:pPr>
        <w:spacing w:line="360" w:lineRule="auto"/>
        <w:rPr>
          <w:color w:val="000000"/>
          <w:sz w:val="22"/>
        </w:rPr>
      </w:pPr>
      <w:proofErr w:type="spellStart"/>
      <w:r w:rsidRPr="007C4BC5">
        <w:rPr>
          <w:rFonts w:cs="Times New Roman"/>
          <w:sz w:val="22"/>
          <w:szCs w:val="30"/>
        </w:rPr>
        <w:t>Jiewei</w:t>
      </w:r>
      <w:proofErr w:type="spellEnd"/>
      <w:r w:rsidRPr="007C4BC5">
        <w:rPr>
          <w:rFonts w:cs="Times New Roman"/>
          <w:sz w:val="22"/>
          <w:szCs w:val="30"/>
        </w:rPr>
        <w:t xml:space="preserve"> Jiang</w:t>
      </w:r>
      <w:r>
        <w:rPr>
          <w:rFonts w:cs="Times New Roman"/>
          <w:sz w:val="22"/>
          <w:szCs w:val="30"/>
        </w:rPr>
        <w:t xml:space="preserve">, </w:t>
      </w:r>
      <w:r w:rsidR="000A7C18">
        <w:rPr>
          <w:rFonts w:cs="Times New Roman"/>
          <w:sz w:val="22"/>
          <w:szCs w:val="30"/>
        </w:rPr>
        <w:t xml:space="preserve">Liming Wang, </w:t>
      </w:r>
      <w:proofErr w:type="spellStart"/>
      <w:r w:rsidR="00F8620E">
        <w:rPr>
          <w:rFonts w:cs="Times New Roman"/>
          <w:sz w:val="22"/>
          <w:szCs w:val="30"/>
        </w:rPr>
        <w:t>Haoran</w:t>
      </w:r>
      <w:proofErr w:type="spellEnd"/>
      <w:r w:rsidR="00F8620E">
        <w:rPr>
          <w:rFonts w:cs="Times New Roman"/>
          <w:sz w:val="22"/>
          <w:szCs w:val="30"/>
        </w:rPr>
        <w:t xml:space="preserve"> Fu</w:t>
      </w:r>
      <w:r w:rsidR="00F8620E">
        <w:rPr>
          <w:rFonts w:cs="Times New Roman"/>
          <w:sz w:val="22"/>
          <w:szCs w:val="30"/>
        </w:rPr>
        <w:t>,</w:t>
      </w:r>
      <w:r w:rsidR="00F8620E" w:rsidRPr="007C4BC5">
        <w:rPr>
          <w:rFonts w:cs="Times New Roman"/>
          <w:sz w:val="22"/>
          <w:szCs w:val="30"/>
        </w:rPr>
        <w:t xml:space="preserve"> </w:t>
      </w:r>
      <w:proofErr w:type="spellStart"/>
      <w:r w:rsidR="00D452EB" w:rsidRPr="007C4BC5">
        <w:rPr>
          <w:rFonts w:cs="Times New Roman"/>
          <w:sz w:val="22"/>
          <w:szCs w:val="30"/>
        </w:rPr>
        <w:t>Erping</w:t>
      </w:r>
      <w:proofErr w:type="spellEnd"/>
      <w:r w:rsidR="00D452EB" w:rsidRPr="007C4BC5">
        <w:rPr>
          <w:rFonts w:cs="Times New Roman"/>
          <w:sz w:val="22"/>
          <w:szCs w:val="30"/>
        </w:rPr>
        <w:t xml:space="preserve"> Long,</w:t>
      </w:r>
      <w:r w:rsidR="00D452EB">
        <w:rPr>
          <w:rFonts w:cs="Times New Roman"/>
          <w:sz w:val="22"/>
          <w:szCs w:val="30"/>
        </w:rPr>
        <w:t xml:space="preserve"> </w:t>
      </w:r>
      <w:proofErr w:type="spellStart"/>
      <w:r w:rsidR="000A7C18">
        <w:rPr>
          <w:color w:val="000000"/>
          <w:sz w:val="22"/>
        </w:rPr>
        <w:t>Yibin</w:t>
      </w:r>
      <w:proofErr w:type="spellEnd"/>
      <w:r w:rsidR="000A7C18">
        <w:rPr>
          <w:color w:val="000000"/>
          <w:sz w:val="22"/>
        </w:rPr>
        <w:t xml:space="preserve"> Sun</w:t>
      </w:r>
      <w:r w:rsidR="000A7C18">
        <w:rPr>
          <w:rFonts w:hint="eastAsia"/>
          <w:color w:val="000000"/>
          <w:sz w:val="22"/>
        </w:rPr>
        <w:t>,</w:t>
      </w:r>
      <w:r w:rsidR="000A7C18" w:rsidRPr="007C4BC5">
        <w:rPr>
          <w:rFonts w:cs="Times New Roman"/>
          <w:sz w:val="22"/>
          <w:szCs w:val="30"/>
        </w:rPr>
        <w:t xml:space="preserve"> </w:t>
      </w:r>
      <w:proofErr w:type="spellStart"/>
      <w:r w:rsidR="00F8620E">
        <w:rPr>
          <w:rFonts w:cs="Times New Roman"/>
          <w:sz w:val="22"/>
          <w:szCs w:val="30"/>
        </w:rPr>
        <w:t>Ruiyang</w:t>
      </w:r>
      <w:proofErr w:type="spellEnd"/>
      <w:r w:rsidR="00F8620E">
        <w:rPr>
          <w:rFonts w:cs="Times New Roman"/>
          <w:sz w:val="22"/>
          <w:szCs w:val="30"/>
        </w:rPr>
        <w:t xml:space="preserve"> Li, </w:t>
      </w:r>
      <w:proofErr w:type="spellStart"/>
      <w:r w:rsidR="00F8620E">
        <w:rPr>
          <w:color w:val="000000"/>
          <w:sz w:val="22"/>
        </w:rPr>
        <w:t>Zhongwen</w:t>
      </w:r>
      <w:proofErr w:type="spellEnd"/>
      <w:r w:rsidR="00F8620E">
        <w:rPr>
          <w:color w:val="000000"/>
          <w:sz w:val="22"/>
        </w:rPr>
        <w:t xml:space="preserve"> Li</w:t>
      </w:r>
      <w:r w:rsidR="00F8620E">
        <w:rPr>
          <w:color w:val="000000"/>
          <w:sz w:val="22"/>
        </w:rPr>
        <w:t>,</w:t>
      </w:r>
      <w:r w:rsidR="00F8620E" w:rsidRPr="007C4BC5">
        <w:rPr>
          <w:rFonts w:cs="Times New Roman"/>
          <w:sz w:val="22"/>
          <w:szCs w:val="30"/>
        </w:rPr>
        <w:t xml:space="preserve"> </w:t>
      </w:r>
      <w:bookmarkStart w:id="4" w:name="_GoBack"/>
      <w:bookmarkEnd w:id="4"/>
      <w:proofErr w:type="spellStart"/>
      <w:r w:rsidRPr="007C4BC5">
        <w:rPr>
          <w:rFonts w:cs="Times New Roman"/>
          <w:sz w:val="22"/>
          <w:szCs w:val="30"/>
        </w:rPr>
        <w:t>Mingmin</w:t>
      </w:r>
      <w:proofErr w:type="spellEnd"/>
      <w:r w:rsidRPr="007C4BC5">
        <w:rPr>
          <w:rFonts w:cs="Times New Roman"/>
          <w:sz w:val="22"/>
          <w:szCs w:val="30"/>
        </w:rPr>
        <w:t xml:space="preserve"> Zhu, </w:t>
      </w:r>
      <w:proofErr w:type="spellStart"/>
      <w:r w:rsidRPr="007C4BC5">
        <w:rPr>
          <w:rFonts w:cs="Times New Roman"/>
          <w:sz w:val="22"/>
          <w:szCs w:val="30"/>
        </w:rPr>
        <w:t>Zhenzhen</w:t>
      </w:r>
      <w:proofErr w:type="spellEnd"/>
      <w:r w:rsidRPr="007C4BC5">
        <w:rPr>
          <w:rFonts w:cs="Times New Roman"/>
          <w:sz w:val="22"/>
          <w:szCs w:val="30"/>
        </w:rPr>
        <w:t xml:space="preserve"> Liu, </w:t>
      </w:r>
      <w:proofErr w:type="spellStart"/>
      <w:r w:rsidR="000A7C18">
        <w:rPr>
          <w:rFonts w:cs="Times New Roman"/>
          <w:sz w:val="22"/>
          <w:szCs w:val="30"/>
        </w:rPr>
        <w:t>J</w:t>
      </w:r>
      <w:r w:rsidR="000A7C18" w:rsidRPr="00454E37">
        <w:rPr>
          <w:rFonts w:cs="Times New Roman"/>
          <w:sz w:val="22"/>
          <w:szCs w:val="30"/>
        </w:rPr>
        <w:t>ingjing</w:t>
      </w:r>
      <w:proofErr w:type="spellEnd"/>
      <w:r w:rsidR="000A7C18" w:rsidRPr="00454E37">
        <w:rPr>
          <w:rFonts w:cs="Times New Roman"/>
          <w:sz w:val="22"/>
          <w:szCs w:val="30"/>
        </w:rPr>
        <w:t xml:space="preserve"> Chen</w:t>
      </w:r>
      <w:r w:rsidR="000A7C18">
        <w:rPr>
          <w:rFonts w:cs="Times New Roman"/>
          <w:sz w:val="22"/>
          <w:szCs w:val="30"/>
        </w:rPr>
        <w:t xml:space="preserve">, </w:t>
      </w:r>
      <w:proofErr w:type="spellStart"/>
      <w:r w:rsidRPr="007C4BC5">
        <w:rPr>
          <w:rFonts w:cs="Times New Roman"/>
          <w:sz w:val="22"/>
          <w:szCs w:val="30"/>
        </w:rPr>
        <w:t>Zhuoling</w:t>
      </w:r>
      <w:proofErr w:type="spellEnd"/>
      <w:r w:rsidRPr="007C4BC5">
        <w:rPr>
          <w:rFonts w:cs="Times New Roman"/>
          <w:sz w:val="22"/>
          <w:szCs w:val="30"/>
        </w:rPr>
        <w:t xml:space="preserve"> Lin, </w:t>
      </w:r>
      <w:proofErr w:type="spellStart"/>
      <w:r w:rsidRPr="007C4BC5">
        <w:rPr>
          <w:rFonts w:cs="Times New Roman"/>
          <w:sz w:val="22"/>
          <w:szCs w:val="30"/>
        </w:rPr>
        <w:t>Xiaohang</w:t>
      </w:r>
      <w:proofErr w:type="spellEnd"/>
      <w:r w:rsidRPr="007C4BC5">
        <w:rPr>
          <w:rFonts w:cs="Times New Roman"/>
          <w:sz w:val="22"/>
          <w:szCs w:val="30"/>
        </w:rPr>
        <w:t xml:space="preserve"> Wu,</w:t>
      </w:r>
      <w:r w:rsidRPr="00821AF2">
        <w:rPr>
          <w:rFonts w:cs="Times New Roman"/>
          <w:sz w:val="22"/>
          <w:szCs w:val="30"/>
        </w:rPr>
        <w:t xml:space="preserve"> </w:t>
      </w:r>
      <w:proofErr w:type="spellStart"/>
      <w:r w:rsidRPr="007C4BC5">
        <w:rPr>
          <w:rFonts w:cs="Times New Roman"/>
          <w:sz w:val="22"/>
          <w:szCs w:val="30"/>
        </w:rPr>
        <w:t>Dongni</w:t>
      </w:r>
      <w:proofErr w:type="spellEnd"/>
      <w:r w:rsidRPr="007C4BC5">
        <w:rPr>
          <w:rFonts w:cs="Times New Roman"/>
          <w:sz w:val="22"/>
          <w:szCs w:val="30"/>
        </w:rPr>
        <w:t xml:space="preserve"> Wang, </w:t>
      </w:r>
      <w:proofErr w:type="spellStart"/>
      <w:r w:rsidR="000A7C18" w:rsidRPr="007C4BC5">
        <w:rPr>
          <w:rFonts w:eastAsia="Times New Roman PS" w:cs="Times New Roman"/>
          <w:sz w:val="22"/>
          <w:szCs w:val="21"/>
          <w:shd w:val="clear" w:color="auto" w:fill="FFFFFF"/>
        </w:rPr>
        <w:t>Xiyang</w:t>
      </w:r>
      <w:proofErr w:type="spellEnd"/>
      <w:r w:rsidR="000A7C18" w:rsidRPr="007C4BC5">
        <w:rPr>
          <w:rFonts w:eastAsia="Times New Roman PS" w:cs="Times New Roman"/>
          <w:sz w:val="22"/>
          <w:szCs w:val="21"/>
          <w:shd w:val="clear" w:color="auto" w:fill="FFFFFF"/>
        </w:rPr>
        <w:t xml:space="preserve"> Liu</w:t>
      </w:r>
      <w:r w:rsidR="000A7C18" w:rsidRPr="007C4BC5">
        <w:rPr>
          <w:rFonts w:cs="Times New Roman"/>
          <w:sz w:val="22"/>
          <w:szCs w:val="30"/>
        </w:rPr>
        <w:t xml:space="preserve">, </w:t>
      </w:r>
      <w:proofErr w:type="spellStart"/>
      <w:r w:rsidRPr="007C4BC5">
        <w:rPr>
          <w:rFonts w:cs="Times New Roman"/>
          <w:sz w:val="22"/>
          <w:szCs w:val="30"/>
        </w:rPr>
        <w:t>Haotian</w:t>
      </w:r>
      <w:proofErr w:type="spellEnd"/>
      <w:r w:rsidRPr="007C4BC5">
        <w:rPr>
          <w:rFonts w:cs="Times New Roman"/>
          <w:sz w:val="22"/>
          <w:szCs w:val="30"/>
        </w:rPr>
        <w:t xml:space="preserve"> Lin</w:t>
      </w:r>
    </w:p>
    <w:p w:rsidR="008A6C21" w:rsidRPr="000A7C18" w:rsidRDefault="008A6C21" w:rsidP="008A6C21">
      <w:pPr>
        <w:spacing w:afterLines="50" w:after="156" w:line="480" w:lineRule="auto"/>
        <w:rPr>
          <w:rFonts w:cs="Times New Roman"/>
          <w:sz w:val="22"/>
          <w:szCs w:val="30"/>
        </w:rPr>
      </w:pPr>
    </w:p>
    <w:sdt>
      <w:sdtPr>
        <w:rPr>
          <w:rFonts w:asciiTheme="minorHAnsi" w:hAnsiTheme="minorHAnsi"/>
          <w:kern w:val="0"/>
          <w:sz w:val="22"/>
          <w:lang w:val="zh-CN"/>
        </w:rPr>
        <w:id w:val="-2067786542"/>
        <w:docPartObj>
          <w:docPartGallery w:val="Table of Contents"/>
          <w:docPartUnique/>
        </w:docPartObj>
      </w:sdtPr>
      <w:sdtEndPr/>
      <w:sdtContent>
        <w:p w:rsidR="008A6C21" w:rsidRPr="0067172E" w:rsidRDefault="008A6C21" w:rsidP="008A6C21">
          <w:pPr>
            <w:spacing w:afterLines="50" w:after="156" w:line="480" w:lineRule="auto"/>
            <w:rPr>
              <w:rFonts w:eastAsia="Times New Roman PS" w:cs="Times New Roman"/>
              <w:b/>
              <w:bCs/>
              <w:kern w:val="44"/>
              <w:sz w:val="22"/>
            </w:rPr>
          </w:pPr>
          <w:r w:rsidRPr="0067172E">
            <w:rPr>
              <w:rFonts w:eastAsia="Times New Roman PS" w:cs="Times New Roman" w:hint="eastAsia"/>
              <w:b/>
              <w:bCs/>
              <w:kern w:val="44"/>
              <w:sz w:val="22"/>
            </w:rPr>
            <w:t>Table of Contents</w:t>
          </w:r>
        </w:p>
        <w:p w:rsidR="008A6C21" w:rsidRPr="0067172E" w:rsidRDefault="008A6C21" w:rsidP="008A6C21">
          <w:pPr>
            <w:pStyle w:val="1"/>
            <w:spacing w:afterLines="50" w:after="156" w:line="480" w:lineRule="auto"/>
            <w:rPr>
              <w:rFonts w:ascii="Times New Roman" w:hAnsi="Times New Roman" w:cs="Times New Roman"/>
            </w:rPr>
          </w:pPr>
          <w:r w:rsidRPr="0067172E">
            <w:rPr>
              <w:rFonts w:ascii="Times New Roman" w:hAnsi="Times New Roman" w:cs="Times New Roman"/>
              <w:shd w:val="clear" w:color="auto" w:fill="FFFFFF"/>
            </w:rPr>
            <w:t xml:space="preserve">1. Supplementary Figures </w:t>
          </w:r>
          <w:r w:rsidRPr="0067172E">
            <w:rPr>
              <w:rFonts w:ascii="Times New Roman" w:hAnsi="Times New Roman" w:cs="Times New Roman"/>
            </w:rPr>
            <w:ptab w:relativeTo="margin" w:alignment="right" w:leader="dot"/>
          </w:r>
          <w:r w:rsidRPr="0067172E">
            <w:rPr>
              <w:rFonts w:ascii="Times New Roman" w:hAnsi="Times New Roman" w:cs="Times New Roman"/>
            </w:rPr>
            <w:t>2</w:t>
          </w:r>
        </w:p>
        <w:p w:rsidR="008A6C21" w:rsidRPr="003D1BA7" w:rsidRDefault="008A6C21" w:rsidP="008A6C21">
          <w:pPr>
            <w:pStyle w:val="1"/>
            <w:spacing w:afterLines="50" w:after="156" w:line="480" w:lineRule="auto"/>
            <w:rPr>
              <w:rFonts w:ascii="Times New Roman" w:hAnsi="Times New Roman" w:cs="Times New Roman"/>
            </w:rPr>
          </w:pPr>
          <w:r w:rsidRPr="0067172E">
            <w:rPr>
              <w:rFonts w:ascii="Times New Roman" w:hAnsi="Times New Roman" w:cs="Times New Roman"/>
              <w:shd w:val="clear" w:color="auto" w:fill="FFFFFF"/>
            </w:rPr>
            <w:t>2. Supplementary Tables</w:t>
          </w:r>
          <w:r w:rsidRPr="0067172E">
            <w:rPr>
              <w:rFonts w:ascii="Times New Roman" w:hAnsi="Times New Roman" w:cs="Times New Roman"/>
            </w:rPr>
            <w:ptab w:relativeTo="margin" w:alignment="right" w:leader="dot"/>
          </w:r>
          <w:r w:rsidRPr="0067172E">
            <w:rPr>
              <w:rFonts w:ascii="Times New Roman" w:hAnsi="Times New Roman" w:cs="Times New Roman"/>
            </w:rPr>
            <w:t>3</w:t>
          </w:r>
        </w:p>
      </w:sdtContent>
    </w:sdt>
    <w:p w:rsidR="008A6C21" w:rsidRDefault="008A6C21" w:rsidP="008A6C21">
      <w:pPr>
        <w:spacing w:afterLines="50" w:after="156"/>
        <w:rPr>
          <w:rFonts w:eastAsia="Times New Roman PS" w:cs="Times New Roman"/>
          <w:b/>
          <w:bCs/>
          <w:kern w:val="44"/>
          <w:sz w:val="32"/>
          <w:szCs w:val="24"/>
        </w:rPr>
      </w:pPr>
    </w:p>
    <w:p w:rsidR="008A6C21" w:rsidRDefault="008A6C21" w:rsidP="008A6C21">
      <w:pPr>
        <w:spacing w:afterLines="50" w:after="156"/>
        <w:rPr>
          <w:rFonts w:eastAsia="Times New Roman PS" w:cs="Times New Roman"/>
          <w:b/>
          <w:bCs/>
          <w:kern w:val="44"/>
          <w:sz w:val="32"/>
          <w:szCs w:val="24"/>
        </w:rPr>
      </w:pPr>
    </w:p>
    <w:p w:rsidR="008A6C21" w:rsidRDefault="008A6C21" w:rsidP="008A6C21">
      <w:pPr>
        <w:spacing w:afterLines="50" w:after="156"/>
        <w:rPr>
          <w:rFonts w:eastAsia="Times New Roman PS" w:cs="Times New Roman"/>
          <w:b/>
          <w:bCs/>
          <w:kern w:val="44"/>
          <w:sz w:val="32"/>
          <w:szCs w:val="24"/>
        </w:rPr>
      </w:pPr>
    </w:p>
    <w:p w:rsidR="008A6C21" w:rsidRDefault="008A6C21" w:rsidP="008A6C21">
      <w:pPr>
        <w:spacing w:afterLines="50" w:after="156"/>
        <w:rPr>
          <w:rFonts w:eastAsia="Times New Roman PS" w:cs="Times New Roman"/>
          <w:b/>
          <w:bCs/>
          <w:kern w:val="44"/>
          <w:sz w:val="32"/>
          <w:szCs w:val="24"/>
        </w:rPr>
      </w:pPr>
    </w:p>
    <w:p w:rsidR="008A6C21" w:rsidRDefault="008A6C21" w:rsidP="009B5516">
      <w:pPr>
        <w:spacing w:line="480" w:lineRule="auto"/>
        <w:rPr>
          <w:rFonts w:cs="Times New Roman"/>
          <w:b/>
          <w:sz w:val="28"/>
        </w:rPr>
      </w:pPr>
    </w:p>
    <w:p w:rsidR="008A6C21" w:rsidRDefault="008A6C21" w:rsidP="009B5516">
      <w:pPr>
        <w:spacing w:line="480" w:lineRule="auto"/>
        <w:rPr>
          <w:rFonts w:cs="Times New Roman"/>
          <w:b/>
          <w:sz w:val="28"/>
        </w:rPr>
      </w:pPr>
    </w:p>
    <w:p w:rsidR="008A6C21" w:rsidRDefault="008A6C21" w:rsidP="009B5516">
      <w:pPr>
        <w:spacing w:line="480" w:lineRule="auto"/>
        <w:rPr>
          <w:rFonts w:cs="Times New Roman"/>
          <w:b/>
          <w:sz w:val="28"/>
        </w:rPr>
      </w:pPr>
    </w:p>
    <w:p w:rsidR="008A6C21" w:rsidRDefault="008A6C21" w:rsidP="009B5516">
      <w:pPr>
        <w:spacing w:line="480" w:lineRule="auto"/>
        <w:rPr>
          <w:rFonts w:cs="Times New Roman"/>
          <w:b/>
          <w:sz w:val="28"/>
        </w:rPr>
      </w:pPr>
    </w:p>
    <w:p w:rsidR="008A6C21" w:rsidRDefault="008A6C21" w:rsidP="009B5516">
      <w:pPr>
        <w:spacing w:line="480" w:lineRule="auto"/>
        <w:rPr>
          <w:rFonts w:cs="Times New Roman"/>
          <w:b/>
          <w:sz w:val="28"/>
        </w:rPr>
      </w:pPr>
    </w:p>
    <w:p w:rsidR="008A6C21" w:rsidRDefault="008A6C21" w:rsidP="009B5516">
      <w:pPr>
        <w:spacing w:line="480" w:lineRule="auto"/>
        <w:rPr>
          <w:rFonts w:cs="Times New Roman"/>
          <w:b/>
          <w:sz w:val="28"/>
        </w:rPr>
      </w:pPr>
    </w:p>
    <w:p w:rsidR="00487290" w:rsidRDefault="00487290" w:rsidP="009B5516">
      <w:pPr>
        <w:spacing w:line="480" w:lineRule="auto"/>
        <w:rPr>
          <w:rFonts w:cs="Times New Roman"/>
          <w:b/>
          <w:sz w:val="28"/>
        </w:rPr>
      </w:pPr>
    </w:p>
    <w:p w:rsidR="008A6C21" w:rsidRDefault="008A6C21" w:rsidP="009B5516">
      <w:pPr>
        <w:spacing w:line="480" w:lineRule="auto"/>
        <w:rPr>
          <w:rFonts w:cs="Times New Roman"/>
          <w:b/>
          <w:sz w:val="28"/>
        </w:rPr>
      </w:pPr>
    </w:p>
    <w:p w:rsidR="009C39D2" w:rsidRPr="009C39D2" w:rsidRDefault="009C39D2" w:rsidP="009C39D2">
      <w:pPr>
        <w:spacing w:line="480" w:lineRule="auto"/>
        <w:rPr>
          <w:rFonts w:cs="Times New Roman"/>
          <w:b/>
          <w:sz w:val="22"/>
          <w:u w:val="single"/>
        </w:rPr>
      </w:pPr>
      <w:r w:rsidRPr="009C39D2">
        <w:rPr>
          <w:rFonts w:cs="Times New Roman" w:hint="eastAsia"/>
          <w:b/>
          <w:sz w:val="22"/>
          <w:u w:val="single"/>
        </w:rPr>
        <w:lastRenderedPageBreak/>
        <w:t>Su</w:t>
      </w:r>
      <w:r w:rsidRPr="009C39D2">
        <w:rPr>
          <w:rFonts w:cs="Times New Roman"/>
          <w:b/>
          <w:sz w:val="22"/>
          <w:u w:val="single"/>
        </w:rPr>
        <w:t>pplementary Figures</w:t>
      </w:r>
    </w:p>
    <w:p w:rsidR="005518EB" w:rsidRDefault="0036011D" w:rsidP="005518EB">
      <w:pPr>
        <w:spacing w:before="240" w:line="480" w:lineRule="auto"/>
        <w:jc w:val="center"/>
        <w:rPr>
          <w:rFonts w:cs="Times New Roman"/>
          <w:color w:val="231F20"/>
          <w:sz w:val="22"/>
        </w:rPr>
      </w:pPr>
      <w:r>
        <w:rPr>
          <w:rFonts w:cs="Times New Roman" w:hint="eastAsia"/>
          <w:noProof/>
          <w:color w:val="231F20"/>
          <w:sz w:val="22"/>
        </w:rPr>
        <w:drawing>
          <wp:inline distT="0" distB="0" distL="0" distR="0">
            <wp:extent cx="4960000" cy="2362200"/>
            <wp:effectExtent l="0" t="0" r="0" b="0"/>
            <wp:docPr id="6" name="图片 6" descr="J:\1我的坚果云\24裂隙灯研究\V7.0投稿\资料\CCNN图\Supplementary Fig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:\1我的坚果云\24裂隙灯研究\V7.0投稿\资料\CCNN图\Supplementary Fig 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7160" cy="236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FE2" w:rsidRDefault="00277FE2" w:rsidP="00277FE2">
      <w:pPr>
        <w:spacing w:before="240" w:line="480" w:lineRule="auto"/>
        <w:rPr>
          <w:rFonts w:cs="Times New Roman"/>
          <w:color w:val="231F20"/>
          <w:sz w:val="22"/>
        </w:rPr>
      </w:pPr>
      <w:r w:rsidRPr="00AD0CD7">
        <w:rPr>
          <w:rFonts w:cs="Times New Roman"/>
          <w:b/>
          <w:color w:val="231F20"/>
          <w:sz w:val="22"/>
        </w:rPr>
        <w:t xml:space="preserve">Fig. </w:t>
      </w:r>
      <w:r>
        <w:rPr>
          <w:rFonts w:cs="Times New Roman"/>
          <w:b/>
          <w:color w:val="231F20"/>
          <w:sz w:val="22"/>
        </w:rPr>
        <w:t>S1</w:t>
      </w:r>
      <w:r w:rsidRPr="00AD0CD7">
        <w:rPr>
          <w:rFonts w:cs="Times New Roman"/>
          <w:b/>
          <w:color w:val="231F20"/>
          <w:sz w:val="22"/>
        </w:rPr>
        <w:t xml:space="preserve">. ROC and PR curves for </w:t>
      </w:r>
      <w:r>
        <w:rPr>
          <w:rFonts w:cs="Times New Roman"/>
          <w:b/>
          <w:color w:val="231F20"/>
          <w:sz w:val="22"/>
        </w:rPr>
        <w:t xml:space="preserve">the </w:t>
      </w:r>
      <w:r w:rsidRPr="00AD0CD7">
        <w:rPr>
          <w:rFonts w:cs="Times New Roman"/>
          <w:b/>
          <w:color w:val="231F20"/>
          <w:sz w:val="22"/>
        </w:rPr>
        <w:t xml:space="preserve">different methods </w:t>
      </w:r>
      <w:r>
        <w:rPr>
          <w:rFonts w:cs="Times New Roman" w:hint="eastAsia"/>
          <w:b/>
          <w:color w:val="231F20"/>
          <w:sz w:val="22"/>
        </w:rPr>
        <w:t>in</w:t>
      </w:r>
      <w:r>
        <w:rPr>
          <w:rFonts w:cs="Times New Roman"/>
          <w:b/>
          <w:color w:val="231F20"/>
          <w:sz w:val="22"/>
        </w:rPr>
        <w:t xml:space="preserve"> </w:t>
      </w:r>
      <w:r w:rsidRPr="00AD0CD7">
        <w:rPr>
          <w:rFonts w:cs="Times New Roman"/>
          <w:b/>
          <w:color w:val="231F20"/>
          <w:sz w:val="22"/>
        </w:rPr>
        <w:t xml:space="preserve">opacity </w:t>
      </w:r>
      <w:r>
        <w:rPr>
          <w:rFonts w:cs="Times New Roman" w:hint="eastAsia"/>
          <w:b/>
          <w:color w:val="231F20"/>
          <w:sz w:val="22"/>
        </w:rPr>
        <w:t>densi</w:t>
      </w:r>
      <w:r>
        <w:rPr>
          <w:rFonts w:cs="Times New Roman"/>
          <w:b/>
          <w:color w:val="231F20"/>
          <w:sz w:val="22"/>
        </w:rPr>
        <w:t xml:space="preserve">ty </w:t>
      </w:r>
      <w:r w:rsidRPr="00AD0CD7">
        <w:rPr>
          <w:rFonts w:cs="Times New Roman"/>
          <w:b/>
          <w:color w:val="231F20"/>
          <w:sz w:val="22"/>
        </w:rPr>
        <w:t>grading. (a)</w:t>
      </w:r>
      <w:r w:rsidRPr="00AD0CD7">
        <w:rPr>
          <w:rFonts w:cs="Times New Roman"/>
          <w:color w:val="231F20"/>
          <w:sz w:val="22"/>
        </w:rPr>
        <w:t xml:space="preserve"> ROC curves and AUC values for the </w:t>
      </w:r>
      <w:r w:rsidR="004E7457">
        <w:rPr>
          <w:rFonts w:cs="Times New Roman"/>
          <w:color w:val="231F20"/>
          <w:sz w:val="22"/>
        </w:rPr>
        <w:t>CCNN</w:t>
      </w:r>
      <w:r w:rsidRPr="00AD0CD7">
        <w:rPr>
          <w:rFonts w:cs="Times New Roman"/>
          <w:color w:val="231F20"/>
          <w:sz w:val="22"/>
        </w:rPr>
        <w:t xml:space="preserve">-Ensemble method and four </w:t>
      </w:r>
      <w:r>
        <w:rPr>
          <w:rFonts w:cs="Times New Roman"/>
          <w:color w:val="231F20"/>
          <w:sz w:val="22"/>
        </w:rPr>
        <w:t xml:space="preserve">comparison </w:t>
      </w:r>
      <w:r w:rsidRPr="00AD0CD7">
        <w:rPr>
          <w:rFonts w:cs="Times New Roman"/>
          <w:color w:val="231F20"/>
          <w:sz w:val="22"/>
        </w:rPr>
        <w:t xml:space="preserve">methods: WT-Ada, SIFT-Ada, LBP-Ada, and COTE-Ada. </w:t>
      </w:r>
      <w:r w:rsidRPr="00AD0CD7">
        <w:rPr>
          <w:rFonts w:cs="Times New Roman"/>
          <w:b/>
          <w:color w:val="231F20"/>
          <w:sz w:val="22"/>
        </w:rPr>
        <w:t>(b)</w:t>
      </w:r>
      <w:r w:rsidRPr="00AD0CD7">
        <w:rPr>
          <w:rFonts w:cs="Times New Roman"/>
          <w:color w:val="231F20"/>
          <w:sz w:val="22"/>
        </w:rPr>
        <w:t xml:space="preserve"> PR curves for the </w:t>
      </w:r>
      <w:r w:rsidR="004E7457">
        <w:rPr>
          <w:rFonts w:cs="Times New Roman"/>
          <w:color w:val="231F20"/>
          <w:sz w:val="22"/>
        </w:rPr>
        <w:t>CCNN</w:t>
      </w:r>
      <w:r w:rsidRPr="00AD0CD7">
        <w:rPr>
          <w:rFonts w:cs="Times New Roman"/>
          <w:color w:val="231F20"/>
          <w:sz w:val="22"/>
        </w:rPr>
        <w:t xml:space="preserve">-Ensemble method </w:t>
      </w:r>
      <w:r w:rsidR="0036011D" w:rsidRPr="00AD0CD7">
        <w:rPr>
          <w:rFonts w:cs="Times New Roman"/>
          <w:color w:val="231F20"/>
          <w:sz w:val="22"/>
        </w:rPr>
        <w:t>and</w:t>
      </w:r>
      <w:r w:rsidR="0036011D">
        <w:rPr>
          <w:rFonts w:cs="Times New Roman"/>
          <w:color w:val="231F20"/>
          <w:sz w:val="22"/>
        </w:rPr>
        <w:t xml:space="preserve"> the</w:t>
      </w:r>
      <w:r w:rsidR="0036011D" w:rsidRPr="00AD0CD7">
        <w:rPr>
          <w:rFonts w:cs="Times New Roman"/>
          <w:color w:val="231F20"/>
          <w:sz w:val="22"/>
        </w:rPr>
        <w:t xml:space="preserve"> four </w:t>
      </w:r>
      <w:r w:rsidR="0036011D">
        <w:rPr>
          <w:rFonts w:cs="Times New Roman"/>
          <w:color w:val="231F20"/>
          <w:sz w:val="22"/>
        </w:rPr>
        <w:t xml:space="preserve">comparative </w:t>
      </w:r>
      <w:r w:rsidR="0036011D" w:rsidRPr="00AD0CD7">
        <w:rPr>
          <w:rFonts w:cs="Times New Roman"/>
          <w:color w:val="231F20"/>
          <w:sz w:val="22"/>
        </w:rPr>
        <w:t xml:space="preserve">methods. Notes: ROC: receiver operating characteristic curve; AUC: area under the ROC curve; PR: precision-recall curve; </w:t>
      </w:r>
      <w:r w:rsidR="0036011D">
        <w:rPr>
          <w:rFonts w:cs="Times New Roman"/>
          <w:color w:val="231F20"/>
          <w:sz w:val="22"/>
        </w:rPr>
        <w:t>CCNN</w:t>
      </w:r>
      <w:r w:rsidR="0036011D" w:rsidRPr="00AD0CD7">
        <w:rPr>
          <w:rFonts w:cs="Times New Roman"/>
          <w:color w:val="231F20"/>
          <w:sz w:val="22"/>
        </w:rPr>
        <w:t xml:space="preserve">-Ensemble: ensemble learning of </w:t>
      </w:r>
      <w:r w:rsidR="0036011D">
        <w:rPr>
          <w:rFonts w:cs="Times New Roman"/>
          <w:color w:val="231F20"/>
          <w:sz w:val="22"/>
        </w:rPr>
        <w:t xml:space="preserve">cost-sensitive </w:t>
      </w:r>
      <w:r w:rsidR="0036011D" w:rsidRPr="00AD0CD7">
        <w:rPr>
          <w:rFonts w:cs="Times New Roman"/>
          <w:color w:val="231F20"/>
          <w:sz w:val="22"/>
        </w:rPr>
        <w:t>convolutional neural networks; Ada: adaptive boosting ensemble learning; WT: wavelet transformation; LBP: local binary pattern; SIFT: scale-invariant feature transform; COTE: color and texture features.</w:t>
      </w:r>
    </w:p>
    <w:p w:rsidR="005518EB" w:rsidRDefault="0036011D" w:rsidP="0036011D">
      <w:pPr>
        <w:spacing w:before="240" w:line="480" w:lineRule="auto"/>
        <w:jc w:val="center"/>
        <w:rPr>
          <w:rFonts w:cs="Times New Roman"/>
          <w:color w:val="231F20"/>
          <w:sz w:val="22"/>
        </w:rPr>
      </w:pPr>
      <w:r>
        <w:rPr>
          <w:rFonts w:cs="Times New Roman"/>
          <w:noProof/>
          <w:color w:val="231F20"/>
          <w:sz w:val="22"/>
        </w:rPr>
        <w:drawing>
          <wp:inline distT="0" distB="0" distL="0" distR="0">
            <wp:extent cx="4908550" cy="2300883"/>
            <wp:effectExtent l="0" t="0" r="6350" b="4445"/>
            <wp:docPr id="7" name="图片 7" descr="J:\1我的坚果云\24裂隙灯研究\V7.0投稿\资料\CCNN图\Supplementary Fig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:\1我的坚果云\24裂隙灯研究\V7.0投稿\资料\CCNN图\Supplementary Fig 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0" cy="2300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FE2" w:rsidRDefault="00277FE2" w:rsidP="00277FE2">
      <w:pPr>
        <w:spacing w:before="240" w:line="480" w:lineRule="auto"/>
        <w:rPr>
          <w:rFonts w:cs="Times New Roman"/>
          <w:color w:val="231F20"/>
          <w:sz w:val="22"/>
        </w:rPr>
      </w:pPr>
      <w:r w:rsidRPr="00AD0CD7">
        <w:rPr>
          <w:rFonts w:cs="Times New Roman"/>
          <w:b/>
          <w:color w:val="231F20"/>
          <w:sz w:val="22"/>
        </w:rPr>
        <w:lastRenderedPageBreak/>
        <w:t xml:space="preserve">Fig. </w:t>
      </w:r>
      <w:r>
        <w:rPr>
          <w:rFonts w:cs="Times New Roman"/>
          <w:b/>
          <w:color w:val="231F20"/>
          <w:sz w:val="22"/>
        </w:rPr>
        <w:t>S2</w:t>
      </w:r>
      <w:r w:rsidRPr="00AD0CD7">
        <w:rPr>
          <w:rFonts w:cs="Times New Roman"/>
          <w:b/>
          <w:color w:val="231F20"/>
          <w:sz w:val="22"/>
        </w:rPr>
        <w:t xml:space="preserve">. ROC and PR curves for </w:t>
      </w:r>
      <w:r>
        <w:rPr>
          <w:rFonts w:cs="Times New Roman"/>
          <w:b/>
          <w:color w:val="231F20"/>
          <w:sz w:val="22"/>
        </w:rPr>
        <w:t xml:space="preserve">the </w:t>
      </w:r>
      <w:r w:rsidRPr="00AD0CD7">
        <w:rPr>
          <w:rFonts w:cs="Times New Roman"/>
          <w:b/>
          <w:color w:val="231F20"/>
          <w:sz w:val="22"/>
        </w:rPr>
        <w:t xml:space="preserve">different methods </w:t>
      </w:r>
      <w:r>
        <w:rPr>
          <w:rFonts w:cs="Times New Roman"/>
          <w:b/>
          <w:color w:val="231F20"/>
          <w:sz w:val="22"/>
        </w:rPr>
        <w:t>in</w:t>
      </w:r>
      <w:r w:rsidRPr="00AD0CD7">
        <w:rPr>
          <w:rFonts w:cs="Times New Roman"/>
          <w:b/>
          <w:color w:val="231F20"/>
          <w:sz w:val="22"/>
        </w:rPr>
        <w:t xml:space="preserve"> opacity </w:t>
      </w:r>
      <w:r>
        <w:rPr>
          <w:rFonts w:cs="Times New Roman"/>
          <w:b/>
          <w:color w:val="231F20"/>
          <w:sz w:val="22"/>
        </w:rPr>
        <w:t>location</w:t>
      </w:r>
      <w:r w:rsidRPr="00AD0CD7">
        <w:rPr>
          <w:rFonts w:cs="Times New Roman"/>
          <w:b/>
          <w:color w:val="231F20"/>
          <w:sz w:val="22"/>
        </w:rPr>
        <w:t xml:space="preserve"> grading. (a)</w:t>
      </w:r>
      <w:r w:rsidRPr="00AD0CD7">
        <w:rPr>
          <w:rFonts w:cs="Times New Roman"/>
          <w:color w:val="231F20"/>
          <w:sz w:val="22"/>
        </w:rPr>
        <w:t xml:space="preserve"> ROC curves and AUC values for the </w:t>
      </w:r>
      <w:r w:rsidR="004E7457">
        <w:rPr>
          <w:rFonts w:cs="Times New Roman"/>
          <w:color w:val="231F20"/>
          <w:sz w:val="22"/>
        </w:rPr>
        <w:t>CCNN</w:t>
      </w:r>
      <w:r w:rsidRPr="00AD0CD7">
        <w:rPr>
          <w:rFonts w:cs="Times New Roman"/>
          <w:color w:val="231F20"/>
          <w:sz w:val="22"/>
        </w:rPr>
        <w:t xml:space="preserve">-Ensemble </w:t>
      </w:r>
      <w:r>
        <w:rPr>
          <w:rFonts w:cs="Times New Roman"/>
          <w:color w:val="231F20"/>
          <w:sz w:val="22"/>
        </w:rPr>
        <w:t xml:space="preserve">method </w:t>
      </w:r>
      <w:r w:rsidRPr="00AD0CD7">
        <w:rPr>
          <w:rFonts w:cs="Times New Roman"/>
          <w:color w:val="231F20"/>
          <w:sz w:val="22"/>
        </w:rPr>
        <w:t xml:space="preserve">and four </w:t>
      </w:r>
      <w:r>
        <w:rPr>
          <w:rFonts w:cs="Times New Roman"/>
          <w:color w:val="231F20"/>
          <w:sz w:val="22"/>
        </w:rPr>
        <w:t xml:space="preserve">comparison </w:t>
      </w:r>
      <w:r w:rsidRPr="00AD0CD7">
        <w:rPr>
          <w:rFonts w:cs="Times New Roman"/>
          <w:color w:val="231F20"/>
          <w:sz w:val="22"/>
        </w:rPr>
        <w:t xml:space="preserve">methods: WT-Ada, SIFT-Ada, LBP-Ada, and COTE-Ada. </w:t>
      </w:r>
      <w:r w:rsidRPr="00AD0CD7">
        <w:rPr>
          <w:rFonts w:cs="Times New Roman"/>
          <w:b/>
          <w:color w:val="231F20"/>
          <w:sz w:val="22"/>
        </w:rPr>
        <w:t>(b)</w:t>
      </w:r>
      <w:r w:rsidRPr="00AD0CD7">
        <w:rPr>
          <w:rFonts w:cs="Times New Roman"/>
          <w:color w:val="231F20"/>
          <w:sz w:val="22"/>
        </w:rPr>
        <w:t xml:space="preserve"> PR curves for the </w:t>
      </w:r>
      <w:r w:rsidR="004E7457">
        <w:rPr>
          <w:rFonts w:cs="Times New Roman"/>
          <w:color w:val="231F20"/>
          <w:sz w:val="22"/>
        </w:rPr>
        <w:t>CCNN</w:t>
      </w:r>
      <w:r w:rsidRPr="00AD0CD7">
        <w:rPr>
          <w:rFonts w:cs="Times New Roman"/>
          <w:color w:val="231F20"/>
          <w:sz w:val="22"/>
        </w:rPr>
        <w:t xml:space="preserve">-Ensemble method and </w:t>
      </w:r>
      <w:r>
        <w:rPr>
          <w:rFonts w:cs="Times New Roman"/>
          <w:color w:val="231F20"/>
          <w:sz w:val="22"/>
        </w:rPr>
        <w:t xml:space="preserve">the </w:t>
      </w:r>
      <w:r w:rsidRPr="00AD0CD7">
        <w:rPr>
          <w:rFonts w:cs="Times New Roman"/>
          <w:color w:val="231F20"/>
          <w:sz w:val="22"/>
        </w:rPr>
        <w:t xml:space="preserve">four </w:t>
      </w:r>
      <w:r>
        <w:rPr>
          <w:rFonts w:cs="Times New Roman"/>
          <w:color w:val="231F20"/>
          <w:sz w:val="22"/>
        </w:rPr>
        <w:t xml:space="preserve">comparison </w:t>
      </w:r>
      <w:r w:rsidRPr="00AD0CD7">
        <w:rPr>
          <w:rFonts w:cs="Times New Roman"/>
          <w:color w:val="231F20"/>
          <w:sz w:val="22"/>
        </w:rPr>
        <w:t>methods.</w:t>
      </w:r>
      <w:r>
        <w:rPr>
          <w:rFonts w:cs="Times New Roman"/>
          <w:color w:val="231F20"/>
          <w:sz w:val="22"/>
        </w:rPr>
        <w:t xml:space="preserve"> </w:t>
      </w:r>
      <w:r w:rsidRPr="00AD0CD7">
        <w:rPr>
          <w:rFonts w:cs="Times New Roman"/>
          <w:color w:val="231F20"/>
          <w:sz w:val="22"/>
        </w:rPr>
        <w:t xml:space="preserve">Notes: ROC: receiver operating characteristic curve; AUC: area under the ROC curve; PR: precision-recall curve; </w:t>
      </w:r>
      <w:r w:rsidR="004E7457">
        <w:rPr>
          <w:rFonts w:cs="Times New Roman"/>
          <w:color w:val="231F20"/>
          <w:sz w:val="22"/>
        </w:rPr>
        <w:t>CCNN</w:t>
      </w:r>
      <w:r w:rsidRPr="00AD0CD7">
        <w:rPr>
          <w:rFonts w:cs="Times New Roman"/>
          <w:color w:val="231F20"/>
          <w:sz w:val="22"/>
        </w:rPr>
        <w:t xml:space="preserve">-Ensemble: ensemble learning of </w:t>
      </w:r>
      <w:r>
        <w:rPr>
          <w:rFonts w:cs="Times New Roman"/>
          <w:color w:val="231F20"/>
          <w:sz w:val="22"/>
        </w:rPr>
        <w:t xml:space="preserve">cost-sensitive </w:t>
      </w:r>
      <w:r w:rsidRPr="00AD0CD7">
        <w:rPr>
          <w:rFonts w:cs="Times New Roman"/>
          <w:color w:val="231F20"/>
          <w:sz w:val="22"/>
        </w:rPr>
        <w:t>convolutional neural networks; Ada: adaptive boosting ensemble learning; WT: wavelet transformation; LBP: local binary pattern; SIFT: scale-invariant feature transform; COTE: color and texture features</w:t>
      </w:r>
      <w:r w:rsidR="000E4A35">
        <w:rPr>
          <w:rFonts w:cs="Times New Roman"/>
          <w:color w:val="231F20"/>
          <w:sz w:val="22"/>
        </w:rPr>
        <w:t xml:space="preserve">; </w:t>
      </w:r>
      <w:r w:rsidR="000E4A35">
        <w:rPr>
          <w:rFonts w:cs="Times New Roman"/>
          <w:sz w:val="22"/>
          <w:shd w:val="clear" w:color="auto" w:fill="FFFFFF"/>
        </w:rPr>
        <w:t>WT-Ada: adaptive boosting</w:t>
      </w:r>
      <w:r w:rsidR="000E4A35" w:rsidRPr="00A73C17">
        <w:rPr>
          <w:rFonts w:cs="Times New Roman"/>
          <w:sz w:val="22"/>
          <w:shd w:val="clear" w:color="auto" w:fill="FFFFFF"/>
        </w:rPr>
        <w:t xml:space="preserve"> ense</w:t>
      </w:r>
      <w:r w:rsidR="000E4A35">
        <w:rPr>
          <w:rFonts w:cs="Times New Roman"/>
          <w:sz w:val="22"/>
          <w:shd w:val="clear" w:color="auto" w:fill="FFFFFF"/>
        </w:rPr>
        <w:t>mble learning with wavelet transformation feature</w:t>
      </w:r>
      <w:r w:rsidRPr="00AD0CD7">
        <w:rPr>
          <w:rFonts w:cs="Times New Roman"/>
          <w:color w:val="231F20"/>
          <w:sz w:val="22"/>
        </w:rPr>
        <w:t>.</w:t>
      </w:r>
    </w:p>
    <w:p w:rsidR="009C39D2" w:rsidRPr="007305D6" w:rsidRDefault="009C39D2" w:rsidP="009C39D2">
      <w:pPr>
        <w:spacing w:before="240"/>
        <w:rPr>
          <w:rFonts w:ascii="Whitney-Book" w:hAnsi="Whitney-Book" w:hint="eastAsia"/>
          <w:color w:val="231F20"/>
          <w:sz w:val="16"/>
          <w:szCs w:val="16"/>
        </w:rPr>
      </w:pPr>
    </w:p>
    <w:p w:rsidR="009C39D2" w:rsidRPr="009C39D2" w:rsidRDefault="009C39D2" w:rsidP="009C39D2">
      <w:pPr>
        <w:spacing w:line="480" w:lineRule="auto"/>
        <w:rPr>
          <w:rFonts w:cs="Times New Roman"/>
          <w:b/>
          <w:sz w:val="22"/>
          <w:u w:val="single"/>
        </w:rPr>
      </w:pPr>
      <w:r w:rsidRPr="009C39D2">
        <w:rPr>
          <w:rFonts w:cs="Times New Roman"/>
          <w:b/>
          <w:sz w:val="22"/>
          <w:u w:val="single"/>
        </w:rPr>
        <w:t>Supplementary Tables</w:t>
      </w:r>
    </w:p>
    <w:p w:rsidR="009C39D2" w:rsidRPr="009A07EC" w:rsidRDefault="009C39D2" w:rsidP="009C39D2">
      <w:pPr>
        <w:pStyle w:val="EndNoteBibliography"/>
        <w:spacing w:before="240" w:line="480" w:lineRule="auto"/>
        <w:jc w:val="left"/>
        <w:rPr>
          <w:b/>
          <w:color w:val="231F20"/>
        </w:rPr>
      </w:pPr>
      <w:r w:rsidRPr="009A07EC">
        <w:rPr>
          <w:b/>
          <w:color w:val="231F20"/>
        </w:rPr>
        <w:t xml:space="preserve">Table S1. </w:t>
      </w:r>
      <w:r>
        <w:rPr>
          <w:b/>
          <w:color w:val="231F20"/>
        </w:rPr>
        <w:t>P</w:t>
      </w:r>
      <w:r w:rsidRPr="009A07EC">
        <w:rPr>
          <w:b/>
          <w:color w:val="231F20"/>
        </w:rPr>
        <w:t>erformance co</w:t>
      </w:r>
      <w:r>
        <w:rPr>
          <w:b/>
          <w:color w:val="231F20"/>
        </w:rPr>
        <w:t>mparison</w:t>
      </w:r>
      <w:r w:rsidRPr="009A07EC">
        <w:rPr>
          <w:b/>
          <w:color w:val="231F20"/>
        </w:rPr>
        <w:t xml:space="preserve"> of </w:t>
      </w:r>
      <w:r>
        <w:rPr>
          <w:b/>
          <w:color w:val="231F20"/>
        </w:rPr>
        <w:t xml:space="preserve">the </w:t>
      </w:r>
      <w:r w:rsidRPr="009A07EC">
        <w:rPr>
          <w:b/>
          <w:color w:val="231F20"/>
        </w:rPr>
        <w:t xml:space="preserve">different methods in the opacity density grading. </w:t>
      </w:r>
    </w:p>
    <w:tbl>
      <w:tblPr>
        <w:tblW w:w="8789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134"/>
        <w:gridCol w:w="1134"/>
        <w:gridCol w:w="1134"/>
        <w:gridCol w:w="1134"/>
        <w:gridCol w:w="1134"/>
      </w:tblGrid>
      <w:tr w:rsidR="009C39D2" w:rsidRPr="0068045F" w:rsidTr="002279F0">
        <w:trPr>
          <w:cantSplit/>
          <w:trHeight w:val="20"/>
          <w:jc w:val="center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9D2" w:rsidRPr="00AD60F1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AD60F1">
              <w:rPr>
                <w:rFonts w:cs="Times New Roman"/>
                <w:sz w:val="18"/>
                <w:szCs w:val="18"/>
              </w:rPr>
              <w:t>Method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39D2" w:rsidRPr="00AD60F1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AD60F1">
              <w:rPr>
                <w:rFonts w:cs="Times New Roman"/>
                <w:sz w:val="18"/>
                <w:szCs w:val="18"/>
              </w:rPr>
              <w:t>ACC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39D2" w:rsidRPr="00AD60F1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SPE</w:t>
            </w:r>
            <w:r w:rsidRPr="00AD60F1">
              <w:rPr>
                <w:rFonts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39D2" w:rsidRPr="00AD60F1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AD60F1">
              <w:rPr>
                <w:rFonts w:cs="Times New Roman"/>
                <w:sz w:val="18"/>
                <w:szCs w:val="18"/>
              </w:rPr>
              <w:t>SEN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39D2" w:rsidRPr="00AD60F1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AD60F1">
              <w:rPr>
                <w:rFonts w:cs="Times New Roman"/>
                <w:sz w:val="18"/>
                <w:szCs w:val="18"/>
              </w:rPr>
              <w:t>F</w:t>
            </w:r>
            <w:r>
              <w:rPr>
                <w:rFonts w:cs="Times New Roman"/>
                <w:sz w:val="18"/>
                <w:szCs w:val="18"/>
              </w:rPr>
              <w:t>1</w:t>
            </w:r>
            <w:r w:rsidRPr="00AD60F1">
              <w:rPr>
                <w:rFonts w:cs="Times New Roman"/>
                <w:sz w:val="18"/>
                <w:szCs w:val="18"/>
              </w:rPr>
              <w:t>_M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39D2" w:rsidRPr="00AD60F1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AD60F1">
              <w:rPr>
                <w:rFonts w:cs="Times New Roman"/>
                <w:sz w:val="18"/>
                <w:szCs w:val="18"/>
              </w:rPr>
              <w:t>G_M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:rsidR="009C39D2" w:rsidRPr="00AD60F1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AD60F1">
              <w:rPr>
                <w:rFonts w:cs="Times New Roman"/>
                <w:sz w:val="18"/>
                <w:szCs w:val="18"/>
              </w:rPr>
              <w:t>AUC (%)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39D2" w:rsidRPr="007C4BC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7C4BC5">
              <w:rPr>
                <w:rFonts w:cs="Times New Roman"/>
                <w:sz w:val="18"/>
                <w:szCs w:val="18"/>
              </w:rPr>
              <w:t>WT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84.04(3.28)</w:t>
            </w:r>
            <w:r w:rsidRPr="00DF67B1">
              <w:rPr>
                <w:rFonts w:cs="Times New Roman"/>
                <w:sz w:val="18"/>
                <w:szCs w:val="18"/>
                <w:vertAlign w:val="superscript"/>
              </w:rPr>
              <w:t xml:space="preserve"> §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89.62(3.22)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77.14(3.98)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81.20(3.83)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83.13(3.36)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90.05(1.69)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</w:tcPr>
          <w:p w:rsidR="009C39D2" w:rsidRPr="007C4BC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WT-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83.83(3.56)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86.92(2.51)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80.00(5.48)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81.50(4.31)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83.37(3.79)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90.33(1.92)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  <w:hideMark/>
          </w:tcPr>
          <w:p w:rsidR="009C39D2" w:rsidRPr="007C4BC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7C4BC5">
              <w:rPr>
                <w:rFonts w:cs="Times New Roman"/>
                <w:sz w:val="18"/>
                <w:szCs w:val="18"/>
              </w:rPr>
              <w:t>LBP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74.47(2.61)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81.54(4.63)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65.71(3.61)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69.70(2.78)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73.14(2.46)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7263BC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7263BC">
              <w:rPr>
                <w:rFonts w:cs="Times New Roman" w:hint="eastAsia"/>
                <w:sz w:val="18"/>
                <w:szCs w:val="18"/>
              </w:rPr>
              <w:t>81.38(4.09)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</w:tcPr>
          <w:p w:rsidR="009C39D2" w:rsidRPr="007C4BC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LBP-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75.74(4.41)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76.54(6.58)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74.76(6.43)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73.35(4.54)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75.52(4.34)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82.30(4.17)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  <w:hideMark/>
          </w:tcPr>
          <w:p w:rsidR="009C39D2" w:rsidRPr="007C4BC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7C4BC5">
              <w:rPr>
                <w:rFonts w:cs="Times New Roman"/>
                <w:sz w:val="18"/>
                <w:szCs w:val="18"/>
              </w:rPr>
              <w:t>SIFT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74.47(4.12)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69.62(5.83)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80.48(4.26)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73.83(3.93)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74.79(4.07)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83.73(1.96)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</w:tcPr>
          <w:p w:rsidR="009C39D2" w:rsidRPr="007C4BC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SIFT-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66.38(2.87)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46.92(6.46)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90.48(3.37)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70.66(1.79)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64.99(3.67)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83.91(1.92)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  <w:hideMark/>
          </w:tcPr>
          <w:p w:rsidR="009C39D2" w:rsidRPr="007C4BC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7C4BC5">
              <w:rPr>
                <w:rFonts w:cs="Times New Roman"/>
                <w:sz w:val="18"/>
                <w:szCs w:val="18"/>
              </w:rPr>
              <w:t>COTX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84.26(4.72)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86.54(9.52)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81.43(3.91)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82.38(4.25)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83.78(4.25)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89.78(4.50)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</w:tcPr>
          <w:p w:rsidR="009C39D2" w:rsidRPr="007C4BC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CO</w:t>
            </w:r>
            <w:r>
              <w:rPr>
                <w:rFonts w:cs="Times New Roman"/>
                <w:sz w:val="18"/>
                <w:szCs w:val="18"/>
              </w:rPr>
              <w:t>TX</w:t>
            </w:r>
            <w:r>
              <w:rPr>
                <w:rFonts w:cs="Times New Roman" w:hint="eastAsia"/>
                <w:sz w:val="18"/>
                <w:szCs w:val="18"/>
              </w:rPr>
              <w:t>-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84.26(2.95)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86.15(4.17)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81.90(4.64)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82.29(3.31)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83.95(3.01)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DF092B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DF092B">
              <w:rPr>
                <w:rFonts w:cs="Times New Roman" w:hint="eastAsia"/>
                <w:sz w:val="18"/>
                <w:szCs w:val="18"/>
              </w:rPr>
              <w:t>92.06(2.74)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7C4BC5" w:rsidRDefault="004E7457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22"/>
                <w:shd w:val="clear" w:color="auto" w:fill="FFFFFF"/>
              </w:rPr>
              <w:t>CCNN</w:t>
            </w:r>
            <w:r w:rsidR="009C39D2">
              <w:rPr>
                <w:rFonts w:cs="Times New Roman"/>
                <w:sz w:val="22"/>
                <w:shd w:val="clear" w:color="auto" w:fill="FFFFFF"/>
              </w:rPr>
              <w:t>-Ensemble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A21D3C" w:rsidRDefault="009C39D2" w:rsidP="002279F0">
            <w:pPr>
              <w:spacing w:afterLines="50" w:after="156"/>
              <w:rPr>
                <w:rFonts w:cs="Times New Roman"/>
                <w:b/>
                <w:i/>
                <w:sz w:val="18"/>
                <w:szCs w:val="18"/>
              </w:rPr>
            </w:pPr>
            <w:r w:rsidRPr="00A21D3C">
              <w:rPr>
                <w:rFonts w:cs="Times New Roman" w:hint="eastAsia"/>
                <w:b/>
                <w:i/>
                <w:sz w:val="18"/>
                <w:szCs w:val="18"/>
              </w:rPr>
              <w:t>92.77(1.39)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A21D3C" w:rsidRDefault="009C39D2" w:rsidP="002279F0">
            <w:pPr>
              <w:spacing w:afterLines="50" w:after="156"/>
              <w:rPr>
                <w:rFonts w:cs="Times New Roman"/>
                <w:b/>
                <w:i/>
                <w:sz w:val="18"/>
                <w:szCs w:val="18"/>
              </w:rPr>
            </w:pPr>
            <w:r w:rsidRPr="00A21D3C">
              <w:rPr>
                <w:rFonts w:cs="Times New Roman" w:hint="eastAsia"/>
                <w:b/>
                <w:i/>
                <w:sz w:val="18"/>
                <w:szCs w:val="18"/>
              </w:rPr>
              <w:t>93.85(1.61)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A21D3C" w:rsidRDefault="009C39D2" w:rsidP="002279F0">
            <w:pPr>
              <w:spacing w:afterLines="50" w:after="156"/>
              <w:rPr>
                <w:rFonts w:cs="Times New Roman"/>
                <w:b/>
                <w:i/>
                <w:sz w:val="18"/>
                <w:szCs w:val="18"/>
              </w:rPr>
            </w:pPr>
            <w:r w:rsidRPr="00A21D3C">
              <w:rPr>
                <w:rFonts w:cs="Times New Roman" w:hint="eastAsia"/>
                <w:b/>
                <w:i/>
                <w:sz w:val="18"/>
                <w:szCs w:val="18"/>
              </w:rPr>
              <w:t>91.43(2.71)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A21D3C" w:rsidRDefault="009C39D2" w:rsidP="002279F0">
            <w:pPr>
              <w:spacing w:afterLines="50" w:after="156"/>
              <w:rPr>
                <w:rFonts w:cs="Times New Roman"/>
                <w:b/>
                <w:i/>
                <w:sz w:val="18"/>
                <w:szCs w:val="18"/>
              </w:rPr>
            </w:pPr>
            <w:r w:rsidRPr="00A21D3C">
              <w:rPr>
                <w:rFonts w:cs="Times New Roman" w:hint="eastAsia"/>
                <w:b/>
                <w:i/>
                <w:sz w:val="18"/>
                <w:szCs w:val="18"/>
              </w:rPr>
              <w:t>91.86(1.62)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A21D3C" w:rsidRDefault="009C39D2" w:rsidP="002279F0">
            <w:pPr>
              <w:spacing w:afterLines="50" w:after="156"/>
              <w:rPr>
                <w:rFonts w:cs="Times New Roman"/>
                <w:b/>
                <w:i/>
                <w:sz w:val="18"/>
                <w:szCs w:val="18"/>
              </w:rPr>
            </w:pPr>
            <w:r w:rsidRPr="00A21D3C">
              <w:rPr>
                <w:rFonts w:cs="Times New Roman" w:hint="eastAsia"/>
                <w:b/>
                <w:i/>
                <w:sz w:val="18"/>
                <w:szCs w:val="18"/>
              </w:rPr>
              <w:t>92.62(1.47)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A21D3C" w:rsidRDefault="009C39D2" w:rsidP="002279F0">
            <w:pPr>
              <w:spacing w:afterLines="50" w:after="156"/>
              <w:rPr>
                <w:rFonts w:cs="Times New Roman"/>
                <w:b/>
                <w:i/>
                <w:sz w:val="18"/>
                <w:szCs w:val="18"/>
              </w:rPr>
            </w:pPr>
            <w:r w:rsidRPr="00A21D3C">
              <w:rPr>
                <w:rFonts w:cs="Times New Roman" w:hint="eastAsia"/>
                <w:b/>
                <w:i/>
                <w:sz w:val="18"/>
                <w:szCs w:val="18"/>
              </w:rPr>
              <w:t>98.01(0.85)</w:t>
            </w:r>
          </w:p>
        </w:tc>
      </w:tr>
    </w:tbl>
    <w:p w:rsidR="009C39D2" w:rsidRPr="00F017AD" w:rsidRDefault="009C39D2" w:rsidP="009C39D2">
      <w:pPr>
        <w:spacing w:line="480" w:lineRule="auto"/>
        <w:rPr>
          <w:rFonts w:cs="Times New Roman"/>
          <w:sz w:val="22"/>
          <w:shd w:val="clear" w:color="auto" w:fill="FFFFFF"/>
        </w:rPr>
      </w:pPr>
      <w:r w:rsidRPr="00F017AD">
        <w:rPr>
          <w:rFonts w:cs="Times New Roman"/>
          <w:sz w:val="22"/>
          <w:shd w:val="clear" w:color="auto" w:fill="FFFFFF"/>
        </w:rPr>
        <w:t>Notes: ACC: accuracy; SPE: specificity; SEN: sensitivity; F</w:t>
      </w:r>
      <w:r>
        <w:rPr>
          <w:rFonts w:cs="Times New Roman"/>
          <w:sz w:val="22"/>
          <w:shd w:val="clear" w:color="auto" w:fill="FFFFFF"/>
        </w:rPr>
        <w:t>1</w:t>
      </w:r>
      <w:r w:rsidRPr="00F017AD">
        <w:rPr>
          <w:rFonts w:cs="Times New Roman"/>
          <w:sz w:val="22"/>
          <w:shd w:val="clear" w:color="auto" w:fill="FFFFFF"/>
        </w:rPr>
        <w:t xml:space="preserve">_M: F1-measure; G_M: G-mean; </w:t>
      </w:r>
      <w:r w:rsidRPr="00F017AD">
        <w:rPr>
          <w:rFonts w:cs="Times New Roman"/>
          <w:sz w:val="22"/>
          <w:shd w:val="clear" w:color="auto" w:fill="FFFFFF"/>
        </w:rPr>
        <w:lastRenderedPageBreak/>
        <w:t>AUC: area under the receiver</w:t>
      </w:r>
      <w:r>
        <w:rPr>
          <w:rFonts w:cs="Times New Roman"/>
          <w:sz w:val="22"/>
          <w:shd w:val="clear" w:color="auto" w:fill="FFFFFF"/>
        </w:rPr>
        <w:t xml:space="preserve"> operating characteristic curve; </w:t>
      </w:r>
      <w:r w:rsidRPr="00A73C17">
        <w:rPr>
          <w:rFonts w:cs="Times New Roman"/>
          <w:sz w:val="22"/>
          <w:shd w:val="clear" w:color="auto" w:fill="FFFFFF"/>
        </w:rPr>
        <w:t xml:space="preserve">WT: wavelet transformation; LBP: local binary pattern; SIFT: scale-invariant feature transform; COTE: color and texture features; </w:t>
      </w:r>
      <w:proofErr w:type="spellStart"/>
      <w:r>
        <w:rPr>
          <w:rFonts w:cs="Times New Roman" w:hint="eastAsia"/>
          <w:sz w:val="22"/>
          <w:shd w:val="clear" w:color="auto" w:fill="FFFFFF"/>
        </w:rPr>
        <w:t>Ada</w:t>
      </w:r>
      <w:r>
        <w:rPr>
          <w:rFonts w:cs="Times New Roman"/>
          <w:sz w:val="22"/>
          <w:shd w:val="clear" w:color="auto" w:fill="FFFFFF"/>
        </w:rPr>
        <w:t>boost</w:t>
      </w:r>
      <w:proofErr w:type="spellEnd"/>
      <w:r w:rsidRPr="00A73C17">
        <w:rPr>
          <w:rFonts w:cs="Times New Roman"/>
          <w:sz w:val="22"/>
          <w:shd w:val="clear" w:color="auto" w:fill="FFFFFF"/>
        </w:rPr>
        <w:t xml:space="preserve">: </w:t>
      </w:r>
      <w:r>
        <w:rPr>
          <w:rFonts w:cs="Times New Roman"/>
          <w:sz w:val="22"/>
          <w:shd w:val="clear" w:color="auto" w:fill="FFFFFF"/>
        </w:rPr>
        <w:t>adaptive boosting</w:t>
      </w:r>
      <w:r w:rsidRPr="00A73C17">
        <w:rPr>
          <w:rFonts w:cs="Times New Roman"/>
          <w:sz w:val="22"/>
          <w:shd w:val="clear" w:color="auto" w:fill="FFFFFF"/>
        </w:rPr>
        <w:t xml:space="preserve"> ense</w:t>
      </w:r>
      <w:r>
        <w:rPr>
          <w:rFonts w:cs="Times New Roman"/>
          <w:sz w:val="22"/>
          <w:shd w:val="clear" w:color="auto" w:fill="FFFFFF"/>
        </w:rPr>
        <w:t xml:space="preserve">mble learning; </w:t>
      </w:r>
      <w:r w:rsidR="004E7457">
        <w:rPr>
          <w:rFonts w:cs="Times New Roman"/>
          <w:sz w:val="22"/>
          <w:shd w:val="clear" w:color="auto" w:fill="FFFFFF"/>
        </w:rPr>
        <w:t>CCNN</w:t>
      </w:r>
      <w:r>
        <w:rPr>
          <w:rFonts w:cs="Times New Roman"/>
          <w:sz w:val="22"/>
          <w:shd w:val="clear" w:color="auto" w:fill="FFFFFF"/>
        </w:rPr>
        <w:t>-Ensemble: ensemble learn</w:t>
      </w:r>
      <w:r w:rsidRPr="002609C7">
        <w:rPr>
          <w:rFonts w:cs="Times New Roman"/>
          <w:sz w:val="22"/>
          <w:shd w:val="clear" w:color="auto" w:fill="FFFFFF"/>
        </w:rPr>
        <w:t>ing of</w:t>
      </w:r>
      <w:r>
        <w:rPr>
          <w:rFonts w:cs="Times New Roman"/>
          <w:sz w:val="22"/>
          <w:shd w:val="clear" w:color="auto" w:fill="FFFFFF"/>
        </w:rPr>
        <w:t xml:space="preserve"> cost-sensitive</w:t>
      </w:r>
      <w:r w:rsidRPr="002609C7">
        <w:rPr>
          <w:rFonts w:cs="Times New Roman"/>
          <w:sz w:val="22"/>
          <w:shd w:val="clear" w:color="auto" w:fill="FFFFFF"/>
        </w:rPr>
        <w:t xml:space="preserve"> convolutional neural networks</w:t>
      </w:r>
      <w:r>
        <w:rPr>
          <w:rFonts w:cs="Times New Roman"/>
          <w:sz w:val="22"/>
          <w:shd w:val="clear" w:color="auto" w:fill="FFFFFF"/>
        </w:rPr>
        <w:t xml:space="preserve">; </w:t>
      </w:r>
      <w:r w:rsidRPr="009B684B">
        <w:rPr>
          <w:rFonts w:cs="Times New Roman"/>
          <w:sz w:val="22"/>
          <w:shd w:val="clear" w:color="auto" w:fill="FFFFFF"/>
          <w:vertAlign w:val="superscript"/>
        </w:rPr>
        <w:t>§</w:t>
      </w:r>
      <w:r w:rsidRPr="009B684B">
        <w:rPr>
          <w:rFonts w:cs="Times New Roman"/>
          <w:sz w:val="22"/>
          <w:shd w:val="clear" w:color="auto" w:fill="FFFFFF"/>
        </w:rPr>
        <w:t>Mean (Standard Deviation)</w:t>
      </w:r>
      <w:r w:rsidRPr="002609C7">
        <w:rPr>
          <w:rFonts w:cs="Times New Roman"/>
          <w:sz w:val="22"/>
          <w:shd w:val="clear" w:color="auto" w:fill="FFFFFF"/>
        </w:rPr>
        <w:t>.</w:t>
      </w:r>
    </w:p>
    <w:p w:rsidR="009C39D2" w:rsidRDefault="009C39D2" w:rsidP="009C39D2">
      <w:pPr>
        <w:spacing w:before="240" w:line="480" w:lineRule="auto"/>
        <w:jc w:val="left"/>
        <w:rPr>
          <w:rFonts w:cs="Times New Roman"/>
          <w:b/>
          <w:sz w:val="22"/>
          <w:shd w:val="clear" w:color="auto" w:fill="FFFFFF"/>
        </w:rPr>
      </w:pPr>
      <w:r>
        <w:rPr>
          <w:rFonts w:cs="Times New Roman"/>
          <w:b/>
          <w:sz w:val="22"/>
          <w:shd w:val="clear" w:color="auto" w:fill="FFFFFF"/>
        </w:rPr>
        <w:t>Table S2</w:t>
      </w:r>
      <w:r w:rsidRPr="00C83EF6">
        <w:rPr>
          <w:rFonts w:cs="Times New Roman"/>
          <w:b/>
          <w:sz w:val="22"/>
          <w:shd w:val="clear" w:color="auto" w:fill="FFFFFF"/>
        </w:rPr>
        <w:t xml:space="preserve">. </w:t>
      </w:r>
      <w:r>
        <w:rPr>
          <w:rFonts w:cs="Times New Roman"/>
          <w:b/>
          <w:color w:val="231F20"/>
          <w:sz w:val="22"/>
        </w:rPr>
        <w:t>P</w:t>
      </w:r>
      <w:r w:rsidRPr="009A07EC">
        <w:rPr>
          <w:rFonts w:cs="Times New Roman"/>
          <w:b/>
          <w:color w:val="231F20"/>
          <w:sz w:val="22"/>
        </w:rPr>
        <w:t>erformance co</w:t>
      </w:r>
      <w:r>
        <w:rPr>
          <w:rFonts w:cs="Times New Roman"/>
          <w:b/>
          <w:color w:val="231F20"/>
          <w:sz w:val="22"/>
        </w:rPr>
        <w:t>mparison</w:t>
      </w:r>
      <w:r w:rsidRPr="009A07EC">
        <w:rPr>
          <w:rFonts w:cs="Times New Roman"/>
          <w:b/>
          <w:color w:val="231F20"/>
          <w:sz w:val="22"/>
        </w:rPr>
        <w:t xml:space="preserve"> of </w:t>
      </w:r>
      <w:r>
        <w:rPr>
          <w:rFonts w:cs="Times New Roman"/>
          <w:b/>
          <w:color w:val="231F20"/>
          <w:sz w:val="22"/>
        </w:rPr>
        <w:t xml:space="preserve">the </w:t>
      </w:r>
      <w:r w:rsidRPr="009A07EC">
        <w:rPr>
          <w:rFonts w:cs="Times New Roman"/>
          <w:b/>
          <w:color w:val="231F20"/>
          <w:sz w:val="22"/>
        </w:rPr>
        <w:t xml:space="preserve">different methods in the opacity </w:t>
      </w:r>
      <w:r>
        <w:rPr>
          <w:rFonts w:cs="Times New Roman"/>
          <w:b/>
          <w:sz w:val="22"/>
          <w:shd w:val="clear" w:color="auto" w:fill="FFFFFF"/>
        </w:rPr>
        <w:t xml:space="preserve">location </w:t>
      </w:r>
      <w:r w:rsidRPr="009A07EC">
        <w:rPr>
          <w:rFonts w:cs="Times New Roman"/>
          <w:b/>
          <w:color w:val="231F20"/>
          <w:sz w:val="22"/>
        </w:rPr>
        <w:t>grading.</w:t>
      </w:r>
    </w:p>
    <w:tbl>
      <w:tblPr>
        <w:tblW w:w="8789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134"/>
        <w:gridCol w:w="1134"/>
        <w:gridCol w:w="1134"/>
        <w:gridCol w:w="1134"/>
        <w:gridCol w:w="1134"/>
      </w:tblGrid>
      <w:tr w:rsidR="009C39D2" w:rsidRPr="0068045F" w:rsidTr="002279F0">
        <w:trPr>
          <w:cantSplit/>
          <w:trHeight w:val="20"/>
          <w:jc w:val="center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>Method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>ACC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SPE</w:t>
            </w:r>
            <w:r w:rsidRPr="00520C75">
              <w:rPr>
                <w:rFonts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>SEN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>F_M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>G_M (%)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>AUC (%)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>WT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81.06(2.81)</w:t>
            </w:r>
            <w:r w:rsidRPr="00DF67B1">
              <w:rPr>
                <w:rFonts w:cs="Times New Roman"/>
                <w:sz w:val="18"/>
                <w:szCs w:val="18"/>
                <w:vertAlign w:val="superscript"/>
              </w:rPr>
              <w:t xml:space="preserve"> §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89.04(2.34)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69.91(5.46)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75.42(3.85)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78.85(3.29)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89.34(2.69)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>WT-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Times New Roman"/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83.60(3.53)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85.75(3.82)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80.62(6.42)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80.35(4.38)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83.08(3.79)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90.56(3.41)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  <w:hideMark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>LBP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75.52(4.67)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80.27(4.85)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68.88(10.4</w:t>
            </w:r>
            <w:r w:rsidRPr="00A842A6">
              <w:rPr>
                <w:rFonts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69.90(6.35)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74.15(5.35)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81.70(5.64)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 xml:space="preserve">LBP- </w:t>
            </w:r>
            <w:proofErr w:type="spellStart"/>
            <w:r>
              <w:rPr>
                <w:rFonts w:cs="Times New Roman"/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76.58(3.73)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73.34(5.21)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81.10(9.03)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74.16(4.56)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76.94(3.92)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82.81(6.18)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  <w:hideMark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>SIFT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77.47(4.44)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76.30(9.90)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79.05(8.06)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74.56(4.09)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77.32(4.14)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85.46(3.47)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 xml:space="preserve">SIFT- </w:t>
            </w:r>
            <w:proofErr w:type="spellStart"/>
            <w:r>
              <w:rPr>
                <w:rFonts w:cs="Times New Roman"/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68.72(1.31)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55.11(5.66)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87.76(5.84)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70.03(1.14)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69.34(1.83)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85.08(3.40)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  <w:hideMark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>COTX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81.05(5.04)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90.12(6.46)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</w:rPr>
              <w:t>68.33(13.2</w:t>
            </w:r>
            <w:r w:rsidRPr="00A842A6">
              <w:rPr>
                <w:rFonts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74.52(8.88)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78.00(7.37)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90.18(3.58)</w:t>
            </w:r>
          </w:p>
        </w:tc>
      </w:tr>
      <w:tr w:rsidR="009C39D2" w:rsidRPr="0068045F" w:rsidTr="002279F0">
        <w:trPr>
          <w:trHeight w:val="20"/>
          <w:jc w:val="center"/>
        </w:trPr>
        <w:tc>
          <w:tcPr>
            <w:tcW w:w="1843" w:type="dxa"/>
            <w:shd w:val="clear" w:color="auto" w:fill="FFFFFF" w:themeFill="background1"/>
            <w:vAlign w:val="center"/>
          </w:tcPr>
          <w:p w:rsidR="009C39D2" w:rsidRPr="00520C75" w:rsidRDefault="009C39D2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 w:rsidRPr="00520C75">
              <w:rPr>
                <w:rFonts w:cs="Times New Roman"/>
                <w:sz w:val="18"/>
                <w:szCs w:val="18"/>
              </w:rPr>
              <w:t xml:space="preserve">COTX- </w:t>
            </w:r>
            <w:proofErr w:type="spellStart"/>
            <w:r>
              <w:rPr>
                <w:rFonts w:cs="Times New Roman"/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85.52(5.79)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91.21(5.00)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77.58(8.07)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81.68(7.32)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84.07(6.16)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C39D2" w:rsidRPr="00A842A6" w:rsidRDefault="009C39D2" w:rsidP="002279F0">
            <w:pPr>
              <w:spacing w:afterLines="50" w:after="156"/>
              <w:rPr>
                <w:rFonts w:cs="Times New Roman"/>
                <w:sz w:val="18"/>
                <w:szCs w:val="18"/>
              </w:rPr>
            </w:pPr>
            <w:r w:rsidRPr="00A842A6">
              <w:rPr>
                <w:rFonts w:cs="Times New Roman" w:hint="eastAsia"/>
                <w:sz w:val="18"/>
                <w:szCs w:val="18"/>
              </w:rPr>
              <w:t>91.62(3.48)</w:t>
            </w:r>
          </w:p>
        </w:tc>
      </w:tr>
      <w:tr w:rsidR="009C39D2" w:rsidRPr="00B31F81" w:rsidTr="002279F0">
        <w:trPr>
          <w:trHeight w:val="20"/>
          <w:jc w:val="center"/>
        </w:trPr>
        <w:tc>
          <w:tcPr>
            <w:tcW w:w="1843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520C75" w:rsidRDefault="004E7457" w:rsidP="002279F0">
            <w:pPr>
              <w:spacing w:afterLines="50" w:after="156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22"/>
                <w:shd w:val="clear" w:color="auto" w:fill="FFFFFF"/>
              </w:rPr>
              <w:t>CCNN</w:t>
            </w:r>
            <w:r w:rsidR="009C39D2">
              <w:rPr>
                <w:rFonts w:cs="Times New Roman"/>
                <w:sz w:val="22"/>
                <w:shd w:val="clear" w:color="auto" w:fill="FFFFFF"/>
              </w:rPr>
              <w:t>-Ensemble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B31F81" w:rsidRDefault="009C39D2" w:rsidP="002279F0">
            <w:pPr>
              <w:spacing w:afterLines="50" w:after="156"/>
              <w:rPr>
                <w:rFonts w:cs="Times New Roman"/>
                <w:b/>
                <w:i/>
                <w:sz w:val="18"/>
                <w:szCs w:val="18"/>
              </w:rPr>
            </w:pPr>
            <w:r w:rsidRPr="00B31F81">
              <w:rPr>
                <w:rFonts w:cs="Times New Roman" w:hint="eastAsia"/>
                <w:b/>
                <w:i/>
                <w:sz w:val="18"/>
                <w:szCs w:val="18"/>
              </w:rPr>
              <w:t>92.76(2.06)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B31F81" w:rsidRDefault="009C39D2" w:rsidP="002279F0">
            <w:pPr>
              <w:spacing w:afterLines="50" w:after="156"/>
              <w:rPr>
                <w:rFonts w:cs="Times New Roman"/>
                <w:b/>
                <w:i/>
                <w:sz w:val="18"/>
                <w:szCs w:val="18"/>
              </w:rPr>
            </w:pPr>
            <w:r w:rsidRPr="00B31F81">
              <w:rPr>
                <w:rFonts w:cs="Times New Roman" w:hint="eastAsia"/>
                <w:b/>
                <w:i/>
                <w:sz w:val="18"/>
                <w:szCs w:val="18"/>
              </w:rPr>
              <w:t>95.25(2.08)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B31F81" w:rsidRDefault="009C39D2" w:rsidP="002279F0">
            <w:pPr>
              <w:spacing w:afterLines="50" w:after="156"/>
              <w:rPr>
                <w:rFonts w:cs="Times New Roman"/>
                <w:b/>
                <w:i/>
                <w:sz w:val="18"/>
                <w:szCs w:val="18"/>
              </w:rPr>
            </w:pPr>
            <w:r w:rsidRPr="00B31F81">
              <w:rPr>
                <w:rFonts w:cs="Times New Roman" w:hint="eastAsia"/>
                <w:b/>
                <w:i/>
                <w:sz w:val="18"/>
                <w:szCs w:val="18"/>
              </w:rPr>
              <w:t>89.29(3.30)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B31F81" w:rsidRDefault="009C39D2" w:rsidP="002279F0">
            <w:pPr>
              <w:spacing w:afterLines="50" w:after="156"/>
              <w:rPr>
                <w:rFonts w:cs="Times New Roman"/>
                <w:b/>
                <w:i/>
                <w:sz w:val="18"/>
                <w:szCs w:val="18"/>
              </w:rPr>
            </w:pPr>
            <w:r w:rsidRPr="00B31F81">
              <w:rPr>
                <w:rFonts w:cs="Times New Roman" w:hint="eastAsia"/>
                <w:b/>
                <w:i/>
                <w:sz w:val="18"/>
                <w:szCs w:val="18"/>
              </w:rPr>
              <w:t>91.14(2.53)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B31F81" w:rsidRDefault="009C39D2" w:rsidP="002279F0">
            <w:pPr>
              <w:spacing w:afterLines="50" w:after="156"/>
              <w:rPr>
                <w:rFonts w:cs="Times New Roman"/>
                <w:b/>
                <w:i/>
                <w:sz w:val="18"/>
                <w:szCs w:val="18"/>
              </w:rPr>
            </w:pPr>
            <w:r w:rsidRPr="00B31F81">
              <w:rPr>
                <w:rFonts w:cs="Times New Roman" w:hint="eastAsia"/>
                <w:b/>
                <w:i/>
                <w:sz w:val="18"/>
                <w:szCs w:val="18"/>
              </w:rPr>
              <w:t>92.21(2.19)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9C39D2" w:rsidRPr="00B31F81" w:rsidRDefault="009C39D2" w:rsidP="002279F0">
            <w:pPr>
              <w:spacing w:afterLines="50" w:after="156"/>
              <w:rPr>
                <w:rFonts w:cs="Times New Roman"/>
                <w:b/>
                <w:i/>
                <w:sz w:val="18"/>
                <w:szCs w:val="18"/>
              </w:rPr>
            </w:pPr>
            <w:r w:rsidRPr="00B31F81">
              <w:rPr>
                <w:rFonts w:cs="Times New Roman" w:hint="eastAsia"/>
                <w:b/>
                <w:i/>
                <w:sz w:val="18"/>
                <w:szCs w:val="18"/>
              </w:rPr>
              <w:t>97.29(1.36)</w:t>
            </w:r>
          </w:p>
        </w:tc>
      </w:tr>
    </w:tbl>
    <w:p w:rsidR="009C39D2" w:rsidRPr="009C39D2" w:rsidRDefault="009C39D2" w:rsidP="00ED6AC5">
      <w:pPr>
        <w:adjustRightInd w:val="0"/>
        <w:spacing w:line="480" w:lineRule="auto"/>
        <w:rPr>
          <w:sz w:val="22"/>
        </w:rPr>
      </w:pPr>
      <w:r w:rsidRPr="00F017AD">
        <w:rPr>
          <w:rFonts w:cs="Times New Roman"/>
          <w:sz w:val="22"/>
          <w:shd w:val="clear" w:color="auto" w:fill="FFFFFF"/>
        </w:rPr>
        <w:t>Notes: ACC: accuracy; SPE: specificity; SEN: sensitivity; F</w:t>
      </w:r>
      <w:r>
        <w:rPr>
          <w:rFonts w:cs="Times New Roman"/>
          <w:sz w:val="22"/>
          <w:shd w:val="clear" w:color="auto" w:fill="FFFFFF"/>
        </w:rPr>
        <w:t>1</w:t>
      </w:r>
      <w:r w:rsidRPr="00F017AD">
        <w:rPr>
          <w:rFonts w:cs="Times New Roman"/>
          <w:sz w:val="22"/>
          <w:shd w:val="clear" w:color="auto" w:fill="FFFFFF"/>
        </w:rPr>
        <w:t>_M: F1-measure; G_M: G-mean; AUC: area under the receiver</w:t>
      </w:r>
      <w:r>
        <w:rPr>
          <w:rFonts w:cs="Times New Roman"/>
          <w:sz w:val="22"/>
          <w:shd w:val="clear" w:color="auto" w:fill="FFFFFF"/>
        </w:rPr>
        <w:t xml:space="preserve"> operating characteristic curve; </w:t>
      </w:r>
      <w:r w:rsidRPr="00A73C17">
        <w:rPr>
          <w:rFonts w:cs="Times New Roman"/>
          <w:sz w:val="22"/>
          <w:shd w:val="clear" w:color="auto" w:fill="FFFFFF"/>
        </w:rPr>
        <w:t xml:space="preserve">WT: wavelet transformation; LBP: local binary pattern; SIFT: scale-invariant feature transform; COTE: color and texture features; </w:t>
      </w:r>
      <w:proofErr w:type="spellStart"/>
      <w:r>
        <w:rPr>
          <w:rFonts w:cs="Times New Roman" w:hint="eastAsia"/>
          <w:sz w:val="22"/>
          <w:shd w:val="clear" w:color="auto" w:fill="FFFFFF"/>
        </w:rPr>
        <w:t>Ada</w:t>
      </w:r>
      <w:r>
        <w:rPr>
          <w:rFonts w:cs="Times New Roman"/>
          <w:sz w:val="22"/>
          <w:shd w:val="clear" w:color="auto" w:fill="FFFFFF"/>
        </w:rPr>
        <w:t>boost</w:t>
      </w:r>
      <w:proofErr w:type="spellEnd"/>
      <w:r w:rsidRPr="00A73C17">
        <w:rPr>
          <w:rFonts w:cs="Times New Roman"/>
          <w:sz w:val="22"/>
          <w:shd w:val="clear" w:color="auto" w:fill="FFFFFF"/>
        </w:rPr>
        <w:t xml:space="preserve">: </w:t>
      </w:r>
      <w:r>
        <w:rPr>
          <w:rFonts w:cs="Times New Roman"/>
          <w:sz w:val="22"/>
          <w:shd w:val="clear" w:color="auto" w:fill="FFFFFF"/>
        </w:rPr>
        <w:t>adaptive boosting</w:t>
      </w:r>
      <w:r w:rsidRPr="00A73C17">
        <w:rPr>
          <w:rFonts w:cs="Times New Roman"/>
          <w:sz w:val="22"/>
          <w:shd w:val="clear" w:color="auto" w:fill="FFFFFF"/>
        </w:rPr>
        <w:t xml:space="preserve"> ense</w:t>
      </w:r>
      <w:r>
        <w:rPr>
          <w:rFonts w:cs="Times New Roman"/>
          <w:sz w:val="22"/>
          <w:shd w:val="clear" w:color="auto" w:fill="FFFFFF"/>
        </w:rPr>
        <w:t xml:space="preserve">mble learning; </w:t>
      </w:r>
      <w:r w:rsidR="004E7457">
        <w:rPr>
          <w:rFonts w:cs="Times New Roman"/>
          <w:sz w:val="22"/>
          <w:shd w:val="clear" w:color="auto" w:fill="FFFFFF"/>
        </w:rPr>
        <w:t>CCNN</w:t>
      </w:r>
      <w:r>
        <w:rPr>
          <w:rFonts w:cs="Times New Roman"/>
          <w:sz w:val="22"/>
          <w:shd w:val="clear" w:color="auto" w:fill="FFFFFF"/>
        </w:rPr>
        <w:t>-Ensemble: ensemble learn</w:t>
      </w:r>
      <w:r w:rsidRPr="002609C7">
        <w:rPr>
          <w:rFonts w:cs="Times New Roman"/>
          <w:sz w:val="22"/>
          <w:shd w:val="clear" w:color="auto" w:fill="FFFFFF"/>
        </w:rPr>
        <w:t xml:space="preserve">ing of </w:t>
      </w:r>
      <w:r>
        <w:rPr>
          <w:rFonts w:cs="Times New Roman"/>
          <w:sz w:val="22"/>
          <w:shd w:val="clear" w:color="auto" w:fill="FFFFFF"/>
        </w:rPr>
        <w:t xml:space="preserve">cost-sensitive </w:t>
      </w:r>
      <w:r w:rsidRPr="002609C7">
        <w:rPr>
          <w:rFonts w:cs="Times New Roman"/>
          <w:sz w:val="22"/>
          <w:shd w:val="clear" w:color="auto" w:fill="FFFFFF"/>
        </w:rPr>
        <w:t>convolutional neural networks</w:t>
      </w:r>
      <w:r>
        <w:rPr>
          <w:rFonts w:cs="Times New Roman"/>
          <w:sz w:val="22"/>
          <w:shd w:val="clear" w:color="auto" w:fill="FFFFFF"/>
        </w:rPr>
        <w:t xml:space="preserve">; </w:t>
      </w:r>
      <w:r w:rsidRPr="009B684B">
        <w:rPr>
          <w:rFonts w:cs="Times New Roman"/>
          <w:sz w:val="22"/>
          <w:shd w:val="clear" w:color="auto" w:fill="FFFFFF"/>
          <w:vertAlign w:val="superscript"/>
        </w:rPr>
        <w:t>§</w:t>
      </w:r>
      <w:r w:rsidRPr="009B684B">
        <w:rPr>
          <w:rFonts w:cs="Times New Roman"/>
          <w:sz w:val="22"/>
          <w:shd w:val="clear" w:color="auto" w:fill="FFFFFF"/>
        </w:rPr>
        <w:t>Mean (Standard Deviation)</w:t>
      </w:r>
      <w:r w:rsidRPr="002609C7">
        <w:rPr>
          <w:rFonts w:cs="Times New Roman"/>
          <w:sz w:val="22"/>
          <w:shd w:val="clear" w:color="auto" w:fill="FFFFFF"/>
        </w:rPr>
        <w:t>.</w:t>
      </w:r>
    </w:p>
    <w:sectPr w:rsidR="009C39D2" w:rsidRPr="009C39D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2330" w:rsidRDefault="00F72330" w:rsidP="009B5516">
      <w:r>
        <w:separator/>
      </w:r>
    </w:p>
  </w:endnote>
  <w:endnote w:type="continuationSeparator" w:id="0">
    <w:p w:rsidR="00F72330" w:rsidRDefault="00F72330" w:rsidP="009B5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 New Roman PS">
    <w:altName w:val="宋体"/>
    <w:charset w:val="86"/>
    <w:family w:val="roman"/>
    <w:pitch w:val="default"/>
    <w:sig w:usb0="00000000" w:usb1="00000000" w:usb2="00000010" w:usb3="00000000" w:csb0="00040000" w:csb1="00000000"/>
  </w:font>
  <w:font w:name="Whitney-Book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6306175"/>
      <w:docPartObj>
        <w:docPartGallery w:val="Page Numbers (Bottom of Page)"/>
        <w:docPartUnique/>
      </w:docPartObj>
    </w:sdtPr>
    <w:sdtEndPr/>
    <w:sdtContent>
      <w:p w:rsidR="00A422E7" w:rsidRDefault="00A422E7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620E" w:rsidRPr="00F8620E">
          <w:rPr>
            <w:noProof/>
            <w:lang w:val="zh-CN"/>
          </w:rPr>
          <w:t>4</w:t>
        </w:r>
        <w:r>
          <w:fldChar w:fldCharType="end"/>
        </w:r>
      </w:p>
    </w:sdtContent>
  </w:sdt>
  <w:p w:rsidR="0036573B" w:rsidRDefault="0036573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2330" w:rsidRDefault="00F72330" w:rsidP="009B5516">
      <w:r>
        <w:separator/>
      </w:r>
    </w:p>
  </w:footnote>
  <w:footnote w:type="continuationSeparator" w:id="0">
    <w:p w:rsidR="00F72330" w:rsidRDefault="00F72330" w:rsidP="009B55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2F9303E3-15B3-46C6-ACC7-297BBEFEB8AE}"/>
  </w:docVars>
  <w:rsids>
    <w:rsidRoot w:val="00180222"/>
    <w:rsid w:val="00083EBF"/>
    <w:rsid w:val="000A7C18"/>
    <w:rsid w:val="000E4A35"/>
    <w:rsid w:val="00136A5B"/>
    <w:rsid w:val="00180222"/>
    <w:rsid w:val="001E7BCA"/>
    <w:rsid w:val="002334E9"/>
    <w:rsid w:val="00277FE2"/>
    <w:rsid w:val="002D4227"/>
    <w:rsid w:val="002E52E4"/>
    <w:rsid w:val="0036011D"/>
    <w:rsid w:val="0036573B"/>
    <w:rsid w:val="00487290"/>
    <w:rsid w:val="004E7457"/>
    <w:rsid w:val="005518EB"/>
    <w:rsid w:val="00577FAE"/>
    <w:rsid w:val="005E19AC"/>
    <w:rsid w:val="006B36C1"/>
    <w:rsid w:val="007263BC"/>
    <w:rsid w:val="00776446"/>
    <w:rsid w:val="00787ADC"/>
    <w:rsid w:val="007A6118"/>
    <w:rsid w:val="007B08A3"/>
    <w:rsid w:val="008A6C21"/>
    <w:rsid w:val="008D24B6"/>
    <w:rsid w:val="009A4783"/>
    <w:rsid w:val="009B5516"/>
    <w:rsid w:val="009C39D2"/>
    <w:rsid w:val="00A422E7"/>
    <w:rsid w:val="00B16CE1"/>
    <w:rsid w:val="00B55AA2"/>
    <w:rsid w:val="00B561C5"/>
    <w:rsid w:val="00B60FC8"/>
    <w:rsid w:val="00BB223F"/>
    <w:rsid w:val="00C64F8F"/>
    <w:rsid w:val="00CB754D"/>
    <w:rsid w:val="00D1530F"/>
    <w:rsid w:val="00D2389C"/>
    <w:rsid w:val="00D452EB"/>
    <w:rsid w:val="00D8074A"/>
    <w:rsid w:val="00DA16FF"/>
    <w:rsid w:val="00E619D3"/>
    <w:rsid w:val="00EA3AB0"/>
    <w:rsid w:val="00ED6AC5"/>
    <w:rsid w:val="00F14A9C"/>
    <w:rsid w:val="00F72330"/>
    <w:rsid w:val="00F8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74A6CD-A3A0-4E8C-8C22-C0B189844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5516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5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55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5516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5516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9C39D2"/>
    <w:pPr>
      <w:spacing w:line="360" w:lineRule="auto"/>
    </w:pPr>
    <w:rPr>
      <w:rFonts w:cs="Times New Roman"/>
      <w:noProof/>
      <w:sz w:val="22"/>
    </w:rPr>
  </w:style>
  <w:style w:type="character" w:customStyle="1" w:styleId="EndNoteBibliographyChar">
    <w:name w:val="EndNote Bibliography Char"/>
    <w:basedOn w:val="a0"/>
    <w:link w:val="EndNoteBibliography"/>
    <w:rsid w:val="009C39D2"/>
    <w:rPr>
      <w:rFonts w:ascii="Times New Roman" w:hAnsi="Times New Roman" w:cs="Times New Roman"/>
      <w:noProof/>
      <w:sz w:val="22"/>
    </w:rPr>
  </w:style>
  <w:style w:type="paragraph" w:styleId="1">
    <w:name w:val="toc 1"/>
    <w:basedOn w:val="a"/>
    <w:next w:val="a"/>
    <w:autoRedefine/>
    <w:uiPriority w:val="39"/>
    <w:unhideWhenUsed/>
    <w:qFormat/>
    <w:rsid w:val="008A6C21"/>
    <w:pPr>
      <w:widowControl/>
      <w:spacing w:after="100" w:line="276" w:lineRule="auto"/>
      <w:jc w:val="left"/>
    </w:pPr>
    <w:rPr>
      <w:rFonts w:asciiTheme="minorHAnsi" w:hAnsiTheme="minorHAnsi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673</Words>
  <Characters>3839</Characters>
  <Application>Microsoft Office Word</Application>
  <DocSecurity>0</DocSecurity>
  <Lines>31</Lines>
  <Paragraphs>9</Paragraphs>
  <ScaleCrop>false</ScaleCrop>
  <Company>Dr.Long</Company>
  <LinksUpToDate>false</LinksUpToDate>
  <CharactersWithSpaces>4503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Dr.Long</dc:creator>
  <cp:keywords/>
  <dc:description/>
  <cp:lastModifiedBy>dell</cp:lastModifiedBy>
  <cp:revision>28</cp:revision>
  <dcterms:created xsi:type="dcterms:W3CDTF">2017-11-13T08:19:00Z</dcterms:created>
  <dcterms:modified xsi:type="dcterms:W3CDTF">2020-09-02T08:06:00Z</dcterms:modified>
</cp:coreProperties>
</file>