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A152" w14:textId="4F2C7B37" w:rsidR="00BA0A47" w:rsidRPr="00725825" w:rsidRDefault="00BA0A47" w:rsidP="00BA0A47">
      <w:pPr>
        <w:jc w:val="center"/>
        <w:rPr>
          <w:rFonts w:ascii="Times New Roman" w:hAnsi="Times New Roman" w:cs="Times New Roman"/>
          <w:b/>
          <w:sz w:val="28"/>
          <w:szCs w:val="28"/>
        </w:rPr>
      </w:pPr>
      <w:r w:rsidRPr="00725825">
        <w:rPr>
          <w:rFonts w:ascii="Times New Roman" w:hAnsi="Times New Roman" w:cs="Times New Roman"/>
          <w:b/>
          <w:sz w:val="28"/>
          <w:szCs w:val="28"/>
        </w:rPr>
        <w:t>Supplementary Information</w:t>
      </w:r>
    </w:p>
    <w:p w14:paraId="36608C79" w14:textId="77777777" w:rsidR="00BA0A47" w:rsidRPr="00725825" w:rsidRDefault="00BA0A47" w:rsidP="00BA0A47">
      <w:pPr>
        <w:pStyle w:val="Head"/>
      </w:pPr>
    </w:p>
    <w:p w14:paraId="270C65BE" w14:textId="77777777" w:rsidR="00F91559" w:rsidRDefault="00F91559" w:rsidP="00BA0A47">
      <w:pPr>
        <w:pStyle w:val="Authors"/>
        <w:rPr>
          <w:b/>
          <w:bCs/>
          <w:kern w:val="28"/>
          <w:sz w:val="28"/>
          <w:szCs w:val="28"/>
        </w:rPr>
      </w:pPr>
      <w:bookmarkStart w:id="0" w:name="_Hlk200637301"/>
      <w:r w:rsidRPr="00F91559">
        <w:rPr>
          <w:b/>
          <w:bCs/>
          <w:kern w:val="28"/>
          <w:sz w:val="28"/>
          <w:szCs w:val="28"/>
        </w:rPr>
        <w:t>Generation of continuous-wave 1-11 THz radiation with intersubband polaritonic metasurfaces</w:t>
      </w:r>
    </w:p>
    <w:p w14:paraId="7B6B43B1" w14:textId="43E79A04" w:rsidR="00BA0A47" w:rsidRPr="00725825" w:rsidRDefault="00BA0A47" w:rsidP="00BA0A47">
      <w:pPr>
        <w:pStyle w:val="Authors"/>
        <w:rPr>
          <w:vertAlign w:val="superscript"/>
          <w:lang w:val="de-DE"/>
        </w:rPr>
      </w:pPr>
      <w:bookmarkStart w:id="1" w:name="_GoBack"/>
      <w:bookmarkEnd w:id="1"/>
      <w:r w:rsidRPr="00725825">
        <w:rPr>
          <w:lang w:val="de-DE"/>
        </w:rPr>
        <w:t>J.</w:t>
      </w:r>
      <w:bookmarkStart w:id="2" w:name="_Hlk200636809"/>
      <w:r w:rsidRPr="00725825">
        <w:rPr>
          <w:lang w:val="de-DE"/>
        </w:rPr>
        <w:t>H. Krakofsky</w:t>
      </w:r>
      <w:r w:rsidRPr="00725825">
        <w:rPr>
          <w:vertAlign w:val="superscript"/>
          <w:lang w:val="de-DE"/>
        </w:rPr>
        <w:t>1*</w:t>
      </w:r>
      <w:r w:rsidRPr="00725825">
        <w:rPr>
          <w:lang w:val="de-DE"/>
        </w:rPr>
        <w:t>, M. Rieder</w:t>
      </w:r>
      <w:r w:rsidRPr="00725825">
        <w:rPr>
          <w:vertAlign w:val="superscript"/>
          <w:lang w:val="de-DE"/>
        </w:rPr>
        <w:t>1</w:t>
      </w:r>
      <w:r w:rsidRPr="00725825">
        <w:rPr>
          <w:lang w:val="de-DE"/>
        </w:rPr>
        <w:t>, S. Stich</w:t>
      </w:r>
      <w:r w:rsidRPr="00725825">
        <w:rPr>
          <w:vertAlign w:val="superscript"/>
          <w:lang w:val="de-DE"/>
        </w:rPr>
        <w:t>1</w:t>
      </w:r>
      <w:r w:rsidRPr="00725825">
        <w:rPr>
          <w:lang w:val="de-DE"/>
        </w:rPr>
        <w:t>, I. Lubianskii</w:t>
      </w:r>
      <w:r w:rsidRPr="00725825">
        <w:rPr>
          <w:vertAlign w:val="superscript"/>
          <w:lang w:val="de-DE"/>
        </w:rPr>
        <w:t>1</w:t>
      </w:r>
      <w:r w:rsidRPr="00725825">
        <w:rPr>
          <w:lang w:val="de-DE"/>
        </w:rPr>
        <w:t>, G. Böhm</w:t>
      </w:r>
      <w:r w:rsidRPr="00725825">
        <w:rPr>
          <w:vertAlign w:val="superscript"/>
          <w:lang w:val="de-DE"/>
        </w:rPr>
        <w:t>1</w:t>
      </w:r>
      <w:r w:rsidRPr="00725825">
        <w:rPr>
          <w:lang w:val="de-DE"/>
        </w:rPr>
        <w:t>, A. Köninger</w:t>
      </w:r>
      <w:proofErr w:type="gramStart"/>
      <w:r w:rsidRPr="00725825">
        <w:rPr>
          <w:vertAlign w:val="superscript"/>
          <w:lang w:val="de-DE"/>
        </w:rPr>
        <w:t>1</w:t>
      </w:r>
      <w:r w:rsidRPr="00725825">
        <w:rPr>
          <w:lang w:val="de-DE"/>
        </w:rPr>
        <w:t xml:space="preserve">, </w:t>
      </w:r>
      <w:r w:rsidR="009E56A3" w:rsidRPr="00725825">
        <w:rPr>
          <w:lang w:val="de-DE"/>
        </w:rPr>
        <w:t xml:space="preserve">  </w:t>
      </w:r>
      <w:proofErr w:type="gramEnd"/>
      <w:r w:rsidR="009E56A3" w:rsidRPr="00725825">
        <w:rPr>
          <w:lang w:val="de-DE"/>
        </w:rPr>
        <w:t xml:space="preserve">                   </w:t>
      </w:r>
      <w:r w:rsidRPr="00725825">
        <w:rPr>
          <w:lang w:val="de-DE"/>
        </w:rPr>
        <w:t>and M.A. Belkin</w:t>
      </w:r>
      <w:r w:rsidRPr="00725825">
        <w:rPr>
          <w:vertAlign w:val="superscript"/>
          <w:lang w:val="de-DE"/>
        </w:rPr>
        <w:t>1*</w:t>
      </w:r>
      <w:bookmarkEnd w:id="2"/>
    </w:p>
    <w:p w14:paraId="5D10E033" w14:textId="77777777" w:rsidR="00BA0A47" w:rsidRPr="00725825" w:rsidRDefault="00BA0A47" w:rsidP="00BA0A47">
      <w:pPr>
        <w:jc w:val="center"/>
        <w:rPr>
          <w:rFonts w:ascii="Times New Roman" w:eastAsia="Times New Roman" w:hAnsi="Times New Roman" w:cs="Times New Roman"/>
          <w:color w:val="000000"/>
          <w:sz w:val="24"/>
          <w:szCs w:val="24"/>
        </w:rPr>
      </w:pPr>
      <w:bookmarkStart w:id="3" w:name="_Hlk200637314"/>
      <w:bookmarkEnd w:id="0"/>
      <w:r w:rsidRPr="00725825">
        <w:rPr>
          <w:rFonts w:ascii="Times New Roman" w:hAnsi="Times New Roman" w:cs="Times New Roman"/>
          <w:sz w:val="24"/>
          <w:szCs w:val="24"/>
          <w:vertAlign w:val="superscript"/>
        </w:rPr>
        <w:t>1</w:t>
      </w:r>
      <w:r w:rsidRPr="00725825">
        <w:rPr>
          <w:rFonts w:ascii="Times New Roman" w:hAnsi="Times New Roman" w:cs="Times New Roman"/>
        </w:rPr>
        <w:t xml:space="preserve"> </w:t>
      </w:r>
      <w:r w:rsidRPr="00725825">
        <w:rPr>
          <w:rFonts w:ascii="Times New Roman" w:eastAsia="Times New Roman" w:hAnsi="Times New Roman" w:cs="Times New Roman"/>
          <w:color w:val="000000"/>
          <w:sz w:val="24"/>
          <w:szCs w:val="24"/>
        </w:rPr>
        <w:t>Walter Schottky Institute, Technical University of Munich, 85748 Garching, Germany.</w:t>
      </w:r>
    </w:p>
    <w:p w14:paraId="6B75EAF4" w14:textId="550E2730" w:rsidR="00BA0A47" w:rsidRPr="00725825" w:rsidRDefault="00BA0A47" w:rsidP="00BA0A47">
      <w:pPr>
        <w:jc w:val="center"/>
        <w:rPr>
          <w:rFonts w:ascii="Times New Roman" w:hAnsi="Times New Roman" w:cs="Times New Roman"/>
          <w:sz w:val="24"/>
        </w:rPr>
      </w:pPr>
      <w:r w:rsidRPr="00725825">
        <w:rPr>
          <w:rFonts w:ascii="Times New Roman" w:hAnsi="Times New Roman" w:cs="Times New Roman"/>
          <w:sz w:val="24"/>
        </w:rPr>
        <w:t>*Corresponding authors. Emails: jonas.krakofsky@wsi.tum.de, mikhail.belkin@ws</w:t>
      </w:r>
      <w:r w:rsidR="00061A4D" w:rsidRPr="00725825">
        <w:rPr>
          <w:rFonts w:ascii="Times New Roman" w:hAnsi="Times New Roman" w:cs="Times New Roman"/>
          <w:sz w:val="24"/>
        </w:rPr>
        <w:t>i</w:t>
      </w:r>
      <w:r w:rsidRPr="00725825">
        <w:rPr>
          <w:rFonts w:ascii="Times New Roman" w:hAnsi="Times New Roman" w:cs="Times New Roman"/>
          <w:sz w:val="24"/>
        </w:rPr>
        <w:t>.tum.de</w:t>
      </w:r>
    </w:p>
    <w:bookmarkEnd w:id="3"/>
    <w:p w14:paraId="25C37818" w14:textId="263C11AF" w:rsidR="00BA0A47" w:rsidRPr="00725825" w:rsidRDefault="00BA0A47" w:rsidP="00BA0A47">
      <w:pPr>
        <w:rPr>
          <w:rFonts w:ascii="Times New Roman" w:hAnsi="Times New Roman" w:cs="Times New Roman"/>
          <w:sz w:val="24"/>
          <w:szCs w:val="24"/>
        </w:rPr>
      </w:pPr>
    </w:p>
    <w:p w14:paraId="697F2C08" w14:textId="77777777" w:rsidR="005B4608" w:rsidRPr="00725825" w:rsidRDefault="005B4608" w:rsidP="00BA0A47">
      <w:pPr>
        <w:rPr>
          <w:rFonts w:ascii="Times New Roman" w:hAnsi="Times New Roman" w:cs="Times New Roman"/>
          <w:sz w:val="24"/>
          <w:szCs w:val="24"/>
        </w:rPr>
      </w:pPr>
    </w:p>
    <w:p w14:paraId="3026DE75" w14:textId="4174DA8D" w:rsidR="007E0039" w:rsidRPr="00725825" w:rsidRDefault="00972949" w:rsidP="00DF7A7C">
      <w:pPr>
        <w:pStyle w:val="ListParagraph"/>
        <w:numPr>
          <w:ilvl w:val="0"/>
          <w:numId w:val="1"/>
        </w:numPr>
        <w:spacing w:before="120" w:after="120"/>
        <w:rPr>
          <w:rFonts w:ascii="Times New Roman" w:hAnsi="Times New Roman" w:cs="Times New Roman"/>
          <w:b/>
          <w:sz w:val="24"/>
          <w:szCs w:val="24"/>
        </w:rPr>
      </w:pPr>
      <w:bookmarkStart w:id="4" w:name="_Hlk200637364"/>
      <w:r w:rsidRPr="00725825">
        <w:rPr>
          <w:rFonts w:ascii="Times New Roman" w:hAnsi="Times New Roman" w:cs="Times New Roman"/>
          <w:b/>
          <w:sz w:val="24"/>
          <w:szCs w:val="24"/>
        </w:rPr>
        <w:t xml:space="preserve">MQW heterostructure design </w:t>
      </w:r>
      <w:r w:rsidR="008C3A8C" w:rsidRPr="00725825">
        <w:rPr>
          <w:rFonts w:ascii="Times New Roman" w:hAnsi="Times New Roman" w:cs="Times New Roman"/>
          <w:b/>
          <w:sz w:val="24"/>
          <w:szCs w:val="24"/>
        </w:rPr>
        <w:t xml:space="preserve">and MQW absorption measurements </w:t>
      </w:r>
    </w:p>
    <w:p w14:paraId="578AC408" w14:textId="1FEFFD36" w:rsidR="008906F1" w:rsidRPr="00725825" w:rsidRDefault="00972949" w:rsidP="005B4608">
      <w:pPr>
        <w:pStyle w:val="NormalWeb"/>
        <w:spacing w:before="120" w:beforeAutospacing="0" w:after="120" w:afterAutospacing="0" w:line="22" w:lineRule="atLeast"/>
        <w:jc w:val="both"/>
        <w:rPr>
          <w:lang w:val="en-US"/>
        </w:rPr>
      </w:pPr>
      <w:bookmarkStart w:id="5" w:name="_Hlk200637391"/>
      <w:bookmarkEnd w:id="4"/>
      <w:r w:rsidRPr="00725825">
        <w:rPr>
          <w:lang w:val="en-US"/>
        </w:rPr>
        <w:t>The</w:t>
      </w:r>
      <w:r w:rsidR="00304150" w:rsidRPr="00725825">
        <w:rPr>
          <w:lang w:val="en-US"/>
        </w:rPr>
        <w:t xml:space="preserve"> large</w:t>
      </w:r>
      <w:r w:rsidRPr="00725825">
        <w:rPr>
          <w:lang w:val="en-US"/>
        </w:rPr>
        <w:t xml:space="preserve"> nonlinear response</w:t>
      </w:r>
      <w:r w:rsidR="0073175C" w:rsidRPr="00725825">
        <w:rPr>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χ</m:t>
            </m:r>
          </m:e>
          <m:sub>
            <m:r>
              <w:rPr>
                <w:rFonts w:ascii="Cambria Math" w:eastAsiaTheme="minorEastAsia" w:hAnsi="Cambria Math"/>
                <w:lang w:val="en-US"/>
              </w:rPr>
              <m:t>zzz</m:t>
            </m:r>
          </m:sub>
          <m:sup>
            <m:d>
              <m:dPr>
                <m:ctrlPr>
                  <w:rPr>
                    <w:rFonts w:ascii="Cambria Math" w:eastAsiaTheme="minorEastAsia" w:hAnsi="Cambria Math"/>
                    <w:i/>
                    <w:lang w:val="en-US"/>
                  </w:rPr>
                </m:ctrlPr>
              </m:dPr>
              <m:e>
                <m:r>
                  <w:rPr>
                    <w:rFonts w:ascii="Cambria Math" w:eastAsiaTheme="minorEastAsia" w:hAnsi="Cambria Math"/>
                    <w:lang w:val="en-US"/>
                  </w:rPr>
                  <m:t>2</m:t>
                </m:r>
              </m:e>
            </m:d>
          </m:sup>
        </m:sSubSup>
      </m:oMath>
      <w:r w:rsidRPr="00725825">
        <w:rPr>
          <w:lang w:val="en-US"/>
        </w:rPr>
        <w:t xml:space="preserve"> provided by </w:t>
      </w:r>
      <w:r w:rsidR="008906F1" w:rsidRPr="00725825">
        <w:rPr>
          <w:lang w:val="en-US"/>
        </w:rPr>
        <w:t>multiple quantum well (MQW)</w:t>
      </w:r>
      <w:r w:rsidRPr="00725825">
        <w:rPr>
          <w:lang w:val="en-US"/>
        </w:rPr>
        <w:t xml:space="preserve"> semiconductor heterostructures originates from transitions between electron </w:t>
      </w:r>
      <w:r w:rsidR="008906F1" w:rsidRPr="00725825">
        <w:rPr>
          <w:lang w:val="en-US"/>
        </w:rPr>
        <w:t>states</w:t>
      </w:r>
      <w:r w:rsidR="000C14C5" w:rsidRPr="00725825">
        <w:rPr>
          <w:lang w:val="en-US"/>
        </w:rPr>
        <w:t xml:space="preserve">, also known as </w:t>
      </w:r>
      <w:r w:rsidR="00AF5491" w:rsidRPr="00725825">
        <w:rPr>
          <w:lang w:val="en-US"/>
        </w:rPr>
        <w:t>electron subbands</w:t>
      </w:r>
      <w:r w:rsidR="000C14C5" w:rsidRPr="00725825">
        <w:rPr>
          <w:lang w:val="en-US"/>
        </w:rPr>
        <w:t>,</w:t>
      </w:r>
      <w:r w:rsidR="008906F1" w:rsidRPr="00725825">
        <w:rPr>
          <w:lang w:val="en-US"/>
        </w:rPr>
        <w:t xml:space="preserve"> </w:t>
      </w:r>
      <w:r w:rsidRPr="00725825">
        <w:rPr>
          <w:lang w:val="en-US"/>
        </w:rPr>
        <w:t xml:space="preserve">that </w:t>
      </w:r>
      <w:r w:rsidR="008906F1" w:rsidRPr="00725825">
        <w:rPr>
          <w:lang w:val="en-US"/>
        </w:rPr>
        <w:t>are quantized along the growth direction (</w:t>
      </w:r>
      <w:r w:rsidR="008906F1" w:rsidRPr="00725825">
        <w:rPr>
          <w:rStyle w:val="Emphasis"/>
          <w:lang w:val="en-US"/>
        </w:rPr>
        <w:t>z</w:t>
      </w:r>
      <w:r w:rsidR="008906F1" w:rsidRPr="00725825">
        <w:rPr>
          <w:lang w:val="en-US"/>
        </w:rPr>
        <w:t>-axis</w:t>
      </w:r>
      <w:r w:rsidRPr="00725825">
        <w:rPr>
          <w:lang w:val="en-US"/>
        </w:rPr>
        <w:t>)</w:t>
      </w:r>
      <w:r w:rsidR="008906F1" w:rsidRPr="00725825">
        <w:rPr>
          <w:lang w:val="en-US"/>
        </w:rPr>
        <w:t xml:space="preserve">. The energies of the corresponding </w:t>
      </w:r>
      <w:r w:rsidR="00AF5491" w:rsidRPr="00725825">
        <w:rPr>
          <w:lang w:val="en-US"/>
        </w:rPr>
        <w:t xml:space="preserve">intersubband </w:t>
      </w:r>
      <w:r w:rsidR="008906F1" w:rsidRPr="00725825">
        <w:rPr>
          <w:lang w:val="en-US"/>
        </w:rPr>
        <w:t>transitions</w:t>
      </w:r>
      <w:r w:rsidR="00304150" w:rsidRPr="00725825">
        <w:rPr>
          <w:lang w:val="en-US"/>
        </w:rPr>
        <w:t xml:space="preserve"> and</w:t>
      </w:r>
      <w:r w:rsidR="008906F1" w:rsidRPr="00725825">
        <w:rPr>
          <w:lang w:val="en-US"/>
        </w:rPr>
        <w:t xml:space="preserve"> their </w:t>
      </w:r>
      <w:r w:rsidR="004D4523" w:rsidRPr="00725825">
        <w:rPr>
          <w:lang w:val="en-US"/>
        </w:rPr>
        <w:t xml:space="preserve">transition </w:t>
      </w:r>
      <w:r w:rsidR="008906F1" w:rsidRPr="00725825">
        <w:rPr>
          <w:lang w:val="en-US"/>
        </w:rPr>
        <w:t>dipole moments can be engineered</w:t>
      </w:r>
      <w:r w:rsidR="00304150" w:rsidRPr="00725825">
        <w:rPr>
          <w:lang w:val="en-US"/>
        </w:rPr>
        <w:t xml:space="preserve"> </w:t>
      </w:r>
      <w:r w:rsidR="008906F1" w:rsidRPr="00725825">
        <w:rPr>
          <w:lang w:val="en-US"/>
        </w:rPr>
        <w:t>through</w:t>
      </w:r>
      <w:r w:rsidR="004D4523" w:rsidRPr="00725825">
        <w:rPr>
          <w:lang w:val="en-US"/>
        </w:rPr>
        <w:t xml:space="preserve"> the</w:t>
      </w:r>
      <w:r w:rsidR="008906F1" w:rsidRPr="00725825">
        <w:rPr>
          <w:lang w:val="en-US"/>
        </w:rPr>
        <w:t xml:space="preserve"> </w:t>
      </w:r>
      <w:r w:rsidRPr="00725825">
        <w:rPr>
          <w:lang w:val="en-US"/>
        </w:rPr>
        <w:t xml:space="preserve">MQW </w:t>
      </w:r>
      <w:r w:rsidR="00304150" w:rsidRPr="00725825">
        <w:rPr>
          <w:lang w:val="en-US"/>
        </w:rPr>
        <w:t>heterostructure</w:t>
      </w:r>
      <w:r w:rsidR="008906F1" w:rsidRPr="00725825">
        <w:rPr>
          <w:lang w:val="en-US"/>
        </w:rPr>
        <w:t xml:space="preserve"> design</w:t>
      </w:r>
      <w:r w:rsidR="00304150" w:rsidRPr="00725825">
        <w:rPr>
          <w:lang w:val="en-US"/>
        </w:rPr>
        <w:t>.</w:t>
      </w:r>
      <w:r w:rsidR="008906F1" w:rsidRPr="00725825">
        <w:rPr>
          <w:lang w:val="en-US"/>
        </w:rPr>
        <w:t xml:space="preserve"> </w:t>
      </w:r>
    </w:p>
    <w:p w14:paraId="1818A939" w14:textId="325FD37A" w:rsidR="00AF5491" w:rsidRPr="00725825" w:rsidRDefault="00304150" w:rsidP="005B4608">
      <w:pPr>
        <w:pStyle w:val="NormalWeb"/>
        <w:spacing w:before="120" w:beforeAutospacing="0" w:after="120" w:afterAutospacing="0" w:line="22" w:lineRule="atLeast"/>
        <w:jc w:val="both"/>
        <w:rPr>
          <w:lang w:val="en-US"/>
        </w:rPr>
      </w:pPr>
      <w:r w:rsidRPr="00725825">
        <w:rPr>
          <w:lang w:val="en-US"/>
        </w:rPr>
        <w:t>Two MQW heterostructures were used for the experiments presented in the paper. The first MQW heterostructure, designed to produce maximum nonlinear response for THz DFG at around 8 THz, is described in</w:t>
      </w:r>
      <w:r w:rsidR="008C3A8C" w:rsidRPr="00725825">
        <w:rPr>
          <w:lang w:val="en-US"/>
        </w:rPr>
        <w:t xml:space="preserve"> Fig. 2(b) in</w:t>
      </w:r>
      <w:r w:rsidRPr="00725825">
        <w:rPr>
          <w:lang w:val="en-US"/>
        </w:rPr>
        <w:t xml:space="preserve"> the paper. The second MQW heterostructure was designed to have the maximum nonlinear response for THz DFG at around 5 THz. It </w:t>
      </w:r>
      <w:r w:rsidR="00357FCF" w:rsidRPr="00725825">
        <w:rPr>
          <w:lang w:val="en-US"/>
        </w:rPr>
        <w:t>is</w:t>
      </w:r>
      <w:r w:rsidRPr="00725825">
        <w:rPr>
          <w:lang w:val="en-US"/>
        </w:rPr>
        <w:t xml:space="preserve"> made of 23 repetitions of an In</w:t>
      </w:r>
      <w:r w:rsidRPr="00725825">
        <w:rPr>
          <w:vertAlign w:val="subscript"/>
          <w:lang w:val="en-US"/>
        </w:rPr>
        <w:t>0.53</w:t>
      </w:r>
      <w:r w:rsidRPr="00725825">
        <w:rPr>
          <w:lang w:val="en-US"/>
        </w:rPr>
        <w:t>Ga</w:t>
      </w:r>
      <w:r w:rsidRPr="00725825">
        <w:rPr>
          <w:vertAlign w:val="subscript"/>
          <w:lang w:val="en-US"/>
        </w:rPr>
        <w:t>0.47</w:t>
      </w:r>
      <w:r w:rsidRPr="00725825">
        <w:rPr>
          <w:lang w:val="en-US"/>
        </w:rPr>
        <w:t>As/GaAs</w:t>
      </w:r>
      <w:r w:rsidRPr="00725825">
        <w:rPr>
          <w:vertAlign w:val="subscript"/>
          <w:lang w:val="en-US"/>
        </w:rPr>
        <w:t>0.51</w:t>
      </w:r>
      <w:r w:rsidRPr="00725825">
        <w:rPr>
          <w:lang w:val="en-US"/>
        </w:rPr>
        <w:t>Sb</w:t>
      </w:r>
      <w:r w:rsidRPr="00725825">
        <w:rPr>
          <w:vertAlign w:val="subscript"/>
          <w:lang w:val="en-US"/>
        </w:rPr>
        <w:t>0.49</w:t>
      </w:r>
      <w:r w:rsidRPr="00725825">
        <w:rPr>
          <w:lang w:val="en-US"/>
        </w:rPr>
        <w:t xml:space="preserve"> heterostructure with </w:t>
      </w:r>
      <w:r w:rsidR="00357FCF" w:rsidRPr="00725825">
        <w:rPr>
          <w:lang w:val="en-US"/>
        </w:rPr>
        <w:t>the</w:t>
      </w:r>
      <w:r w:rsidRPr="00725825">
        <w:rPr>
          <w:lang w:val="en-US"/>
        </w:rPr>
        <w:t xml:space="preserve"> layer thicknesses of </w:t>
      </w:r>
      <w:r w:rsidRPr="00725825">
        <w:rPr>
          <w:b/>
          <w:lang w:val="en-US"/>
        </w:rPr>
        <w:t>8.0</w:t>
      </w:r>
      <w:r w:rsidRPr="00725825">
        <w:rPr>
          <w:lang w:val="en-US"/>
        </w:rPr>
        <w:t>/4.9/</w:t>
      </w:r>
      <w:r w:rsidRPr="00725825">
        <w:rPr>
          <w:b/>
          <w:lang w:val="en-US"/>
        </w:rPr>
        <w:t>3.0</w:t>
      </w:r>
      <w:r w:rsidRPr="00725825">
        <w:rPr>
          <w:lang w:val="en-US"/>
        </w:rPr>
        <w:t>/5.6/</w:t>
      </w:r>
      <w:r w:rsidRPr="00725825">
        <w:rPr>
          <w:u w:val="single"/>
          <w:lang w:val="en-US"/>
        </w:rPr>
        <w:t>5.0</w:t>
      </w:r>
      <w:r w:rsidRPr="00725825">
        <w:rPr>
          <w:lang w:val="en-US"/>
        </w:rPr>
        <w:t>/</w:t>
      </w:r>
      <w:r w:rsidRPr="00725825">
        <w:rPr>
          <w:b/>
          <w:lang w:val="en-US"/>
        </w:rPr>
        <w:t>8.0</w:t>
      </w:r>
      <w:r w:rsidRPr="00725825">
        <w:rPr>
          <w:lang w:val="en-US"/>
        </w:rPr>
        <w:t xml:space="preserve"> where </w:t>
      </w:r>
      <w:r w:rsidR="00AF5491" w:rsidRPr="00725825">
        <w:rPr>
          <w:lang w:val="en-US"/>
        </w:rPr>
        <w:t xml:space="preserve">the thicknesses are given in nm, </w:t>
      </w:r>
      <w:r w:rsidRPr="00725825">
        <w:rPr>
          <w:lang w:val="en-US"/>
        </w:rPr>
        <w:t>the GaAs</w:t>
      </w:r>
      <w:r w:rsidRPr="00725825">
        <w:rPr>
          <w:vertAlign w:val="subscript"/>
          <w:lang w:val="en-US"/>
        </w:rPr>
        <w:t>0.51</w:t>
      </w:r>
      <w:r w:rsidRPr="00725825">
        <w:rPr>
          <w:lang w:val="en-US"/>
        </w:rPr>
        <w:t>Sb</w:t>
      </w:r>
      <w:r w:rsidRPr="00725825">
        <w:rPr>
          <w:vertAlign w:val="subscript"/>
          <w:lang w:val="en-US"/>
        </w:rPr>
        <w:t>0.49</w:t>
      </w:r>
      <w:r w:rsidRPr="00725825">
        <w:rPr>
          <w:lang w:val="en-US"/>
        </w:rPr>
        <w:t xml:space="preserve"> ​barriers are shown in bold</w:t>
      </w:r>
      <w:r w:rsidR="00AF5491" w:rsidRPr="00725825">
        <w:rPr>
          <w:lang w:val="en-US"/>
        </w:rPr>
        <w:t>,</w:t>
      </w:r>
      <w:r w:rsidR="00357FCF" w:rsidRPr="00725825">
        <w:rPr>
          <w:lang w:val="en-US"/>
        </w:rPr>
        <w:t xml:space="preserve"> and the underlined layer is doped at a nominal </w:t>
      </w:r>
      <w:r w:rsidR="000C14C5" w:rsidRPr="00725825">
        <w:rPr>
          <w:lang w:val="en-US"/>
        </w:rPr>
        <w:t xml:space="preserve">electron </w:t>
      </w:r>
      <w:r w:rsidR="00357FCF" w:rsidRPr="00725825">
        <w:rPr>
          <w:lang w:val="en-US"/>
        </w:rPr>
        <w:t xml:space="preserve">doping density of </w:t>
      </w:r>
      <w:r w:rsidR="00641405" w:rsidRPr="00725825">
        <w:rPr>
          <w:lang w:val="en-US"/>
        </w:rPr>
        <w:t>3</w:t>
      </w:r>
      <w:r w:rsidR="00357FCF" w:rsidRPr="00725825">
        <w:rPr>
          <w:lang w:val="en-US"/>
        </w:rPr>
        <w:t>.</w:t>
      </w:r>
      <w:r w:rsidR="00641405" w:rsidRPr="00725825">
        <w:rPr>
          <w:lang w:val="en-US"/>
        </w:rPr>
        <w:t>3</w:t>
      </w:r>
      <w:r w:rsidR="00357FCF" w:rsidRPr="00725825">
        <w:sym w:font="Symbol" w:char="F0B4"/>
      </w:r>
      <w:r w:rsidR="00357FCF" w:rsidRPr="00725825">
        <w:rPr>
          <w:lang w:val="en-US"/>
        </w:rPr>
        <w:t>10</w:t>
      </w:r>
      <w:r w:rsidR="00357FCF" w:rsidRPr="00725825">
        <w:rPr>
          <w:vertAlign w:val="superscript"/>
          <w:lang w:val="en-US"/>
        </w:rPr>
        <w:t>18</w:t>
      </w:r>
      <w:r w:rsidR="00357FCF" w:rsidRPr="00725825">
        <w:rPr>
          <w:lang w:val="en-US"/>
        </w:rPr>
        <w:t xml:space="preserve"> cm</w:t>
      </w:r>
      <w:r w:rsidR="00357FCF" w:rsidRPr="00725825">
        <w:rPr>
          <w:vertAlign w:val="superscript"/>
          <w:lang w:val="en-US"/>
        </w:rPr>
        <w:t>-3</w:t>
      </w:r>
      <w:r w:rsidRPr="00725825">
        <w:rPr>
          <w:lang w:val="en-US"/>
        </w:rPr>
        <w:t>. The</w:t>
      </w:r>
      <w:r w:rsidR="00357FCF" w:rsidRPr="00725825">
        <w:rPr>
          <w:lang w:val="en-US"/>
        </w:rPr>
        <w:t xml:space="preserve"> conduction band diagram and </w:t>
      </w:r>
      <w:r w:rsidR="000C14C5" w:rsidRPr="00725825">
        <w:rPr>
          <w:lang w:val="en-US"/>
        </w:rPr>
        <w:t xml:space="preserve">the </w:t>
      </w:r>
      <w:r w:rsidR="00357FCF" w:rsidRPr="00725825">
        <w:rPr>
          <w:lang w:val="en-US"/>
        </w:rPr>
        <w:t xml:space="preserve">computed electron wavefunctions for one period of this second heterostructure </w:t>
      </w:r>
      <w:r w:rsidR="000C14C5" w:rsidRPr="00725825">
        <w:rPr>
          <w:lang w:val="en-US"/>
        </w:rPr>
        <w:t>are</w:t>
      </w:r>
      <w:r w:rsidRPr="00725825">
        <w:rPr>
          <w:lang w:val="en-US"/>
        </w:rPr>
        <w:t xml:space="preserve"> shown in </w:t>
      </w:r>
      <w:r w:rsidR="00357FCF" w:rsidRPr="00725825">
        <w:rPr>
          <w:lang w:val="en-US"/>
        </w:rPr>
        <w:t xml:space="preserve">Fig. </w:t>
      </w:r>
      <w:r w:rsidRPr="00725825">
        <w:rPr>
          <w:lang w:val="en-US"/>
        </w:rPr>
        <w:t>S1</w:t>
      </w:r>
      <w:r w:rsidR="00357FCF" w:rsidRPr="00725825">
        <w:rPr>
          <w:lang w:val="en-US"/>
        </w:rPr>
        <w:t>(</w:t>
      </w:r>
      <w:r w:rsidRPr="00725825">
        <w:rPr>
          <w:lang w:val="en-US"/>
        </w:rPr>
        <w:t>a).</w:t>
      </w:r>
      <w:r w:rsidR="00357FCF" w:rsidRPr="00725825">
        <w:rPr>
          <w:lang w:val="en-US"/>
        </w:rPr>
        <w:t xml:space="preserve"> </w:t>
      </w:r>
    </w:p>
    <w:p w14:paraId="400D1354" w14:textId="7A049B53" w:rsidR="00AF5491" w:rsidRPr="00725825" w:rsidRDefault="00852631" w:rsidP="005B4608">
      <w:pPr>
        <w:pStyle w:val="NormalWeb"/>
        <w:spacing w:before="120" w:beforeAutospacing="0" w:after="120" w:afterAutospacing="0" w:line="22" w:lineRule="atLeast"/>
        <w:jc w:val="both"/>
        <w:rPr>
          <w:lang w:val="en-US"/>
        </w:rPr>
      </w:pPr>
      <w:r w:rsidRPr="00725825">
        <w:rPr>
          <w:lang w:val="en-US"/>
        </w:rPr>
        <w:t>Both</w:t>
      </w:r>
      <w:r w:rsidR="00AF5491" w:rsidRPr="00725825">
        <w:rPr>
          <w:lang w:val="en-US"/>
        </w:rPr>
        <w:t xml:space="preserve"> heterostructures were grown on semi-insulating InP substrates. The complete </w:t>
      </w:r>
      <w:r w:rsidR="008C3A8C" w:rsidRPr="00725825">
        <w:rPr>
          <w:lang w:val="en-US"/>
        </w:rPr>
        <w:t>layer</w:t>
      </w:r>
      <w:r w:rsidR="00AF5491" w:rsidRPr="00725825">
        <w:rPr>
          <w:lang w:val="en-US"/>
        </w:rPr>
        <w:t xml:space="preserve"> structure of the</w:t>
      </w:r>
      <w:r w:rsidR="000C14C5" w:rsidRPr="00725825">
        <w:rPr>
          <w:lang w:val="en-US"/>
        </w:rPr>
        <w:t xml:space="preserve"> two</w:t>
      </w:r>
      <w:r w:rsidR="00AF5491" w:rsidRPr="00725825">
        <w:rPr>
          <w:lang w:val="en-US"/>
        </w:rPr>
        <w:t xml:space="preserve"> grown wafers, including </w:t>
      </w:r>
      <w:r w:rsidR="00CF0588" w:rsidRPr="00725825">
        <w:rPr>
          <w:lang w:val="en-US"/>
        </w:rPr>
        <w:t xml:space="preserve">sacrificial </w:t>
      </w:r>
      <w:r w:rsidR="00AF5491" w:rsidRPr="00725825">
        <w:rPr>
          <w:lang w:val="en-US"/>
        </w:rPr>
        <w:t>etch-stop layers for substrate removal and contact layers to mitigate conduction band bending next to metal layers</w:t>
      </w:r>
      <w:r w:rsidR="008C3A8C" w:rsidRPr="00725825">
        <w:rPr>
          <w:lang w:val="en-US"/>
        </w:rPr>
        <w:t>,</w:t>
      </w:r>
      <w:r w:rsidR="00AF5491" w:rsidRPr="00725825">
        <w:rPr>
          <w:lang w:val="en-US"/>
        </w:rPr>
        <w:t xml:space="preserve"> </w:t>
      </w:r>
      <w:r w:rsidR="004D4523" w:rsidRPr="00725825">
        <w:rPr>
          <w:lang w:val="en-US"/>
        </w:rPr>
        <w:t>is</w:t>
      </w:r>
      <w:r w:rsidR="00AF5491" w:rsidRPr="00725825">
        <w:rPr>
          <w:lang w:val="en-US"/>
        </w:rPr>
        <w:t xml:space="preserve"> given below:</w:t>
      </w:r>
    </w:p>
    <w:p w14:paraId="26962CBF" w14:textId="08819FAC"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hAnsi="Times New Roman" w:cs="Times New Roman"/>
          <w:sz w:val="24"/>
          <w:szCs w:val="24"/>
        </w:rPr>
        <w:t>350 µm semi-insulating InP substrate</w:t>
      </w:r>
    </w:p>
    <w:p w14:paraId="6A3F535B" w14:textId="77777777"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hAnsi="Times New Roman" w:cs="Times New Roman"/>
          <w:sz w:val="24"/>
          <w:szCs w:val="24"/>
        </w:rPr>
        <w:t>1500 nm In</w:t>
      </w:r>
      <w:r w:rsidRPr="00725825">
        <w:rPr>
          <w:rFonts w:ascii="Times New Roman" w:hAnsi="Times New Roman" w:cs="Times New Roman"/>
          <w:sz w:val="24"/>
          <w:szCs w:val="24"/>
          <w:vertAlign w:val="subscript"/>
        </w:rPr>
        <w:t>0.53</w:t>
      </w:r>
      <w:r w:rsidRPr="00725825">
        <w:rPr>
          <w:rFonts w:ascii="Times New Roman" w:hAnsi="Times New Roman" w:cs="Times New Roman"/>
          <w:sz w:val="24"/>
          <w:szCs w:val="24"/>
        </w:rPr>
        <w:t>Ga</w:t>
      </w:r>
      <w:r w:rsidRPr="00725825">
        <w:rPr>
          <w:rFonts w:ascii="Times New Roman" w:hAnsi="Times New Roman" w:cs="Times New Roman"/>
          <w:sz w:val="24"/>
          <w:szCs w:val="24"/>
          <w:vertAlign w:val="subscript"/>
        </w:rPr>
        <w:t>0.47</w:t>
      </w:r>
      <w:r w:rsidRPr="00725825">
        <w:rPr>
          <w:rFonts w:ascii="Times New Roman" w:hAnsi="Times New Roman" w:cs="Times New Roman"/>
          <w:sz w:val="24"/>
          <w:szCs w:val="24"/>
        </w:rPr>
        <w:t>As (etch stop 1)</w:t>
      </w:r>
    </w:p>
    <w:p w14:paraId="1A6DBE33" w14:textId="77777777"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hAnsi="Times New Roman" w:cs="Times New Roman"/>
          <w:sz w:val="24"/>
          <w:szCs w:val="24"/>
        </w:rPr>
        <w:t>200 nm InP (etch stop 2)</w:t>
      </w:r>
    </w:p>
    <w:p w14:paraId="7F2672D4" w14:textId="2F4CA026"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hAnsi="Times New Roman" w:cs="Times New Roman"/>
          <w:sz w:val="24"/>
          <w:szCs w:val="24"/>
        </w:rPr>
        <w:t>15</w:t>
      </w:r>
      <w:r w:rsidR="008C3A8C" w:rsidRPr="00725825">
        <w:rPr>
          <w:rFonts w:ascii="Times New Roman" w:hAnsi="Times New Roman" w:cs="Times New Roman"/>
          <w:sz w:val="24"/>
          <w:szCs w:val="24"/>
        </w:rPr>
        <w:t xml:space="preserve"> </w:t>
      </w:r>
      <w:r w:rsidRPr="00725825">
        <w:rPr>
          <w:rFonts w:ascii="Times New Roman" w:hAnsi="Times New Roman" w:cs="Times New Roman"/>
          <w:sz w:val="24"/>
          <w:szCs w:val="24"/>
        </w:rPr>
        <w:t>nm In</w:t>
      </w:r>
      <w:r w:rsidRPr="00725825">
        <w:rPr>
          <w:rFonts w:ascii="Times New Roman" w:hAnsi="Times New Roman" w:cs="Times New Roman"/>
          <w:sz w:val="24"/>
          <w:szCs w:val="24"/>
          <w:vertAlign w:val="subscript"/>
        </w:rPr>
        <w:t>0.53</w:t>
      </w:r>
      <w:r w:rsidRPr="00725825">
        <w:rPr>
          <w:rFonts w:ascii="Times New Roman" w:hAnsi="Times New Roman" w:cs="Times New Roman"/>
          <w:sz w:val="24"/>
          <w:szCs w:val="24"/>
        </w:rPr>
        <w:t>Ga</w:t>
      </w:r>
      <w:r w:rsidRPr="00725825">
        <w:rPr>
          <w:rFonts w:ascii="Times New Roman" w:hAnsi="Times New Roman" w:cs="Times New Roman"/>
          <w:sz w:val="24"/>
          <w:szCs w:val="24"/>
          <w:vertAlign w:val="subscript"/>
        </w:rPr>
        <w:t>0.47</w:t>
      </w:r>
      <w:r w:rsidRPr="00725825">
        <w:rPr>
          <w:rFonts w:ascii="Times New Roman" w:hAnsi="Times New Roman" w:cs="Times New Roman"/>
          <w:sz w:val="24"/>
          <w:szCs w:val="24"/>
        </w:rPr>
        <w:t xml:space="preserve">As nominally doped to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19</m:t>
            </m:r>
          </m:sup>
        </m:sSup>
        <m:r>
          <m:rPr>
            <m:nor/>
          </m:rPr>
          <w:rPr>
            <w:rFonts w:ascii="Times New Roman" w:hAnsi="Times New Roman" w:cs="Times New Roman"/>
            <w:sz w:val="24"/>
            <w:szCs w:val="24"/>
          </w:rPr>
          <m:t>c</m:t>
        </m:r>
        <m:sSup>
          <m:sSupPr>
            <m:ctrlPr>
              <w:rPr>
                <w:rFonts w:ascii="Cambria Math" w:hAnsi="Cambria Math" w:cs="Times New Roman"/>
                <w:i/>
                <w:sz w:val="24"/>
                <w:szCs w:val="24"/>
              </w:rPr>
            </m:ctrlPr>
          </m:sSupPr>
          <m:e>
            <m:r>
              <m:rPr>
                <m:nor/>
              </m:rPr>
              <w:rPr>
                <w:rFonts w:ascii="Times New Roman" w:hAnsi="Times New Roman" w:cs="Times New Roman"/>
                <w:sz w:val="24"/>
                <w:szCs w:val="24"/>
              </w:rPr>
              <m:t>m</m:t>
            </m:r>
          </m:e>
          <m:sup>
            <m:r>
              <m:rPr>
                <m:nor/>
              </m:rPr>
              <w:rPr>
                <w:rFonts w:ascii="Times New Roman" w:hAnsi="Times New Roman" w:cs="Times New Roman"/>
                <w:sz w:val="24"/>
                <w:szCs w:val="24"/>
              </w:rPr>
              <m:t>-3</m:t>
            </m:r>
          </m:sup>
        </m:sSup>
      </m:oMath>
      <w:r w:rsidRPr="00725825">
        <w:rPr>
          <w:rFonts w:ascii="Times New Roman" w:eastAsiaTheme="minorEastAsia" w:hAnsi="Times New Roman" w:cs="Times New Roman"/>
          <w:sz w:val="24"/>
          <w:szCs w:val="24"/>
        </w:rPr>
        <w:t xml:space="preserve"> (</w:t>
      </w:r>
      <w:r w:rsidRPr="00725825">
        <w:rPr>
          <w:rFonts w:ascii="Times New Roman" w:hAnsi="Times New Roman" w:cs="Times New Roman"/>
          <w:sz w:val="24"/>
          <w:szCs w:val="24"/>
        </w:rPr>
        <w:t>contact layer)</w:t>
      </w:r>
    </w:p>
    <w:p w14:paraId="01103A16" w14:textId="6801AA25"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eastAsiaTheme="minorEastAsia" w:hAnsi="Times New Roman" w:cs="Times New Roman"/>
          <w:sz w:val="24"/>
          <w:szCs w:val="24"/>
        </w:rPr>
        <w:t>MQW heterostructure</w:t>
      </w:r>
    </w:p>
    <w:p w14:paraId="66911643" w14:textId="19894FFC" w:rsidR="00AF5491" w:rsidRPr="00725825" w:rsidRDefault="00AF5491" w:rsidP="005B4608">
      <w:pPr>
        <w:pStyle w:val="ListParagraph"/>
        <w:numPr>
          <w:ilvl w:val="1"/>
          <w:numId w:val="1"/>
        </w:numPr>
        <w:spacing w:before="120" w:after="120" w:line="22" w:lineRule="atLeast"/>
        <w:rPr>
          <w:rFonts w:ascii="Times New Roman" w:hAnsi="Times New Roman" w:cs="Times New Roman"/>
          <w:sz w:val="24"/>
          <w:szCs w:val="24"/>
        </w:rPr>
      </w:pPr>
      <w:r w:rsidRPr="00725825">
        <w:rPr>
          <w:rFonts w:ascii="Times New Roman" w:hAnsi="Times New Roman" w:cs="Times New Roman"/>
          <w:sz w:val="24"/>
          <w:szCs w:val="24"/>
        </w:rPr>
        <w:t>5 nm In</w:t>
      </w:r>
      <w:r w:rsidRPr="00725825">
        <w:rPr>
          <w:rFonts w:ascii="Times New Roman" w:hAnsi="Times New Roman" w:cs="Times New Roman"/>
          <w:sz w:val="24"/>
          <w:szCs w:val="24"/>
          <w:vertAlign w:val="subscript"/>
        </w:rPr>
        <w:t>0.53</w:t>
      </w:r>
      <w:r w:rsidRPr="00725825">
        <w:rPr>
          <w:rFonts w:ascii="Times New Roman" w:hAnsi="Times New Roman" w:cs="Times New Roman"/>
          <w:sz w:val="24"/>
          <w:szCs w:val="24"/>
        </w:rPr>
        <w:t>Ga</w:t>
      </w:r>
      <w:r w:rsidRPr="00725825">
        <w:rPr>
          <w:rFonts w:ascii="Times New Roman" w:hAnsi="Times New Roman" w:cs="Times New Roman"/>
          <w:sz w:val="24"/>
          <w:szCs w:val="24"/>
          <w:vertAlign w:val="subscript"/>
        </w:rPr>
        <w:t>0.47</w:t>
      </w:r>
      <w:r w:rsidRPr="00725825">
        <w:rPr>
          <w:rFonts w:ascii="Times New Roman" w:hAnsi="Times New Roman" w:cs="Times New Roman"/>
          <w:sz w:val="24"/>
          <w:szCs w:val="24"/>
        </w:rPr>
        <w:t xml:space="preserve">As layer nominally doped to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19</m:t>
            </m:r>
          </m:sup>
        </m:sSup>
        <m:r>
          <m:rPr>
            <m:nor/>
          </m:rPr>
          <w:rPr>
            <w:rFonts w:ascii="Times New Roman" w:hAnsi="Times New Roman" w:cs="Times New Roman"/>
            <w:sz w:val="24"/>
            <w:szCs w:val="24"/>
          </w:rPr>
          <m:t>c</m:t>
        </m:r>
        <m:sSup>
          <m:sSupPr>
            <m:ctrlPr>
              <w:rPr>
                <w:rFonts w:ascii="Cambria Math" w:hAnsi="Cambria Math" w:cs="Times New Roman"/>
                <w:i/>
                <w:sz w:val="24"/>
                <w:szCs w:val="24"/>
              </w:rPr>
            </m:ctrlPr>
          </m:sSupPr>
          <m:e>
            <m:r>
              <m:rPr>
                <m:nor/>
              </m:rPr>
              <w:rPr>
                <w:rFonts w:ascii="Times New Roman" w:hAnsi="Times New Roman" w:cs="Times New Roman"/>
                <w:sz w:val="24"/>
                <w:szCs w:val="24"/>
              </w:rPr>
              <m:t>m</m:t>
            </m:r>
          </m:e>
          <m:sup>
            <m:r>
              <m:rPr>
                <m:nor/>
              </m:rPr>
              <w:rPr>
                <w:rFonts w:ascii="Times New Roman" w:hAnsi="Times New Roman" w:cs="Times New Roman"/>
                <w:sz w:val="24"/>
                <w:szCs w:val="24"/>
              </w:rPr>
              <m:t>-3</m:t>
            </m:r>
          </m:sup>
        </m:sSup>
      </m:oMath>
      <w:r w:rsidRPr="00725825">
        <w:rPr>
          <w:rFonts w:ascii="Times New Roman" w:eastAsiaTheme="minorEastAsia" w:hAnsi="Times New Roman" w:cs="Times New Roman"/>
          <w:sz w:val="24"/>
          <w:szCs w:val="24"/>
        </w:rPr>
        <w:t xml:space="preserve"> (</w:t>
      </w:r>
      <w:r w:rsidRPr="00725825">
        <w:rPr>
          <w:rFonts w:ascii="Times New Roman" w:hAnsi="Times New Roman" w:cs="Times New Roman"/>
          <w:sz w:val="24"/>
          <w:szCs w:val="24"/>
        </w:rPr>
        <w:t>contact layer)</w:t>
      </w:r>
    </w:p>
    <w:p w14:paraId="12A9ACAF" w14:textId="2C3D39F3" w:rsidR="00CF0588" w:rsidRPr="00725825" w:rsidRDefault="00AF5491" w:rsidP="005B4608">
      <w:pPr>
        <w:spacing w:before="120" w:after="120" w:line="22" w:lineRule="atLeast"/>
        <w:contextualSpacing/>
        <w:jc w:val="both"/>
        <w:rPr>
          <w:rFonts w:ascii="Times New Roman" w:eastAsiaTheme="minorEastAsia" w:hAnsi="Times New Roman" w:cs="Times New Roman"/>
          <w:sz w:val="24"/>
          <w:szCs w:val="24"/>
        </w:rPr>
      </w:pPr>
      <w:r w:rsidRPr="00725825">
        <w:rPr>
          <w:rFonts w:ascii="Times New Roman" w:hAnsi="Times New Roman" w:cs="Times New Roman"/>
          <w:sz w:val="24"/>
          <w:szCs w:val="24"/>
        </w:rPr>
        <w:t>Following the</w:t>
      </w:r>
      <w:r w:rsidR="000C14C5" w:rsidRPr="00725825">
        <w:rPr>
          <w:rFonts w:ascii="Times New Roman" w:hAnsi="Times New Roman" w:cs="Times New Roman"/>
          <w:sz w:val="24"/>
          <w:szCs w:val="24"/>
        </w:rPr>
        <w:t xml:space="preserve"> heterostructure growth</w:t>
      </w:r>
      <w:r w:rsidRPr="00725825">
        <w:rPr>
          <w:rFonts w:ascii="Times New Roman" w:hAnsi="Times New Roman" w:cs="Times New Roman"/>
          <w:sz w:val="24"/>
          <w:szCs w:val="24"/>
        </w:rPr>
        <w:t xml:space="preserve">, absorption measurements were performed to confirm the </w:t>
      </w:r>
      <w:r w:rsidR="000C14C5" w:rsidRPr="00725825">
        <w:rPr>
          <w:rFonts w:ascii="Times New Roman" w:hAnsi="Times New Roman" w:cs="Times New Roman"/>
          <w:sz w:val="24"/>
          <w:szCs w:val="24"/>
        </w:rPr>
        <w:t>designed</w:t>
      </w:r>
      <w:r w:rsidRPr="00725825">
        <w:rPr>
          <w:rFonts w:ascii="Times New Roman" w:hAnsi="Times New Roman" w:cs="Times New Roman"/>
          <w:sz w:val="24"/>
          <w:szCs w:val="24"/>
        </w:rPr>
        <w:t xml:space="preserve"> energy level</w:t>
      </w:r>
      <w:r w:rsidR="000C14C5" w:rsidRPr="00725825">
        <w:rPr>
          <w:rFonts w:ascii="Times New Roman" w:hAnsi="Times New Roman" w:cs="Times New Roman"/>
          <w:sz w:val="24"/>
          <w:szCs w:val="24"/>
        </w:rPr>
        <w:t>s</w:t>
      </w:r>
      <w:r w:rsidRPr="00725825">
        <w:rPr>
          <w:rFonts w:ascii="Times New Roman" w:hAnsi="Times New Roman" w:cs="Times New Roman"/>
          <w:sz w:val="24"/>
          <w:szCs w:val="24"/>
        </w:rPr>
        <w:t xml:space="preserve"> spacing and to deduce the mid-infrared intersubband </w:t>
      </w:r>
      <w:r w:rsidR="008C3A8C" w:rsidRPr="00725825">
        <w:rPr>
          <w:rFonts w:ascii="Times New Roman" w:hAnsi="Times New Roman" w:cs="Times New Roman"/>
          <w:sz w:val="24"/>
          <w:szCs w:val="24"/>
        </w:rPr>
        <w:t>transition</w:t>
      </w:r>
      <w:r w:rsidRPr="00725825">
        <w:rPr>
          <w:rFonts w:ascii="Times New Roman" w:hAnsi="Times New Roman" w:cs="Times New Roman"/>
          <w:sz w:val="24"/>
          <w:szCs w:val="24"/>
        </w:rPr>
        <w:t xml:space="preserve"> </w:t>
      </w:r>
      <w:r w:rsidR="00CF0588" w:rsidRPr="00725825">
        <w:rPr>
          <w:rFonts w:ascii="Times New Roman" w:hAnsi="Times New Roman" w:cs="Times New Roman"/>
          <w:sz w:val="24"/>
          <w:szCs w:val="24"/>
        </w:rPr>
        <w:t>linewidths</w:t>
      </w:r>
      <w:r w:rsidR="000C14C5" w:rsidRPr="00725825">
        <w:rPr>
          <w:rFonts w:ascii="Times New Roman" w:hAnsi="Times New Roman" w:cs="Times New Roman"/>
          <w:sz w:val="24"/>
          <w:szCs w:val="24"/>
        </w:rPr>
        <w:t xml:space="preserve"> that are used in</w:t>
      </w:r>
      <w:r w:rsidR="004D4523" w:rsidRPr="00725825">
        <w:rPr>
          <w:rFonts w:ascii="Times New Roman" w:hAnsi="Times New Roman" w:cs="Times New Roman"/>
          <w:sz w:val="24"/>
          <w:szCs w:val="24"/>
        </w:rPr>
        <w:t xml:space="preserve"> the</w:t>
      </w:r>
      <w:r w:rsidR="000C14C5" w:rsidRPr="00725825">
        <w:rPr>
          <w:rFonts w:ascii="Times New Roman" w:hAnsi="Times New Roman" w:cs="Times New Roman"/>
          <w:sz w:val="24"/>
          <w:szCs w:val="24"/>
        </w:rPr>
        <w:t xml:space="preserve"> calculations of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χ</m:t>
            </m:r>
          </m:e>
          <m:sub>
            <m:r>
              <w:rPr>
                <w:rFonts w:ascii="Cambria Math" w:eastAsiaTheme="minorEastAsia" w:hAnsi="Cambria Math"/>
                <w:sz w:val="24"/>
                <w:szCs w:val="24"/>
              </w:rPr>
              <m:t>zzz</m:t>
            </m:r>
          </m:sub>
          <m:sup>
            <m:d>
              <m:dPr>
                <m:ctrlPr>
                  <w:rPr>
                    <w:rFonts w:ascii="Cambria Math" w:eastAsiaTheme="minorEastAsia" w:hAnsi="Cambria Math"/>
                    <w:i/>
                    <w:sz w:val="24"/>
                    <w:szCs w:val="24"/>
                  </w:rPr>
                </m:ctrlPr>
              </m:dPr>
              <m:e>
                <m:r>
                  <w:rPr>
                    <w:rFonts w:ascii="Cambria Math" w:eastAsiaTheme="minorEastAsia" w:hAnsi="Cambria Math"/>
                    <w:sz w:val="24"/>
                    <w:szCs w:val="24"/>
                  </w:rPr>
                  <m:t>2</m:t>
                </m:r>
              </m:e>
            </m:d>
          </m:sup>
        </m:sSubSup>
      </m:oMath>
      <w:r w:rsidRPr="00725825">
        <w:rPr>
          <w:rFonts w:ascii="Times New Roman" w:hAnsi="Times New Roman" w:cs="Times New Roman"/>
          <w:sz w:val="24"/>
          <w:szCs w:val="24"/>
        </w:rPr>
        <w:t xml:space="preserve">. </w:t>
      </w:r>
      <w:r w:rsidR="00CF0588" w:rsidRPr="00725825">
        <w:rPr>
          <w:rFonts w:ascii="Times New Roman" w:hAnsi="Times New Roman" w:cs="Times New Roman"/>
          <w:sz w:val="24"/>
          <w:szCs w:val="24"/>
        </w:rPr>
        <w:t>To that end, we cleaved wafer pieces of about 1x1 cm</w:t>
      </w:r>
      <w:r w:rsidR="00CF0588" w:rsidRPr="00725825">
        <w:rPr>
          <w:rFonts w:ascii="Times New Roman" w:hAnsi="Times New Roman" w:cs="Times New Roman"/>
          <w:sz w:val="24"/>
          <w:szCs w:val="24"/>
          <w:vertAlign w:val="superscript"/>
        </w:rPr>
        <w:t>2</w:t>
      </w:r>
      <w:r w:rsidR="00852631" w:rsidRPr="00725825">
        <w:rPr>
          <w:rFonts w:ascii="Times New Roman" w:hAnsi="Times New Roman" w:cs="Times New Roman"/>
          <w:sz w:val="24"/>
          <w:szCs w:val="24"/>
        </w:rPr>
        <w:t xml:space="preserve"> in </w:t>
      </w:r>
      <w:r w:rsidR="00852631" w:rsidRPr="00725825">
        <w:rPr>
          <w:rFonts w:ascii="Times New Roman" w:hAnsi="Times New Roman" w:cs="Times New Roman"/>
          <w:sz w:val="24"/>
          <w:szCs w:val="24"/>
        </w:rPr>
        <w:lastRenderedPageBreak/>
        <w:t>size,</w:t>
      </w:r>
      <w:r w:rsidR="00CF0588" w:rsidRPr="00725825">
        <w:rPr>
          <w:rFonts w:ascii="Times New Roman" w:hAnsi="Times New Roman" w:cs="Times New Roman"/>
          <w:sz w:val="24"/>
          <w:szCs w:val="24"/>
        </w:rPr>
        <w:t xml:space="preserve"> deposited metal </w:t>
      </w:r>
      <w:proofErr w:type="spellStart"/>
      <w:r w:rsidR="00CF0588" w:rsidRPr="00725825">
        <w:rPr>
          <w:rFonts w:ascii="Times New Roman" w:hAnsi="Times New Roman" w:cs="Times New Roman"/>
          <w:sz w:val="24"/>
          <w:szCs w:val="24"/>
        </w:rPr>
        <w:t>Ti</w:t>
      </w:r>
      <w:proofErr w:type="spellEnd"/>
      <w:r w:rsidR="00CF0588" w:rsidRPr="00725825">
        <w:rPr>
          <w:rFonts w:ascii="Times New Roman" w:hAnsi="Times New Roman" w:cs="Times New Roman"/>
          <w:sz w:val="24"/>
          <w:szCs w:val="24"/>
        </w:rPr>
        <w:t xml:space="preserve"> (5 nm)/Pt (10 nm)/Au (300 nm) on the top layer of the wafer, and mechanically polished the wafer facets into 45° wedges. Absorption spectroscopy of z-polarized intersubband transitions was then performed </w:t>
      </w:r>
      <w:r w:rsidR="00852631" w:rsidRPr="00725825">
        <w:rPr>
          <w:rFonts w:ascii="Times New Roman" w:hAnsi="Times New Roman" w:cs="Times New Roman"/>
          <w:sz w:val="24"/>
          <w:szCs w:val="24"/>
        </w:rPr>
        <w:t>by coupling s- and p-pol</w:t>
      </w:r>
      <w:r w:rsidR="008C3A8C" w:rsidRPr="00725825">
        <w:rPr>
          <w:rFonts w:ascii="Times New Roman" w:hAnsi="Times New Roman" w:cs="Times New Roman"/>
          <w:sz w:val="24"/>
          <w:szCs w:val="24"/>
        </w:rPr>
        <w:t>a</w:t>
      </w:r>
      <w:r w:rsidR="00852631" w:rsidRPr="00725825">
        <w:rPr>
          <w:rFonts w:ascii="Times New Roman" w:hAnsi="Times New Roman" w:cs="Times New Roman"/>
          <w:sz w:val="24"/>
          <w:szCs w:val="24"/>
        </w:rPr>
        <w:t>rized light through the polished facets at approximately 45° angle to the MQW layers</w:t>
      </w:r>
      <w:r w:rsidR="00CF0588" w:rsidRPr="00725825">
        <w:rPr>
          <w:rFonts w:ascii="Times New Roman" w:hAnsi="Times New Roman" w:cs="Times New Roman"/>
          <w:sz w:val="24"/>
          <w:szCs w:val="24"/>
        </w:rPr>
        <w:t xml:space="preserve"> </w:t>
      </w:r>
      <w:r w:rsidR="000C14C5" w:rsidRPr="00725825">
        <w:rPr>
          <w:rFonts w:ascii="Times New Roman" w:hAnsi="Times New Roman" w:cs="Times New Roman"/>
          <w:sz w:val="24"/>
          <w:szCs w:val="24"/>
        </w:rPr>
        <w:t xml:space="preserve">as described, e.g., in Refs. </w:t>
      </w:r>
      <w:r w:rsidR="00CF0588" w:rsidRPr="00725825">
        <w:rPr>
          <w:rFonts w:ascii="Times New Roman" w:hAnsi="Times New Roman" w:cs="Times New Roman"/>
          <w:sz w:val="24"/>
          <w:szCs w:val="24"/>
        </w:rPr>
        <w:t>[2</w:t>
      </w:r>
      <w:r w:rsidR="00B345BD">
        <w:rPr>
          <w:rFonts w:ascii="Times New Roman" w:hAnsi="Times New Roman" w:cs="Times New Roman"/>
          <w:sz w:val="24"/>
          <w:szCs w:val="24"/>
        </w:rPr>
        <w:t>4</w:t>
      </w:r>
      <w:r w:rsidR="00CF0588" w:rsidRPr="00725825">
        <w:rPr>
          <w:rFonts w:ascii="Times New Roman" w:hAnsi="Times New Roman" w:cs="Times New Roman"/>
          <w:sz w:val="24"/>
          <w:szCs w:val="24"/>
        </w:rPr>
        <w:t>,2</w:t>
      </w:r>
      <w:r w:rsidR="00B345BD">
        <w:rPr>
          <w:rFonts w:ascii="Times New Roman" w:hAnsi="Times New Roman" w:cs="Times New Roman"/>
          <w:sz w:val="24"/>
          <w:szCs w:val="24"/>
        </w:rPr>
        <w:t>8</w:t>
      </w:r>
      <w:r w:rsidR="00CF0588" w:rsidRPr="00725825">
        <w:rPr>
          <w:rFonts w:ascii="Times New Roman" w:hAnsi="Times New Roman" w:cs="Times New Roman"/>
          <w:sz w:val="24"/>
          <w:szCs w:val="24"/>
        </w:rPr>
        <w:t>,</w:t>
      </w:r>
      <w:r w:rsidR="00B345BD">
        <w:rPr>
          <w:rFonts w:ascii="Times New Roman" w:hAnsi="Times New Roman" w:cs="Times New Roman"/>
          <w:sz w:val="24"/>
          <w:szCs w:val="24"/>
        </w:rPr>
        <w:t>29</w:t>
      </w:r>
      <w:r w:rsidR="00CF0588" w:rsidRPr="00725825">
        <w:rPr>
          <w:rFonts w:ascii="Times New Roman" w:hAnsi="Times New Roman" w:cs="Times New Roman"/>
          <w:sz w:val="24"/>
          <w:szCs w:val="24"/>
        </w:rPr>
        <w:t>].</w:t>
      </w:r>
      <w:r w:rsidR="00DF7A7C" w:rsidRPr="00725825">
        <w:rPr>
          <w:rFonts w:ascii="Times New Roman" w:hAnsi="Times New Roman" w:cs="Times New Roman"/>
          <w:sz w:val="24"/>
          <w:szCs w:val="24"/>
        </w:rPr>
        <w:t xml:space="preserve"> </w:t>
      </w:r>
      <w:r w:rsidR="00CF0588" w:rsidRPr="00725825">
        <w:rPr>
          <w:rFonts w:ascii="Times New Roman" w:eastAsiaTheme="minorEastAsia" w:hAnsi="Times New Roman" w:cs="Times New Roman"/>
          <w:sz w:val="24"/>
          <w:szCs w:val="24"/>
        </w:rPr>
        <w:t>The intersubband absorption</w:t>
      </w:r>
      <w:r w:rsidR="008C3A8C" w:rsidRPr="00725825">
        <w:rPr>
          <w:rFonts w:ascii="Times New Roman" w:eastAsiaTheme="minorEastAsia" w:hAnsi="Times New Roman" w:cs="Times New Roman"/>
          <w:sz w:val="24"/>
          <w:szCs w:val="24"/>
        </w:rPr>
        <w:t xml:space="preserve"> coefficient</w:t>
      </w:r>
      <w:r w:rsidR="00CF0588"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m:rPr>
                <m:nor/>
              </m:rPr>
              <w:rPr>
                <w:rFonts w:ascii="Times New Roman" w:eastAsiaTheme="minorEastAsia" w:hAnsi="Times New Roman" w:cs="Times New Roman"/>
                <w:sz w:val="24"/>
                <w:szCs w:val="24"/>
              </w:rPr>
              <m:t>MQW</m:t>
            </m:r>
          </m:sub>
        </m:sSub>
      </m:oMath>
      <w:r w:rsidR="00CF0588" w:rsidRPr="00725825">
        <w:rPr>
          <w:rFonts w:ascii="Times New Roman" w:eastAsiaTheme="minorEastAsia" w:hAnsi="Times New Roman" w:cs="Times New Roman"/>
          <w:sz w:val="24"/>
          <w:szCs w:val="24"/>
        </w:rPr>
        <w:t xml:space="preserve"> is extracted by relating the transmitted intensities of p- and s-polarized light,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oMath>
      <w:r w:rsidR="00CF0588" w:rsidRPr="00725825">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 xml:space="preserve"> </m:t>
        </m:r>
      </m:oMath>
      <w:r w:rsidR="00CF0588" w:rsidRPr="00725825">
        <w:rPr>
          <w:rFonts w:ascii="Times New Roman" w:eastAsiaTheme="minorEastAsia" w:hAnsi="Times New Roman" w:cs="Times New Roman"/>
          <w:sz w:val="24"/>
          <w:szCs w:val="24"/>
        </w:rPr>
        <w:t>using the following expression</w:t>
      </w:r>
      <w:r w:rsidR="008C3A8C" w:rsidRPr="00725825">
        <w:rPr>
          <w:rFonts w:ascii="Times New Roman" w:eastAsiaTheme="minorEastAsia" w:hAnsi="Times New Roman" w:cs="Times New Roman"/>
          <w:sz w:val="24"/>
          <w:szCs w:val="24"/>
        </w:rPr>
        <w:t xml:space="preserve"> [2</w:t>
      </w:r>
      <w:r w:rsidR="00B345BD">
        <w:rPr>
          <w:rFonts w:ascii="Times New Roman" w:eastAsiaTheme="minorEastAsia" w:hAnsi="Times New Roman" w:cs="Times New Roman"/>
          <w:sz w:val="24"/>
          <w:szCs w:val="24"/>
        </w:rPr>
        <w:t>4</w:t>
      </w:r>
      <w:r w:rsidR="008C3A8C" w:rsidRPr="00725825">
        <w:rPr>
          <w:rFonts w:ascii="Times New Roman" w:eastAsiaTheme="minorEastAsia" w:hAnsi="Times New Roman" w:cs="Times New Roman"/>
          <w:sz w:val="24"/>
          <w:szCs w:val="24"/>
        </w:rPr>
        <w:t>,2</w:t>
      </w:r>
      <w:r w:rsidR="00B345BD">
        <w:rPr>
          <w:rFonts w:ascii="Times New Roman" w:eastAsiaTheme="minorEastAsia" w:hAnsi="Times New Roman" w:cs="Times New Roman"/>
          <w:sz w:val="24"/>
          <w:szCs w:val="24"/>
        </w:rPr>
        <w:t>8</w:t>
      </w:r>
      <w:r w:rsidR="008C3A8C" w:rsidRPr="00725825">
        <w:rPr>
          <w:rFonts w:ascii="Times New Roman" w:eastAsiaTheme="minorEastAsia" w:hAnsi="Times New Roman" w:cs="Times New Roman"/>
          <w:sz w:val="24"/>
          <w:szCs w:val="24"/>
        </w:rPr>
        <w:t>,</w:t>
      </w:r>
      <w:r w:rsidR="00B345BD">
        <w:rPr>
          <w:rFonts w:ascii="Times New Roman" w:eastAsiaTheme="minorEastAsia" w:hAnsi="Times New Roman" w:cs="Times New Roman"/>
          <w:sz w:val="24"/>
          <w:szCs w:val="24"/>
        </w:rPr>
        <w:t>29</w:t>
      </w:r>
      <w:r w:rsidR="008C3A8C" w:rsidRPr="00725825">
        <w:rPr>
          <w:rFonts w:ascii="Times New Roman" w:eastAsiaTheme="minorEastAsia" w:hAnsi="Times New Roman" w:cs="Times New Roman"/>
          <w:sz w:val="24"/>
          <w:szCs w:val="24"/>
        </w:rPr>
        <w:t>]</w:t>
      </w:r>
      <w:r w:rsidR="00CF0588" w:rsidRPr="00725825">
        <w:rPr>
          <w:rFonts w:ascii="Times New Roman" w:eastAsiaTheme="minorEastAsia"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CF0588" w:rsidRPr="00725825" w14:paraId="1C625FF4" w14:textId="77777777" w:rsidTr="00730A2B">
        <w:tc>
          <w:tcPr>
            <w:tcW w:w="8642" w:type="dxa"/>
            <w:shd w:val="clear" w:color="auto" w:fill="FFFFFF" w:themeFill="background1"/>
          </w:tcPr>
          <w:p w14:paraId="12525EDD" w14:textId="44E821A8" w:rsidR="00CF0588" w:rsidRPr="00725825" w:rsidRDefault="009754C8" w:rsidP="005B4608">
            <w:pPr>
              <w:pStyle w:val="Caption"/>
              <w:spacing w:before="120" w:after="120" w:line="22" w:lineRule="atLeast"/>
              <w:contextualSpacing/>
              <w:jc w:val="both"/>
              <w:rPr>
                <w:rFonts w:ascii="Times New Roman" w:eastAsiaTheme="minorEastAsia" w:hAnsi="Times New Roman" w:cs="Times New Roman"/>
                <w:i w:val="0"/>
                <w:color w:val="auto"/>
                <w:sz w:val="24"/>
                <w:szCs w:val="24"/>
                <w:lang w:val="en-US"/>
              </w:rPr>
            </w:pPr>
            <m:oMathPara>
              <m:oMath>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α</m:t>
                    </m:r>
                    <m:ctrlPr>
                      <w:rPr>
                        <w:rFonts w:ascii="Cambria Math" w:eastAsiaTheme="minorEastAsia" w:hAnsi="Cambria Math" w:cs="Times New Roman"/>
                        <w:i w:val="0"/>
                        <w:color w:val="auto"/>
                        <w:sz w:val="24"/>
                        <w:szCs w:val="24"/>
                        <w:lang w:val="en-US"/>
                      </w:rPr>
                    </m:ctrlPr>
                  </m:e>
                  <m:sub>
                    <m:r>
                      <m:rPr>
                        <m:nor/>
                      </m:rPr>
                      <w:rPr>
                        <w:rFonts w:ascii="Times New Roman" w:eastAsiaTheme="minorEastAsia" w:hAnsi="Times New Roman" w:cs="Times New Roman"/>
                        <w:i w:val="0"/>
                        <w:color w:val="auto"/>
                        <w:sz w:val="24"/>
                        <w:szCs w:val="24"/>
                        <w:lang w:val="en-US"/>
                      </w:rPr>
                      <m:t>MQW</m:t>
                    </m:r>
                  </m:sub>
                </m:sSub>
                <m:r>
                  <w:rPr>
                    <w:rFonts w:ascii="Cambria Math" w:eastAsiaTheme="minorEastAsia" w:hAnsi="Cambria Math" w:cs="Times New Roman"/>
                    <w:color w:val="auto"/>
                    <w:sz w:val="24"/>
                    <w:szCs w:val="24"/>
                    <w:lang w:val="en-US"/>
                  </w:rPr>
                  <m:t>=</m:t>
                </m:r>
                <m:f>
                  <m:fPr>
                    <m:ctrlPr>
                      <w:rPr>
                        <w:rFonts w:ascii="Cambria Math" w:eastAsiaTheme="minorEastAsia" w:hAnsi="Cambria Math" w:cs="Times New Roman"/>
                        <w:i w:val="0"/>
                        <w:color w:val="auto"/>
                        <w:sz w:val="24"/>
                        <w:szCs w:val="24"/>
                        <w:lang w:val="en-US"/>
                      </w:rPr>
                    </m:ctrlPr>
                  </m:fPr>
                  <m:num>
                    <m:r>
                      <w:rPr>
                        <w:rFonts w:ascii="Cambria Math" w:eastAsiaTheme="minorEastAsia" w:hAnsi="Cambria Math" w:cs="Times New Roman"/>
                        <w:color w:val="auto"/>
                        <w:sz w:val="24"/>
                        <w:szCs w:val="24"/>
                        <w:lang w:val="en-US"/>
                      </w:rPr>
                      <m:t>1</m:t>
                    </m:r>
                    <m:ctrlPr>
                      <w:rPr>
                        <w:rFonts w:ascii="Cambria Math" w:eastAsiaTheme="minorEastAsia" w:hAnsi="Cambria Math" w:cs="Times New Roman"/>
                        <w:color w:val="auto"/>
                        <w:sz w:val="24"/>
                        <w:szCs w:val="24"/>
                        <w:lang w:val="en-US"/>
                      </w:rPr>
                    </m:ctrlPr>
                  </m:num>
                  <m:den>
                    <m:r>
                      <w:rPr>
                        <w:rFonts w:ascii="Cambria Math" w:eastAsiaTheme="minorEastAsia" w:hAnsi="Cambria Math" w:cs="Times New Roman"/>
                        <w:color w:val="auto"/>
                        <w:sz w:val="24"/>
                        <w:szCs w:val="24"/>
                        <w:lang w:val="en-US"/>
                      </w:rPr>
                      <m:t>4</m:t>
                    </m:r>
                    <m:rad>
                      <m:radPr>
                        <m:degHide m:val="1"/>
                        <m:ctrlPr>
                          <w:rPr>
                            <w:rFonts w:ascii="Cambria Math" w:eastAsiaTheme="minorEastAsia" w:hAnsi="Cambria Math" w:cs="Times New Roman"/>
                            <w:i w:val="0"/>
                            <w:color w:val="auto"/>
                            <w:sz w:val="24"/>
                            <w:szCs w:val="24"/>
                            <w:lang w:val="en-US"/>
                          </w:rPr>
                        </m:ctrlPr>
                      </m:radPr>
                      <m:deg>
                        <m:ctrlPr>
                          <w:rPr>
                            <w:rFonts w:ascii="Cambria Math" w:eastAsiaTheme="minorEastAsia" w:hAnsi="Cambria Math" w:cs="Times New Roman"/>
                            <w:color w:val="auto"/>
                            <w:sz w:val="24"/>
                            <w:szCs w:val="24"/>
                            <w:lang w:val="en-US"/>
                          </w:rPr>
                        </m:ctrlPr>
                      </m:deg>
                      <m:e>
                        <m:r>
                          <w:rPr>
                            <w:rFonts w:ascii="Cambria Math" w:eastAsiaTheme="minorEastAsia" w:hAnsi="Cambria Math" w:cs="Times New Roman"/>
                            <w:color w:val="auto"/>
                            <w:sz w:val="24"/>
                            <w:szCs w:val="24"/>
                            <w:lang w:val="en-US"/>
                          </w:rPr>
                          <m:t>2</m:t>
                        </m:r>
                      </m:e>
                    </m:rad>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h</m:t>
                        </m:r>
                      </m:e>
                      <m:sub>
                        <m:r>
                          <m:rPr>
                            <m:nor/>
                          </m:rPr>
                          <w:rPr>
                            <w:rFonts w:ascii="Times New Roman" w:eastAsiaTheme="minorEastAsia" w:hAnsi="Times New Roman" w:cs="Times New Roman"/>
                            <w:i w:val="0"/>
                            <w:color w:val="auto"/>
                            <w:sz w:val="24"/>
                            <w:szCs w:val="24"/>
                            <w:lang w:val="en-US"/>
                          </w:rPr>
                          <m:t>MQW</m:t>
                        </m:r>
                      </m:sub>
                    </m:sSub>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n</m:t>
                        </m:r>
                      </m:e>
                      <m:sub>
                        <m:r>
                          <w:rPr>
                            <w:rFonts w:ascii="Cambria Math" w:eastAsiaTheme="minorEastAsia" w:hAnsi="Cambria Math" w:cs="Times New Roman"/>
                            <w:color w:val="auto"/>
                            <w:sz w:val="24"/>
                            <w:szCs w:val="24"/>
                            <w:lang w:val="en-US"/>
                          </w:rPr>
                          <m:t>p</m:t>
                        </m:r>
                      </m:sub>
                    </m:sSub>
                    <m:ctrlPr>
                      <w:rPr>
                        <w:rFonts w:ascii="Cambria Math" w:eastAsiaTheme="minorEastAsia" w:hAnsi="Cambria Math" w:cs="Times New Roman"/>
                        <w:color w:val="auto"/>
                        <w:sz w:val="24"/>
                        <w:szCs w:val="24"/>
                        <w:lang w:val="en-US"/>
                      </w:rPr>
                    </m:ctrlPr>
                  </m:den>
                </m:f>
                <m:func>
                  <m:funcPr>
                    <m:ctrlPr>
                      <w:rPr>
                        <w:rFonts w:ascii="Cambria Math" w:eastAsiaTheme="minorEastAsia" w:hAnsi="Cambria Math" w:cs="Times New Roman"/>
                        <w:color w:val="auto"/>
                        <w:sz w:val="24"/>
                        <w:szCs w:val="24"/>
                        <w:lang w:val="en-US"/>
                      </w:rPr>
                    </m:ctrlPr>
                  </m:funcPr>
                  <m:fName>
                    <m:r>
                      <w:rPr>
                        <w:rFonts w:ascii="Cambria Math" w:eastAsiaTheme="minorEastAsia" w:hAnsi="Cambria Math" w:cs="Times New Roman"/>
                        <w:color w:val="auto"/>
                        <w:sz w:val="24"/>
                        <w:szCs w:val="24"/>
                        <w:lang w:val="en-US"/>
                      </w:rPr>
                      <m:t>ln</m:t>
                    </m:r>
                  </m:fName>
                  <m:e>
                    <m:d>
                      <m:dPr>
                        <m:ctrlPr>
                          <w:rPr>
                            <w:rFonts w:ascii="Cambria Math" w:eastAsiaTheme="minorEastAsia" w:hAnsi="Cambria Math" w:cs="Times New Roman"/>
                            <w:i w:val="0"/>
                            <w:color w:val="auto"/>
                            <w:sz w:val="24"/>
                            <w:szCs w:val="24"/>
                            <w:lang w:val="en-US"/>
                          </w:rPr>
                        </m:ctrlPr>
                      </m:dPr>
                      <m:e>
                        <m:f>
                          <m:fPr>
                            <m:ctrlPr>
                              <w:rPr>
                                <w:rFonts w:ascii="Cambria Math" w:eastAsiaTheme="minorEastAsia" w:hAnsi="Cambria Math" w:cs="Times New Roman"/>
                                <w:i w:val="0"/>
                                <w:color w:val="auto"/>
                                <w:sz w:val="24"/>
                                <w:szCs w:val="24"/>
                                <w:lang w:val="en-US"/>
                              </w:rPr>
                            </m:ctrlPr>
                          </m:fPr>
                          <m:num>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I</m:t>
                                </m:r>
                              </m:e>
                              <m:sub>
                                <m:r>
                                  <w:rPr>
                                    <w:rFonts w:ascii="Cambria Math" w:eastAsiaTheme="minorEastAsia" w:hAnsi="Cambria Math" w:cs="Times New Roman"/>
                                    <w:color w:val="auto"/>
                                    <w:sz w:val="24"/>
                                    <w:szCs w:val="24"/>
                                    <w:lang w:val="en-US"/>
                                  </w:rPr>
                                  <m:t>p</m:t>
                                </m:r>
                              </m:sub>
                            </m:sSub>
                            <m:ctrlPr>
                              <w:rPr>
                                <w:rFonts w:ascii="Cambria Math" w:eastAsiaTheme="minorEastAsia" w:hAnsi="Cambria Math" w:cs="Times New Roman"/>
                                <w:color w:val="auto"/>
                                <w:sz w:val="24"/>
                                <w:szCs w:val="24"/>
                                <w:lang w:val="en-US"/>
                              </w:rPr>
                            </m:ctrlPr>
                          </m:num>
                          <m:den>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I</m:t>
                                </m:r>
                              </m:e>
                              <m:sub>
                                <m:r>
                                  <w:rPr>
                                    <w:rFonts w:ascii="Cambria Math" w:eastAsiaTheme="minorEastAsia" w:hAnsi="Cambria Math" w:cs="Times New Roman"/>
                                    <w:color w:val="auto"/>
                                    <w:sz w:val="24"/>
                                    <w:szCs w:val="24"/>
                                    <w:lang w:val="en-US"/>
                                  </w:rPr>
                                  <m:t>s</m:t>
                                </m:r>
                              </m:sub>
                            </m:sSub>
                            <m:ctrlPr>
                              <w:rPr>
                                <w:rFonts w:ascii="Cambria Math" w:eastAsiaTheme="minorEastAsia" w:hAnsi="Cambria Math" w:cs="Times New Roman"/>
                                <w:color w:val="auto"/>
                                <w:sz w:val="24"/>
                                <w:szCs w:val="24"/>
                                <w:lang w:val="en-US"/>
                              </w:rPr>
                            </m:ctrlPr>
                          </m:den>
                        </m:f>
                        <m:ctrlPr>
                          <w:rPr>
                            <w:rFonts w:ascii="Cambria Math" w:eastAsiaTheme="minorEastAsia" w:hAnsi="Cambria Math" w:cs="Times New Roman"/>
                            <w:color w:val="auto"/>
                            <w:sz w:val="24"/>
                            <w:szCs w:val="24"/>
                            <w:lang w:val="en-US"/>
                          </w:rPr>
                        </m:ctrlPr>
                      </m:e>
                    </m:d>
                  </m:e>
                </m:func>
              </m:oMath>
            </m:oMathPara>
          </w:p>
        </w:tc>
        <w:tc>
          <w:tcPr>
            <w:tcW w:w="496" w:type="dxa"/>
            <w:shd w:val="clear" w:color="auto" w:fill="FFFFFF" w:themeFill="background1"/>
            <w:vAlign w:val="center"/>
          </w:tcPr>
          <w:p w14:paraId="7D0DFAFB" w14:textId="07B693B3" w:rsidR="00CF0588" w:rsidRPr="00725825" w:rsidRDefault="00CF0588" w:rsidP="005B4608">
            <w:pPr>
              <w:pStyle w:val="Caption"/>
              <w:keepNext/>
              <w:spacing w:before="120" w:after="120" w:line="22" w:lineRule="atLeast"/>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8971FF"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rPr>
              <w:t>1</w:t>
            </w:r>
            <w:r w:rsidRPr="00725825">
              <w:rPr>
                <w:rFonts w:ascii="Times New Roman" w:hAnsi="Times New Roman" w:cs="Times New Roman"/>
                <w:i w:val="0"/>
                <w:color w:val="auto"/>
                <w:sz w:val="24"/>
                <w:szCs w:val="24"/>
                <w:lang w:val="en-US"/>
              </w:rPr>
              <w:t>)</w:t>
            </w:r>
          </w:p>
        </w:tc>
      </w:tr>
    </w:tbl>
    <w:p w14:paraId="0507D55B" w14:textId="193009F1" w:rsidR="00CF0588" w:rsidRPr="00725825" w:rsidRDefault="00CF0588" w:rsidP="005B4608">
      <w:pPr>
        <w:spacing w:before="120" w:after="120" w:line="22" w:lineRule="atLeast"/>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m:rPr>
                <m:nor/>
              </m:rPr>
              <w:rPr>
                <w:rFonts w:ascii="Times New Roman" w:eastAsiaTheme="minorEastAsia" w:hAnsi="Times New Roman" w:cs="Times New Roman"/>
                <w:sz w:val="24"/>
                <w:szCs w:val="24"/>
              </w:rPr>
              <m:t>MQW</m:t>
            </m:r>
          </m:sub>
        </m:sSub>
      </m:oMath>
      <w:r w:rsidRPr="00725825">
        <w:rPr>
          <w:rFonts w:ascii="Times New Roman" w:eastAsiaTheme="minorEastAsia" w:hAnsi="Times New Roman" w:cs="Times New Roman"/>
          <w:sz w:val="24"/>
          <w:szCs w:val="24"/>
        </w:rPr>
        <w:t xml:space="preserve"> ​ is the total height of the MQW </w:t>
      </w:r>
      <w:r w:rsidR="008C3A8C" w:rsidRPr="00725825">
        <w:rPr>
          <w:rFonts w:ascii="Times New Roman" w:eastAsiaTheme="minorEastAsia" w:hAnsi="Times New Roman" w:cs="Times New Roman"/>
          <w:sz w:val="24"/>
          <w:szCs w:val="24"/>
        </w:rPr>
        <w:t>stack</w:t>
      </w:r>
      <w:r w:rsidRPr="00725825">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p</m:t>
            </m:r>
          </m:sub>
        </m:sSub>
      </m:oMath>
      <w:r w:rsidRPr="00725825">
        <w:rPr>
          <w:rFonts w:ascii="Times New Roman" w:eastAsiaTheme="minorEastAsia" w:hAnsi="Times New Roman" w:cs="Times New Roman"/>
          <w:sz w:val="24"/>
          <w:szCs w:val="24"/>
        </w:rPr>
        <w:t>​ is the number of passes of the optical</w:t>
      </w:r>
      <w:r w:rsidR="008C3A8C" w:rsidRPr="00725825">
        <w:rPr>
          <w:rFonts w:ascii="Times New Roman" w:eastAsiaTheme="minorEastAsia" w:hAnsi="Times New Roman" w:cs="Times New Roman"/>
          <w:sz w:val="24"/>
          <w:szCs w:val="24"/>
        </w:rPr>
        <w:t xml:space="preserve"> beam</w:t>
      </w:r>
      <w:r w:rsidRPr="00725825">
        <w:rPr>
          <w:rFonts w:ascii="Times New Roman" w:eastAsiaTheme="minorEastAsia" w:hAnsi="Times New Roman" w:cs="Times New Roman"/>
          <w:sz w:val="24"/>
          <w:szCs w:val="24"/>
        </w:rPr>
        <w:t xml:space="preserve"> through the MQW</w:t>
      </w:r>
      <w:r w:rsidR="008C3A8C" w:rsidRPr="00725825">
        <w:rPr>
          <w:rFonts w:ascii="Times New Roman" w:eastAsiaTheme="minorEastAsia" w:hAnsi="Times New Roman" w:cs="Times New Roman"/>
          <w:sz w:val="24"/>
          <w:szCs w:val="24"/>
        </w:rPr>
        <w:t xml:space="preserve"> stack</w:t>
      </w:r>
      <w:r w:rsidRPr="00725825">
        <w:rPr>
          <w:rFonts w:ascii="Times New Roman" w:eastAsiaTheme="minorEastAsia" w:hAnsi="Times New Roman" w:cs="Times New Roman"/>
          <w:sz w:val="24"/>
          <w:szCs w:val="24"/>
        </w:rPr>
        <w:t xml:space="preserve"> when</w:t>
      </w:r>
      <w:r w:rsidR="008C3A8C" w:rsidRPr="00725825">
        <w:rPr>
          <w:rFonts w:ascii="Times New Roman" w:eastAsiaTheme="minorEastAsia" w:hAnsi="Times New Roman" w:cs="Times New Roman"/>
          <w:sz w:val="24"/>
          <w:szCs w:val="24"/>
        </w:rPr>
        <w:t xml:space="preserve"> the light is</w:t>
      </w:r>
      <w:r w:rsidRPr="00725825">
        <w:rPr>
          <w:rFonts w:ascii="Times New Roman" w:eastAsiaTheme="minorEastAsia" w:hAnsi="Times New Roman" w:cs="Times New Roman"/>
          <w:sz w:val="24"/>
          <w:szCs w:val="24"/>
        </w:rPr>
        <w:t xml:space="preserve"> </w:t>
      </w:r>
      <w:r w:rsidR="008C3A8C" w:rsidRPr="00725825">
        <w:rPr>
          <w:rFonts w:ascii="Times New Roman" w:eastAsiaTheme="minorEastAsia" w:hAnsi="Times New Roman" w:cs="Times New Roman"/>
          <w:sz w:val="24"/>
          <w:szCs w:val="24"/>
        </w:rPr>
        <w:t>bouncing</w:t>
      </w:r>
      <w:r w:rsidRPr="00725825">
        <w:rPr>
          <w:rFonts w:ascii="Times New Roman" w:eastAsiaTheme="minorEastAsia" w:hAnsi="Times New Roman" w:cs="Times New Roman"/>
          <w:sz w:val="24"/>
          <w:szCs w:val="24"/>
        </w:rPr>
        <w:t xml:space="preserve"> through the </w:t>
      </w:r>
      <w:r w:rsidR="008C3A8C" w:rsidRPr="00725825">
        <w:rPr>
          <w:rFonts w:ascii="Times New Roman" w:eastAsiaTheme="minorEastAsia" w:hAnsi="Times New Roman" w:cs="Times New Roman"/>
          <w:sz w:val="24"/>
          <w:szCs w:val="24"/>
        </w:rPr>
        <w:t>wafer</w:t>
      </w:r>
      <w:r w:rsidRPr="00725825">
        <w:rPr>
          <w:rFonts w:ascii="Times New Roman" w:eastAsiaTheme="minorEastAsia" w:hAnsi="Times New Roman" w:cs="Times New Roman"/>
          <w:sz w:val="24"/>
          <w:szCs w:val="24"/>
        </w:rPr>
        <w:t xml:space="preserve"> sample </w:t>
      </w:r>
      <w:r w:rsidR="008C3A8C" w:rsidRPr="00725825">
        <w:rPr>
          <w:rFonts w:ascii="Times New Roman" w:eastAsiaTheme="minorEastAsia" w:hAnsi="Times New Roman" w:cs="Times New Roman"/>
          <w:sz w:val="24"/>
          <w:szCs w:val="24"/>
        </w:rPr>
        <w:t>[2</w:t>
      </w:r>
      <w:r w:rsidR="00B345BD">
        <w:rPr>
          <w:rFonts w:ascii="Times New Roman" w:eastAsiaTheme="minorEastAsia" w:hAnsi="Times New Roman" w:cs="Times New Roman"/>
          <w:sz w:val="24"/>
          <w:szCs w:val="24"/>
        </w:rPr>
        <w:t>4</w:t>
      </w:r>
      <w:r w:rsidR="008C3A8C" w:rsidRPr="00725825">
        <w:rPr>
          <w:rFonts w:ascii="Times New Roman" w:eastAsiaTheme="minorEastAsia" w:hAnsi="Times New Roman" w:cs="Times New Roman"/>
          <w:sz w:val="24"/>
          <w:szCs w:val="24"/>
        </w:rPr>
        <w:t>,2</w:t>
      </w:r>
      <w:r w:rsidR="00B345BD">
        <w:rPr>
          <w:rFonts w:ascii="Times New Roman" w:eastAsiaTheme="minorEastAsia" w:hAnsi="Times New Roman" w:cs="Times New Roman"/>
          <w:sz w:val="24"/>
          <w:szCs w:val="24"/>
        </w:rPr>
        <w:t>8</w:t>
      </w:r>
      <w:r w:rsidR="008C3A8C" w:rsidRPr="00725825">
        <w:rPr>
          <w:rFonts w:ascii="Times New Roman" w:eastAsiaTheme="minorEastAsia" w:hAnsi="Times New Roman" w:cs="Times New Roman"/>
          <w:sz w:val="24"/>
          <w:szCs w:val="24"/>
        </w:rPr>
        <w:t>,</w:t>
      </w:r>
      <w:r w:rsidR="00B345BD">
        <w:rPr>
          <w:rFonts w:ascii="Times New Roman" w:eastAsiaTheme="minorEastAsia" w:hAnsi="Times New Roman" w:cs="Times New Roman"/>
          <w:sz w:val="24"/>
          <w:szCs w:val="24"/>
        </w:rPr>
        <w:t>29</w:t>
      </w:r>
      <w:r w:rsidR="008C3A8C" w:rsidRPr="00725825">
        <w:rPr>
          <w:rFonts w:ascii="Times New Roman" w:eastAsiaTheme="minorEastAsia" w:hAnsi="Times New Roman" w:cs="Times New Roman"/>
          <w:sz w:val="24"/>
          <w:szCs w:val="24"/>
        </w:rPr>
        <w:t>].</w:t>
      </w:r>
    </w:p>
    <w:p w14:paraId="1890C300" w14:textId="58869946" w:rsidR="00CF0588" w:rsidRPr="00725825" w:rsidRDefault="00CF0588" w:rsidP="005B4608">
      <w:pPr>
        <w:spacing w:before="120" w:after="120" w:line="22" w:lineRule="atLeast"/>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The measured absorption spectra are shown in Fig. S1(b), together with</w:t>
      </w:r>
      <w:r w:rsidR="00061A4D" w:rsidRPr="00725825">
        <w:rPr>
          <w:rFonts w:ascii="Times New Roman" w:eastAsiaTheme="minorEastAsia" w:hAnsi="Times New Roman" w:cs="Times New Roman"/>
          <w:sz w:val="24"/>
          <w:szCs w:val="24"/>
        </w:rPr>
        <w:t xml:space="preserve"> the</w:t>
      </w:r>
      <w:r w:rsidRPr="00725825">
        <w:rPr>
          <w:rFonts w:ascii="Times New Roman" w:eastAsiaTheme="minorEastAsia" w:hAnsi="Times New Roman" w:cs="Times New Roman"/>
          <w:sz w:val="24"/>
          <w:szCs w:val="24"/>
        </w:rPr>
        <w:t xml:space="preserve"> </w:t>
      </w:r>
      <w:r w:rsidR="00852631" w:rsidRPr="00725825">
        <w:rPr>
          <w:rFonts w:ascii="Times New Roman" w:eastAsiaTheme="minorEastAsia" w:hAnsi="Times New Roman" w:cs="Times New Roman"/>
          <w:sz w:val="24"/>
          <w:szCs w:val="24"/>
        </w:rPr>
        <w:t>results of the fitting</w:t>
      </w:r>
      <w:r w:rsidRPr="00725825">
        <w:rPr>
          <w:rFonts w:ascii="Times New Roman" w:eastAsiaTheme="minorEastAsia" w:hAnsi="Times New Roman" w:cs="Times New Roman"/>
          <w:sz w:val="24"/>
          <w:szCs w:val="24"/>
        </w:rPr>
        <w:t xml:space="preserve">. </w:t>
      </w:r>
      <w:r w:rsidR="00852631" w:rsidRPr="00725825">
        <w:rPr>
          <w:rFonts w:ascii="Times New Roman" w:eastAsiaTheme="minorEastAsia" w:hAnsi="Times New Roman" w:cs="Times New Roman"/>
          <w:sz w:val="24"/>
          <w:szCs w:val="24"/>
        </w:rPr>
        <w:t xml:space="preserve">By fitting the measurement results, </w:t>
      </w:r>
      <w:r w:rsidRPr="00725825">
        <w:rPr>
          <w:rFonts w:ascii="Times New Roman" w:eastAsiaTheme="minorEastAsia" w:hAnsi="Times New Roman" w:cs="Times New Roman"/>
          <w:sz w:val="24"/>
          <w:szCs w:val="24"/>
        </w:rPr>
        <w:t xml:space="preserve">we extracted the </w:t>
      </w:r>
      <w:r w:rsidR="00852631" w:rsidRPr="00725825">
        <w:rPr>
          <w:rFonts w:ascii="Times New Roman" w:eastAsiaTheme="minorEastAsia" w:hAnsi="Times New Roman" w:cs="Times New Roman"/>
          <w:sz w:val="24"/>
          <w:szCs w:val="24"/>
        </w:rPr>
        <w:t xml:space="preserve">transition energies and transition linewidths for </w:t>
      </w:r>
      <w:r w:rsidR="00061A4D" w:rsidRPr="00725825">
        <w:rPr>
          <w:rFonts w:ascii="Times New Roman" w:eastAsiaTheme="minorEastAsia" w:hAnsi="Times New Roman" w:cs="Times New Roman"/>
          <w:sz w:val="24"/>
          <w:szCs w:val="24"/>
        </w:rPr>
        <w:t xml:space="preserve">the </w:t>
      </w:r>
      <w:r w:rsidR="00852631" w:rsidRPr="00725825">
        <w:rPr>
          <w:rFonts w:ascii="Times New Roman" w:eastAsiaTheme="minorEastAsia" w:hAnsi="Times New Roman" w:cs="Times New Roman"/>
          <w:sz w:val="24"/>
          <w:szCs w:val="24"/>
        </w:rPr>
        <w:t xml:space="preserve">mid-infrared transitions </w:t>
      </w:r>
      <w:r w:rsidR="008C3A8C" w:rsidRPr="00725825">
        <w:rPr>
          <w:rFonts w:ascii="Times New Roman" w:eastAsiaTheme="minorEastAsia" w:hAnsi="Times New Roman" w:cs="Times New Roman"/>
          <w:sz w:val="24"/>
          <w:szCs w:val="24"/>
        </w:rPr>
        <w:t>1</w:t>
      </w:r>
      <w:r w:rsidR="00852631" w:rsidRPr="00725825">
        <w:rPr>
          <w:rFonts w:ascii="Times New Roman" w:eastAsiaTheme="minorEastAsia" w:hAnsi="Times New Roman" w:cs="Times New Roman"/>
          <w:sz w:val="24"/>
          <w:szCs w:val="24"/>
        </w:rPr>
        <w:t>-</w:t>
      </w:r>
      <w:r w:rsidR="008C3A8C" w:rsidRPr="00725825">
        <w:rPr>
          <w:rFonts w:ascii="Times New Roman" w:eastAsiaTheme="minorEastAsia" w:hAnsi="Times New Roman" w:cs="Times New Roman"/>
          <w:sz w:val="24"/>
          <w:szCs w:val="24"/>
        </w:rPr>
        <w:t>0</w:t>
      </w:r>
      <w:r w:rsidR="00852631" w:rsidRPr="00725825">
        <w:rPr>
          <w:rFonts w:ascii="Times New Roman" w:eastAsiaTheme="minorEastAsia" w:hAnsi="Times New Roman" w:cs="Times New Roman"/>
          <w:sz w:val="24"/>
          <w:szCs w:val="24"/>
        </w:rPr>
        <w:t xml:space="preserve"> and </w:t>
      </w:r>
      <w:r w:rsidR="008C3A8C" w:rsidRPr="00725825">
        <w:rPr>
          <w:rFonts w:ascii="Times New Roman" w:eastAsiaTheme="minorEastAsia" w:hAnsi="Times New Roman" w:cs="Times New Roman"/>
          <w:sz w:val="24"/>
          <w:szCs w:val="24"/>
        </w:rPr>
        <w:t>2</w:t>
      </w:r>
      <w:r w:rsidR="00852631" w:rsidRPr="00725825">
        <w:rPr>
          <w:rFonts w:ascii="Times New Roman" w:eastAsiaTheme="minorEastAsia" w:hAnsi="Times New Roman" w:cs="Times New Roman"/>
          <w:sz w:val="24"/>
          <w:szCs w:val="24"/>
        </w:rPr>
        <w:t>-</w:t>
      </w:r>
      <w:r w:rsidR="008C3A8C" w:rsidRPr="00725825">
        <w:rPr>
          <w:rFonts w:ascii="Times New Roman" w:eastAsiaTheme="minorEastAsia" w:hAnsi="Times New Roman" w:cs="Times New Roman"/>
          <w:sz w:val="24"/>
          <w:szCs w:val="24"/>
        </w:rPr>
        <w:t>0</w:t>
      </w:r>
      <w:r w:rsidR="00852631" w:rsidRPr="00725825">
        <w:rPr>
          <w:rFonts w:ascii="Times New Roman" w:eastAsiaTheme="minorEastAsia" w:hAnsi="Times New Roman" w:cs="Times New Roman"/>
          <w:sz w:val="24"/>
          <w:szCs w:val="24"/>
        </w:rPr>
        <w:t xml:space="preserve"> (cf. Fig. 2(b) or Fig. S1(a)).</w:t>
      </w:r>
      <w:r w:rsidRPr="00725825">
        <w:rPr>
          <w:rFonts w:ascii="Times New Roman" w:eastAsiaTheme="minorEastAsia" w:hAnsi="Times New Roman" w:cs="Times New Roman"/>
          <w:sz w:val="24"/>
          <w:szCs w:val="24"/>
        </w:rPr>
        <w:t xml:space="preserve"> A summary of the </w:t>
      </w:r>
      <w:r w:rsidR="00852631" w:rsidRPr="00725825">
        <w:rPr>
          <w:rFonts w:ascii="Times New Roman" w:eastAsiaTheme="minorEastAsia" w:hAnsi="Times New Roman" w:cs="Times New Roman"/>
          <w:sz w:val="24"/>
          <w:szCs w:val="24"/>
        </w:rPr>
        <w:t>simulated and experimentally</w:t>
      </w:r>
      <w:r w:rsidR="000C14C5" w:rsidRPr="00725825">
        <w:rPr>
          <w:rFonts w:ascii="Times New Roman" w:eastAsiaTheme="minorEastAsia" w:hAnsi="Times New Roman" w:cs="Times New Roman"/>
          <w:sz w:val="24"/>
          <w:szCs w:val="24"/>
        </w:rPr>
        <w:t>-</w:t>
      </w:r>
      <w:r w:rsidR="00852631" w:rsidRPr="00725825">
        <w:rPr>
          <w:rFonts w:ascii="Times New Roman" w:eastAsiaTheme="minorEastAsia" w:hAnsi="Times New Roman" w:cs="Times New Roman"/>
          <w:sz w:val="24"/>
          <w:szCs w:val="24"/>
        </w:rPr>
        <w:t>measured transition energies</w:t>
      </w:r>
      <w:r w:rsidR="00FC77A2" w:rsidRPr="00725825">
        <w:rPr>
          <w:rFonts w:ascii="Times New Roman" w:eastAsiaTheme="minorEastAsia" w:hAnsi="Times New Roman" w:cs="Times New Roman"/>
          <w:sz w:val="24"/>
          <w:szCs w:val="24"/>
        </w:rPr>
        <w:t xml:space="preserve"> (ℏω</w:t>
      </w:r>
      <w:r w:rsidR="00FC77A2" w:rsidRPr="00725825">
        <w:rPr>
          <w:rFonts w:ascii="Times New Roman" w:eastAsiaTheme="minorEastAsia" w:hAnsi="Times New Roman" w:cs="Times New Roman"/>
          <w:sz w:val="24"/>
          <w:szCs w:val="24"/>
          <w:vertAlign w:val="subscript"/>
        </w:rPr>
        <w:t>10</w:t>
      </w:r>
      <w:r w:rsidR="000C14C5" w:rsidRPr="00725825">
        <w:rPr>
          <w:rFonts w:ascii="Times New Roman" w:eastAsiaTheme="minorEastAsia" w:hAnsi="Times New Roman" w:cs="Times New Roman"/>
          <w:sz w:val="24"/>
          <w:szCs w:val="24"/>
        </w:rPr>
        <w:t xml:space="preserve">, </w:t>
      </w:r>
      <w:r w:rsidR="00FC77A2" w:rsidRPr="00725825">
        <w:rPr>
          <w:rFonts w:ascii="Times New Roman" w:eastAsiaTheme="minorEastAsia" w:hAnsi="Times New Roman" w:cs="Times New Roman"/>
          <w:sz w:val="24"/>
          <w:szCs w:val="24"/>
        </w:rPr>
        <w:t>ℏω</w:t>
      </w:r>
      <w:r w:rsidR="00FC77A2" w:rsidRPr="00725825">
        <w:rPr>
          <w:rFonts w:ascii="Times New Roman" w:eastAsiaTheme="minorEastAsia" w:hAnsi="Times New Roman" w:cs="Times New Roman"/>
          <w:sz w:val="24"/>
          <w:szCs w:val="24"/>
          <w:vertAlign w:val="subscript"/>
        </w:rPr>
        <w:t>20</w:t>
      </w:r>
      <w:r w:rsidR="000C14C5" w:rsidRPr="00725825">
        <w:rPr>
          <w:rFonts w:ascii="Times New Roman" w:eastAsiaTheme="minorEastAsia" w:hAnsi="Times New Roman" w:cs="Times New Roman"/>
          <w:sz w:val="24"/>
          <w:szCs w:val="24"/>
        </w:rPr>
        <w:t>, and ℏω</w:t>
      </w:r>
      <w:r w:rsidR="000C14C5" w:rsidRPr="00725825">
        <w:rPr>
          <w:rFonts w:ascii="Times New Roman" w:eastAsiaTheme="minorEastAsia" w:hAnsi="Times New Roman" w:cs="Times New Roman"/>
          <w:sz w:val="24"/>
          <w:szCs w:val="24"/>
          <w:vertAlign w:val="subscript"/>
        </w:rPr>
        <w:t>21</w:t>
      </w:r>
      <w:r w:rsidR="00FC77A2" w:rsidRPr="00725825">
        <w:rPr>
          <w:rFonts w:ascii="Times New Roman" w:eastAsiaTheme="minorEastAsia" w:hAnsi="Times New Roman" w:cs="Times New Roman"/>
          <w:sz w:val="24"/>
          <w:szCs w:val="24"/>
        </w:rPr>
        <w:t>)</w:t>
      </w:r>
      <w:r w:rsidR="00852631" w:rsidRPr="00725825">
        <w:rPr>
          <w:rFonts w:ascii="Times New Roman" w:eastAsiaTheme="minorEastAsia" w:hAnsi="Times New Roman" w:cs="Times New Roman"/>
          <w:sz w:val="24"/>
          <w:szCs w:val="24"/>
        </w:rPr>
        <w:t>, transition dipole moments</w:t>
      </w:r>
      <w:r w:rsidR="00FC77A2" w:rsidRPr="00725825">
        <w:rPr>
          <w:rFonts w:ascii="Times New Roman" w:eastAsiaTheme="minorEastAsia" w:hAnsi="Times New Roman" w:cs="Times New Roman"/>
          <w:sz w:val="24"/>
          <w:szCs w:val="24"/>
        </w:rPr>
        <w:t xml:space="preserve"> (</w:t>
      </w:r>
      <w:r w:rsidR="00FC77A2" w:rsidRPr="00725825">
        <w:rPr>
          <w:rFonts w:ascii="Times New Roman" w:eastAsiaTheme="minorEastAsia" w:hAnsi="Times New Roman" w:cs="Times New Roman"/>
          <w:i/>
          <w:sz w:val="24"/>
          <w:szCs w:val="24"/>
        </w:rPr>
        <w:t>ez</w:t>
      </w:r>
      <w:r w:rsidR="00FC77A2" w:rsidRPr="00725825">
        <w:rPr>
          <w:rFonts w:ascii="Times New Roman" w:eastAsiaTheme="minorEastAsia" w:hAnsi="Times New Roman" w:cs="Times New Roman"/>
          <w:i/>
          <w:sz w:val="24"/>
          <w:szCs w:val="24"/>
          <w:vertAlign w:val="subscript"/>
        </w:rPr>
        <w:t>10</w:t>
      </w:r>
      <w:r w:rsidR="000C14C5" w:rsidRPr="00725825">
        <w:rPr>
          <w:rFonts w:ascii="Times New Roman" w:eastAsiaTheme="minorEastAsia" w:hAnsi="Times New Roman" w:cs="Times New Roman"/>
          <w:sz w:val="24"/>
          <w:szCs w:val="24"/>
        </w:rPr>
        <w:t>,</w:t>
      </w:r>
      <w:r w:rsidR="000C14C5" w:rsidRPr="00725825">
        <w:rPr>
          <w:rFonts w:ascii="Times New Roman" w:eastAsiaTheme="minorEastAsia" w:hAnsi="Times New Roman" w:cs="Times New Roman"/>
          <w:i/>
          <w:sz w:val="24"/>
          <w:szCs w:val="24"/>
        </w:rPr>
        <w:t xml:space="preserve"> ez</w:t>
      </w:r>
      <w:r w:rsidR="000C14C5" w:rsidRPr="00725825">
        <w:rPr>
          <w:rFonts w:ascii="Times New Roman" w:eastAsiaTheme="minorEastAsia" w:hAnsi="Times New Roman" w:cs="Times New Roman"/>
          <w:i/>
          <w:sz w:val="24"/>
          <w:szCs w:val="24"/>
          <w:vertAlign w:val="subscript"/>
        </w:rPr>
        <w:t>20</w:t>
      </w:r>
      <w:r w:rsidR="000C14C5" w:rsidRPr="00725825">
        <w:rPr>
          <w:rFonts w:ascii="Times New Roman" w:eastAsiaTheme="minorEastAsia" w:hAnsi="Times New Roman" w:cs="Times New Roman"/>
          <w:sz w:val="24"/>
          <w:szCs w:val="24"/>
        </w:rPr>
        <w:t xml:space="preserve">, </w:t>
      </w:r>
      <w:r w:rsidR="00FC77A2" w:rsidRPr="00725825">
        <w:rPr>
          <w:rFonts w:ascii="Times New Roman" w:eastAsiaTheme="minorEastAsia" w:hAnsi="Times New Roman" w:cs="Times New Roman"/>
          <w:sz w:val="24"/>
          <w:szCs w:val="24"/>
        </w:rPr>
        <w:t xml:space="preserve">and </w:t>
      </w:r>
      <w:r w:rsidR="00FC77A2" w:rsidRPr="00725825">
        <w:rPr>
          <w:rFonts w:ascii="Times New Roman" w:eastAsiaTheme="minorEastAsia" w:hAnsi="Times New Roman" w:cs="Times New Roman"/>
          <w:i/>
          <w:sz w:val="24"/>
          <w:szCs w:val="24"/>
        </w:rPr>
        <w:t>ez</w:t>
      </w:r>
      <w:r w:rsidR="00FC77A2" w:rsidRPr="00725825">
        <w:rPr>
          <w:rFonts w:ascii="Times New Roman" w:eastAsiaTheme="minorEastAsia" w:hAnsi="Times New Roman" w:cs="Times New Roman"/>
          <w:i/>
          <w:sz w:val="24"/>
          <w:szCs w:val="24"/>
          <w:vertAlign w:val="subscript"/>
        </w:rPr>
        <w:t>2</w:t>
      </w:r>
      <w:r w:rsidR="000C14C5" w:rsidRPr="00725825">
        <w:rPr>
          <w:rFonts w:ascii="Times New Roman" w:eastAsiaTheme="minorEastAsia" w:hAnsi="Times New Roman" w:cs="Times New Roman"/>
          <w:i/>
          <w:sz w:val="24"/>
          <w:szCs w:val="24"/>
          <w:vertAlign w:val="subscript"/>
        </w:rPr>
        <w:t>1</w:t>
      </w:r>
      <w:r w:rsidR="00FC77A2" w:rsidRPr="00725825">
        <w:rPr>
          <w:rFonts w:ascii="Times New Roman" w:eastAsiaTheme="minorEastAsia" w:hAnsi="Times New Roman" w:cs="Times New Roman"/>
          <w:sz w:val="24"/>
          <w:szCs w:val="24"/>
        </w:rPr>
        <w:t>)</w:t>
      </w:r>
      <w:r w:rsidR="00852631" w:rsidRPr="00725825">
        <w:rPr>
          <w:rFonts w:ascii="Times New Roman" w:eastAsiaTheme="minorEastAsia" w:hAnsi="Times New Roman" w:cs="Times New Roman"/>
          <w:sz w:val="24"/>
          <w:szCs w:val="24"/>
        </w:rPr>
        <w:t>, and transition linew</w:t>
      </w:r>
      <w:r w:rsidR="00FC77A2" w:rsidRPr="00725825">
        <w:rPr>
          <w:rFonts w:ascii="Times New Roman" w:eastAsiaTheme="minorEastAsia" w:hAnsi="Times New Roman" w:cs="Times New Roman"/>
          <w:sz w:val="24"/>
          <w:szCs w:val="24"/>
        </w:rPr>
        <w:t>id</w:t>
      </w:r>
      <w:r w:rsidR="00852631" w:rsidRPr="00725825">
        <w:rPr>
          <w:rFonts w:ascii="Times New Roman" w:eastAsiaTheme="minorEastAsia" w:hAnsi="Times New Roman" w:cs="Times New Roman"/>
          <w:sz w:val="24"/>
          <w:szCs w:val="24"/>
        </w:rPr>
        <w:t>ths</w:t>
      </w:r>
      <w:r w:rsidR="00FC77A2" w:rsidRPr="00725825">
        <w:rPr>
          <w:rFonts w:ascii="Times New Roman" w:eastAsiaTheme="minorEastAsia" w:hAnsi="Times New Roman" w:cs="Times New Roman"/>
          <w:sz w:val="24"/>
          <w:szCs w:val="24"/>
        </w:rPr>
        <w:t xml:space="preserve"> (</w:t>
      </w:r>
      <w:r w:rsidR="00FC77A2" w:rsidRPr="00725825">
        <w:rPr>
          <w:rFonts w:ascii="Times New Roman" w:eastAsiaTheme="minorEastAsia" w:hAnsi="Times New Roman" w:cs="Times New Roman"/>
          <w:sz w:val="24"/>
          <w:szCs w:val="24"/>
        </w:rPr>
        <w:sym w:font="Symbol" w:char="F067"/>
      </w:r>
      <w:r w:rsidR="00FC77A2" w:rsidRPr="00725825">
        <w:rPr>
          <w:rFonts w:ascii="Times New Roman" w:eastAsiaTheme="minorEastAsia" w:hAnsi="Times New Roman" w:cs="Times New Roman"/>
          <w:sz w:val="24"/>
          <w:szCs w:val="24"/>
          <w:vertAlign w:val="subscript"/>
        </w:rPr>
        <w:t>10</w:t>
      </w:r>
      <w:r w:rsidR="000C14C5" w:rsidRPr="00725825">
        <w:rPr>
          <w:rFonts w:ascii="Times New Roman" w:eastAsiaTheme="minorEastAsia" w:hAnsi="Times New Roman" w:cs="Times New Roman"/>
          <w:sz w:val="24"/>
          <w:szCs w:val="24"/>
        </w:rPr>
        <w:t xml:space="preserve"> and </w:t>
      </w:r>
      <w:r w:rsidR="00FC77A2" w:rsidRPr="00725825">
        <w:rPr>
          <w:rFonts w:ascii="Times New Roman" w:eastAsiaTheme="minorEastAsia" w:hAnsi="Times New Roman" w:cs="Times New Roman"/>
          <w:sz w:val="24"/>
          <w:szCs w:val="24"/>
        </w:rPr>
        <w:sym w:font="Symbol" w:char="F067"/>
      </w:r>
      <w:r w:rsidR="00FC77A2" w:rsidRPr="00725825">
        <w:rPr>
          <w:rFonts w:ascii="Times New Roman" w:eastAsiaTheme="minorEastAsia" w:hAnsi="Times New Roman" w:cs="Times New Roman"/>
          <w:sz w:val="24"/>
          <w:szCs w:val="24"/>
          <w:vertAlign w:val="subscript"/>
        </w:rPr>
        <w:t>20</w:t>
      </w:r>
      <w:r w:rsidR="00FC77A2" w:rsidRPr="00725825">
        <w:rPr>
          <w:rFonts w:ascii="Times New Roman" w:eastAsiaTheme="minorEastAsia" w:hAnsi="Times New Roman" w:cs="Times New Roman"/>
          <w:sz w:val="24"/>
          <w:szCs w:val="24"/>
        </w:rPr>
        <w:t>) for the transitions between the ground and the first two excited electron states in the two MQW heterostructures</w:t>
      </w:r>
      <w:r w:rsidR="00852631" w:rsidRPr="00725825">
        <w:rPr>
          <w:rFonts w:ascii="Times New Roman" w:eastAsiaTheme="minorEastAsia" w:hAnsi="Times New Roman" w:cs="Times New Roman"/>
          <w:sz w:val="24"/>
          <w:szCs w:val="24"/>
        </w:rPr>
        <w:t xml:space="preserve"> </w:t>
      </w:r>
      <w:r w:rsidR="00FC77A2" w:rsidRPr="00725825">
        <w:rPr>
          <w:rFonts w:ascii="Times New Roman" w:eastAsiaTheme="minorEastAsia" w:hAnsi="Times New Roman" w:cs="Times New Roman"/>
          <w:sz w:val="24"/>
          <w:szCs w:val="24"/>
        </w:rPr>
        <w:t>are</w:t>
      </w:r>
      <w:r w:rsidRPr="00725825">
        <w:rPr>
          <w:rFonts w:ascii="Times New Roman" w:eastAsiaTheme="minorEastAsia" w:hAnsi="Times New Roman" w:cs="Times New Roman"/>
          <w:sz w:val="24"/>
          <w:szCs w:val="24"/>
        </w:rPr>
        <w:t xml:space="preserve"> provided in Table S1.</w:t>
      </w:r>
      <w:r w:rsidR="00FC77A2" w:rsidRPr="00725825">
        <w:rPr>
          <w:rFonts w:ascii="Times New Roman" w:eastAsiaTheme="minorEastAsia" w:hAnsi="Times New Roman" w:cs="Times New Roman"/>
          <w:sz w:val="24"/>
          <w:szCs w:val="24"/>
        </w:rPr>
        <w:t xml:space="preserve"> Also included in </w:t>
      </w:r>
      <w:r w:rsidR="008C3A8C" w:rsidRPr="00725825">
        <w:rPr>
          <w:rFonts w:ascii="Times New Roman" w:eastAsiaTheme="minorEastAsia" w:hAnsi="Times New Roman" w:cs="Times New Roman"/>
          <w:sz w:val="24"/>
          <w:szCs w:val="24"/>
        </w:rPr>
        <w:t>the table</w:t>
      </w:r>
      <w:r w:rsidR="00FC77A2" w:rsidRPr="00725825">
        <w:rPr>
          <w:rFonts w:ascii="Times New Roman" w:eastAsiaTheme="minorEastAsia" w:hAnsi="Times New Roman" w:cs="Times New Roman"/>
          <w:sz w:val="24"/>
          <w:szCs w:val="24"/>
        </w:rPr>
        <w:t xml:space="preserve"> are the estimated transition linewidths for THz transitions between states 1 and 2 (</w:t>
      </w:r>
      <w:r w:rsidR="00FC77A2" w:rsidRPr="00725825">
        <w:rPr>
          <w:rFonts w:ascii="Times New Roman" w:eastAsiaTheme="minorEastAsia" w:hAnsi="Times New Roman" w:cs="Times New Roman"/>
          <w:sz w:val="24"/>
          <w:szCs w:val="24"/>
        </w:rPr>
        <w:sym w:font="Symbol" w:char="F067"/>
      </w:r>
      <w:r w:rsidR="00FC77A2" w:rsidRPr="00725825">
        <w:rPr>
          <w:rFonts w:ascii="Times New Roman" w:eastAsiaTheme="minorEastAsia" w:hAnsi="Times New Roman" w:cs="Times New Roman"/>
          <w:sz w:val="24"/>
          <w:szCs w:val="24"/>
          <w:vertAlign w:val="subscript"/>
        </w:rPr>
        <w:t>21</w:t>
      </w:r>
      <w:r w:rsidR="00FC77A2" w:rsidRPr="00725825">
        <w:rPr>
          <w:rFonts w:ascii="Times New Roman" w:eastAsiaTheme="minorEastAsia" w:hAnsi="Times New Roman" w:cs="Times New Roman"/>
          <w:sz w:val="24"/>
          <w:szCs w:val="24"/>
        </w:rPr>
        <w:t>)</w:t>
      </w:r>
      <w:r w:rsidR="003807EE" w:rsidRPr="00725825">
        <w:rPr>
          <w:rFonts w:ascii="Times New Roman" w:eastAsiaTheme="minorEastAsia" w:hAnsi="Times New Roman" w:cs="Times New Roman"/>
          <w:sz w:val="24"/>
          <w:szCs w:val="24"/>
        </w:rPr>
        <w:t xml:space="preserve">, the estimated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 xml:space="preserve"> </m:t>
        </m:r>
      </m:oMath>
      <w:r w:rsidR="003807EE" w:rsidRPr="00725825">
        <w:rPr>
          <w:rFonts w:ascii="Times New Roman" w:eastAsiaTheme="minorEastAsia" w:hAnsi="Times New Roman" w:cs="Times New Roman"/>
          <w:sz w:val="24"/>
          <w:szCs w:val="24"/>
        </w:rPr>
        <w:t>values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den>
        </m:f>
        <m:r>
          <w:rPr>
            <w:rFonts w:ascii="Cambria Math" w:eastAsiaTheme="minorEastAsia" w:hAnsi="Cambria Math" w:cs="Times New Roman"/>
            <w:sz w:val="24"/>
            <w:szCs w:val="24"/>
          </w:rPr>
          <m:t>,</m:t>
        </m:r>
      </m:oMath>
      <w:r w:rsidR="003807EE" w:rsidRPr="00725825">
        <w:rPr>
          <w:rFonts w:ascii="Times New Roman" w:eastAsiaTheme="minorEastAsia" w:hAnsi="Times New Roman" w:cs="Times New Roman"/>
          <w:sz w:val="24"/>
          <w:szCs w:val="24"/>
        </w:rPr>
        <w:t xml:space="preserve"> where </w:t>
      </w:r>
      <w:proofErr w:type="spellStart"/>
      <w:r w:rsidR="003807EE" w:rsidRPr="00725825">
        <w:rPr>
          <w:rFonts w:ascii="Times New Roman" w:eastAsiaTheme="minorEastAsia" w:hAnsi="Times New Roman" w:cs="Times New Roman"/>
          <w:i/>
          <w:sz w:val="24"/>
          <w:szCs w:val="24"/>
        </w:rPr>
        <w:t>T</w:t>
      </w:r>
      <w:r w:rsidR="003807EE" w:rsidRPr="00725825">
        <w:rPr>
          <w:rFonts w:ascii="Times New Roman" w:eastAsiaTheme="minorEastAsia" w:hAnsi="Times New Roman" w:cs="Times New Roman"/>
          <w:i/>
          <w:sz w:val="24"/>
          <w:szCs w:val="24"/>
          <w:vertAlign w:val="subscript"/>
        </w:rPr>
        <w:t>i</w:t>
      </w:r>
      <w:proofErr w:type="spellEnd"/>
      <w:r w:rsidR="003807EE" w:rsidRPr="00725825">
        <w:rPr>
          <w:rFonts w:ascii="Times New Roman" w:eastAsiaTheme="minorEastAsia" w:hAnsi="Times New Roman" w:cs="Times New Roman"/>
          <w:sz w:val="24"/>
          <w:szCs w:val="24"/>
        </w:rPr>
        <w:t xml:space="preserve"> is the electron lifetime in state </w:t>
      </w:r>
      <w:r w:rsidR="003807EE" w:rsidRPr="00725825">
        <w:rPr>
          <w:rFonts w:ascii="Times New Roman" w:eastAsiaTheme="minorEastAsia" w:hAnsi="Times New Roman" w:cs="Times New Roman"/>
          <w:i/>
          <w:sz w:val="24"/>
          <w:szCs w:val="24"/>
        </w:rPr>
        <w:t>i</w:t>
      </w:r>
      <w:r w:rsidR="003807EE" w:rsidRPr="00725825">
        <w:rPr>
          <w:rFonts w:ascii="Times New Roman" w:eastAsiaTheme="minorEastAsia" w:hAnsi="Times New Roman" w:cs="Times New Roman"/>
          <w:sz w:val="24"/>
          <w:szCs w:val="24"/>
        </w:rPr>
        <w:t>)</w:t>
      </w:r>
      <w:r w:rsidR="00FC77A2" w:rsidRPr="00725825">
        <w:rPr>
          <w:rFonts w:ascii="Times New Roman" w:eastAsiaTheme="minorEastAsia" w:hAnsi="Times New Roman" w:cs="Times New Roman"/>
          <w:sz w:val="24"/>
          <w:szCs w:val="24"/>
        </w:rPr>
        <w:t xml:space="preserve"> and the computed</w:t>
      </w:r>
      <w:r w:rsidR="003807EE" w:rsidRPr="00725825">
        <w:rPr>
          <w:rFonts w:ascii="Times New Roman" w:eastAsiaTheme="minorEastAsia" w:hAnsi="Times New Roman" w:cs="Times New Roman"/>
          <w:sz w:val="24"/>
          <w:szCs w:val="24"/>
        </w:rPr>
        <w:t xml:space="preserve"> differences in the</w:t>
      </w:r>
      <w:r w:rsidR="00FC77A2" w:rsidRPr="00725825">
        <w:rPr>
          <w:rFonts w:ascii="Times New Roman" w:eastAsiaTheme="minorEastAsia" w:hAnsi="Times New Roman" w:cs="Times New Roman"/>
          <w:sz w:val="24"/>
          <w:szCs w:val="24"/>
        </w:rPr>
        <w:t xml:space="preserve"> permanent dipole moments (</w:t>
      </w:r>
      <w:r w:rsidR="00FC77A2" w:rsidRPr="00725825">
        <w:rPr>
          <w:rFonts w:ascii="Times New Roman" w:eastAsiaTheme="minorEastAsia" w:hAnsi="Times New Roman" w:cs="Times New Roman"/>
          <w:i/>
          <w:sz w:val="24"/>
          <w:szCs w:val="24"/>
        </w:rPr>
        <w:t>ez</w:t>
      </w:r>
      <w:r w:rsidR="005A2D0C" w:rsidRPr="00725825">
        <w:rPr>
          <w:rFonts w:ascii="Times New Roman" w:eastAsiaTheme="minorEastAsia" w:hAnsi="Times New Roman" w:cs="Times New Roman"/>
          <w:i/>
          <w:sz w:val="24"/>
          <w:szCs w:val="24"/>
          <w:vertAlign w:val="subscript"/>
        </w:rPr>
        <w:t>00</w:t>
      </w:r>
      <w:r w:rsidR="00FC77A2" w:rsidRPr="00725825">
        <w:rPr>
          <w:rFonts w:ascii="Times New Roman" w:eastAsiaTheme="minorEastAsia" w:hAnsi="Times New Roman" w:cs="Times New Roman"/>
          <w:sz w:val="24"/>
          <w:szCs w:val="24"/>
        </w:rPr>
        <w:t>,</w:t>
      </w:r>
      <w:r w:rsidR="00FC77A2" w:rsidRPr="00725825">
        <w:rPr>
          <w:rFonts w:ascii="Times New Roman" w:eastAsiaTheme="minorEastAsia" w:hAnsi="Times New Roman" w:cs="Times New Roman"/>
          <w:i/>
          <w:sz w:val="24"/>
          <w:szCs w:val="24"/>
        </w:rPr>
        <w:t xml:space="preserve"> ez</w:t>
      </w:r>
      <w:r w:rsidR="005A2D0C" w:rsidRPr="00725825">
        <w:rPr>
          <w:rFonts w:ascii="Times New Roman" w:eastAsiaTheme="minorEastAsia" w:hAnsi="Times New Roman" w:cs="Times New Roman"/>
          <w:i/>
          <w:sz w:val="24"/>
          <w:szCs w:val="24"/>
          <w:vertAlign w:val="subscript"/>
        </w:rPr>
        <w:t>11</w:t>
      </w:r>
      <w:r w:rsidR="00FC77A2" w:rsidRPr="00725825">
        <w:rPr>
          <w:rFonts w:ascii="Times New Roman" w:eastAsiaTheme="minorEastAsia" w:hAnsi="Times New Roman" w:cs="Times New Roman"/>
          <w:sz w:val="24"/>
          <w:szCs w:val="24"/>
        </w:rPr>
        <w:t xml:space="preserve">, and </w:t>
      </w:r>
      <w:r w:rsidR="00FC77A2" w:rsidRPr="00725825">
        <w:rPr>
          <w:rFonts w:ascii="Times New Roman" w:eastAsiaTheme="minorEastAsia" w:hAnsi="Times New Roman" w:cs="Times New Roman"/>
          <w:i/>
          <w:sz w:val="24"/>
          <w:szCs w:val="24"/>
        </w:rPr>
        <w:t>ez</w:t>
      </w:r>
      <w:r w:rsidR="008971FF" w:rsidRPr="00725825">
        <w:rPr>
          <w:rFonts w:ascii="Times New Roman" w:eastAsiaTheme="minorEastAsia" w:hAnsi="Times New Roman" w:cs="Times New Roman"/>
          <w:i/>
          <w:sz w:val="24"/>
          <w:szCs w:val="24"/>
          <w:vertAlign w:val="subscript"/>
        </w:rPr>
        <w:t>22</w:t>
      </w:r>
      <w:r w:rsidR="00FC77A2" w:rsidRPr="00725825">
        <w:rPr>
          <w:rFonts w:ascii="Times New Roman" w:eastAsiaTheme="minorEastAsia" w:hAnsi="Times New Roman" w:cs="Times New Roman"/>
          <w:sz w:val="24"/>
          <w:szCs w:val="24"/>
        </w:rPr>
        <w:t xml:space="preserve">) of the three electron </w:t>
      </w:r>
      <w:r w:rsidR="008C3A8C" w:rsidRPr="00725825">
        <w:rPr>
          <w:rFonts w:ascii="Times New Roman" w:eastAsiaTheme="minorEastAsia" w:hAnsi="Times New Roman" w:cs="Times New Roman"/>
          <w:sz w:val="24"/>
          <w:szCs w:val="24"/>
        </w:rPr>
        <w:t>subbands</w:t>
      </w:r>
      <w:r w:rsidR="00FC77A2" w:rsidRPr="00725825">
        <w:rPr>
          <w:rFonts w:ascii="Times New Roman" w:eastAsiaTheme="minorEastAsia" w:hAnsi="Times New Roman" w:cs="Times New Roman"/>
          <w:sz w:val="24"/>
          <w:szCs w:val="24"/>
        </w:rPr>
        <w:t>.</w:t>
      </w:r>
    </w:p>
    <w:p w14:paraId="4413F11B" w14:textId="77777777" w:rsidR="00CF0588" w:rsidRPr="00725825" w:rsidRDefault="00CF0588" w:rsidP="00DF7A7C">
      <w:pPr>
        <w:spacing w:before="120" w:after="120"/>
        <w:contextualSpacing/>
        <w:rPr>
          <w:rFonts w:ascii="Times New Roman" w:hAnsi="Times New Roman" w:cs="Times New Roman"/>
          <w:sz w:val="24"/>
          <w:szCs w:val="24"/>
        </w:rPr>
      </w:pPr>
      <w:r w:rsidRPr="00725825">
        <w:rPr>
          <w:rFonts w:eastAsiaTheme="minorEastAsia"/>
          <w:noProof/>
          <w:sz w:val="24"/>
          <w:szCs w:val="24"/>
        </w:rPr>
        <w:drawing>
          <wp:inline distT="0" distB="0" distL="0" distR="0" wp14:anchorId="703AA0B0" wp14:editId="00E402EB">
            <wp:extent cx="5966622" cy="1763299"/>
            <wp:effectExtent l="0" t="0" r="0" b="0"/>
            <wp:docPr id="18" name="Picture 17">
              <a:extLst xmlns:a="http://schemas.openxmlformats.org/drawingml/2006/main">
                <a:ext uri="{FF2B5EF4-FFF2-40B4-BE49-F238E27FC236}">
                  <a16:creationId xmlns:a16="http://schemas.microsoft.com/office/drawing/2014/main" id="{D4280FE6-0F6C-ABD9-79AE-53090188D7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4280FE6-0F6C-ABD9-79AE-53090188D7F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6622" cy="1763299"/>
                    </a:xfrm>
                    <a:prstGeom prst="rect">
                      <a:avLst/>
                    </a:prstGeom>
                  </pic:spPr>
                </pic:pic>
              </a:graphicData>
            </a:graphic>
          </wp:inline>
        </w:drawing>
      </w:r>
    </w:p>
    <w:p w14:paraId="4C158275" w14:textId="5F4E61B8" w:rsidR="00CF0588" w:rsidRPr="00725825" w:rsidRDefault="00CF0588" w:rsidP="00DF7A7C">
      <w:pPr>
        <w:pStyle w:val="Teaser"/>
        <w:spacing w:after="120"/>
        <w:ind w:left="360" w:right="360"/>
        <w:contextualSpacing/>
        <w:jc w:val="both"/>
      </w:pPr>
      <w:r w:rsidRPr="00725825">
        <w:rPr>
          <w:b/>
        </w:rPr>
        <w:t>Figure S1. Design and characterization of the MQW structure.</w:t>
      </w:r>
      <w:r w:rsidRPr="00725825">
        <w:t xml:space="preserve"> (a) Conduction band diagram and computed electron wavefunctions for one period of an In</w:t>
      </w:r>
      <w:r w:rsidRPr="00725825">
        <w:rPr>
          <w:vertAlign w:val="subscript"/>
        </w:rPr>
        <w:t>0.53</w:t>
      </w:r>
      <w:r w:rsidRPr="00725825">
        <w:t>Ga</w:t>
      </w:r>
      <w:r w:rsidRPr="00725825">
        <w:rPr>
          <w:vertAlign w:val="subscript"/>
        </w:rPr>
        <w:t>0.47</w:t>
      </w:r>
      <w:r w:rsidRPr="00725825">
        <w:t>As/GaAs</w:t>
      </w:r>
      <w:r w:rsidRPr="00725825">
        <w:rPr>
          <w:vertAlign w:val="subscript"/>
        </w:rPr>
        <w:t>0.51</w:t>
      </w:r>
      <w:r w:rsidRPr="00725825">
        <w:t>Sb</w:t>
      </w:r>
      <w:r w:rsidRPr="00725825">
        <w:rPr>
          <w:vertAlign w:val="subscript"/>
        </w:rPr>
        <w:t>0.49</w:t>
      </w:r>
      <w:r w:rsidRPr="00725825">
        <w:t xml:space="preserve"> multi-quantum-well heterostructure designed for giant nonlinear response maximized for 5 THz DFG. (b) 45° wedged absorption measurements of the </w:t>
      </w:r>
      <w:r w:rsidR="00DC3614" w:rsidRPr="00725825">
        <w:t xml:space="preserve">intersubband transitions in the </w:t>
      </w:r>
      <w:r w:rsidRPr="00725825">
        <w:t>MQW samples designed for the maximum DFG nonlinearity for 8 THz generation and 5 THz generation</w:t>
      </w:r>
      <w:r w:rsidR="00852631" w:rsidRPr="00725825">
        <w:t xml:space="preserve">. </w:t>
      </w:r>
      <w:r w:rsidRPr="00725825">
        <w:t xml:space="preserve">The </w:t>
      </w:r>
      <w:r w:rsidR="00DC3614" w:rsidRPr="00725825">
        <w:t>energies of mid-infrared transitions and transition linewidths obtained from the fit are given</w:t>
      </w:r>
      <w:r w:rsidRPr="00725825">
        <w:t xml:space="preserve"> in </w:t>
      </w:r>
      <w:r w:rsidR="00FC77A2" w:rsidRPr="00725825">
        <w:t>Table</w:t>
      </w:r>
      <w:r w:rsidRPr="00725825">
        <w:t xml:space="preserve"> S1</w:t>
      </w:r>
      <w:r w:rsidR="00FC77A2" w:rsidRPr="00725825">
        <w:t>.</w:t>
      </w:r>
      <w:r w:rsidRPr="00725825">
        <w:t xml:space="preserve"> (c) Computed</w:t>
      </w:r>
      <w:r w:rsidR="00DC3614" w:rsidRPr="00725825">
        <w:t xml:space="preserve"> </w:t>
      </w:r>
      <w:r w:rsidR="00A64BB6" w:rsidRPr="00725825">
        <w:t>absolute</w:t>
      </w:r>
      <w:r w:rsidR="00DC3614" w:rsidRPr="00725825">
        <w:t xml:space="preserve"> value of the</w:t>
      </w:r>
      <w:r w:rsidRPr="00725825">
        <w:t xml:space="preserve"> intersubband nonlinear susceptibility</w:t>
      </w:r>
      <w:r w:rsidR="00DC3614" w:rsidRPr="00725825">
        <w:t xml:space="preserve"> </w:t>
      </w:r>
      <m:oMath>
        <m: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χ</m:t>
            </m:r>
          </m:e>
          <m:sub>
            <m:r>
              <w:rPr>
                <w:rFonts w:ascii="Cambria Math" w:eastAsiaTheme="minorEastAsia" w:hAnsi="Cambria Math"/>
              </w:rPr>
              <m:t>zzz</m:t>
            </m:r>
          </m:sub>
          <m:sup>
            <m:d>
              <m:dPr>
                <m:ctrlPr>
                  <w:rPr>
                    <w:rFonts w:ascii="Cambria Math" w:eastAsiaTheme="minorEastAsia" w:hAnsi="Cambria Math"/>
                  </w:rPr>
                </m:ctrlPr>
              </m:dPr>
              <m:e>
                <m:r>
                  <w:rPr>
                    <w:rFonts w:ascii="Cambria Math" w:eastAsiaTheme="minorEastAsia" w:hAnsi="Cambria Math"/>
                  </w:rPr>
                  <m:t>2</m:t>
                </m:r>
              </m:e>
            </m:d>
          </m:sup>
        </m:sSubSup>
        <m:r>
          <w:rPr>
            <w:rFonts w:ascii="Cambria Math" w:eastAsiaTheme="minorEastAsia" w:hAnsi="Cambria Math"/>
          </w:rPr>
          <m:t>|</m:t>
        </m:r>
      </m:oMath>
      <w:r w:rsidR="00DC3614" w:rsidRPr="00725825">
        <w:rPr>
          <w:rFonts w:eastAsiaTheme="minorEastAsia"/>
        </w:rPr>
        <w:t xml:space="preserve"> </w:t>
      </w:r>
      <w:r w:rsidRPr="00725825">
        <w:t xml:space="preserve">of the heterostructure </w:t>
      </w:r>
      <w:r w:rsidR="00DC3614" w:rsidRPr="00725825">
        <w:t xml:space="preserve">shown in panel (a) </w:t>
      </w:r>
      <w:r w:rsidRPr="00725825">
        <w:t xml:space="preserve">as a function of THz difference frequency. Calculations assume a fixed pump 2 frequency </w:t>
      </w:r>
      <w:r w:rsidRPr="00725825">
        <w:sym w:font="Symbol" w:char="F06E"/>
      </w:r>
      <w:r w:rsidRPr="00725825">
        <w:rPr>
          <w:vertAlign w:val="subscript"/>
        </w:rPr>
        <w:t>2</w:t>
      </w:r>
      <w:r w:rsidRPr="00725825">
        <w:t xml:space="preserve">=28 THz and a tunable pump 1 frequency </w:t>
      </w:r>
      <w:r w:rsidRPr="00725825">
        <w:sym w:font="Symbol" w:char="F06E"/>
      </w:r>
      <w:r w:rsidRPr="00725825">
        <w:rPr>
          <w:vertAlign w:val="subscript"/>
        </w:rPr>
        <w:t>1</w:t>
      </w:r>
      <w:r w:rsidRPr="00725825">
        <w:t xml:space="preserve">=28-40 THz. </w:t>
      </w:r>
    </w:p>
    <w:p w14:paraId="6C31FB2D" w14:textId="4D68A0EA" w:rsidR="00304150" w:rsidRPr="00725825" w:rsidRDefault="00304150" w:rsidP="00DF7A7C">
      <w:pPr>
        <w:pStyle w:val="NormalWeb"/>
        <w:spacing w:before="120" w:beforeAutospacing="0" w:after="120" w:afterAutospacing="0"/>
        <w:contextualSpacing/>
        <w:jc w:val="both"/>
        <w:rPr>
          <w:lang w:val="en-US"/>
        </w:rPr>
      </w:pPr>
    </w:p>
    <w:tbl>
      <w:tblPr>
        <w:tblStyle w:val="TableGrid"/>
        <w:tblpPr w:leftFromText="141" w:rightFromText="141" w:vertAnchor="text" w:horzAnchor="margin" w:tblpY="80"/>
        <w:tblW w:w="5000" w:type="pct"/>
        <w:tblLook w:val="04A0" w:firstRow="1" w:lastRow="0" w:firstColumn="1" w:lastColumn="0" w:noHBand="0" w:noVBand="1"/>
      </w:tblPr>
      <w:tblGrid>
        <w:gridCol w:w="2696"/>
        <w:gridCol w:w="3329"/>
        <w:gridCol w:w="3325"/>
      </w:tblGrid>
      <w:tr w:rsidR="005B2002" w:rsidRPr="00725825" w14:paraId="7C8E3256" w14:textId="77777777" w:rsidTr="00DC3614">
        <w:tc>
          <w:tcPr>
            <w:tcW w:w="1442" w:type="pct"/>
            <w:shd w:val="clear" w:color="auto" w:fill="D9D9D9" w:themeFill="background1" w:themeFillShade="D9"/>
          </w:tcPr>
          <w:p w14:paraId="1B9DA2F8" w14:textId="77777777" w:rsidR="005B2002" w:rsidRPr="00725825" w:rsidRDefault="005B2002" w:rsidP="00DF7A7C">
            <w:pPr>
              <w:spacing w:before="120" w:after="120"/>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lastRenderedPageBreak/>
              <w:t>Transition parameters</w:t>
            </w:r>
          </w:p>
        </w:tc>
        <w:tc>
          <w:tcPr>
            <w:tcW w:w="1780" w:type="pct"/>
            <w:shd w:val="clear" w:color="auto" w:fill="D9D9D9" w:themeFill="background1" w:themeFillShade="D9"/>
          </w:tcPr>
          <w:p w14:paraId="0981B3AE" w14:textId="77777777" w:rsidR="005B2002" w:rsidRPr="00725825" w:rsidRDefault="005B2002" w:rsidP="00DF7A7C">
            <w:pPr>
              <w:spacing w:before="120" w:after="120"/>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Sample 5 THz</w:t>
            </w:r>
          </w:p>
        </w:tc>
        <w:tc>
          <w:tcPr>
            <w:tcW w:w="1778" w:type="pct"/>
            <w:shd w:val="clear" w:color="auto" w:fill="D9D9D9" w:themeFill="background1" w:themeFillShade="D9"/>
          </w:tcPr>
          <w:p w14:paraId="4FD6BFF0" w14:textId="77777777" w:rsidR="005B2002" w:rsidRPr="00725825" w:rsidRDefault="005B2002" w:rsidP="00DF7A7C">
            <w:pPr>
              <w:spacing w:before="120" w:after="120"/>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Sample 9 THz</w:t>
            </w:r>
          </w:p>
        </w:tc>
      </w:tr>
      <w:tr w:rsidR="005B2002" w:rsidRPr="00725825" w14:paraId="2F3552D4" w14:textId="77777777" w:rsidTr="00DC3614">
        <w:tc>
          <w:tcPr>
            <w:tcW w:w="1442" w:type="pct"/>
          </w:tcPr>
          <w:p w14:paraId="762E1529"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ℏ</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ω</m:t>
                    </m:r>
                  </m:e>
                  <m:sub>
                    <m:r>
                      <w:rPr>
                        <w:rFonts w:ascii="Cambria Math" w:eastAsiaTheme="minorEastAsia" w:hAnsi="Cambria Math" w:cs="Times New Roman"/>
                        <w:sz w:val="24"/>
                        <w:szCs w:val="24"/>
                        <w:lang w:val="en-US"/>
                      </w:rPr>
                      <m:t>10</m:t>
                    </m:r>
                  </m:sub>
                </m:sSub>
              </m:oMath>
            </m:oMathPara>
          </w:p>
          <w:p w14:paraId="60EEB2EA"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ℏ</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ω</m:t>
                    </m:r>
                  </m:e>
                  <m:sub>
                    <m:r>
                      <w:rPr>
                        <w:rFonts w:ascii="Cambria Math" w:eastAsiaTheme="minorEastAsia" w:hAnsi="Cambria Math" w:cs="Times New Roman"/>
                        <w:sz w:val="24"/>
                        <w:szCs w:val="24"/>
                        <w:lang w:val="en-US"/>
                      </w:rPr>
                      <m:t>20</m:t>
                    </m:r>
                  </m:sub>
                </m:sSub>
              </m:oMath>
            </m:oMathPara>
          </w:p>
          <w:p w14:paraId="40529FF0"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ℏ</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ω</m:t>
                    </m:r>
                  </m:e>
                  <m:sub>
                    <m:r>
                      <w:rPr>
                        <w:rFonts w:ascii="Cambria Math" w:eastAsiaTheme="minorEastAsia" w:hAnsi="Cambria Math" w:cs="Times New Roman"/>
                        <w:sz w:val="24"/>
                        <w:szCs w:val="24"/>
                        <w:lang w:val="en-US"/>
                      </w:rPr>
                      <m:t>21</m:t>
                    </m:r>
                  </m:sub>
                </m:sSub>
              </m:oMath>
            </m:oMathPara>
          </w:p>
        </w:tc>
        <w:tc>
          <w:tcPr>
            <w:tcW w:w="1780" w:type="pct"/>
          </w:tcPr>
          <w:p w14:paraId="3CCE875D" w14:textId="115EA54D"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116 meV (e), </w:t>
            </w:r>
            <w:r w:rsidR="002E3B73" w:rsidRPr="00725825">
              <w:rPr>
                <w:rFonts w:ascii="Times New Roman" w:eastAsiaTheme="minorEastAsia" w:hAnsi="Times New Roman" w:cs="Times New Roman"/>
                <w:sz w:val="24"/>
                <w:szCs w:val="24"/>
              </w:rPr>
              <w:t>116.1</w:t>
            </w:r>
            <w:r w:rsidRPr="00725825">
              <w:rPr>
                <w:rFonts w:ascii="Times New Roman" w:eastAsiaTheme="minorEastAsia" w:hAnsi="Times New Roman" w:cs="Times New Roman"/>
                <w:sz w:val="24"/>
                <w:szCs w:val="24"/>
              </w:rPr>
              <w:t xml:space="preserve"> </w:t>
            </w:r>
            <w:r w:rsidR="00DC3614" w:rsidRPr="00725825">
              <w:rPr>
                <w:rFonts w:ascii="Times New Roman" w:eastAsiaTheme="minorEastAsia" w:hAnsi="Times New Roman" w:cs="Times New Roman"/>
                <w:sz w:val="24"/>
                <w:szCs w:val="24"/>
              </w:rPr>
              <w:t xml:space="preserve">meV </w:t>
            </w:r>
            <w:r w:rsidRPr="00725825">
              <w:rPr>
                <w:rFonts w:ascii="Times New Roman" w:eastAsiaTheme="minorEastAsia" w:hAnsi="Times New Roman" w:cs="Times New Roman"/>
                <w:sz w:val="24"/>
                <w:szCs w:val="24"/>
              </w:rPr>
              <w:t>(c)</w:t>
            </w:r>
          </w:p>
          <w:p w14:paraId="5A2BD812" w14:textId="76F82FCB"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128 meV (e)</w:t>
            </w:r>
            <w:r w:rsidR="00DC3614"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128.0</w:t>
            </w:r>
            <w:r w:rsidR="00DC3614" w:rsidRPr="00725825">
              <w:rPr>
                <w:rFonts w:ascii="Times New Roman" w:eastAsiaTheme="minorEastAsia" w:hAnsi="Times New Roman" w:cs="Times New Roman"/>
                <w:sz w:val="24"/>
                <w:szCs w:val="24"/>
              </w:rPr>
              <w:t xml:space="preserve"> meV (c)</w:t>
            </w:r>
          </w:p>
          <w:p w14:paraId="5F0D09D9" w14:textId="60281101"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12 meV(e)</w:t>
            </w:r>
            <w:r w:rsidR="00DC3614"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11.9</w:t>
            </w:r>
            <w:r w:rsidR="00DC3614" w:rsidRPr="00725825">
              <w:rPr>
                <w:rFonts w:ascii="Times New Roman" w:eastAsiaTheme="minorEastAsia" w:hAnsi="Times New Roman" w:cs="Times New Roman"/>
                <w:sz w:val="24"/>
                <w:szCs w:val="24"/>
              </w:rPr>
              <w:t xml:space="preserve"> meV (c)</w:t>
            </w:r>
          </w:p>
        </w:tc>
        <w:tc>
          <w:tcPr>
            <w:tcW w:w="1778" w:type="pct"/>
          </w:tcPr>
          <w:p w14:paraId="123FA579" w14:textId="0B8F3E88"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117.5 meV (e)</w:t>
            </w:r>
            <w:r w:rsidR="00DC3614"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117.6</w:t>
            </w:r>
            <w:r w:rsidR="00DC3614" w:rsidRPr="00725825">
              <w:rPr>
                <w:rFonts w:ascii="Times New Roman" w:eastAsiaTheme="minorEastAsia" w:hAnsi="Times New Roman" w:cs="Times New Roman"/>
                <w:sz w:val="24"/>
                <w:szCs w:val="24"/>
              </w:rPr>
              <w:t xml:space="preserve"> meV (c)</w:t>
            </w:r>
          </w:p>
          <w:p w14:paraId="2EBBCC0E" w14:textId="5D07B3F2"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150.5 meV (e)</w:t>
            </w:r>
            <w:r w:rsidR="00DC3614"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150.3</w:t>
            </w:r>
            <w:r w:rsidR="00DC3614" w:rsidRPr="00725825">
              <w:rPr>
                <w:rFonts w:ascii="Times New Roman" w:eastAsiaTheme="minorEastAsia" w:hAnsi="Times New Roman" w:cs="Times New Roman"/>
                <w:sz w:val="24"/>
                <w:szCs w:val="24"/>
              </w:rPr>
              <w:t xml:space="preserve"> meV (c)</w:t>
            </w:r>
          </w:p>
          <w:p w14:paraId="758FF84B" w14:textId="43A7BFBE"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43 meV (e)</w:t>
            </w:r>
            <w:r w:rsidR="00DC3614"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35.7</w:t>
            </w:r>
            <w:r w:rsidR="00DC3614" w:rsidRPr="00725825">
              <w:rPr>
                <w:rFonts w:ascii="Times New Roman" w:eastAsiaTheme="minorEastAsia" w:hAnsi="Times New Roman" w:cs="Times New Roman"/>
                <w:sz w:val="24"/>
                <w:szCs w:val="24"/>
              </w:rPr>
              <w:t xml:space="preserve"> meV (c)</w:t>
            </w:r>
          </w:p>
        </w:tc>
      </w:tr>
      <w:tr w:rsidR="005B2002" w:rsidRPr="00725825" w14:paraId="6EE254DD" w14:textId="77777777" w:rsidTr="00DC3614">
        <w:tc>
          <w:tcPr>
            <w:tcW w:w="1442" w:type="pct"/>
          </w:tcPr>
          <w:p w14:paraId="2BB752FA"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10</m:t>
                    </m:r>
                  </m:sub>
                </m:sSub>
              </m:oMath>
            </m:oMathPara>
          </w:p>
          <w:p w14:paraId="32F710FF"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20</m:t>
                    </m:r>
                  </m:sub>
                </m:sSub>
              </m:oMath>
            </m:oMathPara>
          </w:p>
          <w:p w14:paraId="4B53C7C0"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21</m:t>
                    </m:r>
                  </m:sub>
                </m:sSub>
              </m:oMath>
            </m:oMathPara>
          </w:p>
        </w:tc>
        <w:tc>
          <w:tcPr>
            <w:tcW w:w="1780" w:type="pct"/>
          </w:tcPr>
          <w:p w14:paraId="6822E4AB" w14:textId="241DA168"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1.45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e</w:t>
            </w:r>
            <w:r w:rsidRPr="00725825">
              <w:rPr>
                <w:rFonts w:ascii="Times New Roman" w:eastAsiaTheme="minorEastAsia" w:hAnsi="Times New Roman" w:cs="Times New Roman"/>
                <w:sz w:val="24"/>
                <w:szCs w:val="24"/>
              </w:rPr>
              <w:t>)</w:t>
            </w:r>
            <w:r w:rsidR="002E3B73" w:rsidRPr="00725825">
              <w:rPr>
                <w:rFonts w:ascii="Times New Roman" w:eastAsiaTheme="minorEastAsia" w:hAnsi="Times New Roman" w:cs="Times New Roman"/>
                <w:sz w:val="24"/>
                <w:szCs w:val="24"/>
              </w:rPr>
              <w:t xml:space="preserve">, 1.52 </w:t>
            </w:r>
            <w:proofErr w:type="spellStart"/>
            <w:r w:rsidR="002E3B73" w:rsidRPr="00725825">
              <w:rPr>
                <w:rFonts w:ascii="Times New Roman" w:eastAsiaTheme="minorEastAsia" w:hAnsi="Times New Roman" w:cs="Times New Roman"/>
                <w:sz w:val="24"/>
                <w:szCs w:val="24"/>
              </w:rPr>
              <w:t>nm</w:t>
            </w:r>
            <w:proofErr w:type="spellEnd"/>
            <w:r w:rsidR="002E3B73" w:rsidRPr="00725825">
              <w:rPr>
                <w:rFonts w:ascii="Times New Roman" w:eastAsiaTheme="minorEastAsia" w:hAnsi="Times New Roman" w:cs="Times New Roman"/>
                <w:sz w:val="24"/>
                <w:szCs w:val="24"/>
              </w:rPr>
              <w:t xml:space="preserve"> (c)</w:t>
            </w:r>
          </w:p>
          <w:p w14:paraId="1DAB5EBF" w14:textId="15E16FA8"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1.5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w:t>
            </w:r>
            <w:r w:rsidR="002E3B73" w:rsidRPr="00725825">
              <w:rPr>
                <w:rFonts w:ascii="Times New Roman" w:eastAsiaTheme="minorEastAsia" w:hAnsi="Times New Roman" w:cs="Times New Roman"/>
                <w:sz w:val="24"/>
                <w:szCs w:val="24"/>
              </w:rPr>
              <w:t>e</w:t>
            </w:r>
            <w:r w:rsidRPr="00725825">
              <w:rPr>
                <w:rFonts w:ascii="Times New Roman" w:eastAsiaTheme="minorEastAsia" w:hAnsi="Times New Roman" w:cs="Times New Roman"/>
                <w:sz w:val="24"/>
                <w:szCs w:val="24"/>
              </w:rPr>
              <w:t>)</w:t>
            </w:r>
            <w:r w:rsidR="002E3B73" w:rsidRPr="00725825">
              <w:rPr>
                <w:rFonts w:ascii="Times New Roman" w:eastAsiaTheme="minorEastAsia" w:hAnsi="Times New Roman" w:cs="Times New Roman"/>
                <w:sz w:val="24"/>
                <w:szCs w:val="24"/>
              </w:rPr>
              <w:t xml:space="preserve">, 1.65 </w:t>
            </w:r>
            <w:proofErr w:type="spellStart"/>
            <w:r w:rsidR="002E3B73" w:rsidRPr="00725825">
              <w:rPr>
                <w:rFonts w:ascii="Times New Roman" w:eastAsiaTheme="minorEastAsia" w:hAnsi="Times New Roman" w:cs="Times New Roman"/>
                <w:sz w:val="24"/>
                <w:szCs w:val="24"/>
              </w:rPr>
              <w:t>nm</w:t>
            </w:r>
            <w:proofErr w:type="spellEnd"/>
            <w:r w:rsidR="002E3B73" w:rsidRPr="00725825">
              <w:rPr>
                <w:rFonts w:ascii="Times New Roman" w:eastAsiaTheme="minorEastAsia" w:hAnsi="Times New Roman" w:cs="Times New Roman"/>
                <w:sz w:val="24"/>
                <w:szCs w:val="24"/>
              </w:rPr>
              <w:t xml:space="preserve"> (c)</w:t>
            </w:r>
          </w:p>
          <w:p w14:paraId="525E8B12"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4.7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(c)</w:t>
            </w:r>
          </w:p>
        </w:tc>
        <w:tc>
          <w:tcPr>
            <w:tcW w:w="1778" w:type="pct"/>
          </w:tcPr>
          <w:p w14:paraId="100A0889" w14:textId="7F2E664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w:t>
            </w:r>
            <w:r w:rsidR="003702C4" w:rsidRPr="00725825">
              <w:rPr>
                <w:rFonts w:ascii="Times New Roman" w:eastAsiaTheme="minorEastAsia" w:hAnsi="Times New Roman" w:cs="Times New Roman"/>
                <w:sz w:val="24"/>
                <w:szCs w:val="24"/>
              </w:rPr>
              <w:t>73</w:t>
            </w:r>
            <w:r w:rsidRPr="00725825">
              <w:rPr>
                <w:rFonts w:ascii="Times New Roman" w:eastAsiaTheme="minorEastAsia" w:hAnsi="Times New Roman" w:cs="Times New Roman"/>
                <w:sz w:val="24"/>
                <w:szCs w:val="24"/>
              </w:rPr>
              <w:t xml:space="preserve">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w:t>
            </w:r>
            <w:r w:rsidR="003702C4" w:rsidRPr="00725825">
              <w:rPr>
                <w:rFonts w:ascii="Times New Roman" w:eastAsiaTheme="minorEastAsia" w:hAnsi="Times New Roman" w:cs="Times New Roman"/>
                <w:sz w:val="24"/>
                <w:szCs w:val="24"/>
              </w:rPr>
              <w:t>e</w:t>
            </w:r>
            <w:r w:rsidRPr="00725825">
              <w:rPr>
                <w:rFonts w:ascii="Times New Roman" w:eastAsiaTheme="minorEastAsia" w:hAnsi="Times New Roman" w:cs="Times New Roman"/>
                <w:sz w:val="24"/>
                <w:szCs w:val="24"/>
              </w:rPr>
              <w:t>)</w:t>
            </w:r>
            <w:r w:rsidR="003702C4" w:rsidRPr="00725825">
              <w:rPr>
                <w:rFonts w:ascii="Times New Roman" w:eastAsiaTheme="minorEastAsia" w:hAnsi="Times New Roman" w:cs="Times New Roman"/>
                <w:sz w:val="24"/>
                <w:szCs w:val="24"/>
              </w:rPr>
              <w:t xml:space="preserve">, 1.72 </w:t>
            </w:r>
            <w:proofErr w:type="spellStart"/>
            <w:r w:rsidR="003702C4" w:rsidRPr="00725825">
              <w:rPr>
                <w:rFonts w:ascii="Times New Roman" w:eastAsiaTheme="minorEastAsia" w:hAnsi="Times New Roman" w:cs="Times New Roman"/>
                <w:sz w:val="24"/>
                <w:szCs w:val="24"/>
              </w:rPr>
              <w:t>nm</w:t>
            </w:r>
            <w:proofErr w:type="spellEnd"/>
            <w:r w:rsidR="0000777F" w:rsidRPr="00725825">
              <w:rPr>
                <w:rFonts w:ascii="Times New Roman" w:eastAsiaTheme="minorEastAsia" w:hAnsi="Times New Roman" w:cs="Times New Roman"/>
                <w:sz w:val="24"/>
                <w:szCs w:val="24"/>
              </w:rPr>
              <w:t xml:space="preserve"> (c)</w:t>
            </w:r>
          </w:p>
          <w:p w14:paraId="6BF61ED2" w14:textId="070AE2CE"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w:t>
            </w:r>
            <w:r w:rsidR="003702C4" w:rsidRPr="00725825">
              <w:rPr>
                <w:rFonts w:ascii="Times New Roman" w:eastAsiaTheme="minorEastAsia" w:hAnsi="Times New Roman" w:cs="Times New Roman"/>
                <w:sz w:val="24"/>
                <w:szCs w:val="24"/>
              </w:rPr>
              <w:t>69</w:t>
            </w:r>
            <w:r w:rsidRPr="00725825">
              <w:rPr>
                <w:rFonts w:ascii="Times New Roman" w:eastAsiaTheme="minorEastAsia" w:hAnsi="Times New Roman" w:cs="Times New Roman"/>
                <w:sz w:val="24"/>
                <w:szCs w:val="24"/>
              </w:rPr>
              <w:t xml:space="preserve">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w:t>
            </w:r>
            <w:r w:rsidR="003702C4" w:rsidRPr="00725825">
              <w:rPr>
                <w:rFonts w:ascii="Times New Roman" w:eastAsiaTheme="minorEastAsia" w:hAnsi="Times New Roman" w:cs="Times New Roman"/>
                <w:sz w:val="24"/>
                <w:szCs w:val="24"/>
              </w:rPr>
              <w:t>e</w:t>
            </w:r>
            <w:r w:rsidRPr="00725825">
              <w:rPr>
                <w:rFonts w:ascii="Times New Roman" w:eastAsiaTheme="minorEastAsia" w:hAnsi="Times New Roman" w:cs="Times New Roman"/>
                <w:sz w:val="24"/>
                <w:szCs w:val="24"/>
              </w:rPr>
              <w:t>)</w:t>
            </w:r>
            <w:r w:rsidR="003702C4" w:rsidRPr="00725825">
              <w:rPr>
                <w:rFonts w:ascii="Times New Roman" w:eastAsiaTheme="minorEastAsia" w:hAnsi="Times New Roman" w:cs="Times New Roman"/>
                <w:sz w:val="24"/>
                <w:szCs w:val="24"/>
              </w:rPr>
              <w:t xml:space="preserve">,1.70 </w:t>
            </w:r>
            <w:proofErr w:type="spellStart"/>
            <w:r w:rsidR="003702C4" w:rsidRPr="00725825">
              <w:rPr>
                <w:rFonts w:ascii="Times New Roman" w:eastAsiaTheme="minorEastAsia" w:hAnsi="Times New Roman" w:cs="Times New Roman"/>
                <w:sz w:val="24"/>
                <w:szCs w:val="24"/>
              </w:rPr>
              <w:t>nm</w:t>
            </w:r>
            <w:proofErr w:type="spellEnd"/>
            <w:r w:rsidR="0000777F" w:rsidRPr="00725825">
              <w:rPr>
                <w:rFonts w:ascii="Times New Roman" w:eastAsiaTheme="minorEastAsia" w:hAnsi="Times New Roman" w:cs="Times New Roman"/>
                <w:sz w:val="24"/>
                <w:szCs w:val="24"/>
              </w:rPr>
              <w:t xml:space="preserve"> (c)</w:t>
            </w:r>
          </w:p>
          <w:p w14:paraId="5C096130"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vertAlign w:val="superscript"/>
              </w:rPr>
            </w:pPr>
            <w:r w:rsidRPr="00725825">
              <w:rPr>
                <w:rFonts w:ascii="Times New Roman" w:eastAsiaTheme="minorEastAsia" w:hAnsi="Times New Roman" w:cs="Times New Roman"/>
                <w:sz w:val="24"/>
                <w:szCs w:val="24"/>
              </w:rPr>
              <w:t xml:space="preserve">4.9 </w:t>
            </w:r>
            <w:proofErr w:type="spellStart"/>
            <w:r w:rsidRPr="00725825">
              <w:rPr>
                <w:rFonts w:ascii="Times New Roman" w:eastAsiaTheme="minorEastAsia" w:hAnsi="Times New Roman" w:cs="Times New Roman"/>
                <w:sz w:val="24"/>
                <w:szCs w:val="24"/>
              </w:rPr>
              <w:t>nm</w:t>
            </w:r>
            <w:proofErr w:type="spellEnd"/>
            <w:r w:rsidRPr="00725825">
              <w:rPr>
                <w:rFonts w:ascii="Times New Roman" w:eastAsiaTheme="minorEastAsia" w:hAnsi="Times New Roman" w:cs="Times New Roman"/>
                <w:sz w:val="24"/>
                <w:szCs w:val="24"/>
              </w:rPr>
              <w:t xml:space="preserve"> (c)</w:t>
            </w:r>
          </w:p>
        </w:tc>
      </w:tr>
      <w:tr w:rsidR="005B2002" w:rsidRPr="00725825" w14:paraId="02B23683" w14:textId="77777777" w:rsidTr="00DC3614">
        <w:tc>
          <w:tcPr>
            <w:tcW w:w="1442" w:type="pct"/>
          </w:tcPr>
          <w:p w14:paraId="7BDE87BC"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lang w:val="en-US"/>
                      </w:rPr>
                      <m:t>10</m:t>
                    </m:r>
                  </m:sub>
                </m:sSub>
              </m:oMath>
            </m:oMathPara>
          </w:p>
          <w:p w14:paraId="230A3567"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20</m:t>
                    </m:r>
                  </m:sub>
                </m:sSub>
              </m:oMath>
            </m:oMathPara>
          </w:p>
          <w:p w14:paraId="59AF7EDE"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21</m:t>
                    </m:r>
                  </m:sub>
                </m:sSub>
              </m:oMath>
            </m:oMathPara>
          </w:p>
        </w:tc>
        <w:tc>
          <w:tcPr>
            <w:tcW w:w="1780" w:type="pct"/>
          </w:tcPr>
          <w:p w14:paraId="3CA2EB4E"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9.5 meV (e)</w:t>
            </w:r>
          </w:p>
          <w:p w14:paraId="5129F550"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8.5 meV (e)</w:t>
            </w:r>
          </w:p>
          <w:p w14:paraId="51B4E011"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5 meV (</w:t>
            </w:r>
            <w:proofErr w:type="spellStart"/>
            <w:r w:rsidRPr="00725825">
              <w:rPr>
                <w:rFonts w:ascii="Times New Roman" w:eastAsiaTheme="minorEastAsia" w:hAnsi="Times New Roman" w:cs="Times New Roman"/>
                <w:sz w:val="24"/>
                <w:szCs w:val="24"/>
              </w:rPr>
              <w:t>estimate</w:t>
            </w:r>
            <w:proofErr w:type="spellEnd"/>
            <w:r w:rsidRPr="00725825">
              <w:rPr>
                <w:rFonts w:ascii="Times New Roman" w:eastAsiaTheme="minorEastAsia" w:hAnsi="Times New Roman" w:cs="Times New Roman"/>
                <w:sz w:val="24"/>
                <w:szCs w:val="24"/>
              </w:rPr>
              <w:t>)</w:t>
            </w:r>
          </w:p>
        </w:tc>
        <w:tc>
          <w:tcPr>
            <w:tcW w:w="1778" w:type="pct"/>
          </w:tcPr>
          <w:p w14:paraId="2304DC7F"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9 meV (e)</w:t>
            </w:r>
          </w:p>
          <w:p w14:paraId="0C8BB255"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10 meV (e)</w:t>
            </w:r>
          </w:p>
          <w:p w14:paraId="66451136"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vertAlign w:val="superscript"/>
              </w:rPr>
            </w:pPr>
            <w:r w:rsidRPr="00725825">
              <w:rPr>
                <w:rFonts w:ascii="Times New Roman" w:eastAsiaTheme="minorEastAsia" w:hAnsi="Times New Roman" w:cs="Times New Roman"/>
                <w:sz w:val="24"/>
                <w:szCs w:val="24"/>
              </w:rPr>
              <w:t>5 meV (</w:t>
            </w:r>
            <w:proofErr w:type="spellStart"/>
            <w:r w:rsidRPr="00725825">
              <w:rPr>
                <w:rFonts w:ascii="Times New Roman" w:eastAsiaTheme="minorEastAsia" w:hAnsi="Times New Roman" w:cs="Times New Roman"/>
                <w:sz w:val="24"/>
                <w:szCs w:val="24"/>
              </w:rPr>
              <w:t>estimate</w:t>
            </w:r>
            <w:proofErr w:type="spellEnd"/>
            <w:r w:rsidRPr="00725825">
              <w:rPr>
                <w:rFonts w:ascii="Times New Roman" w:eastAsiaTheme="minorEastAsia" w:hAnsi="Times New Roman" w:cs="Times New Roman"/>
                <w:sz w:val="24"/>
                <w:szCs w:val="24"/>
              </w:rPr>
              <w:t>)</w:t>
            </w:r>
          </w:p>
        </w:tc>
      </w:tr>
      <w:tr w:rsidR="005B2002" w:rsidRPr="00725825" w14:paraId="06B81485" w14:textId="77777777" w:rsidTr="00DC3614">
        <w:tc>
          <w:tcPr>
            <w:tcW w:w="1442" w:type="pct"/>
          </w:tcPr>
          <w:p w14:paraId="09E1F6AA"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00</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11</m:t>
                    </m:r>
                  </m:sub>
                </m:sSub>
              </m:oMath>
            </m:oMathPara>
          </w:p>
          <w:p w14:paraId="3CC09EA5" w14:textId="77777777" w:rsidR="005B2002" w:rsidRPr="00725825" w:rsidRDefault="009754C8" w:rsidP="00DF7A7C">
            <w:pPr>
              <w:spacing w:before="120" w:after="120" w:line="276" w:lineRule="auto"/>
              <w:contextualSpacing/>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00</m:t>
                        </m:r>
                      </m:sub>
                    </m:sSub>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22</m:t>
                    </m:r>
                  </m:sub>
                </m:sSub>
              </m:oMath>
            </m:oMathPara>
          </w:p>
          <w:p w14:paraId="4492E3F8" w14:textId="77777777" w:rsidR="005B2002" w:rsidRPr="00725825" w:rsidRDefault="009754C8" w:rsidP="00DF7A7C">
            <w:pPr>
              <w:spacing w:before="120" w:after="120" w:line="276" w:lineRule="auto"/>
              <w:contextualSpacing/>
              <w:jc w:val="center"/>
              <w:rPr>
                <w:rFonts w:ascii="Times New Roman" w:eastAsia="Times New Roman"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11</m:t>
                        </m:r>
                      </m:sub>
                    </m:sSub>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22</m:t>
                    </m:r>
                  </m:sub>
                </m:sSub>
              </m:oMath>
            </m:oMathPara>
          </w:p>
        </w:tc>
        <w:tc>
          <w:tcPr>
            <w:tcW w:w="1780" w:type="pct"/>
          </w:tcPr>
          <w:p w14:paraId="524068F3"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vertAlign w:val="superscript"/>
                <w:lang w:val="en-US"/>
              </w:rPr>
            </w:pPr>
            <w:r w:rsidRPr="00725825">
              <w:rPr>
                <w:rFonts w:ascii="Times New Roman" w:eastAsiaTheme="minorEastAsia" w:hAnsi="Times New Roman" w:cs="Times New Roman"/>
                <w:sz w:val="24"/>
                <w:szCs w:val="24"/>
                <w:lang w:val="en-US"/>
              </w:rPr>
              <w:t>6.38 nm (c)</w:t>
            </w:r>
          </w:p>
          <w:p w14:paraId="0C07138A"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5.35 nm (c)</w:t>
            </w:r>
          </w:p>
          <w:p w14:paraId="06853FC5"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1.03 nm (c)</w:t>
            </w:r>
          </w:p>
        </w:tc>
        <w:tc>
          <w:tcPr>
            <w:tcW w:w="1778" w:type="pct"/>
          </w:tcPr>
          <w:p w14:paraId="40EC299B"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vertAlign w:val="superscript"/>
                <w:lang w:val="en-US"/>
              </w:rPr>
            </w:pPr>
            <w:r w:rsidRPr="00725825">
              <w:rPr>
                <w:rFonts w:ascii="Times New Roman" w:eastAsiaTheme="minorEastAsia" w:hAnsi="Times New Roman" w:cs="Times New Roman"/>
                <w:sz w:val="24"/>
                <w:szCs w:val="24"/>
                <w:lang w:val="en-US"/>
              </w:rPr>
              <w:t>4.71 nm (c)</w:t>
            </w:r>
          </w:p>
          <w:p w14:paraId="3F04EC43"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4.55 nm (c)</w:t>
            </w:r>
          </w:p>
          <w:p w14:paraId="3AE88EB9"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0.16 nm (c)</w:t>
            </w:r>
          </w:p>
        </w:tc>
      </w:tr>
      <w:tr w:rsidR="005B2002" w:rsidRPr="00725825" w14:paraId="648B2263" w14:textId="77777777" w:rsidTr="00DC3614">
        <w:tc>
          <w:tcPr>
            <w:tcW w:w="1442" w:type="pct"/>
          </w:tcPr>
          <w:p w14:paraId="5EF7E677" w14:textId="77777777" w:rsidR="005B2002" w:rsidRPr="00725825" w:rsidRDefault="009754C8" w:rsidP="00DF7A7C">
            <w:pPr>
              <w:spacing w:before="120" w:after="120" w:line="276" w:lineRule="auto"/>
              <w:contextualSpacing/>
              <w:jc w:val="center"/>
              <w:rPr>
                <w:rFonts w:ascii="Times New Roman" w:eastAsia="Times New Roman"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11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22</m:t>
                    </m:r>
                  </m:sub>
                </m:sSub>
              </m:oMath>
            </m:oMathPara>
          </w:p>
        </w:tc>
        <w:tc>
          <w:tcPr>
            <w:tcW w:w="1780" w:type="pct"/>
          </w:tcPr>
          <w:p w14:paraId="67514D40"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2 meV (estimate)</w:t>
            </w:r>
          </w:p>
        </w:tc>
        <w:tc>
          <w:tcPr>
            <w:tcW w:w="1778" w:type="pct"/>
          </w:tcPr>
          <w:p w14:paraId="350D9147" w14:textId="77777777" w:rsidR="005B2002" w:rsidRPr="00725825" w:rsidRDefault="005B2002" w:rsidP="00DF7A7C">
            <w:pPr>
              <w:spacing w:before="120" w:after="120" w:line="276" w:lineRule="auto"/>
              <w:contextualSpacing/>
              <w:jc w:val="center"/>
              <w:rPr>
                <w:rFonts w:ascii="Times New Roman" w:eastAsiaTheme="minorEastAsia" w:hAnsi="Times New Roman" w:cs="Times New Roman"/>
                <w:sz w:val="24"/>
                <w:szCs w:val="24"/>
                <w:lang w:val="en-US"/>
              </w:rPr>
            </w:pPr>
            <w:r w:rsidRPr="00725825">
              <w:rPr>
                <w:rFonts w:ascii="Times New Roman" w:eastAsiaTheme="minorEastAsia" w:hAnsi="Times New Roman" w:cs="Times New Roman"/>
                <w:sz w:val="24"/>
                <w:szCs w:val="24"/>
                <w:lang w:val="en-US"/>
              </w:rPr>
              <w:t>2 meV (estimate)</w:t>
            </w:r>
          </w:p>
        </w:tc>
      </w:tr>
    </w:tbl>
    <w:p w14:paraId="797DB458" w14:textId="04D04F29" w:rsidR="00357FCF" w:rsidRPr="00725825" w:rsidRDefault="00357FCF" w:rsidP="00DF7A7C">
      <w:pPr>
        <w:pStyle w:val="Teaser"/>
        <w:spacing w:after="120"/>
        <w:ind w:right="360"/>
        <w:contextualSpacing/>
        <w:jc w:val="both"/>
      </w:pPr>
      <w:r w:rsidRPr="00725825">
        <w:rPr>
          <w:b/>
        </w:rPr>
        <w:t xml:space="preserve">Table S1. Intersubband parameters. </w:t>
      </w:r>
      <w:r w:rsidRPr="00725825">
        <w:rPr>
          <w:bCs/>
        </w:rPr>
        <w:t xml:space="preserve">The parameters marked with </w:t>
      </w:r>
      <w:r w:rsidR="003807EE" w:rsidRPr="00725825">
        <w:rPr>
          <w:bCs/>
        </w:rPr>
        <w:t xml:space="preserve">(e) are the </w:t>
      </w:r>
      <w:r w:rsidR="0000777F" w:rsidRPr="00725825">
        <w:rPr>
          <w:bCs/>
        </w:rPr>
        <w:t>experimentally measured</w:t>
      </w:r>
      <w:r w:rsidR="003807EE" w:rsidRPr="00725825">
        <w:rPr>
          <w:bCs/>
        </w:rPr>
        <w:t xml:space="preserve"> values, the parameters marked with </w:t>
      </w:r>
      <w:r w:rsidR="003807EE" w:rsidRPr="00725825">
        <w:t>(c)</w:t>
      </w:r>
      <w:r w:rsidRPr="00725825">
        <w:rPr>
          <w:bCs/>
        </w:rPr>
        <w:t xml:space="preserve"> </w:t>
      </w:r>
      <w:r w:rsidR="003807EE" w:rsidRPr="00725825">
        <w:rPr>
          <w:bCs/>
        </w:rPr>
        <w:t>are</w:t>
      </w:r>
      <w:r w:rsidRPr="00725825">
        <w:rPr>
          <w:bCs/>
        </w:rPr>
        <w:t xml:space="preserve"> </w:t>
      </w:r>
      <w:r w:rsidR="003807EE" w:rsidRPr="00725825">
        <w:rPr>
          <w:bCs/>
        </w:rPr>
        <w:t xml:space="preserve">the </w:t>
      </w:r>
      <w:r w:rsidRPr="00725825">
        <w:rPr>
          <w:bCs/>
        </w:rPr>
        <w:t>values obtained from our 8-band</w:t>
      </w:r>
      <w:r w:rsidRPr="00725825">
        <w:rPr>
          <w:bCs/>
          <w:iCs/>
        </w:rPr>
        <w:t xml:space="preserve"> </w:t>
      </w:r>
      <m:oMath>
        <m:r>
          <m:rPr>
            <m:sty m:val="p"/>
          </m:rPr>
          <w:rPr>
            <w:rFonts w:ascii="Cambria Math" w:hAnsi="Cambria Math"/>
          </w:rPr>
          <m:t>k⋅p</m:t>
        </m:r>
        <m:r>
          <w:rPr>
            <w:rFonts w:ascii="Cambria Math" w:hAnsi="Cambria Math"/>
          </w:rPr>
          <m:t xml:space="preserve"> </m:t>
        </m:r>
      </m:oMath>
      <w:r w:rsidR="004D4523" w:rsidRPr="00725825">
        <w:t xml:space="preserve">bandstructure </w:t>
      </w:r>
      <w:r w:rsidRPr="00725825">
        <w:rPr>
          <w:bCs/>
        </w:rPr>
        <w:t>computations</w:t>
      </w:r>
      <w:r w:rsidR="003807EE" w:rsidRPr="00725825">
        <w:rPr>
          <w:bCs/>
        </w:rPr>
        <w:t>;</w:t>
      </w:r>
      <w:r w:rsidRPr="00725825">
        <w:rPr>
          <w:bCs/>
        </w:rPr>
        <w:t xml:space="preserve"> </w:t>
      </w:r>
      <w:r w:rsidR="003807EE" w:rsidRPr="00725825">
        <w:rPr>
          <w:bCs/>
        </w:rPr>
        <w:t>t</w:t>
      </w:r>
      <w:r w:rsidRPr="00725825">
        <w:rPr>
          <w:bCs/>
        </w:rPr>
        <w:t xml:space="preserve">he parameters marked with </w:t>
      </w:r>
      <w:r w:rsidR="003807EE" w:rsidRPr="00725825">
        <w:rPr>
          <w:bCs/>
        </w:rPr>
        <w:t>(estimate)</w:t>
      </w:r>
      <w:r w:rsidRPr="00725825">
        <w:rPr>
          <w:bCs/>
        </w:rPr>
        <w:t xml:space="preserve"> are</w:t>
      </w:r>
      <w:r w:rsidR="003807EE" w:rsidRPr="00725825">
        <w:rPr>
          <w:bCs/>
        </w:rPr>
        <w:t xml:space="preserve"> estimates</w:t>
      </w:r>
      <w:r w:rsidRPr="00725825">
        <w:rPr>
          <w:bCs/>
        </w:rPr>
        <w:t xml:space="preserve"> taken from literature values</w:t>
      </w:r>
      <w:r w:rsidR="003807EE" w:rsidRPr="00725825">
        <w:rPr>
          <w:bCs/>
        </w:rPr>
        <w:t xml:space="preserve"> reporting similar MQW systems</w:t>
      </w:r>
      <w:r w:rsidRPr="00725825">
        <w:rPr>
          <w:bCs/>
        </w:rPr>
        <w:t xml:space="preserve">, </w:t>
      </w:r>
      <w:r w:rsidR="003807EE" w:rsidRPr="00725825">
        <w:rPr>
          <w:bCs/>
        </w:rPr>
        <w:t>particularly</w:t>
      </w:r>
      <w:r w:rsidRPr="00725825">
        <w:rPr>
          <w:bCs/>
        </w:rPr>
        <w:t xml:space="preserve"> from Ref. [</w:t>
      </w:r>
      <w:r w:rsidR="00B345BD">
        <w:rPr>
          <w:bCs/>
        </w:rPr>
        <w:t>29</w:t>
      </w:r>
      <w:r w:rsidRPr="00725825">
        <w:rPr>
          <w:bCs/>
        </w:rPr>
        <w:t>].</w:t>
      </w:r>
    </w:p>
    <w:p w14:paraId="5DE1E14E" w14:textId="5E2866DA" w:rsidR="00DF7A7C" w:rsidRPr="00725825" w:rsidRDefault="008C3A8C" w:rsidP="005B4608">
      <w:pPr>
        <w:pStyle w:val="NormalWeb"/>
        <w:numPr>
          <w:ilvl w:val="0"/>
          <w:numId w:val="1"/>
        </w:numPr>
        <w:spacing w:before="120" w:beforeAutospacing="0" w:after="120" w:afterAutospacing="0" w:line="259" w:lineRule="auto"/>
        <w:jc w:val="both"/>
        <w:rPr>
          <w:lang w:val="en-US"/>
        </w:rPr>
      </w:pPr>
      <w:r w:rsidRPr="00725825">
        <w:rPr>
          <w:b/>
          <w:lang w:val="en-US"/>
        </w:rPr>
        <w:t xml:space="preserve">Calcination of </w:t>
      </w:r>
      <m:oMath>
        <m:sSubSup>
          <m:sSubSupPr>
            <m:ctrlPr>
              <w:rPr>
                <w:rFonts w:ascii="Cambria Math" w:hAnsi="Cambria Math"/>
                <w:b/>
                <w:i/>
              </w:rPr>
            </m:ctrlPr>
          </m:sSubSupPr>
          <m:e>
            <m:r>
              <m:rPr>
                <m:sty m:val="bi"/>
              </m:rPr>
              <w:rPr>
                <w:rFonts w:ascii="Cambria Math" w:hAnsi="Cambria Math"/>
              </w:rPr>
              <m:t>χ</m:t>
            </m:r>
          </m:e>
          <m:sub>
            <m:r>
              <m:rPr>
                <m:sty m:val="bi"/>
              </m:rPr>
              <w:rPr>
                <w:rFonts w:ascii="Cambria Math" w:hAnsi="Cambria Math"/>
              </w:rPr>
              <m:t>zzz</m:t>
            </m:r>
          </m:sub>
          <m:sup>
            <m:d>
              <m:dPr>
                <m:ctrlPr>
                  <w:rPr>
                    <w:rFonts w:ascii="Cambria Math" w:hAnsi="Cambria Math"/>
                    <w:b/>
                    <w:i/>
                  </w:rPr>
                </m:ctrlPr>
              </m:dPr>
              <m:e>
                <m:r>
                  <m:rPr>
                    <m:sty m:val="bi"/>
                  </m:rPr>
                  <w:rPr>
                    <w:rFonts w:ascii="Cambria Math" w:hAnsi="Cambria Math"/>
                  </w:rPr>
                  <m:t>2</m:t>
                </m:r>
              </m:e>
            </m:d>
          </m:sup>
        </m:sSubSup>
      </m:oMath>
    </w:p>
    <w:p w14:paraId="018F4C23" w14:textId="662F28A9" w:rsidR="008906F1" w:rsidRPr="00725825" w:rsidRDefault="008906F1" w:rsidP="005B4608">
      <w:pPr>
        <w:pStyle w:val="NormalWeb"/>
        <w:spacing w:before="120" w:beforeAutospacing="0" w:after="120" w:afterAutospacing="0" w:line="259" w:lineRule="auto"/>
        <w:contextualSpacing/>
        <w:jc w:val="both"/>
        <w:rPr>
          <w:lang w:val="en-US"/>
        </w:rPr>
      </w:pPr>
      <w:r w:rsidRPr="00725825">
        <w:rPr>
          <w:lang w:val="en-US"/>
        </w:rPr>
        <w:t xml:space="preserve">The </w:t>
      </w:r>
      <w:r w:rsidR="003807EE" w:rsidRPr="00725825">
        <w:rPr>
          <w:lang w:val="en-US"/>
        </w:rPr>
        <w:t xml:space="preserve">nonlinear </w:t>
      </w:r>
      <w:r w:rsidRPr="00725825">
        <w:rPr>
          <w:lang w:val="en-US"/>
        </w:rPr>
        <w:t xml:space="preserve">susceptibility for difference-frequency generation (DFG) </w:t>
      </w:r>
      <w:r w:rsidR="008C3A8C" w:rsidRPr="00725825">
        <w:rPr>
          <w:lang w:val="en-US"/>
        </w:rPr>
        <w:t>associated</w:t>
      </w:r>
      <w:r w:rsidR="003807EE" w:rsidRPr="00725825">
        <w:rPr>
          <w:lang w:val="en-US"/>
        </w:rPr>
        <w:t xml:space="preserve"> with intersubband </w:t>
      </w:r>
      <w:r w:rsidR="008C3A8C" w:rsidRPr="00725825">
        <w:rPr>
          <w:lang w:val="en-US"/>
        </w:rPr>
        <w:t xml:space="preserve">transitions </w:t>
      </w:r>
      <w:r w:rsidRPr="00725825">
        <w:rPr>
          <w:lang w:val="en-US"/>
        </w:rPr>
        <w:t xml:space="preserve">under </w:t>
      </w:r>
      <w:r w:rsidRPr="00725825">
        <w:rPr>
          <w:rStyle w:val="Emphasis"/>
          <w:lang w:val="en-US"/>
        </w:rPr>
        <w:t>z</w:t>
      </w:r>
      <w:r w:rsidRPr="00725825">
        <w:rPr>
          <w:lang w:val="en-US"/>
        </w:rPr>
        <w:t>-polarized excitation is given by the sum-over-states expression [</w:t>
      </w:r>
      <w:r w:rsidR="00B345BD">
        <w:rPr>
          <w:lang w:val="en-US"/>
        </w:rPr>
        <w:t>29</w:t>
      </w:r>
      <w:r w:rsidR="00725825">
        <w:rPr>
          <w:lang w:val="en-US"/>
        </w:rPr>
        <w:t>,3</w:t>
      </w:r>
      <w:r w:rsidR="00B345BD">
        <w:rPr>
          <w:lang w:val="en-US"/>
        </w:rPr>
        <w:t>2</w:t>
      </w:r>
      <w:r w:rsidR="00972949" w:rsidRPr="00725825">
        <w:rPr>
          <w:lang w:val="en-US"/>
        </w:rPr>
        <w:t>]</w:t>
      </w:r>
      <w:r w:rsidRPr="00725825">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7671"/>
        <w:gridCol w:w="719"/>
        <w:gridCol w:w="340"/>
        <w:gridCol w:w="630"/>
      </w:tblGrid>
      <w:tr w:rsidR="007E0039" w:rsidRPr="00725825" w14:paraId="3AD78D36" w14:textId="77777777" w:rsidTr="00DF7A7C">
        <w:trPr>
          <w:trHeight w:val="53"/>
        </w:trPr>
        <w:tc>
          <w:tcPr>
            <w:tcW w:w="7867" w:type="dxa"/>
            <w:shd w:val="clear" w:color="auto" w:fill="FFFFFF" w:themeFill="background1"/>
          </w:tcPr>
          <w:p w14:paraId="0D8109BD" w14:textId="38A199A8" w:rsidR="007E0039" w:rsidRPr="00725825" w:rsidRDefault="009754C8" w:rsidP="00DF7A7C">
            <w:pPr>
              <w:spacing w:before="120" w:after="120"/>
              <w:contextualSpacing/>
              <w:jc w:val="both"/>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χ</m:t>
                    </m:r>
                  </m:e>
                  <m:sub>
                    <m:r>
                      <w:rPr>
                        <w:rFonts w:ascii="Cambria Math" w:eastAsiaTheme="minorEastAsia" w:hAnsi="Cambria Math"/>
                        <w:sz w:val="24"/>
                        <w:szCs w:val="24"/>
                        <w:lang w:val="en-US"/>
                      </w:rPr>
                      <m:t>zzz</m:t>
                    </m:r>
                  </m:sub>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m:t>
                        </m:r>
                      </m:e>
                    </m:d>
                  </m:sup>
                </m:sSubSup>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2</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e</m:t>
                        </m:r>
                      </m:sub>
                    </m:sSub>
                  </m:num>
                  <m:den>
                    <m:r>
                      <w:rPr>
                        <w:rFonts w:ascii="Cambria Math" w:eastAsiaTheme="minorEastAsia" w:hAnsi="Cambria Math"/>
                        <w:sz w:val="24"/>
                        <w:szCs w:val="24"/>
                        <w:lang w:val="en-US"/>
                      </w:rPr>
                      <m: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ε</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ℏ</m:t>
                    </m:r>
                  </m:den>
                </m:f>
                <m:r>
                  <w:rPr>
                    <w:rFonts w:ascii="Cambria Math" w:eastAsiaTheme="minorEastAsia" w:hAnsi="Cambria Math"/>
                    <w:sz w:val="24"/>
                    <w:szCs w:val="24"/>
                    <w:lang w:val="en-US"/>
                  </w:rPr>
                  <m:t xml:space="preserve"> </m:t>
                </m:r>
                <m:nary>
                  <m:naryPr>
                    <m:chr m:val="∑"/>
                    <m:supHide m:val="1"/>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lmn</m:t>
                    </m:r>
                  </m:sub>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ρ</m:t>
                        </m:r>
                      </m:e>
                      <m:sub>
                        <m:r>
                          <w:rPr>
                            <w:rFonts w:ascii="Cambria Math" w:eastAsiaTheme="minorEastAsia" w:hAnsi="Cambria Math"/>
                            <w:sz w:val="24"/>
                            <w:szCs w:val="24"/>
                            <w:lang w:val="en-US"/>
                          </w:rPr>
                          <m:t>ll</m:t>
                        </m:r>
                      </m:sub>
                    </m:sSub>
                  </m:e>
                </m:nary>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ln</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 xml:space="preserve"> z</m:t>
                    </m:r>
                  </m:e>
                  <m:sub>
                    <m:r>
                      <w:rPr>
                        <w:rFonts w:ascii="Cambria Math" w:eastAsiaTheme="minorEastAsia" w:hAnsi="Cambria Math"/>
                        <w:sz w:val="24"/>
                        <w:szCs w:val="24"/>
                        <w:lang w:val="en-US"/>
                      </w:rPr>
                      <m:t>nm</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ml</m:t>
                    </m:r>
                  </m:sub>
                </m:sSub>
                <m:d>
                  <m:dPr>
                    <m:begChr m:val="{"/>
                    <m:endChr m:val="}"/>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r>
                          <w:rPr>
                            <w:rFonts w:ascii="Cambria Math" w:eastAsiaTheme="minorEastAsia" w:hAnsi="Cambria Math"/>
                            <w:sz w:val="24"/>
                            <w:szCs w:val="24"/>
                            <w:lang w:val="en-US"/>
                          </w:rPr>
                          <m:t xml:space="preserve"> </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ℏω</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mn</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mn</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mn</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mn</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ℏω</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nm</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nm</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nm</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nm</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ℏω</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ml</m:t>
                                </m:r>
                              </m:sub>
                            </m:sSub>
                            <m:r>
                              <w:rPr>
                                <w:rFonts w:ascii="Cambria Math" w:eastAsiaTheme="minorEastAsia" w:hAnsi="Cambria Math"/>
                                <w:sz w:val="24"/>
                                <w:szCs w:val="24"/>
                                <w:lang w:val="en-US"/>
                              </w:rPr>
                              <m:t>+ℏ</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ω</m:t>
                                </m:r>
                              </m:e>
                              <m:sub>
                                <m:r>
                                  <m:rPr>
                                    <m:sty m:val="p"/>
                                  </m:rPr>
                                  <w:rPr>
                                    <w:rFonts w:ascii="Cambria Math" w:eastAsiaTheme="minorEastAsia" w:hAnsi="Cambria Math"/>
                                    <w:sz w:val="24"/>
                                    <w:szCs w:val="24"/>
                                    <w:lang w:val="en-US"/>
                                  </w:rPr>
                                  <m:t>THz</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ml</m:t>
                                </m:r>
                              </m:sub>
                            </m:sSub>
                          </m:e>
                        </m:d>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nl</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ℏω</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+i</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γ</m:t>
                                </m:r>
                              </m:e>
                              <m:sub>
                                <m:r>
                                  <w:rPr>
                                    <w:rFonts w:ascii="Cambria Math" w:eastAsiaTheme="minorEastAsia" w:hAnsi="Cambria Math"/>
                                    <w:sz w:val="24"/>
                                    <w:szCs w:val="24"/>
                                    <w:lang w:val="en-US"/>
                                  </w:rPr>
                                  <m:t>nl</m:t>
                                </m:r>
                              </m:sub>
                            </m:sSub>
                          </m:e>
                        </m:d>
                      </m:den>
                    </m:f>
                  </m:e>
                </m:d>
              </m:oMath>
            </m:oMathPara>
          </w:p>
        </w:tc>
        <w:tc>
          <w:tcPr>
            <w:tcW w:w="686" w:type="dxa"/>
            <w:shd w:val="clear" w:color="auto" w:fill="FFFFFF" w:themeFill="background1"/>
          </w:tcPr>
          <w:p w14:paraId="05FE0B1D" w14:textId="77777777" w:rsidR="00DF7A7C" w:rsidRPr="00725825" w:rsidRDefault="00DF7A7C" w:rsidP="00DF7A7C">
            <w:pPr>
              <w:spacing w:before="120" w:after="120" w:line="504" w:lineRule="auto"/>
              <w:contextualSpacing/>
              <w:jc w:val="both"/>
              <w:rPr>
                <w:rFonts w:eastAsiaTheme="minorEastAsia"/>
                <w:sz w:val="24"/>
                <w:szCs w:val="24"/>
                <w:lang w:val="en-US"/>
              </w:rPr>
            </w:pPr>
          </w:p>
          <w:p w14:paraId="23767F0A" w14:textId="2A9089AA"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lmn</m:t>
                    </m:r>
                  </m:sub>
                </m:sSub>
              </m:oMath>
            </m:oMathPara>
          </w:p>
          <w:p w14:paraId="13F45596" w14:textId="77777777"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lmn</m:t>
                    </m:r>
                  </m:sub>
                </m:sSub>
              </m:oMath>
            </m:oMathPara>
          </w:p>
          <w:p w14:paraId="1F8422C0" w14:textId="77777777"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lmn</m:t>
                    </m:r>
                  </m:sub>
                </m:sSub>
              </m:oMath>
            </m:oMathPara>
          </w:p>
          <w:p w14:paraId="2B35EFA0" w14:textId="77777777"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lmn</m:t>
                    </m:r>
                  </m:sub>
                </m:sSub>
              </m:oMath>
            </m:oMathPara>
          </w:p>
          <w:p w14:paraId="4F3698BA" w14:textId="77777777"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lmn</m:t>
                    </m:r>
                  </m:sub>
                </m:sSub>
              </m:oMath>
            </m:oMathPara>
          </w:p>
          <w:p w14:paraId="7C8DFBF9" w14:textId="77777777" w:rsidR="007E0039" w:rsidRPr="00725825" w:rsidRDefault="009754C8" w:rsidP="00DF7A7C">
            <w:pPr>
              <w:spacing w:before="120" w:after="120" w:line="504" w:lineRule="auto"/>
              <w:contextualSpacing/>
              <w:jc w:val="both"/>
              <w:rPr>
                <w:rFonts w:ascii="Cambria Math" w:hAnsi="Cambria Math"/>
                <w:sz w:val="24"/>
                <w:szCs w:val="24"/>
                <w:lang w:val="en-US"/>
                <w:oMath/>
              </w:rPr>
            </w:pPr>
            <m:oMathPara>
              <m:oMath>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lmn</m:t>
                    </m:r>
                  </m:sub>
                </m:sSub>
              </m:oMath>
            </m:oMathPara>
          </w:p>
          <w:p w14:paraId="1B095541" w14:textId="597FDB50" w:rsidR="00DF7A7C" w:rsidRPr="00725825" w:rsidRDefault="009754C8" w:rsidP="00DF7A7C">
            <w:pPr>
              <w:spacing w:before="120" w:after="120" w:line="504" w:lineRule="auto"/>
              <w:contextualSpacing/>
              <w:jc w:val="both"/>
              <w:rPr>
                <w:rFonts w:eastAsiaTheme="minorEastAsi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lmn</m:t>
                    </m:r>
                  </m:sub>
                </m:sSub>
              </m:oMath>
            </m:oMathPara>
          </w:p>
          <w:p w14:paraId="33167490" w14:textId="4F2AD3F8" w:rsidR="00DF7A7C" w:rsidRPr="00725825" w:rsidRDefault="009754C8" w:rsidP="00DF7A7C">
            <w:pPr>
              <w:spacing w:before="120" w:after="120" w:line="504" w:lineRule="auto"/>
              <w:contextualSpacing/>
              <w:jc w:val="both"/>
              <w:rPr>
                <w:rFonts w:eastAsiaTheme="minorEastAsi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H</m:t>
                    </m:r>
                  </m:e>
                  <m:sub>
                    <m:r>
                      <w:rPr>
                        <w:rFonts w:ascii="Cambria Math" w:hAnsi="Cambria Math"/>
                        <w:sz w:val="24"/>
                        <w:szCs w:val="24"/>
                        <w:lang w:val="en-US"/>
                      </w:rPr>
                      <m:t>lmn</m:t>
                    </m:r>
                  </m:sub>
                </m:sSub>
              </m:oMath>
            </m:oMathPara>
          </w:p>
          <w:p w14:paraId="53A0EFF9" w14:textId="3912AEAE" w:rsidR="007E0039" w:rsidRPr="00725825" w:rsidRDefault="007E0039" w:rsidP="00DF7A7C">
            <w:pPr>
              <w:spacing w:before="120" w:after="120" w:line="504" w:lineRule="auto"/>
              <w:contextualSpacing/>
              <w:jc w:val="both"/>
              <w:rPr>
                <w:sz w:val="24"/>
                <w:szCs w:val="24"/>
                <w:lang w:val="en-US"/>
              </w:rPr>
            </w:pPr>
          </w:p>
        </w:tc>
        <w:tc>
          <w:tcPr>
            <w:tcW w:w="387" w:type="dxa"/>
            <w:shd w:val="clear" w:color="auto" w:fill="FFFFFF" w:themeFill="background1"/>
          </w:tcPr>
          <w:p w14:paraId="5904B26A" w14:textId="77777777" w:rsidR="007E0039" w:rsidRPr="00725825" w:rsidRDefault="007E0039" w:rsidP="00DF7A7C">
            <w:pPr>
              <w:pStyle w:val="Caption"/>
              <w:keepNext/>
              <w:spacing w:before="120" w:after="120" w:line="504" w:lineRule="auto"/>
              <w:contextualSpacing/>
              <w:jc w:val="both"/>
              <w:rPr>
                <w:sz w:val="24"/>
                <w:szCs w:val="24"/>
                <w:lang w:val="en-US"/>
              </w:rPr>
            </w:pPr>
          </w:p>
        </w:tc>
        <w:tc>
          <w:tcPr>
            <w:tcW w:w="420" w:type="dxa"/>
            <w:shd w:val="clear" w:color="auto" w:fill="FFFFFF" w:themeFill="background1"/>
            <w:vAlign w:val="center"/>
          </w:tcPr>
          <w:p w14:paraId="6023072F" w14:textId="024CF320" w:rsidR="007E0039" w:rsidRPr="00725825" w:rsidRDefault="008C3A8C" w:rsidP="00DF7A7C">
            <w:pPr>
              <w:pStyle w:val="Caption"/>
              <w:keepNext/>
              <w:spacing w:before="120" w:after="120" w:line="504" w:lineRule="auto"/>
              <w:contextualSpacing/>
              <w:jc w:val="both"/>
              <w:rPr>
                <w:rFonts w:ascii="Times New Roman" w:hAnsi="Times New Roman" w:cs="Times New Roman"/>
                <w:i w:val="0"/>
                <w:sz w:val="24"/>
                <w:szCs w:val="24"/>
                <w:lang w:val="en-US"/>
              </w:rPr>
            </w:pPr>
            <w:bookmarkStart w:id="6" w:name="_Ref170916301"/>
            <w:r w:rsidRPr="00725825">
              <w:rPr>
                <w:rFonts w:ascii="Times New Roman" w:hAnsi="Times New Roman" w:cs="Times New Roman"/>
                <w:i w:val="0"/>
                <w:color w:val="auto"/>
                <w:sz w:val="24"/>
                <w:szCs w:val="24"/>
                <w:lang w:val="en-US"/>
              </w:rPr>
              <w:t>(</w:t>
            </w:r>
            <w:r w:rsidR="008971FF"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lang w:val="en-US"/>
              </w:rPr>
              <w:t>2</w:t>
            </w:r>
            <w:r w:rsidR="007E0039" w:rsidRPr="00725825">
              <w:rPr>
                <w:rFonts w:ascii="Times New Roman" w:hAnsi="Times New Roman" w:cs="Times New Roman"/>
                <w:i w:val="0"/>
                <w:color w:val="auto"/>
                <w:sz w:val="24"/>
                <w:szCs w:val="24"/>
                <w:lang w:val="en-US"/>
              </w:rPr>
              <w:t>)</w:t>
            </w:r>
            <w:bookmarkEnd w:id="6"/>
          </w:p>
        </w:tc>
      </w:tr>
    </w:tbl>
    <w:p w14:paraId="3CF616CD" w14:textId="06E5BF54" w:rsidR="008906F1" w:rsidRPr="00725825" w:rsidRDefault="008906F1" w:rsidP="005B4608">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Here, </w:t>
      </w:r>
      <w:r w:rsidR="008971FF" w:rsidRPr="00725825">
        <w:rPr>
          <w:rFonts w:ascii="Times New Roman" w:eastAsiaTheme="minorEastAsia" w:hAnsi="Times New Roman" w:cs="Times New Roman"/>
          <w:i/>
          <w:sz w:val="24"/>
          <w:szCs w:val="24"/>
        </w:rPr>
        <w:t>N</w:t>
      </w:r>
      <w:r w:rsidR="008971FF" w:rsidRPr="00725825">
        <w:rPr>
          <w:rFonts w:ascii="Times New Roman" w:eastAsiaTheme="minorEastAsia" w:hAnsi="Times New Roman" w:cs="Times New Roman"/>
          <w:i/>
          <w:sz w:val="24"/>
          <w:szCs w:val="24"/>
          <w:vertAlign w:val="subscript"/>
        </w:rPr>
        <w:t>e</w:t>
      </w:r>
      <w:r w:rsidR="008971FF" w:rsidRPr="00725825">
        <w:rPr>
          <w:rFonts w:ascii="Times New Roman" w:eastAsiaTheme="minorEastAsia" w:hAnsi="Times New Roman" w:cs="Times New Roman"/>
          <w:sz w:val="24"/>
          <w:szCs w:val="24"/>
        </w:rPr>
        <w:t xml:space="preserve"> is the average MQW bulk doping density,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ρ</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ll</m:t>
            </m:r>
          </m:sub>
        </m:sSub>
      </m:oMath>
      <w:r w:rsidRPr="00725825">
        <w:rPr>
          <w:rFonts w:ascii="Times New Roman" w:eastAsiaTheme="minorEastAsia" w:hAnsi="Times New Roman" w:cs="Times New Roman"/>
          <w:sz w:val="24"/>
          <w:szCs w:val="24"/>
        </w:rPr>
        <w:t xml:space="preserve"> is the </w:t>
      </w:r>
      <w:r w:rsidR="008971FF" w:rsidRPr="00725825">
        <w:rPr>
          <w:rFonts w:ascii="Times New Roman" w:eastAsiaTheme="minorEastAsia" w:hAnsi="Times New Roman" w:cs="Times New Roman"/>
          <w:sz w:val="24"/>
          <w:szCs w:val="24"/>
        </w:rPr>
        <w:t>occupation probability</w:t>
      </w:r>
      <w:r w:rsidRPr="00725825">
        <w:rPr>
          <w:rFonts w:ascii="Times New Roman" w:eastAsiaTheme="minorEastAsia" w:hAnsi="Times New Roman" w:cs="Times New Roman"/>
          <w:sz w:val="24"/>
          <w:szCs w:val="24"/>
        </w:rPr>
        <w:t xml:space="preserve"> of state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ctrlPr>
              <w:rPr>
                <w:rFonts w:ascii="Cambria Math" w:eastAsiaTheme="minorEastAsia" w:hAnsi="Cambria Math" w:cs="Times New Roman"/>
                <w:sz w:val="24"/>
                <w:szCs w:val="24"/>
              </w:rPr>
            </m:ctrlPr>
          </m:e>
        </m:d>
      </m:oMath>
      <w:r w:rsidRPr="0072582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ez</m:t>
            </m:r>
          </m:e>
          <m:sub>
            <m:r>
              <m:rPr>
                <m:sty m:val="p"/>
              </m:rPr>
              <w:rPr>
                <w:rFonts w:ascii="Cambria Math" w:eastAsiaTheme="minorEastAsia" w:hAnsi="Cambria Math" w:cs="Times New Roman"/>
                <w:sz w:val="24"/>
                <w:szCs w:val="24"/>
              </w:rPr>
              <m:t>ij</m:t>
            </m:r>
          </m:sub>
        </m:sSub>
      </m:oMath>
      <w:r w:rsidRPr="00725825">
        <w:rPr>
          <w:rFonts w:ascii="Times New Roman" w:eastAsiaTheme="minorEastAsia" w:hAnsi="Times New Roman" w:cs="Times New Roman"/>
          <w:sz w:val="24"/>
          <w:szCs w:val="24"/>
        </w:rPr>
        <w:t xml:space="preserve"> are the dipole matrix elements</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≡ℏ</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j</m:t>
            </m:r>
          </m:sub>
        </m:sSub>
      </m:oMath>
      <w:r w:rsidRPr="00725825">
        <w:rPr>
          <w:rFonts w:ascii="Times New Roman" w:eastAsiaTheme="minorEastAsia" w:hAnsi="Times New Roman" w:cs="Times New Roman"/>
          <w:sz w:val="24"/>
          <w:szCs w:val="24"/>
        </w:rPr>
        <w:t xml:space="preserve"> are the transition energies, and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γ</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ij</m:t>
            </m:r>
          </m:sub>
        </m:sSub>
      </m:oMath>
      <w:r w:rsidRPr="00725825">
        <w:rPr>
          <w:rFonts w:ascii="Times New Roman" w:eastAsiaTheme="minorEastAsia" w:hAnsi="Times New Roman" w:cs="Times New Roman"/>
          <w:sz w:val="24"/>
          <w:szCs w:val="24"/>
        </w:rPr>
        <w:t xml:space="preserve"> are the corresponding dephasing rates. The </w:t>
      </w:r>
      <w:r w:rsidR="008C3A8C" w:rsidRPr="00725825">
        <w:rPr>
          <w:rFonts w:ascii="Times New Roman" w:eastAsiaTheme="minorEastAsia" w:hAnsi="Times New Roman" w:cs="Times New Roman"/>
          <w:sz w:val="24"/>
          <w:szCs w:val="24"/>
        </w:rPr>
        <w:t xml:space="preserve">eight </w:t>
      </w:r>
      <w:r w:rsidRPr="00725825">
        <w:rPr>
          <w:rFonts w:ascii="Times New Roman" w:eastAsiaTheme="minorEastAsia" w:hAnsi="Times New Roman" w:cs="Times New Roman"/>
          <w:sz w:val="24"/>
          <w:szCs w:val="24"/>
        </w:rPr>
        <w:t>terms</w:t>
      </w:r>
      <w:r w:rsidR="008C3A8C" w:rsidRPr="00725825">
        <w:rPr>
          <w:rFonts w:ascii="Times New Roman" w:eastAsiaTheme="minorEastAsia" w:hAnsi="Times New Roman" w:cs="Times New Roman"/>
          <w:sz w:val="24"/>
          <w:szCs w:val="24"/>
        </w:rPr>
        <w:t xml:space="preserve"> in Eq. (</w:t>
      </w:r>
      <w:r w:rsidR="00DC1B79" w:rsidRPr="00725825">
        <w:rPr>
          <w:rFonts w:ascii="Times New Roman" w:eastAsiaTheme="minorEastAsia" w:hAnsi="Times New Roman" w:cs="Times New Roman"/>
          <w:sz w:val="24"/>
          <w:szCs w:val="24"/>
        </w:rPr>
        <w:t>S</w:t>
      </w:r>
      <w:r w:rsidR="008C3A8C" w:rsidRPr="00725825">
        <w:rPr>
          <w:rFonts w:ascii="Times New Roman" w:eastAsiaTheme="minorEastAsia" w:hAnsi="Times New Roman" w:cs="Times New Roman"/>
          <w:sz w:val="24"/>
          <w:szCs w:val="24"/>
        </w:rPr>
        <w:t>2)</w:t>
      </w:r>
      <w:r w:rsidRPr="00725825">
        <w:rPr>
          <w:rFonts w:ascii="Times New Roman" w:eastAsiaTheme="minorEastAsia" w:hAnsi="Times New Roman" w:cs="Times New Roman"/>
          <w:sz w:val="24"/>
          <w:szCs w:val="24"/>
        </w:rPr>
        <w:t xml:space="preserve"> represent eight distinct resonance pathways contributing to the second-order </w:t>
      </w:r>
      <w:r w:rsidR="004D4523" w:rsidRPr="00725825">
        <w:rPr>
          <w:rFonts w:ascii="Times New Roman" w:eastAsiaTheme="minorEastAsia" w:hAnsi="Times New Roman" w:cs="Times New Roman"/>
          <w:sz w:val="24"/>
          <w:szCs w:val="24"/>
        </w:rPr>
        <w:t xml:space="preserve">nonlinear </w:t>
      </w:r>
      <w:r w:rsidRPr="00725825">
        <w:rPr>
          <w:rFonts w:ascii="Times New Roman" w:eastAsiaTheme="minorEastAsia" w:hAnsi="Times New Roman" w:cs="Times New Roman"/>
          <w:sz w:val="24"/>
          <w:szCs w:val="24"/>
        </w:rPr>
        <w:t xml:space="preserve">susceptibility </w:t>
      </w:r>
      <w:r w:rsidR="008C3A8C" w:rsidRPr="00725825">
        <w:rPr>
          <w:rFonts w:ascii="Times New Roman" w:eastAsiaTheme="minorEastAsia" w:hAnsi="Times New Roman" w:cs="Times New Roman"/>
          <w:sz w:val="24"/>
          <w:szCs w:val="24"/>
        </w:rPr>
        <w:t xml:space="preserve">obtained </w:t>
      </w:r>
      <w:r w:rsidRPr="00725825">
        <w:rPr>
          <w:rFonts w:ascii="Times New Roman" w:eastAsiaTheme="minorEastAsia" w:hAnsi="Times New Roman" w:cs="Times New Roman"/>
          <w:sz w:val="24"/>
          <w:szCs w:val="24"/>
        </w:rPr>
        <w:t xml:space="preserve">through </w:t>
      </w:r>
      <w:r w:rsidR="008C3A8C" w:rsidRPr="00725825">
        <w:rPr>
          <w:rFonts w:ascii="Times New Roman" w:eastAsiaTheme="minorEastAsia" w:hAnsi="Times New Roman" w:cs="Times New Roman"/>
          <w:sz w:val="24"/>
          <w:szCs w:val="24"/>
        </w:rPr>
        <w:t>second</w:t>
      </w:r>
      <w:r w:rsidRPr="00725825">
        <w:rPr>
          <w:rFonts w:ascii="Times New Roman" w:eastAsiaTheme="minorEastAsia" w:hAnsi="Times New Roman" w:cs="Times New Roman"/>
          <w:sz w:val="24"/>
          <w:szCs w:val="24"/>
        </w:rPr>
        <w:t>-order perturbation theory</w:t>
      </w:r>
      <w:r w:rsidR="008C3A8C" w:rsidRPr="00725825">
        <w:rPr>
          <w:rFonts w:ascii="Times New Roman" w:eastAsiaTheme="minorEastAsia" w:hAnsi="Times New Roman" w:cs="Times New Roman"/>
          <w:sz w:val="24"/>
          <w:szCs w:val="24"/>
        </w:rPr>
        <w:t xml:space="preserve"> [3</w:t>
      </w:r>
      <w:r w:rsidR="00B345BD">
        <w:rPr>
          <w:rFonts w:ascii="Times New Roman" w:eastAsiaTheme="minorEastAsia" w:hAnsi="Times New Roman" w:cs="Times New Roman"/>
          <w:sz w:val="24"/>
          <w:szCs w:val="24"/>
        </w:rPr>
        <w:t>2</w:t>
      </w:r>
      <w:r w:rsidR="008C3A8C" w:rsidRPr="00725825">
        <w:rPr>
          <w:rFonts w:ascii="Times New Roman" w:eastAsiaTheme="minorEastAsia" w:hAnsi="Times New Roman" w:cs="Times New Roman"/>
          <w:sz w:val="24"/>
          <w:szCs w:val="24"/>
        </w:rPr>
        <w:t>]</w:t>
      </w:r>
      <w:r w:rsidRPr="00725825">
        <w:rPr>
          <w:rFonts w:ascii="Times New Roman" w:eastAsiaTheme="minorEastAsia" w:hAnsi="Times New Roman" w:cs="Times New Roman"/>
          <w:sz w:val="24"/>
          <w:szCs w:val="24"/>
        </w:rPr>
        <w:t>.</w:t>
      </w:r>
    </w:p>
    <w:p w14:paraId="5A7512AB" w14:textId="4C0058DB" w:rsidR="00F26C54" w:rsidRPr="00725825" w:rsidRDefault="001D4657" w:rsidP="005B4608">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When applying Eq. (</w:t>
      </w:r>
      <w:r w:rsidR="00DC1B79" w:rsidRPr="00725825">
        <w:rPr>
          <w:rFonts w:ascii="Times New Roman" w:eastAsiaTheme="minorEastAsia" w:hAnsi="Times New Roman" w:cs="Times New Roman"/>
          <w:sz w:val="24"/>
          <w:szCs w:val="24"/>
        </w:rPr>
        <w:t>S</w:t>
      </w:r>
      <w:r w:rsidR="008971FF" w:rsidRPr="00725825">
        <w:rPr>
          <w:rFonts w:ascii="Times New Roman" w:eastAsiaTheme="minorEastAsia" w:hAnsi="Times New Roman" w:cs="Times New Roman"/>
          <w:sz w:val="24"/>
          <w:szCs w:val="24"/>
        </w:rPr>
        <w:t>2</w:t>
      </w:r>
      <w:r w:rsidRPr="00725825">
        <w:rPr>
          <w:rFonts w:ascii="Times New Roman" w:eastAsiaTheme="minorEastAsia" w:hAnsi="Times New Roman" w:cs="Times New Roman"/>
          <w:sz w:val="24"/>
          <w:szCs w:val="24"/>
        </w:rPr>
        <w:t>) to our system</w:t>
      </w:r>
      <w:r w:rsidR="006C232A" w:rsidRPr="00725825">
        <w:rPr>
          <w:rFonts w:ascii="Times New Roman" w:eastAsiaTheme="minorEastAsia" w:hAnsi="Times New Roman" w:cs="Times New Roman"/>
          <w:sz w:val="24"/>
          <w:szCs w:val="24"/>
        </w:rPr>
        <w:t xml:space="preserve">, </w:t>
      </w:r>
      <w:r w:rsidR="004D4523" w:rsidRPr="00725825">
        <w:rPr>
          <w:rFonts w:ascii="Times New Roman" w:eastAsiaTheme="minorEastAsia" w:hAnsi="Times New Roman" w:cs="Times New Roman"/>
          <w:sz w:val="24"/>
          <w:szCs w:val="24"/>
        </w:rPr>
        <w:t xml:space="preserve">the terms in Eq. (S2) </w:t>
      </w:r>
      <w:r w:rsidRPr="00725825">
        <w:rPr>
          <w:rFonts w:ascii="Times New Roman" w:eastAsiaTheme="minorEastAsia" w:hAnsi="Times New Roman" w:cs="Times New Roman"/>
          <w:sz w:val="24"/>
          <w:szCs w:val="24"/>
        </w:rPr>
        <w:t xml:space="preserve">can be grouped into a doubly resonant (DR) </w:t>
      </w:r>
      <w:r w:rsidR="004D4523" w:rsidRPr="00725825">
        <w:rPr>
          <w:rFonts w:ascii="Times New Roman" w:eastAsiaTheme="minorEastAsia" w:hAnsi="Times New Roman" w:cs="Times New Roman"/>
          <w:sz w:val="24"/>
          <w:szCs w:val="24"/>
        </w:rPr>
        <w:t>part</w:t>
      </w:r>
      <w:r w:rsidRPr="00725825">
        <w:rPr>
          <w:rFonts w:ascii="Times New Roman" w:eastAsiaTheme="minorEastAsia" w:hAnsi="Times New Roman" w:cs="Times New Roman"/>
          <w:sz w:val="24"/>
          <w:szCs w:val="24"/>
        </w:rPr>
        <w:t xml:space="preserve"> and an optical rectification (OR) </w:t>
      </w:r>
      <w:r w:rsidR="004D4523" w:rsidRPr="00725825">
        <w:rPr>
          <w:rFonts w:ascii="Times New Roman" w:eastAsiaTheme="minorEastAsia" w:hAnsi="Times New Roman" w:cs="Times New Roman"/>
          <w:sz w:val="24"/>
          <w:szCs w:val="24"/>
        </w:rPr>
        <w:t>part [</w:t>
      </w:r>
      <w:r w:rsidR="00B345BD">
        <w:rPr>
          <w:rFonts w:ascii="Times New Roman" w:eastAsiaTheme="minorEastAsia" w:hAnsi="Times New Roman" w:cs="Times New Roman"/>
          <w:sz w:val="24"/>
          <w:szCs w:val="24"/>
        </w:rPr>
        <w:t>29</w:t>
      </w:r>
      <w:r w:rsidR="004D4523" w:rsidRPr="00725825">
        <w:rPr>
          <w:rFonts w:ascii="Times New Roman" w:eastAsiaTheme="minorEastAsia" w:hAnsi="Times New Roman" w:cs="Times New Roman"/>
          <w:sz w:val="24"/>
          <w:szCs w:val="24"/>
        </w:rPr>
        <w:t>]</w:t>
      </w:r>
      <w:r w:rsidR="00DC3614" w:rsidRPr="00725825">
        <w:rPr>
          <w:rFonts w:ascii="Times New Roman" w:eastAsiaTheme="minorEastAsia" w:hAnsi="Times New Roman" w:cs="Times New Roman"/>
          <w:sz w:val="24"/>
          <w:szCs w:val="24"/>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χ</m:t>
            </m:r>
          </m:e>
          <m:sub>
            <m:r>
              <w:rPr>
                <w:rFonts w:ascii="Cambria Math" w:eastAsiaTheme="minorEastAsia" w:hAnsi="Cambria Math"/>
                <w:sz w:val="24"/>
                <w:szCs w:val="24"/>
              </w:rPr>
              <m:t>zzz</m:t>
            </m:r>
          </m:sub>
          <m:sup>
            <m:d>
              <m:dPr>
                <m:ctrlPr>
                  <w:rPr>
                    <w:rFonts w:ascii="Cambria Math" w:eastAsiaTheme="minorEastAsia" w:hAnsi="Cambria Math"/>
                    <w:i/>
                    <w:sz w:val="24"/>
                    <w:szCs w:val="24"/>
                  </w:rPr>
                </m:ctrlPr>
              </m:dPr>
              <m:e>
                <m:r>
                  <w:rPr>
                    <w:rFonts w:ascii="Cambria Math" w:eastAsiaTheme="minorEastAsia" w:hAnsi="Cambria Math"/>
                    <w:sz w:val="24"/>
                    <w:szCs w:val="24"/>
                  </w:rPr>
                  <m:t>2</m:t>
                </m:r>
              </m:e>
            </m:d>
          </m:sup>
        </m:sSubSup>
        <m:r>
          <w:rPr>
            <w:rFonts w:ascii="Cambria Math" w:eastAsiaTheme="minorEastAsia" w:hAnsi="Cambria Math"/>
            <w:sz w:val="24"/>
            <w:szCs w:val="24"/>
          </w:rPr>
          <m:t>=</m:t>
        </m:r>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χ</m:t>
            </m:r>
          </m:e>
          <m:sub>
            <m:r>
              <m:rPr>
                <m:sty m:val="p"/>
              </m:rPr>
              <w:rPr>
                <w:rFonts w:ascii="Cambria Math" w:eastAsiaTheme="minorEastAsia" w:hAnsi="Cambria Math" w:cs="Times New Roman"/>
                <w:sz w:val="24"/>
                <w:szCs w:val="24"/>
              </w:rPr>
              <m:t>zzz,DR</m:t>
            </m:r>
          </m:sub>
          <m: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m:t>
                </m:r>
              </m:e>
            </m:d>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χ</m:t>
            </m:r>
          </m:e>
          <m:sub>
            <m:r>
              <m:rPr>
                <m:sty m:val="p"/>
              </m:rPr>
              <w:rPr>
                <w:rFonts w:ascii="Cambria Math" w:eastAsiaTheme="minorEastAsia" w:hAnsi="Cambria Math" w:cs="Times New Roman"/>
                <w:sz w:val="24"/>
                <w:szCs w:val="24"/>
              </w:rPr>
              <m:t>zzz,</m:t>
            </m:r>
            <m:r>
              <w:rPr>
                <w:rFonts w:ascii="Cambria Math" w:eastAsiaTheme="minorEastAsia" w:hAnsi="Cambria Math" w:cs="Times New Roman"/>
                <w:sz w:val="24"/>
                <w:szCs w:val="24"/>
              </w:rPr>
              <m:t>OR</m:t>
            </m:r>
          </m:sub>
          <m: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m:t>
                </m:r>
              </m:e>
            </m:d>
          </m:sup>
        </m:sSubSup>
      </m:oMath>
      <w:r w:rsidR="00DC3614" w:rsidRPr="00725825">
        <w:rPr>
          <w:rFonts w:ascii="Times New Roman" w:eastAsiaTheme="minorEastAsia" w:hAnsi="Times New Roman" w:cs="Times New Roman"/>
          <w:sz w:val="24"/>
          <w:szCs w:val="24"/>
        </w:rPr>
        <w:t xml:space="preserve"> </w:t>
      </w:r>
      <w:r w:rsidR="006C232A" w:rsidRPr="00725825">
        <w:rPr>
          <w:rFonts w:ascii="Times New Roman" w:eastAsiaTheme="minorEastAsia" w:hAnsi="Times New Roman" w:cs="Times New Roman"/>
          <w:sz w:val="24"/>
          <w:szCs w:val="24"/>
        </w:rPr>
        <w:t>[30]</w:t>
      </w:r>
      <w:r w:rsidRPr="00725825">
        <w:rPr>
          <w:rFonts w:ascii="Times New Roman" w:eastAsiaTheme="minorEastAsia" w:hAnsi="Times New Roman" w:cs="Times New Roman"/>
          <w:sz w:val="24"/>
          <w:szCs w:val="24"/>
        </w:rPr>
        <w:t>.</w:t>
      </w:r>
      <w:r w:rsidR="008971FF"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 xml:space="preserve">The DR term </w:t>
      </w:r>
      <w:r w:rsidR="00DC3614" w:rsidRPr="00725825">
        <w:rPr>
          <w:rFonts w:ascii="Times New Roman" w:eastAsiaTheme="minorEastAsia" w:hAnsi="Times New Roman" w:cs="Times New Roman"/>
          <w:sz w:val="24"/>
          <w:szCs w:val="24"/>
        </w:rPr>
        <w:t xml:space="preserve">is </w:t>
      </w:r>
      <w:r w:rsidRPr="00725825">
        <w:rPr>
          <w:rFonts w:ascii="Times New Roman" w:eastAsiaTheme="minorEastAsia" w:hAnsi="Times New Roman" w:cs="Times New Roman"/>
          <w:sz w:val="24"/>
          <w:szCs w:val="24"/>
        </w:rPr>
        <w:t>maximize</w:t>
      </w:r>
      <w:r w:rsidR="00DC3614" w:rsidRPr="00725825">
        <w:rPr>
          <w:rFonts w:ascii="Times New Roman" w:eastAsiaTheme="minorEastAsia" w:hAnsi="Times New Roman" w:cs="Times New Roman"/>
          <w:sz w:val="24"/>
          <w:szCs w:val="24"/>
        </w:rPr>
        <w:t>d</w:t>
      </w:r>
      <w:r w:rsidRPr="00725825">
        <w:rPr>
          <w:rFonts w:ascii="Times New Roman" w:eastAsiaTheme="minorEastAsia" w:hAnsi="Times New Roman" w:cs="Times New Roman"/>
          <w:sz w:val="24"/>
          <w:szCs w:val="24"/>
        </w:rPr>
        <w:t xml:space="preserve"> w</w:t>
      </w:r>
      <w:r w:rsidR="008906F1" w:rsidRPr="00725825">
        <w:rPr>
          <w:rFonts w:ascii="Times New Roman" w:eastAsiaTheme="minorEastAsia" w:hAnsi="Times New Roman" w:cs="Times New Roman"/>
          <w:sz w:val="24"/>
          <w:szCs w:val="24"/>
        </w:rPr>
        <w:t>hen the pump frequencies</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1</m:t>
            </m:r>
          </m:sub>
        </m:sSub>
      </m:oMath>
      <w:r w:rsidR="008906F1" w:rsidRPr="00725825">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2</m:t>
            </m:r>
          </m:sub>
        </m:sSub>
      </m:oMath>
      <w:r w:rsidR="00292E33" w:rsidRPr="00725825">
        <w:rPr>
          <w:rFonts w:ascii="Times New Roman" w:eastAsiaTheme="minorEastAsia" w:hAnsi="Times New Roman" w:cs="Times New Roman"/>
          <w:sz w:val="24"/>
          <w:szCs w:val="24"/>
        </w:rPr>
        <w:t xml:space="preserve"> </w:t>
      </w:r>
      <w:r w:rsidR="008906F1" w:rsidRPr="00725825">
        <w:rPr>
          <w:rFonts w:ascii="Times New Roman" w:eastAsiaTheme="minorEastAsia" w:hAnsi="Times New Roman" w:cs="Times New Roman"/>
          <w:sz w:val="24"/>
          <w:szCs w:val="24"/>
        </w:rPr>
        <w:t xml:space="preserve"> are tuned to match the transitions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e>
        </m:d>
      </m:oMath>
      <w:r w:rsidR="008906F1" w:rsidRPr="00725825">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 </m:t>
        </m:r>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respictively,leading to a peak in nonlinear response at </m:t>
        </m:r>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ℏ</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ω</m:t>
            </m:r>
            <m:ctrlPr>
              <w:rPr>
                <w:rFonts w:ascii="Cambria Math" w:eastAsiaTheme="minorEastAsia" w:hAnsi="Cambria Math" w:cs="Times New Roman"/>
                <w:sz w:val="24"/>
                <w:szCs w:val="24"/>
              </w:rPr>
            </m:ctrlPr>
          </m:e>
          <m:sub>
            <m:r>
              <m:rPr>
                <m:nor/>
              </m:rPr>
              <w:rPr>
                <w:rFonts w:ascii="Cambria Math" w:eastAsiaTheme="minorEastAsia" w:hAnsi="Cambria Math" w:cs="Times New Roman"/>
                <w:sz w:val="24"/>
                <w:szCs w:val="24"/>
              </w:rPr>
              <m:t>THz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21</m:t>
            </m:r>
          </m:sub>
        </m:sSub>
      </m:oMath>
      <w:r w:rsidR="00292E33" w:rsidRPr="00725825">
        <w:rPr>
          <w:rFonts w:ascii="Times New Roman" w:eastAsiaTheme="minorEastAsia"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F26C54" w:rsidRPr="00725825" w14:paraId="5670E8C9" w14:textId="77777777" w:rsidTr="008B0FC4">
        <w:tc>
          <w:tcPr>
            <w:tcW w:w="8642" w:type="dxa"/>
            <w:shd w:val="clear" w:color="auto" w:fill="FFFFFF" w:themeFill="background1"/>
          </w:tcPr>
          <w:p w14:paraId="5859FEA4" w14:textId="75D8C086" w:rsidR="00F26C54" w:rsidRPr="00725825" w:rsidRDefault="009754C8" w:rsidP="005B4608">
            <w:pPr>
              <w:pStyle w:val="Caption"/>
              <w:spacing w:before="120" w:after="120" w:line="259" w:lineRule="auto"/>
              <w:jc w:val="both"/>
              <w:rPr>
                <w:rFonts w:ascii="Times New Roman" w:hAnsi="Times New Roman" w:cs="Times New Roman"/>
                <w:color w:val="auto"/>
                <w:sz w:val="24"/>
                <w:szCs w:val="24"/>
                <w:lang w:val="en-US"/>
              </w:rPr>
            </w:pPr>
            <m:oMathPara>
              <m:oMath>
                <m:sSubSup>
                  <m:sSubSupPr>
                    <m:ctrlPr>
                      <w:rPr>
                        <w:rFonts w:ascii="Cambria Math" w:eastAsiaTheme="minorEastAsia" w:hAnsi="Cambria Math" w:cs="Times New Roman"/>
                        <w:i w:val="0"/>
                        <w:color w:val="auto"/>
                        <w:sz w:val="24"/>
                        <w:szCs w:val="24"/>
                        <w:lang w:val="en-US"/>
                      </w:rPr>
                    </m:ctrlPr>
                  </m:sSubSupPr>
                  <m:e>
                    <m:r>
                      <w:rPr>
                        <w:rFonts w:ascii="Cambria Math" w:eastAsiaTheme="minorEastAsia" w:hAnsi="Cambria Math" w:cs="Times New Roman"/>
                        <w:color w:val="auto"/>
                        <w:sz w:val="24"/>
                        <w:szCs w:val="24"/>
                        <w:lang w:val="en-US"/>
                      </w:rPr>
                      <m:t>χ</m:t>
                    </m:r>
                  </m:e>
                  <m:sub>
                    <m:r>
                      <w:rPr>
                        <w:rFonts w:ascii="Cambria Math" w:eastAsiaTheme="minorEastAsia" w:hAnsi="Cambria Math" w:cs="Times New Roman"/>
                        <w:color w:val="auto"/>
                        <w:sz w:val="24"/>
                        <w:szCs w:val="24"/>
                        <w:lang w:val="en-US"/>
                      </w:rPr>
                      <m:t>zzz,DR</m:t>
                    </m:r>
                  </m:sub>
                  <m:sup>
                    <m:d>
                      <m:dPr>
                        <m:ctrlPr>
                          <w:rPr>
                            <w:rFonts w:ascii="Cambria Math" w:eastAsiaTheme="minorEastAsia" w:hAnsi="Cambria Math" w:cs="Times New Roman"/>
                            <w:i w:val="0"/>
                            <w:color w:val="auto"/>
                            <w:sz w:val="24"/>
                            <w:szCs w:val="24"/>
                            <w:lang w:val="en-US"/>
                          </w:rPr>
                        </m:ctrlPr>
                      </m:dPr>
                      <m:e>
                        <m:r>
                          <w:rPr>
                            <w:rFonts w:ascii="Cambria Math" w:eastAsiaTheme="minorEastAsia" w:hAnsi="Cambria Math" w:cs="Times New Roman"/>
                            <w:color w:val="auto"/>
                            <w:sz w:val="24"/>
                            <w:szCs w:val="24"/>
                            <w:lang w:val="en-US"/>
                          </w:rPr>
                          <m:t>2</m:t>
                        </m:r>
                      </m:e>
                    </m:d>
                  </m:sup>
                </m:sSubSup>
                <m:d>
                  <m:dPr>
                    <m:ctrlPr>
                      <w:rPr>
                        <w:rFonts w:ascii="Cambria Math" w:eastAsiaTheme="minorEastAsia" w:hAnsi="Cambria Math" w:cs="Times New Roman"/>
                        <w:i w:val="0"/>
                        <w:color w:val="auto"/>
                        <w:sz w:val="24"/>
                        <w:szCs w:val="24"/>
                        <w:lang w:val="en-US"/>
                      </w:rPr>
                    </m:ctrlPr>
                  </m:dPr>
                  <m:e>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2</m:t>
                        </m:r>
                      </m:sub>
                    </m:sSub>
                  </m:e>
                </m:d>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(D</m:t>
                    </m:r>
                  </m:e>
                  <m:sub>
                    <m:r>
                      <w:rPr>
                        <w:rFonts w:ascii="Cambria Math" w:eastAsiaTheme="minorEastAsia" w:hAnsi="Cambria Math" w:cs="Times New Roman"/>
                        <w:color w:val="auto"/>
                        <w:sz w:val="24"/>
                        <w:szCs w:val="24"/>
                        <w:lang w:val="en-US"/>
                      </w:rPr>
                      <m:t>021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A</m:t>
                    </m:r>
                  </m:e>
                  <m:sub>
                    <m:r>
                      <w:rPr>
                        <w:rFonts w:ascii="Cambria Math" w:eastAsiaTheme="minorEastAsia" w:hAnsi="Cambria Math" w:cs="Times New Roman"/>
                        <w:color w:val="auto"/>
                        <w:sz w:val="24"/>
                        <w:szCs w:val="24"/>
                        <w:lang w:val="en-US"/>
                      </w:rPr>
                      <m:t>102</m:t>
                    </m:r>
                  </m:sub>
                </m:sSub>
                <m:r>
                  <w:rPr>
                    <w:rFonts w:ascii="Cambria Math" w:eastAsiaTheme="minorEastAsia" w:hAnsi="Cambria Math" w:cs="Times New Roman"/>
                    <w:color w:val="auto"/>
                    <w:sz w:val="24"/>
                    <w:szCs w:val="24"/>
                    <w:lang w:val="en-US"/>
                  </w:rPr>
                  <m:t>)+</m:t>
                </m:r>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021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G</m:t>
                        </m:r>
                      </m:e>
                      <m:sub>
                        <m:r>
                          <w:rPr>
                            <w:rFonts w:ascii="Cambria Math" w:eastAsiaTheme="minorEastAsia" w:hAnsi="Cambria Math" w:cs="Times New Roman"/>
                            <w:color w:val="auto"/>
                            <w:sz w:val="24"/>
                            <w:szCs w:val="24"/>
                            <w:lang w:val="en-US"/>
                          </w:rPr>
                          <m:t>210</m:t>
                        </m:r>
                      </m:sub>
                    </m:sSub>
                  </m:e>
                </m:d>
                <m:r>
                  <w:rPr>
                    <w:rFonts w:ascii="Cambria Math" w:eastAsiaTheme="minorEastAsia" w:hAnsi="Cambria Math" w:cs="Times New Roman"/>
                    <w:color w:val="auto"/>
                    <w:sz w:val="24"/>
                    <w:szCs w:val="24"/>
                    <w:lang w:val="en-US"/>
                  </w:rPr>
                  <m:t>=</m:t>
                </m:r>
                <m:f>
                  <m:fPr>
                    <m:ctrlPr>
                      <w:rPr>
                        <w:rFonts w:ascii="Cambria Math" w:eastAsiaTheme="minorEastAsia" w:hAnsi="Cambria Math" w:cs="Times New Roman"/>
                        <w:color w:val="auto"/>
                        <w:sz w:val="24"/>
                        <w:szCs w:val="24"/>
                        <w:lang w:val="en-US"/>
                      </w:rPr>
                    </m:ctrlPr>
                  </m:fPr>
                  <m:num>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02</m:t>
                        </m:r>
                      </m:sub>
                    </m:sSub>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21</m:t>
                        </m:r>
                      </m:sub>
                    </m:sSub>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10</m:t>
                        </m:r>
                      </m:sub>
                    </m:sSub>
                  </m:num>
                  <m:den>
                    <m:r>
                      <w:rPr>
                        <w:rFonts w:ascii="Cambria Math" w:eastAsiaTheme="minorEastAsia" w:hAnsi="Cambria Math" w:cs="Times New Roman"/>
                        <w:color w:val="auto"/>
                        <w:sz w:val="24"/>
                        <w:szCs w:val="24"/>
                        <w:lang w:val="en-US"/>
                      </w:rPr>
                      <m:t>2</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0</m:t>
                        </m:r>
                      </m:sub>
                    </m:sSub>
                    <m:r>
                      <w:rPr>
                        <w:rFonts w:ascii="Cambria Math" w:eastAsiaTheme="minorEastAsia" w:hAnsi="Cambria Math" w:cs="Times New Roman"/>
                        <w:color w:val="auto"/>
                        <w:sz w:val="24"/>
                        <w:szCs w:val="24"/>
                        <w:lang w:val="en-US"/>
                      </w:rPr>
                      <m:t>ℏ</m:t>
                    </m:r>
                  </m:den>
                </m:f>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N</m:t>
                    </m:r>
                  </m:e>
                  <m:sub>
                    <m:r>
                      <w:rPr>
                        <w:rFonts w:ascii="Cambria Math" w:eastAsiaTheme="minorEastAsia" w:hAnsi="Cambria Math" w:cs="Times New Roman"/>
                        <w:color w:val="auto"/>
                        <w:sz w:val="24"/>
                        <w:szCs w:val="24"/>
                        <w:lang w:val="en-US"/>
                      </w:rPr>
                      <m:t>e</m:t>
                    </m:r>
                  </m:sub>
                </m:sSub>
                <m:d>
                  <m:dPr>
                    <m:begChr m:val="["/>
                    <m:endChr m:val="]"/>
                    <m:ctrlPr>
                      <w:rPr>
                        <w:rFonts w:ascii="Cambria Math" w:eastAsiaTheme="minorEastAsia" w:hAnsi="Cambria Math" w:cs="Times New Roman"/>
                        <w:color w:val="auto"/>
                        <w:sz w:val="24"/>
                        <w:szCs w:val="24"/>
                        <w:lang w:val="en-US"/>
                      </w:rPr>
                    </m:ctrlPr>
                  </m:dPr>
                  <m:e>
                    <m:f>
                      <m:fPr>
                        <m:ctrlPr>
                          <w:rPr>
                            <w:rFonts w:ascii="Cambria Math" w:eastAsiaTheme="minorEastAsia" w:hAnsi="Cambria Math" w:cs="Times New Roman"/>
                            <w:i w:val="0"/>
                            <w:color w:val="auto"/>
                            <w:sz w:val="24"/>
                            <w:szCs w:val="24"/>
                            <w:lang w:val="en-US"/>
                          </w:rPr>
                        </m:ctrlPr>
                      </m:fPr>
                      <m:num>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11</m:t>
                            </m:r>
                          </m:sub>
                        </m:sSub>
                      </m:num>
                      <m:den>
                        <m:d>
                          <m:dPr>
                            <m:ctrlPr>
                              <w:rPr>
                                <w:rFonts w:ascii="Cambria Math" w:eastAsiaTheme="minorEastAsia" w:hAnsi="Cambria Math" w:cs="Times New Roman"/>
                                <w:i w:val="0"/>
                                <w:color w:val="auto"/>
                                <w:sz w:val="24"/>
                                <w:szCs w:val="24"/>
                                <w:lang w:val="en-US"/>
                              </w:rPr>
                            </m:ctrlPr>
                          </m:dPr>
                          <m:e>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21</m:t>
                                </m:r>
                              </m:sub>
                            </m:sSub>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21</m:t>
                                </m:r>
                              </m:sub>
                            </m:sSub>
                          </m:e>
                        </m:d>
                        <m:d>
                          <m:dPr>
                            <m:ctrlPr>
                              <w:rPr>
                                <w:rFonts w:ascii="Cambria Math" w:eastAsiaTheme="minorEastAsia" w:hAnsi="Cambria Math" w:cs="Times New Roman"/>
                                <w:i w:val="0"/>
                                <w:color w:val="auto"/>
                                <w:sz w:val="24"/>
                                <w:szCs w:val="24"/>
                                <w:lang w:val="en-US"/>
                              </w:rPr>
                            </m:ctrlPr>
                          </m:dPr>
                          <m:e>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10</m:t>
                                </m:r>
                              </m:sub>
                            </m:sSub>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2</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10</m:t>
                                </m:r>
                              </m:sub>
                            </m:sSub>
                          </m:e>
                        </m:d>
                      </m:den>
                    </m:f>
                    <m:r>
                      <w:rPr>
                        <w:rFonts w:ascii="Cambria Math" w:eastAsiaTheme="minorEastAsia" w:hAnsi="Cambria Math" w:cs="Times New Roman"/>
                        <w:color w:val="auto"/>
                        <w:sz w:val="24"/>
                        <w:szCs w:val="24"/>
                        <w:lang w:val="en-US"/>
                      </w:rPr>
                      <m:t>+</m:t>
                    </m:r>
                    <m:f>
                      <m:fPr>
                        <m:ctrlPr>
                          <w:rPr>
                            <w:rFonts w:ascii="Cambria Math" w:eastAsiaTheme="minorEastAsia" w:hAnsi="Cambria Math" w:cs="Times New Roman"/>
                            <w:i w:val="0"/>
                            <w:color w:val="auto"/>
                            <w:sz w:val="24"/>
                            <w:szCs w:val="24"/>
                            <w:lang w:val="en-US"/>
                          </w:rPr>
                        </m:ctrlPr>
                      </m:fPr>
                      <m:num>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22</m:t>
                            </m:r>
                          </m:sub>
                        </m:sSub>
                      </m:num>
                      <m:den>
                        <m:d>
                          <m:dPr>
                            <m:ctrlPr>
                              <w:rPr>
                                <w:rFonts w:ascii="Cambria Math" w:eastAsiaTheme="minorEastAsia" w:hAnsi="Cambria Math" w:cs="Times New Roman"/>
                                <w:i w:val="0"/>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21</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21</m:t>
                                </m:r>
                              </m:sub>
                            </m:sSub>
                          </m:e>
                        </m:d>
                        <m:d>
                          <m:dPr>
                            <m:ctrlPr>
                              <w:rPr>
                                <w:rFonts w:ascii="Cambria Math" w:eastAsiaTheme="minorEastAsia" w:hAnsi="Cambria Math" w:cs="Times New Roman"/>
                                <w:i w:val="0"/>
                                <w:color w:val="auto"/>
                                <w:sz w:val="24"/>
                                <w:szCs w:val="24"/>
                                <w:lang w:val="en-US"/>
                              </w:rPr>
                            </m:ctrlPr>
                          </m:dPr>
                          <m:e>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20</m:t>
                                </m:r>
                              </m:sub>
                            </m:sSub>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1</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den>
                    </m:f>
                    <m:r>
                      <w:rPr>
                        <w:rFonts w:ascii="Cambria Math" w:eastAsiaTheme="minorEastAsia" w:hAnsi="Cambria Math" w:cs="Times New Roman"/>
                        <w:color w:val="auto"/>
                        <w:sz w:val="24"/>
                        <w:szCs w:val="24"/>
                        <w:lang w:val="en-US"/>
                      </w:rPr>
                      <m:t xml:space="preserve"> </m:t>
                    </m:r>
                  </m:e>
                </m:d>
              </m:oMath>
            </m:oMathPara>
          </w:p>
        </w:tc>
        <w:tc>
          <w:tcPr>
            <w:tcW w:w="420" w:type="dxa"/>
            <w:shd w:val="clear" w:color="auto" w:fill="FFFFFF" w:themeFill="background1"/>
            <w:vAlign w:val="center"/>
          </w:tcPr>
          <w:p w14:paraId="0F8AAF39" w14:textId="37CD2854" w:rsidR="00F26C54" w:rsidRPr="00725825" w:rsidRDefault="00F26C54" w:rsidP="00DF7A7C">
            <w:pPr>
              <w:pStyle w:val="Caption"/>
              <w:keepNext/>
              <w:spacing w:before="120" w:after="120"/>
              <w:contextualSpacing/>
              <w:jc w:val="both"/>
              <w:rPr>
                <w:rFonts w:ascii="Times New Roman" w:hAnsi="Times New Roman" w:cs="Times New Roman"/>
                <w:i w:val="0"/>
                <w:color w:val="auto"/>
                <w:sz w:val="24"/>
                <w:szCs w:val="24"/>
                <w:lang w:val="en-US"/>
              </w:rPr>
            </w:pPr>
            <w:bookmarkStart w:id="7" w:name="_Ref171109328"/>
            <w:r w:rsidRPr="00725825">
              <w:rPr>
                <w:rFonts w:ascii="Times New Roman" w:hAnsi="Times New Roman" w:cs="Times New Roman"/>
                <w:i w:val="0"/>
                <w:color w:val="auto"/>
                <w:sz w:val="24"/>
                <w:szCs w:val="24"/>
                <w:lang w:val="en-US"/>
              </w:rPr>
              <w:t>(</w:t>
            </w:r>
            <w:r w:rsidR="008971FF" w:rsidRPr="00725825">
              <w:rPr>
                <w:rFonts w:ascii="Times New Roman" w:hAnsi="Times New Roman" w:cs="Times New Roman"/>
                <w:i w:val="0"/>
                <w:color w:val="auto"/>
                <w:sz w:val="24"/>
                <w:szCs w:val="24"/>
                <w:lang w:val="en-US"/>
              </w:rPr>
              <w:t>S3</w:t>
            </w:r>
            <w:r w:rsidRPr="00725825">
              <w:rPr>
                <w:rFonts w:ascii="Times New Roman" w:hAnsi="Times New Roman" w:cs="Times New Roman"/>
                <w:i w:val="0"/>
                <w:color w:val="auto"/>
                <w:sz w:val="24"/>
                <w:szCs w:val="24"/>
                <w:lang w:val="en-US"/>
              </w:rPr>
              <w:t>)</w:t>
            </w:r>
            <w:bookmarkEnd w:id="7"/>
          </w:p>
        </w:tc>
      </w:tr>
    </w:tbl>
    <w:p w14:paraId="449F4102" w14:textId="5732B9CB" w:rsidR="00F26C54" w:rsidRPr="00725825" w:rsidRDefault="00F26C54" w:rsidP="005B4608">
      <w:pPr>
        <w:spacing w:before="120" w:after="0"/>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In addition to the </w:t>
      </w:r>
      <w:r w:rsidR="008971FF" w:rsidRPr="00725825">
        <w:rPr>
          <w:rFonts w:ascii="Times New Roman" w:eastAsiaTheme="minorEastAsia" w:hAnsi="Times New Roman" w:cs="Times New Roman"/>
          <w:sz w:val="24"/>
          <w:szCs w:val="24"/>
        </w:rPr>
        <w:t>DR</w:t>
      </w:r>
      <w:r w:rsidRPr="00725825">
        <w:rPr>
          <w:rFonts w:ascii="Times New Roman" w:eastAsiaTheme="minorEastAsia" w:hAnsi="Times New Roman" w:cs="Times New Roman"/>
          <w:sz w:val="24"/>
          <w:szCs w:val="24"/>
        </w:rPr>
        <w:t xml:space="preserve"> term, the</w:t>
      </w:r>
      <w:r w:rsidR="00747D36" w:rsidRPr="00725825">
        <w:rPr>
          <w:rFonts w:ascii="Times New Roman" w:eastAsiaTheme="minorEastAsia" w:hAnsi="Times New Roman" w:cs="Times New Roman"/>
          <w:sz w:val="24"/>
          <w:szCs w:val="24"/>
        </w:rPr>
        <w:t xml:space="preserve"> nonlinear susceptibility for</w:t>
      </w:r>
      <w:r w:rsidRPr="00725825">
        <w:rPr>
          <w:rFonts w:ascii="Times New Roman" w:eastAsiaTheme="minorEastAsia" w:hAnsi="Times New Roman" w:cs="Times New Roman"/>
          <w:sz w:val="24"/>
          <w:szCs w:val="24"/>
        </w:rPr>
        <w:t xml:space="preserve"> difference-frequency generation also includes </w:t>
      </w:r>
      <w:r w:rsidR="00747D36" w:rsidRPr="00725825">
        <w:rPr>
          <w:rFonts w:ascii="Times New Roman" w:eastAsiaTheme="minorEastAsia" w:hAnsi="Times New Roman" w:cs="Times New Roman"/>
          <w:sz w:val="24"/>
          <w:szCs w:val="24"/>
        </w:rPr>
        <w:t>the</w:t>
      </w:r>
      <w:r w:rsidR="008971FF" w:rsidRPr="00725825">
        <w:rPr>
          <w:rFonts w:ascii="Times New Roman" w:eastAsiaTheme="minorEastAsia" w:hAnsi="Times New Roman" w:cs="Times New Roman"/>
          <w:sz w:val="24"/>
          <w:szCs w:val="24"/>
        </w:rPr>
        <w:t xml:space="preserve"> OR</w:t>
      </w:r>
      <w:r w:rsidRPr="00725825">
        <w:rPr>
          <w:rFonts w:ascii="Times New Roman" w:eastAsiaTheme="minorEastAsia" w:hAnsi="Times New Roman" w:cs="Times New Roman"/>
          <w:sz w:val="24"/>
          <w:szCs w:val="24"/>
        </w:rPr>
        <w:t xml:space="preserve"> term, which becomes </w:t>
      </w:r>
      <w:r w:rsidR="00153415" w:rsidRPr="00725825">
        <w:rPr>
          <w:rFonts w:ascii="Times New Roman" w:eastAsiaTheme="minorEastAsia" w:hAnsi="Times New Roman" w:cs="Times New Roman"/>
          <w:sz w:val="24"/>
          <w:szCs w:val="24"/>
        </w:rPr>
        <w:t>significant in the low-</w:t>
      </w:r>
      <w:r w:rsidR="0020744F" w:rsidRPr="00725825">
        <w:rPr>
          <w:rFonts w:ascii="Times New Roman" w:eastAsiaTheme="minorEastAsia" w:hAnsi="Times New Roman" w:cs="Times New Roman"/>
          <w:sz w:val="24"/>
          <w:szCs w:val="24"/>
        </w:rPr>
        <w:t>frequenc</w:t>
      </w:r>
      <w:r w:rsidR="00153415" w:rsidRPr="00725825">
        <w:rPr>
          <w:rFonts w:ascii="Times New Roman" w:eastAsiaTheme="minorEastAsia" w:hAnsi="Times New Roman" w:cs="Times New Roman"/>
          <w:sz w:val="24"/>
          <w:szCs w:val="24"/>
        </w:rPr>
        <w:t>y limit, i.e., as</w:t>
      </w:r>
      <w:r w:rsidR="0020744F"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ω</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ω</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F26C54" w:rsidRPr="00725825" w14:paraId="63E2004D" w14:textId="77777777" w:rsidTr="008B0FC4">
        <w:tc>
          <w:tcPr>
            <w:tcW w:w="8642" w:type="dxa"/>
            <w:shd w:val="clear" w:color="auto" w:fill="FFFFFF" w:themeFill="background1"/>
          </w:tcPr>
          <w:p w14:paraId="2C8DC956" w14:textId="7E30A12B" w:rsidR="00F26C54" w:rsidRPr="00725825" w:rsidRDefault="009754C8" w:rsidP="005B4608">
            <w:pPr>
              <w:pStyle w:val="Caption"/>
              <w:spacing w:before="120" w:after="120" w:line="259" w:lineRule="auto"/>
              <w:jc w:val="both"/>
              <w:rPr>
                <w:rFonts w:ascii="Times New Roman" w:eastAsiaTheme="minorEastAsia" w:hAnsi="Times New Roman" w:cs="Times New Roman"/>
                <w:color w:val="auto"/>
                <w:sz w:val="24"/>
                <w:szCs w:val="24"/>
                <w:lang w:val="en-US"/>
              </w:rPr>
            </w:pPr>
            <m:oMathPara>
              <m:oMath>
                <m:sSubSup>
                  <m:sSubSupPr>
                    <m:ctrlPr>
                      <w:rPr>
                        <w:rFonts w:ascii="Cambria Math" w:eastAsiaTheme="minorEastAsia" w:hAnsi="Cambria Math" w:cs="Times New Roman"/>
                        <w:i w:val="0"/>
                        <w:color w:val="auto"/>
                        <w:sz w:val="24"/>
                        <w:szCs w:val="24"/>
                        <w:lang w:val="en-US"/>
                      </w:rPr>
                    </m:ctrlPr>
                  </m:sSubSupPr>
                  <m:e>
                    <m:r>
                      <w:rPr>
                        <w:rFonts w:ascii="Cambria Math" w:eastAsiaTheme="minorEastAsia" w:hAnsi="Cambria Math" w:cs="Times New Roman"/>
                        <w:color w:val="auto"/>
                        <w:sz w:val="24"/>
                        <w:szCs w:val="24"/>
                        <w:lang w:val="en-US"/>
                      </w:rPr>
                      <m:t>χ</m:t>
                    </m:r>
                  </m:e>
                  <m:sub>
                    <m:r>
                      <w:rPr>
                        <w:rFonts w:ascii="Cambria Math" w:eastAsiaTheme="minorEastAsia" w:hAnsi="Cambria Math" w:cs="Times New Roman"/>
                        <w:color w:val="auto"/>
                        <w:sz w:val="24"/>
                        <w:szCs w:val="24"/>
                        <w:lang w:val="en-US"/>
                      </w:rPr>
                      <m:t>zzz,OR</m:t>
                    </m:r>
                  </m:sub>
                  <m:sup>
                    <m:d>
                      <m:dPr>
                        <m:ctrlPr>
                          <w:rPr>
                            <w:rFonts w:ascii="Cambria Math" w:eastAsiaTheme="minorEastAsia" w:hAnsi="Cambria Math" w:cs="Times New Roman"/>
                            <w:i w:val="0"/>
                            <w:color w:val="auto"/>
                            <w:sz w:val="24"/>
                            <w:szCs w:val="24"/>
                            <w:lang w:val="en-US"/>
                          </w:rPr>
                        </m:ctrlPr>
                      </m:dPr>
                      <m:e>
                        <m:r>
                          <w:rPr>
                            <w:rFonts w:ascii="Cambria Math" w:eastAsiaTheme="minorEastAsia" w:hAnsi="Cambria Math" w:cs="Times New Roman"/>
                            <w:color w:val="auto"/>
                            <w:sz w:val="24"/>
                            <w:szCs w:val="24"/>
                            <w:lang w:val="en-US"/>
                          </w:rPr>
                          <m:t>2</m:t>
                        </m:r>
                      </m:e>
                    </m:d>
                  </m:sup>
                </m:sSubSup>
                <m:d>
                  <m:dPr>
                    <m:ctrlPr>
                      <w:rPr>
                        <w:rFonts w:ascii="Cambria Math" w:eastAsiaTheme="minorEastAsia" w:hAnsi="Cambria Math" w:cs="Times New Roman"/>
                        <w:i w:val="0"/>
                        <w:color w:val="auto"/>
                        <w:sz w:val="24"/>
                        <w:szCs w:val="24"/>
                        <w:lang w:val="en-US"/>
                      </w:rPr>
                    </m:ctrlPr>
                  </m:dPr>
                  <m:e>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i w:val="0"/>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2</m:t>
                        </m:r>
                      </m:sub>
                    </m:sSub>
                  </m:e>
                </m:d>
                <m:r>
                  <w:rPr>
                    <w:rFonts w:ascii="Cambria Math" w:eastAsiaTheme="minorEastAsia" w:hAnsi="Cambria Math" w:cs="Times New Roman"/>
                    <w:color w:val="auto"/>
                    <w:sz w:val="24"/>
                    <w:szCs w:val="24"/>
                    <w:lang w:val="en-US"/>
                  </w:rPr>
                  <m:t>=</m:t>
                </m:r>
                <m:d>
                  <m:dPr>
                    <m:ctrlPr>
                      <w:rPr>
                        <w:rFonts w:ascii="Cambria Math" w:eastAsiaTheme="minorEastAsia" w:hAnsi="Cambria Math" w:cs="Times New Roman"/>
                        <w:color w:val="auto"/>
                        <w:sz w:val="24"/>
                        <w:szCs w:val="24"/>
                        <w:lang w:val="en-US"/>
                      </w:rPr>
                    </m:ctrlPr>
                  </m:dPr>
                  <m:e>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D</m:t>
                            </m:r>
                          </m:e>
                          <m:sub>
                            <m:r>
                              <w:rPr>
                                <w:rFonts w:ascii="Cambria Math" w:eastAsiaTheme="minorEastAsia" w:hAnsi="Cambria Math" w:cs="Times New Roman"/>
                                <w:color w:val="auto"/>
                                <w:sz w:val="24"/>
                                <w:szCs w:val="24"/>
                                <w:lang w:val="en-US"/>
                              </w:rPr>
                              <m:t>011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011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B</m:t>
                                </m:r>
                              </m:e>
                              <m:sub>
                                <m:r>
                                  <w:rPr>
                                    <w:rFonts w:ascii="Cambria Math" w:eastAsiaTheme="minorEastAsia" w:hAnsi="Cambria Math" w:cs="Times New Roman"/>
                                    <w:color w:val="auto"/>
                                    <w:sz w:val="24"/>
                                    <w:szCs w:val="24"/>
                                    <w:lang w:val="en-US"/>
                                  </w:rPr>
                                  <m:t>101</m:t>
                                </m:r>
                              </m:sub>
                            </m:sSub>
                            <m:r>
                              <w:rPr>
                                <w:rFonts w:ascii="Cambria Math" w:eastAsiaTheme="minorEastAsia" w:hAnsi="Cambria Math" w:cs="Times New Roman"/>
                                <w:color w:val="auto"/>
                                <w:sz w:val="24"/>
                                <w:szCs w:val="24"/>
                                <w:lang w:val="en-US"/>
                              </w:rPr>
                              <m:t>+ G</m:t>
                            </m:r>
                          </m:e>
                          <m:sub>
                            <m:r>
                              <w:rPr>
                                <w:rFonts w:ascii="Cambria Math" w:eastAsiaTheme="minorEastAsia" w:hAnsi="Cambria Math" w:cs="Times New Roman"/>
                                <w:color w:val="auto"/>
                                <w:sz w:val="24"/>
                                <w:szCs w:val="24"/>
                                <w:lang w:val="en-US"/>
                              </w:rPr>
                              <m:t>110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+(H</m:t>
                            </m:r>
                          </m:e>
                          <m:sub>
                            <m:r>
                              <w:rPr>
                                <w:rFonts w:ascii="Cambria Math" w:eastAsiaTheme="minorEastAsia" w:hAnsi="Cambria Math" w:cs="Times New Roman"/>
                                <w:color w:val="auto"/>
                                <w:sz w:val="24"/>
                                <w:szCs w:val="24"/>
                                <w:lang w:val="en-US"/>
                              </w:rPr>
                              <m:t>001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A</m:t>
                            </m:r>
                          </m:e>
                          <m:sub>
                            <m:r>
                              <w:rPr>
                                <w:rFonts w:ascii="Cambria Math" w:eastAsiaTheme="minorEastAsia" w:hAnsi="Cambria Math" w:cs="Times New Roman"/>
                                <w:color w:val="auto"/>
                                <w:sz w:val="24"/>
                                <w:szCs w:val="24"/>
                                <w:lang w:val="en-US"/>
                              </w:rPr>
                              <m:t>020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C</m:t>
                            </m:r>
                          </m:e>
                          <m:sub>
                            <m:r>
                              <w:rPr>
                                <w:rFonts w:ascii="Cambria Math" w:eastAsiaTheme="minorEastAsia" w:hAnsi="Cambria Math" w:cs="Times New Roman"/>
                                <w:color w:val="auto"/>
                                <w:sz w:val="24"/>
                                <w:szCs w:val="24"/>
                                <w:lang w:val="en-US"/>
                              </w:rPr>
                              <m:t>100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F</m:t>
                            </m:r>
                          </m:e>
                          <m:sub>
                            <m:r>
                              <w:rPr>
                                <w:rFonts w:ascii="Cambria Math" w:eastAsiaTheme="minorEastAsia" w:hAnsi="Cambria Math" w:cs="Times New Roman"/>
                                <w:color w:val="auto"/>
                                <w:sz w:val="24"/>
                                <w:szCs w:val="24"/>
                                <w:lang w:val="en-US"/>
                              </w:rPr>
                              <m:t>100</m:t>
                            </m:r>
                          </m:sub>
                        </m:sSub>
                      </m:e>
                    </m:d>
                  </m:e>
                </m:d>
                <m:r>
                  <w:rPr>
                    <w:rFonts w:ascii="Cambria Math" w:eastAsiaTheme="minorEastAsia" w:hAnsi="Cambria Math" w:cs="Times New Roman"/>
                    <w:color w:val="auto"/>
                    <w:sz w:val="24"/>
                    <w:szCs w:val="24"/>
                    <w:lang w:val="en-US"/>
                  </w:rPr>
                  <m:t>+</m:t>
                </m:r>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D</m:t>
                            </m:r>
                          </m:e>
                          <m:sub>
                            <m:r>
                              <w:rPr>
                                <w:rFonts w:ascii="Cambria Math" w:eastAsiaTheme="minorEastAsia" w:hAnsi="Cambria Math" w:cs="Times New Roman"/>
                                <w:color w:val="auto"/>
                                <w:sz w:val="24"/>
                                <w:szCs w:val="24"/>
                                <w:lang w:val="en-US"/>
                              </w:rPr>
                              <m:t>022</m:t>
                            </m:r>
                          </m:sub>
                        </m:sSub>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022</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B</m:t>
                        </m:r>
                      </m:e>
                      <m:sub>
                        <m:r>
                          <w:rPr>
                            <w:rFonts w:ascii="Cambria Math" w:eastAsiaTheme="minorEastAsia" w:hAnsi="Cambria Math" w:cs="Times New Roman"/>
                            <w:color w:val="auto"/>
                            <w:sz w:val="24"/>
                            <w:szCs w:val="24"/>
                            <w:lang w:val="en-US"/>
                          </w:rPr>
                          <m:t>202</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G</m:t>
                        </m:r>
                      </m:e>
                      <m:sub>
                        <m:r>
                          <w:rPr>
                            <w:rFonts w:ascii="Cambria Math" w:eastAsiaTheme="minorEastAsia" w:hAnsi="Cambria Math" w:cs="Times New Roman"/>
                            <w:color w:val="auto"/>
                            <w:sz w:val="24"/>
                            <w:szCs w:val="24"/>
                            <w:lang w:val="en-US"/>
                          </w:rPr>
                          <m:t>220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(H</m:t>
                        </m:r>
                      </m:e>
                      <m:sub>
                        <m:r>
                          <w:rPr>
                            <w:rFonts w:ascii="Cambria Math" w:eastAsiaTheme="minorEastAsia" w:hAnsi="Cambria Math" w:cs="Times New Roman"/>
                            <w:color w:val="auto"/>
                            <w:sz w:val="24"/>
                            <w:szCs w:val="24"/>
                            <w:lang w:val="en-US"/>
                          </w:rPr>
                          <m:t>002</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A</m:t>
                        </m:r>
                      </m:e>
                      <m:sub>
                        <m:r>
                          <w:rPr>
                            <w:rFonts w:ascii="Cambria Math" w:eastAsiaTheme="minorEastAsia" w:hAnsi="Cambria Math" w:cs="Times New Roman"/>
                            <w:color w:val="auto"/>
                            <w:sz w:val="24"/>
                            <w:szCs w:val="24"/>
                            <w:lang w:val="en-US"/>
                          </w:rPr>
                          <m:t>020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C</m:t>
                        </m:r>
                      </m:e>
                      <m:sub>
                        <m:r>
                          <w:rPr>
                            <w:rFonts w:ascii="Cambria Math" w:eastAsiaTheme="minorEastAsia" w:hAnsi="Cambria Math" w:cs="Times New Roman"/>
                            <w:color w:val="auto"/>
                            <w:sz w:val="24"/>
                            <w:szCs w:val="24"/>
                            <w:lang w:val="en-US"/>
                          </w:rPr>
                          <m:t>200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F</m:t>
                        </m:r>
                      </m:e>
                      <m:sub>
                        <m:r>
                          <w:rPr>
                            <w:rFonts w:ascii="Cambria Math" w:eastAsiaTheme="minorEastAsia" w:hAnsi="Cambria Math" w:cs="Times New Roman"/>
                            <w:color w:val="auto"/>
                            <w:sz w:val="24"/>
                            <w:szCs w:val="24"/>
                            <w:lang w:val="en-US"/>
                          </w:rPr>
                          <m:t>200</m:t>
                        </m:r>
                      </m:sub>
                    </m:sSub>
                    <m:r>
                      <w:rPr>
                        <w:rFonts w:ascii="Cambria Math" w:eastAsiaTheme="minorEastAsia" w:hAnsi="Cambria Math" w:cs="Times New Roman"/>
                        <w:color w:val="auto"/>
                        <w:sz w:val="24"/>
                        <w:szCs w:val="24"/>
                        <w:lang w:val="en-US"/>
                      </w:rPr>
                      <m:t>)</m:t>
                    </m:r>
                  </m:e>
                </m:d>
                <m:r>
                  <w:rPr>
                    <w:rFonts w:ascii="Cambria Math" w:eastAsiaTheme="minorEastAsia" w:hAnsi="Cambria Math" w:cs="Times New Roman"/>
                    <w:color w:val="auto"/>
                    <w:sz w:val="24"/>
                    <w:szCs w:val="24"/>
                    <w:lang w:val="en-US"/>
                  </w:rPr>
                  <m:t xml:space="preserve"> =</m:t>
                </m:r>
                <m:f>
                  <m:fPr>
                    <m:ctrlPr>
                      <w:rPr>
                        <w:rFonts w:ascii="Cambria Math" w:eastAsiaTheme="minorEastAsia" w:hAnsi="Cambria Math" w:cs="Times New Roman"/>
                        <w:color w:val="auto"/>
                        <w:sz w:val="24"/>
                        <w:szCs w:val="24"/>
                        <w:lang w:val="en-US"/>
                      </w:rPr>
                    </m:ctrlPr>
                  </m:fPr>
                  <m:num>
                    <m:r>
                      <w:rPr>
                        <w:rFonts w:ascii="Cambria Math" w:eastAsiaTheme="minorEastAsia" w:hAnsi="Cambria Math" w:cs="Times New Roman"/>
                        <w:color w:val="auto"/>
                        <w:sz w:val="24"/>
                        <w:szCs w:val="24"/>
                        <w:lang w:val="en-US"/>
                      </w:rPr>
                      <m:t>1</m:t>
                    </m:r>
                  </m:num>
                  <m:den>
                    <m:r>
                      <w:rPr>
                        <w:rFonts w:ascii="Cambria Math" w:eastAsiaTheme="minorEastAsia" w:hAnsi="Cambria Math" w:cs="Times New Roman"/>
                        <w:color w:val="auto"/>
                        <w:sz w:val="24"/>
                        <w:szCs w:val="24"/>
                        <w:lang w:val="en-US"/>
                      </w:rPr>
                      <m:t>2</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0</m:t>
                        </m:r>
                      </m:sub>
                    </m:sSub>
                    <m:r>
                      <w:rPr>
                        <w:rFonts w:ascii="Cambria Math" w:eastAsiaTheme="minorEastAsia" w:hAnsi="Cambria Math" w:cs="Times New Roman"/>
                        <w:color w:val="auto"/>
                        <w:sz w:val="24"/>
                        <w:szCs w:val="24"/>
                        <w:lang w:val="en-US"/>
                      </w:rPr>
                      <m:t>ℏ</m:t>
                    </m:r>
                  </m:den>
                </m:f>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N</m:t>
                    </m:r>
                  </m:e>
                  <m:sub>
                    <m:r>
                      <w:rPr>
                        <w:rFonts w:ascii="Cambria Math" w:eastAsiaTheme="minorEastAsia" w:hAnsi="Cambria Math" w:cs="Times New Roman"/>
                        <w:color w:val="auto"/>
                        <w:sz w:val="24"/>
                        <w:szCs w:val="24"/>
                        <w:lang w:val="en-US"/>
                      </w:rPr>
                      <m:t>e</m:t>
                    </m:r>
                  </m:sub>
                </m:sSub>
                <m:d>
                  <m:dPr>
                    <m:begChr m:val="{"/>
                    <m:endChr m:val="}"/>
                    <m:ctrlPr>
                      <w:rPr>
                        <w:rFonts w:ascii="Cambria Math" w:eastAsiaTheme="minorEastAsia" w:hAnsi="Cambria Math" w:cs="Times New Roman"/>
                        <w:color w:val="auto"/>
                        <w:sz w:val="24"/>
                        <w:szCs w:val="24"/>
                        <w:lang w:val="en-US"/>
                      </w:rPr>
                    </m:ctrlPr>
                  </m:dPr>
                  <m:e>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11</m:t>
                            </m:r>
                          </m:sub>
                        </m:sSub>
                      </m:e>
                    </m:d>
                    <m:r>
                      <w:rPr>
                        <w:rFonts w:ascii="Cambria Math" w:eastAsiaTheme="minorEastAsia" w:hAnsi="Cambria Math" w:cs="Times New Roman"/>
                        <w:color w:val="auto"/>
                        <w:sz w:val="24"/>
                        <w:szCs w:val="24"/>
                        <w:lang w:val="en-US"/>
                      </w:rPr>
                      <m:t xml:space="preserve">⋅ </m:t>
                    </m:r>
                    <m:f>
                      <m:fPr>
                        <m:ctrlPr>
                          <w:rPr>
                            <w:rFonts w:ascii="Cambria Math" w:eastAsiaTheme="minorEastAsia" w:hAnsi="Cambria Math" w:cs="Times New Roman"/>
                            <w:color w:val="auto"/>
                            <w:sz w:val="24"/>
                            <w:szCs w:val="24"/>
                            <w:lang w:val="en-US"/>
                          </w:rPr>
                        </m:ctrlPr>
                      </m:fPr>
                      <m:num>
                        <m:sSubSup>
                          <m:sSubSupPr>
                            <m:ctrlPr>
                              <w:rPr>
                                <w:rFonts w:ascii="Cambria Math" w:eastAsiaTheme="minorEastAsia" w:hAnsi="Cambria Math" w:cs="Times New Roman"/>
                                <w:color w:val="auto"/>
                                <w:sz w:val="24"/>
                                <w:szCs w:val="24"/>
                                <w:lang w:val="en-US"/>
                              </w:rPr>
                            </m:ctrlPr>
                          </m:sSubSup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01</m:t>
                            </m:r>
                          </m:sub>
                          <m:sup>
                            <m:r>
                              <w:rPr>
                                <w:rFonts w:ascii="Cambria Math" w:eastAsiaTheme="minorEastAsia" w:hAnsi="Cambria Math" w:cs="Times New Roman"/>
                                <w:color w:val="auto"/>
                                <w:sz w:val="24"/>
                                <w:szCs w:val="24"/>
                                <w:lang w:val="en-US"/>
                              </w:rPr>
                              <m:t>2</m:t>
                            </m:r>
                          </m:sup>
                        </m:sSubSup>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11</m:t>
                                </m:r>
                              </m:sub>
                            </m:sSub>
                          </m:e>
                        </m:d>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+2i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num>
                      <m:den>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+iγ</m:t>
                            </m:r>
                          </m:e>
                        </m:d>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10</m:t>
                                </m:r>
                              </m:sub>
                            </m:sSub>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2</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10</m:t>
                                </m:r>
                              </m:sub>
                            </m:sSub>
                          </m:e>
                        </m:d>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1</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10</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den>
                    </m:f>
                    <m:r>
                      <w:rPr>
                        <w:rFonts w:ascii="Cambria Math" w:eastAsiaTheme="minorEastAsia" w:hAnsi="Cambria Math" w:cs="Times New Roman"/>
                        <w:color w:val="auto"/>
                        <w:sz w:val="24"/>
                        <w:szCs w:val="24"/>
                        <w:lang w:val="en-US"/>
                      </w:rPr>
                      <m:t xml:space="preserve"> +</m:t>
                    </m:r>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ρ</m:t>
                            </m:r>
                          </m:e>
                          <m:sub>
                            <m:r>
                              <w:rPr>
                                <w:rFonts w:ascii="Cambria Math" w:eastAsiaTheme="minorEastAsia" w:hAnsi="Cambria Math" w:cs="Times New Roman"/>
                                <w:color w:val="auto"/>
                                <w:sz w:val="24"/>
                                <w:szCs w:val="24"/>
                                <w:lang w:val="en-US"/>
                              </w:rPr>
                              <m:t>22</m:t>
                            </m:r>
                          </m:sub>
                        </m:sSub>
                      </m:e>
                    </m:d>
                    <m:r>
                      <w:rPr>
                        <w:rFonts w:ascii="Cambria Math" w:eastAsiaTheme="minorEastAsia" w:hAnsi="Cambria Math" w:cs="Times New Roman"/>
                        <w:color w:val="auto"/>
                        <w:sz w:val="24"/>
                        <w:szCs w:val="24"/>
                        <w:lang w:val="en-US"/>
                      </w:rPr>
                      <m:t xml:space="preserve"> </m:t>
                    </m:r>
                    <m:f>
                      <m:fPr>
                        <m:ctrlPr>
                          <w:rPr>
                            <w:rFonts w:ascii="Cambria Math" w:eastAsiaTheme="minorEastAsia" w:hAnsi="Cambria Math" w:cs="Times New Roman"/>
                            <w:color w:val="auto"/>
                            <w:sz w:val="24"/>
                            <w:szCs w:val="24"/>
                            <w:lang w:val="en-US"/>
                          </w:rPr>
                        </m:ctrlPr>
                      </m:fPr>
                      <m:num>
                        <m:sSubSup>
                          <m:sSubSupPr>
                            <m:ctrlPr>
                              <w:rPr>
                                <w:rFonts w:ascii="Cambria Math" w:eastAsiaTheme="minorEastAsia" w:hAnsi="Cambria Math" w:cs="Times New Roman"/>
                                <w:color w:val="auto"/>
                                <w:sz w:val="24"/>
                                <w:szCs w:val="24"/>
                                <w:lang w:val="en-US"/>
                              </w:rPr>
                            </m:ctrlPr>
                          </m:sSubSup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02</m:t>
                            </m:r>
                          </m:sub>
                          <m:sup>
                            <m:r>
                              <w:rPr>
                                <w:rFonts w:ascii="Cambria Math" w:eastAsiaTheme="minorEastAsia" w:hAnsi="Cambria Math" w:cs="Times New Roman"/>
                                <w:color w:val="auto"/>
                                <w:sz w:val="24"/>
                                <w:szCs w:val="24"/>
                                <w:lang w:val="en-US"/>
                              </w:rPr>
                              <m:t>2</m:t>
                            </m:r>
                          </m:sup>
                        </m:sSubSup>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00</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z</m:t>
                                </m:r>
                              </m:e>
                              <m:sub>
                                <m:r>
                                  <w:rPr>
                                    <w:rFonts w:ascii="Cambria Math" w:eastAsiaTheme="minorEastAsia" w:hAnsi="Cambria Math" w:cs="Times New Roman"/>
                                    <w:color w:val="auto"/>
                                    <w:sz w:val="24"/>
                                    <w:szCs w:val="24"/>
                                    <w:lang w:val="en-US"/>
                                  </w:rPr>
                                  <m:t>22</m:t>
                                </m:r>
                              </m:sub>
                            </m:sSub>
                          </m:e>
                        </m:d>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+2i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num>
                      <m:den>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THz</m:t>
                                </m:r>
                              </m:sub>
                            </m:sSub>
                            <m:r>
                              <w:rPr>
                                <w:rFonts w:ascii="Cambria Math" w:eastAsiaTheme="minorEastAsia" w:hAnsi="Cambria Math" w:cs="Times New Roman"/>
                                <w:color w:val="auto"/>
                                <w:sz w:val="24"/>
                                <w:szCs w:val="24"/>
                                <w:lang w:val="en-US"/>
                              </w:rPr>
                              <m:t>+iγ</m:t>
                            </m:r>
                          </m:e>
                        </m:d>
                        <m:d>
                          <m:dPr>
                            <m:ctrlPr>
                              <w:rPr>
                                <w:rFonts w:ascii="Cambria Math" w:eastAsiaTheme="minorEastAsia" w:hAnsi="Cambria Math" w:cs="Times New Roman"/>
                                <w:color w:val="auto"/>
                                <w:sz w:val="24"/>
                                <w:szCs w:val="24"/>
                                <w:lang w:val="en-US"/>
                              </w:rPr>
                            </m:ctrlPr>
                          </m:dPr>
                          <m:e>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20</m:t>
                                </m:r>
                              </m:sub>
                            </m:sSub>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1</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ℏ</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ω</m:t>
                                </m:r>
                              </m:e>
                              <m:sub>
                                <m:r>
                                  <w:rPr>
                                    <w:rFonts w:ascii="Cambria Math" w:eastAsiaTheme="minorEastAsia" w:hAnsi="Cambria Math" w:cs="Times New Roman"/>
                                    <w:color w:val="auto"/>
                                    <w:sz w:val="24"/>
                                    <w:szCs w:val="24"/>
                                    <w:lang w:val="en-US"/>
                                  </w:rPr>
                                  <m:t>2</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E</m:t>
                                </m:r>
                              </m:e>
                              <m:sub>
                                <m:r>
                                  <w:rPr>
                                    <w:rFonts w:ascii="Cambria Math" w:eastAsiaTheme="minorEastAsia" w:hAnsi="Cambria Math" w:cs="Times New Roman"/>
                                    <w:color w:val="auto"/>
                                    <w:sz w:val="24"/>
                                    <w:szCs w:val="24"/>
                                    <w:lang w:val="en-US"/>
                                  </w:rPr>
                                  <m:t>20</m:t>
                                </m:r>
                              </m:sub>
                            </m:sSub>
                            <m:r>
                              <w:rPr>
                                <w:rFonts w:ascii="Cambria Math" w:eastAsiaTheme="minorEastAsia" w:hAnsi="Cambria Math" w:cs="Times New Roman"/>
                                <w:color w:val="auto"/>
                                <w:sz w:val="24"/>
                                <w:szCs w:val="24"/>
                                <w:lang w:val="en-US"/>
                              </w:rPr>
                              <m:t>-i</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e>
                              <m:sub>
                                <m:r>
                                  <w:rPr>
                                    <w:rFonts w:ascii="Cambria Math" w:eastAsiaTheme="minorEastAsia" w:hAnsi="Cambria Math" w:cs="Times New Roman"/>
                                    <w:color w:val="auto"/>
                                    <w:sz w:val="24"/>
                                    <w:szCs w:val="24"/>
                                    <w:lang w:val="en-US"/>
                                  </w:rPr>
                                  <m:t>20</m:t>
                                </m:r>
                              </m:sub>
                            </m:sSub>
                          </m:e>
                        </m:d>
                      </m:den>
                    </m:f>
                    <m:r>
                      <w:rPr>
                        <w:rFonts w:ascii="Cambria Math" w:eastAsiaTheme="minorEastAsia" w:hAnsi="Cambria Math" w:cs="Times New Roman"/>
                        <w:color w:val="auto"/>
                        <w:sz w:val="24"/>
                        <w:szCs w:val="24"/>
                        <w:lang w:val="en-US"/>
                      </w:rPr>
                      <m:t xml:space="preserve"> </m:t>
                    </m:r>
                  </m:e>
                </m:d>
                <m:r>
                  <w:rPr>
                    <w:rFonts w:ascii="Cambria Math" w:eastAsiaTheme="minorEastAsia" w:hAnsi="Cambria Math" w:cs="Times New Roman"/>
                    <w:color w:val="auto"/>
                    <w:sz w:val="24"/>
                    <w:szCs w:val="24"/>
                    <w:lang w:val="en-US"/>
                  </w:rPr>
                  <m:t xml:space="preserve"> </m:t>
                </m:r>
              </m:oMath>
            </m:oMathPara>
          </w:p>
        </w:tc>
        <w:tc>
          <w:tcPr>
            <w:tcW w:w="420" w:type="dxa"/>
            <w:shd w:val="clear" w:color="auto" w:fill="FFFFFF" w:themeFill="background1"/>
            <w:vAlign w:val="center"/>
          </w:tcPr>
          <w:p w14:paraId="5671B963" w14:textId="5D78957D" w:rsidR="00F26C54" w:rsidRPr="00725825" w:rsidRDefault="00F26C54" w:rsidP="005B4608">
            <w:pPr>
              <w:pStyle w:val="Caption"/>
              <w:keepNext/>
              <w:spacing w:before="120" w:after="120" w:line="259" w:lineRule="auto"/>
              <w:jc w:val="both"/>
              <w:rPr>
                <w:rFonts w:ascii="Times New Roman" w:hAnsi="Times New Roman" w:cs="Times New Roman"/>
                <w:i w:val="0"/>
                <w:color w:val="auto"/>
                <w:sz w:val="24"/>
                <w:szCs w:val="24"/>
                <w:lang w:val="en-US"/>
              </w:rPr>
            </w:pPr>
            <w:bookmarkStart w:id="8" w:name="_Ref171272284"/>
            <w:bookmarkStart w:id="9" w:name="_Ref171109330"/>
            <w:r w:rsidRPr="00725825">
              <w:rPr>
                <w:rFonts w:ascii="Times New Roman" w:hAnsi="Times New Roman" w:cs="Times New Roman"/>
                <w:i w:val="0"/>
                <w:color w:val="auto"/>
                <w:sz w:val="24"/>
                <w:szCs w:val="24"/>
                <w:lang w:val="en-US"/>
              </w:rPr>
              <w:t>(</w:t>
            </w:r>
            <w:r w:rsidR="008971FF" w:rsidRPr="00725825">
              <w:rPr>
                <w:rFonts w:ascii="Times New Roman" w:hAnsi="Times New Roman" w:cs="Times New Roman"/>
                <w:i w:val="0"/>
                <w:color w:val="auto"/>
                <w:sz w:val="24"/>
                <w:szCs w:val="24"/>
                <w:lang w:val="en-US"/>
              </w:rPr>
              <w:t>S4</w:t>
            </w:r>
            <w:bookmarkEnd w:id="8"/>
            <w:r w:rsidRPr="00725825">
              <w:rPr>
                <w:rFonts w:ascii="Times New Roman" w:hAnsi="Times New Roman" w:cs="Times New Roman"/>
                <w:i w:val="0"/>
                <w:color w:val="auto"/>
                <w:sz w:val="24"/>
                <w:szCs w:val="24"/>
                <w:lang w:val="en-US"/>
              </w:rPr>
              <w:t>)</w:t>
            </w:r>
            <w:bookmarkEnd w:id="9"/>
          </w:p>
        </w:tc>
      </w:tr>
    </w:tbl>
    <w:p w14:paraId="7032750B" w14:textId="3CF4C2D4" w:rsidR="00F26C54" w:rsidRPr="00725825" w:rsidRDefault="00153415" w:rsidP="005B4608">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Here,</w:t>
      </w:r>
      <w:r w:rsidR="00F26C54"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d>
              <m:dPr>
                <m:begChr m:val="|"/>
                <m:endChr m:val="|"/>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z</m:t>
                    </m:r>
                  </m:e>
                </m:acc>
              </m:e>
            </m:d>
            <m:r>
              <w:rPr>
                <w:rFonts w:ascii="Cambria Math" w:eastAsiaTheme="minorEastAsia" w:hAnsi="Cambria Math" w:cs="Times New Roman"/>
                <w:sz w:val="24"/>
                <w:szCs w:val="24"/>
              </w:rPr>
              <m:t>i</m:t>
            </m:r>
          </m:e>
        </m:d>
      </m:oMath>
      <w:r w:rsidR="00F26C54"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 xml:space="preserve">denotes the </w:t>
      </w:r>
      <w:r w:rsidR="009608C1" w:rsidRPr="00725825">
        <w:rPr>
          <w:rFonts w:ascii="Times New Roman" w:eastAsiaTheme="minorEastAsia" w:hAnsi="Times New Roman" w:cs="Times New Roman"/>
          <w:sz w:val="24"/>
          <w:szCs w:val="24"/>
        </w:rPr>
        <w:t>position expectation</w:t>
      </w:r>
      <w:r w:rsidRPr="00725825">
        <w:rPr>
          <w:rFonts w:ascii="Times New Roman" w:eastAsiaTheme="minorEastAsia" w:hAnsi="Times New Roman" w:cs="Times New Roman"/>
          <w:sz w:val="24"/>
          <w:szCs w:val="24"/>
        </w:rPr>
        <w:t xml:space="preserve"> value of</w:t>
      </w:r>
      <w:r w:rsidR="008971FF" w:rsidRPr="00725825">
        <w:rPr>
          <w:rFonts w:ascii="Times New Roman" w:eastAsiaTheme="minorEastAsia" w:hAnsi="Times New Roman" w:cs="Times New Roman"/>
          <w:sz w:val="24"/>
          <w:szCs w:val="24"/>
        </w:rPr>
        <w:t xml:space="preserve"> an electron in</w:t>
      </w:r>
      <w:r w:rsidRPr="00725825">
        <w:rPr>
          <w:rFonts w:ascii="Times New Roman" w:eastAsiaTheme="minorEastAsia" w:hAnsi="Times New Roman" w:cs="Times New Roman"/>
          <w:sz w:val="24"/>
          <w:szCs w:val="24"/>
        </w:rPr>
        <w:t xml:space="preserve"> </w:t>
      </w:r>
      <w:r w:rsidR="008971FF" w:rsidRPr="00725825">
        <w:rPr>
          <w:rFonts w:ascii="Times New Roman" w:eastAsiaTheme="minorEastAsia" w:hAnsi="Times New Roman" w:cs="Times New Roman"/>
          <w:sz w:val="24"/>
          <w:szCs w:val="24"/>
        </w:rPr>
        <w:t xml:space="preserve">state </w:t>
      </w:r>
      <w:r w:rsidR="008971FF" w:rsidRPr="00725825">
        <w:rPr>
          <w:rFonts w:ascii="Times New Roman" w:eastAsiaTheme="minorEastAsia" w:hAnsi="Times New Roman" w:cs="Times New Roman"/>
          <w:i/>
          <w:sz w:val="24"/>
          <w:szCs w:val="24"/>
        </w:rPr>
        <w:t>i</w:t>
      </w:r>
      <w:r w:rsidRPr="00725825">
        <w:rPr>
          <w:rFonts w:ascii="Times New Roman" w:eastAsiaTheme="minorEastAsia" w:hAnsi="Times New Roman" w:cs="Times New Roman"/>
          <w:sz w:val="24"/>
          <w:szCs w:val="24"/>
        </w:rPr>
        <w:t xml:space="preserve"> and</w:t>
      </w:r>
      <w:r w:rsidR="00F26C54"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den>
        </m:f>
        <m:r>
          <w:rPr>
            <w:rFonts w:ascii="Cambria Math" w:eastAsiaTheme="minorEastAsia" w:hAnsi="Cambria Math" w:cs="Times New Roman"/>
            <w:sz w:val="24"/>
            <w:szCs w:val="24"/>
          </w:rPr>
          <m:t xml:space="preserve">≈γ </m:t>
        </m:r>
      </m:oMath>
      <w:r w:rsidR="008971FF" w:rsidRPr="00725825">
        <w:rPr>
          <w:rFonts w:ascii="Times New Roman" w:eastAsiaTheme="minorEastAsia" w:hAnsi="Times New Roman" w:cs="Times New Roman"/>
          <w:sz w:val="24"/>
          <w:szCs w:val="24"/>
        </w:rPr>
        <w:t xml:space="preserve">is </w:t>
      </w:r>
      <w:r w:rsidR="00F26C54" w:rsidRPr="00725825">
        <w:rPr>
          <w:rFonts w:ascii="Times New Roman" w:eastAsiaTheme="minorEastAsia" w:hAnsi="Times New Roman" w:cs="Times New Roman"/>
          <w:sz w:val="24"/>
          <w:szCs w:val="24"/>
        </w:rPr>
        <w:t>a common average intersubband relaxation time</w:t>
      </w:r>
      <w:r w:rsidR="00657244" w:rsidRPr="00725825">
        <w:rPr>
          <w:rFonts w:ascii="Times New Roman" w:eastAsiaTheme="minorEastAsia" w:hAnsi="Times New Roman" w:cs="Times New Roman"/>
          <w:sz w:val="24"/>
          <w:szCs w:val="24"/>
        </w:rPr>
        <w:t xml:space="preserve"> [30]</w:t>
      </w:r>
      <w:r w:rsidR="00F26C54" w:rsidRPr="00725825">
        <w:rPr>
          <w:rFonts w:ascii="Times New Roman" w:eastAsiaTheme="minorEastAsia" w:hAnsi="Times New Roman" w:cs="Times New Roman"/>
          <w:sz w:val="24"/>
          <w:szCs w:val="24"/>
        </w:rPr>
        <w:t xml:space="preserve">. While </w:t>
      </w:r>
      <m:oMath>
        <m:sSubSup>
          <m:sSubSupPr>
            <m:ctrlPr>
              <w:rPr>
                <w:rFonts w:ascii="Cambria Math" w:eastAsiaTheme="minorEastAsia" w:hAnsi="Cambria Math" w:cs="Times New Roman"/>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zzz,OR</m:t>
            </m:r>
          </m:sub>
          <m: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sup>
        </m:sSubSup>
      </m:oMath>
      <w:r w:rsidR="00F26C54"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dominates</w:t>
      </w:r>
      <w:r w:rsidR="00F26C54" w:rsidRPr="00725825">
        <w:rPr>
          <w:rFonts w:ascii="Times New Roman" w:eastAsiaTheme="minorEastAsia" w:hAnsi="Times New Roman" w:cs="Times New Roman"/>
          <w:sz w:val="24"/>
          <w:szCs w:val="24"/>
        </w:rPr>
        <w:t xml:space="preserve"> around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ℏω</m:t>
            </m:r>
          </m:e>
          <m:sub>
            <m:r>
              <w:rPr>
                <w:rFonts w:ascii="Cambria Math" w:eastAsiaTheme="minorEastAsia" w:hAnsi="Cambria Math" w:cs="Times New Roman"/>
                <w:sz w:val="24"/>
                <w:szCs w:val="24"/>
              </w:rPr>
              <m:t>THz</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21</m:t>
            </m:r>
          </m:sub>
        </m:sSub>
      </m:oMath>
      <w:r w:rsidR="00F26C54" w:rsidRPr="00725825">
        <w:rPr>
          <w:rFonts w:ascii="Times New Roman" w:eastAsiaTheme="minorEastAsia" w:hAnsi="Times New Roman" w:cs="Times New Roman"/>
          <w:sz w:val="24"/>
          <w:szCs w:val="24"/>
        </w:rPr>
        <w:t xml:space="preserve">  the doubly resonant </w:t>
      </w:r>
      <m:oMath>
        <m:sSubSup>
          <m:sSubSupPr>
            <m:ctrlPr>
              <w:rPr>
                <w:rFonts w:ascii="Cambria Math" w:eastAsiaTheme="minorEastAsia" w:hAnsi="Cambria Math" w:cs="Times New Roman"/>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zzz,DR</m:t>
            </m:r>
          </m:sub>
          <m: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sup>
        </m:sSubSup>
      </m:oMath>
      <w:r w:rsidR="00F26C54" w:rsidRPr="00725825">
        <w:rPr>
          <w:rFonts w:ascii="Times New Roman" w:eastAsiaTheme="minorEastAsia" w:hAnsi="Times New Roman" w:cs="Times New Roman"/>
          <w:sz w:val="24"/>
          <w:szCs w:val="24"/>
        </w:rPr>
        <w:t xml:space="preserve"> maximizes for </w:t>
      </w:r>
      <m:oMath>
        <m:r>
          <w:rPr>
            <w:rFonts w:ascii="Cambria Math" w:eastAsiaTheme="minorEastAsia" w:hAnsi="Cambria Math" w:cs="Times New Roman"/>
            <w:sz w:val="24"/>
            <w:szCs w:val="24"/>
          </w:rPr>
          <m:t>ℏ</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THz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oMath>
    </w:p>
    <w:bookmarkEnd w:id="5"/>
    <w:p w14:paraId="1B96793C" w14:textId="2F7A9AE1" w:rsidR="0064220A" w:rsidRPr="00725825" w:rsidRDefault="008971FF" w:rsidP="00DF7A7C">
      <w:pPr>
        <w:spacing w:before="120" w:after="120"/>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Our</w:t>
      </w:r>
      <w:r w:rsidR="00DC1B79" w:rsidRPr="00725825">
        <w:rPr>
          <w:rFonts w:ascii="Times New Roman" w:eastAsiaTheme="minorEastAsia" w:hAnsi="Times New Roman" w:cs="Times New Roman"/>
          <w:sz w:val="24"/>
          <w:szCs w:val="24"/>
        </w:rPr>
        <w:t xml:space="preserve"> two</w:t>
      </w:r>
      <w:r w:rsidRPr="00725825">
        <w:rPr>
          <w:rFonts w:ascii="Times New Roman" w:eastAsiaTheme="minorEastAsia" w:hAnsi="Times New Roman" w:cs="Times New Roman"/>
          <w:sz w:val="24"/>
          <w:szCs w:val="24"/>
        </w:rPr>
        <w:t xml:space="preserve"> MQW systems are designed to maximize the value of </w:t>
      </w:r>
      <m:oMath>
        <m:r>
          <w:rPr>
            <w:rFonts w:ascii="Cambria Math" w:eastAsiaTheme="minorEastAsia" w:hAnsi="Cambria Math" w:cs="Times New Roman"/>
            <w:sz w:val="24"/>
            <w:szCs w:val="24"/>
          </w:rPr>
          <m:t>|</m:t>
        </m:r>
        <m:sSubSup>
          <m:sSubSupPr>
            <m:ctrlPr>
              <w:rPr>
                <w:rFonts w:ascii="Cambria Math" w:eastAsiaTheme="minorEastAsia" w:hAnsi="Cambria Math" w:cs="Times New Roman"/>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zzz</m:t>
            </m:r>
          </m:sub>
          <m: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sup>
        </m:sSubSup>
        <m:r>
          <w:rPr>
            <w:rFonts w:ascii="Cambria Math" w:eastAsiaTheme="minorEastAsia" w:hAnsi="Cambria Math" w:cs="Times New Roman"/>
            <w:sz w:val="24"/>
            <w:szCs w:val="24"/>
          </w:rPr>
          <m:t>|</m:t>
        </m:r>
      </m:oMath>
      <w:r w:rsidR="00DC1B79" w:rsidRPr="00725825">
        <w:rPr>
          <w:rFonts w:ascii="Times New Roman" w:eastAsiaTheme="minorEastAsia" w:hAnsi="Times New Roman" w:cs="Times New Roman"/>
          <w:sz w:val="24"/>
          <w:szCs w:val="24"/>
        </w:rPr>
        <w:t xml:space="preserve"> for THz DFG at 8 THz and 5 THz</w:t>
      </w:r>
      <w:r w:rsidR="00283668" w:rsidRPr="00725825">
        <w:rPr>
          <w:rFonts w:ascii="Times New Roman" w:eastAsiaTheme="minorEastAsia" w:hAnsi="Times New Roman" w:cs="Times New Roman"/>
          <w:sz w:val="24"/>
          <w:szCs w:val="24"/>
        </w:rPr>
        <w:t xml:space="preserve"> for the mid-</w:t>
      </w:r>
      <w:r w:rsidR="009608C1" w:rsidRPr="00725825">
        <w:rPr>
          <w:rFonts w:ascii="Times New Roman" w:eastAsiaTheme="minorEastAsia" w:hAnsi="Times New Roman" w:cs="Times New Roman"/>
          <w:sz w:val="24"/>
          <w:szCs w:val="24"/>
        </w:rPr>
        <w:t>infrared</w:t>
      </w:r>
      <w:r w:rsidR="00283668" w:rsidRPr="00725825">
        <w:rPr>
          <w:rFonts w:ascii="Times New Roman" w:eastAsiaTheme="minorEastAsia" w:hAnsi="Times New Roman" w:cs="Times New Roman"/>
          <w:sz w:val="24"/>
          <w:szCs w:val="24"/>
        </w:rPr>
        <w:t xml:space="preserve"> pump frequencies </w:t>
      </w:r>
      <w:r w:rsidR="009608C1" w:rsidRPr="00725825">
        <w:rPr>
          <w:rFonts w:ascii="Times New Roman" w:eastAsiaTheme="minorEastAsia" w:hAnsi="Times New Roman" w:cs="Times New Roman"/>
          <w:sz w:val="24"/>
          <w:szCs w:val="24"/>
        </w:rPr>
        <w:t xml:space="preserve">tunable </w:t>
      </w:r>
      <w:r w:rsidR="00283668" w:rsidRPr="00725825">
        <w:rPr>
          <w:rFonts w:ascii="Times New Roman" w:eastAsiaTheme="minorEastAsia" w:hAnsi="Times New Roman" w:cs="Times New Roman"/>
          <w:sz w:val="24"/>
          <w:szCs w:val="24"/>
        </w:rPr>
        <w:t>between 28 and 40 THz as described in the paper</w:t>
      </w:r>
      <w:r w:rsidR="00DC1B79" w:rsidRPr="00725825">
        <w:rPr>
          <w:rFonts w:ascii="Times New Roman" w:eastAsiaTheme="minorEastAsia" w:hAnsi="Times New Roman" w:cs="Times New Roman"/>
          <w:sz w:val="24"/>
          <w:szCs w:val="24"/>
        </w:rPr>
        <w:t xml:space="preserve">. The </w:t>
      </w:r>
      <w:r w:rsidR="009608C1" w:rsidRPr="00725825">
        <w:rPr>
          <w:rFonts w:ascii="Times New Roman" w:eastAsiaTheme="minorEastAsia" w:hAnsi="Times New Roman" w:cs="Times New Roman"/>
          <w:sz w:val="24"/>
          <w:szCs w:val="24"/>
        </w:rPr>
        <w:t xml:space="preserve">computed </w:t>
      </w:r>
      <w:r w:rsidR="00DC1B79" w:rsidRPr="00725825">
        <w:rPr>
          <w:rFonts w:ascii="Times New Roman" w:eastAsiaTheme="minorEastAsia" w:hAnsi="Times New Roman" w:cs="Times New Roman"/>
          <w:sz w:val="24"/>
          <w:szCs w:val="24"/>
        </w:rPr>
        <w:t xml:space="preserve">value of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zzz</m:t>
                </m:r>
              </m:sub>
              <m: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sup>
            </m:sSubSup>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χ</m:t>
            </m:r>
          </m:e>
          <m:sub>
            <m:r>
              <m:rPr>
                <m:sty m:val="p"/>
              </m:rPr>
              <w:rPr>
                <w:rFonts w:ascii="Cambria Math" w:eastAsiaTheme="minorEastAsia" w:hAnsi="Cambria Math" w:cs="Times New Roman"/>
                <w:sz w:val="24"/>
                <w:szCs w:val="24"/>
              </w:rPr>
              <m:t>zzz,DR</m:t>
            </m:r>
          </m:sub>
          <m: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m:t>
                </m:r>
              </m:e>
            </m:d>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χ</m:t>
            </m:r>
          </m:e>
          <m:sub>
            <m:r>
              <m:rPr>
                <m:sty m:val="p"/>
              </m:rPr>
              <w:rPr>
                <w:rFonts w:ascii="Cambria Math" w:eastAsiaTheme="minorEastAsia" w:hAnsi="Cambria Math" w:cs="Times New Roman"/>
                <w:sz w:val="24"/>
                <w:szCs w:val="24"/>
              </w:rPr>
              <m:t>zzz,</m:t>
            </m:r>
            <m:r>
              <w:rPr>
                <w:rFonts w:ascii="Cambria Math" w:eastAsiaTheme="minorEastAsia" w:hAnsi="Cambria Math" w:cs="Times New Roman"/>
                <w:sz w:val="24"/>
                <w:szCs w:val="24"/>
              </w:rPr>
              <m:t>OR</m:t>
            </m:r>
          </m:sub>
          <m: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m:t>
                </m:r>
              </m:e>
            </m:d>
          </m:sup>
        </m:sSubSup>
        <m:r>
          <w:rPr>
            <w:rFonts w:ascii="Cambria Math" w:eastAsiaTheme="minorEastAsia" w:hAnsi="Cambria Math" w:cs="Times New Roman"/>
            <w:sz w:val="24"/>
            <w:szCs w:val="24"/>
          </w:rPr>
          <m:t>|</m:t>
        </m:r>
      </m:oMath>
      <w:r w:rsidR="009608C1" w:rsidRPr="00725825">
        <w:rPr>
          <w:rFonts w:ascii="Times New Roman" w:eastAsiaTheme="minorEastAsia" w:hAnsi="Times New Roman" w:cs="Times New Roman"/>
          <w:sz w:val="24"/>
          <w:szCs w:val="24"/>
        </w:rPr>
        <w:t xml:space="preserve"> </w:t>
      </w:r>
      <w:r w:rsidR="00DC1B79" w:rsidRPr="00725825">
        <w:rPr>
          <w:rFonts w:ascii="Times New Roman" w:eastAsiaTheme="minorEastAsia" w:hAnsi="Times New Roman" w:cs="Times New Roman"/>
          <w:sz w:val="24"/>
          <w:szCs w:val="24"/>
        </w:rPr>
        <w:t xml:space="preserve"> </w:t>
      </w:r>
      <w:r w:rsidR="00283668" w:rsidRPr="00725825">
        <w:rPr>
          <w:rFonts w:ascii="Times New Roman" w:eastAsiaTheme="minorEastAsia" w:hAnsi="Times New Roman" w:cs="Times New Roman"/>
          <w:sz w:val="24"/>
          <w:szCs w:val="24"/>
        </w:rPr>
        <w:t xml:space="preserve">for the </w:t>
      </w:r>
      <w:r w:rsidR="009608C1" w:rsidRPr="00725825">
        <w:rPr>
          <w:rFonts w:ascii="Times New Roman" w:eastAsiaTheme="minorEastAsia" w:hAnsi="Times New Roman" w:cs="Times New Roman"/>
          <w:sz w:val="24"/>
          <w:szCs w:val="24"/>
        </w:rPr>
        <w:t xml:space="preserve">MQW </w:t>
      </w:r>
      <w:r w:rsidR="00283668" w:rsidRPr="00725825">
        <w:rPr>
          <w:rFonts w:ascii="Times New Roman" w:eastAsiaTheme="minorEastAsia" w:hAnsi="Times New Roman" w:cs="Times New Roman"/>
          <w:sz w:val="24"/>
          <w:szCs w:val="24"/>
        </w:rPr>
        <w:t xml:space="preserve">structure shown in Fig. 2(b) is given in Fig. 2(c). The value of  </w:t>
      </w:r>
      <m:oMath>
        <m:r>
          <w:rPr>
            <w:rFonts w:ascii="Cambria Math" w:eastAsiaTheme="minorEastAsia" w:hAnsi="Cambria Math" w:cs="Times New Roman"/>
            <w:sz w:val="24"/>
            <w:szCs w:val="24"/>
          </w:rPr>
          <m:t>|</m:t>
        </m:r>
        <m:sSubSup>
          <m:sSubSupPr>
            <m:ctrlPr>
              <w:rPr>
                <w:rFonts w:ascii="Cambria Math" w:eastAsiaTheme="minorEastAsia" w:hAnsi="Cambria Math" w:cs="Times New Roman"/>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zzz</m:t>
            </m:r>
          </m:sub>
          <m: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sup>
        </m:sSubSup>
        <m:r>
          <w:rPr>
            <w:rFonts w:ascii="Cambria Math" w:eastAsiaTheme="minorEastAsia" w:hAnsi="Cambria Math" w:cs="Times New Roman"/>
            <w:sz w:val="24"/>
            <w:szCs w:val="24"/>
          </w:rPr>
          <m:t>|</m:t>
        </m:r>
      </m:oMath>
      <w:r w:rsidR="00283668" w:rsidRPr="00725825">
        <w:rPr>
          <w:rFonts w:ascii="Times New Roman" w:eastAsiaTheme="minorEastAsia" w:hAnsi="Times New Roman" w:cs="Times New Roman"/>
          <w:sz w:val="24"/>
          <w:szCs w:val="24"/>
        </w:rPr>
        <w:t xml:space="preserve"> for THz DFG for the</w:t>
      </w:r>
      <w:r w:rsidR="009608C1" w:rsidRPr="00725825">
        <w:rPr>
          <w:rFonts w:ascii="Times New Roman" w:eastAsiaTheme="minorEastAsia" w:hAnsi="Times New Roman" w:cs="Times New Roman"/>
          <w:sz w:val="24"/>
          <w:szCs w:val="24"/>
        </w:rPr>
        <w:t xml:space="preserve"> MQW</w:t>
      </w:r>
      <w:r w:rsidR="00283668" w:rsidRPr="00725825">
        <w:rPr>
          <w:rFonts w:ascii="Times New Roman" w:eastAsiaTheme="minorEastAsia" w:hAnsi="Times New Roman" w:cs="Times New Roman"/>
          <w:sz w:val="24"/>
          <w:szCs w:val="24"/>
        </w:rPr>
        <w:t xml:space="preserve"> structure shown in Fig. S1(b) is given in Fig. S1(c).</w:t>
      </w:r>
    </w:p>
    <w:p w14:paraId="2CD92795" w14:textId="006F129C" w:rsidR="0064220A" w:rsidRPr="00725825" w:rsidRDefault="0064220A" w:rsidP="00DF7A7C">
      <w:pPr>
        <w:pStyle w:val="ListParagraph"/>
        <w:numPr>
          <w:ilvl w:val="0"/>
          <w:numId w:val="1"/>
        </w:numPr>
        <w:spacing w:before="120" w:after="120"/>
        <w:rPr>
          <w:rFonts w:ascii="Times New Roman" w:eastAsiaTheme="minorEastAsia" w:hAnsi="Times New Roman" w:cs="Times New Roman"/>
          <w:sz w:val="24"/>
          <w:szCs w:val="24"/>
        </w:rPr>
      </w:pPr>
      <w:r w:rsidRPr="00725825">
        <w:rPr>
          <w:rFonts w:ascii="Times New Roman" w:hAnsi="Times New Roman" w:cs="Times New Roman"/>
          <w:b/>
          <w:sz w:val="24"/>
          <w:szCs w:val="24"/>
        </w:rPr>
        <w:lastRenderedPageBreak/>
        <w:t xml:space="preserve">Linear permittivity of the MQW </w:t>
      </w:r>
    </w:p>
    <w:p w14:paraId="70670B40" w14:textId="30FC6222" w:rsidR="0064220A" w:rsidRPr="00725825" w:rsidRDefault="009608C1" w:rsidP="005B4608">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The values of </w:t>
      </w:r>
      <w:r w:rsidR="0064220A" w:rsidRPr="00725825">
        <w:rPr>
          <w:rFonts w:ascii="Times New Roman" w:eastAsiaTheme="minorEastAsia" w:hAnsi="Times New Roman" w:cs="Times New Roman"/>
          <w:sz w:val="24"/>
          <w:szCs w:val="24"/>
        </w:rPr>
        <w:t xml:space="preserve">MQW </w:t>
      </w:r>
      <w:r w:rsidRPr="00725825">
        <w:rPr>
          <w:rFonts w:ascii="Times New Roman" w:eastAsiaTheme="minorEastAsia" w:hAnsi="Times New Roman" w:cs="Times New Roman"/>
          <w:sz w:val="24"/>
          <w:szCs w:val="24"/>
        </w:rPr>
        <w:t xml:space="preserve">dielectric permittivity tensor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ij</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ω</m:t>
            </m:r>
          </m:e>
        </m:d>
      </m:oMath>
      <w:r w:rsidRPr="00725825">
        <w:rPr>
          <w:rFonts w:ascii="Times New Roman" w:eastAsiaTheme="minorEastAsia" w:hAnsi="Times New Roman" w:cs="Times New Roman"/>
          <w:sz w:val="24"/>
          <w:szCs w:val="24"/>
        </w:rPr>
        <w:t xml:space="preserve"> at mid-infrared and THz frequencies are</w:t>
      </w:r>
      <w:r w:rsidR="0064220A"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required for</w:t>
      </w:r>
      <w:r w:rsidR="0064220A" w:rsidRPr="00725825">
        <w:rPr>
          <w:rFonts w:ascii="Times New Roman" w:eastAsiaTheme="minorEastAsia" w:hAnsi="Times New Roman" w:cs="Times New Roman"/>
          <w:sz w:val="24"/>
          <w:szCs w:val="24"/>
        </w:rPr>
        <w:t xml:space="preserve"> </w:t>
      </w:r>
      <w:r w:rsidR="004B029E" w:rsidRPr="00725825">
        <w:rPr>
          <w:rFonts w:ascii="Times New Roman" w:eastAsiaTheme="minorEastAsia" w:hAnsi="Times New Roman" w:cs="Times New Roman"/>
          <w:sz w:val="24"/>
          <w:szCs w:val="24"/>
        </w:rPr>
        <w:t xml:space="preserve">the </w:t>
      </w:r>
      <w:r w:rsidR="0064220A" w:rsidRPr="00725825">
        <w:rPr>
          <w:rFonts w:ascii="Times New Roman" w:eastAsiaTheme="minorEastAsia" w:hAnsi="Times New Roman" w:cs="Times New Roman"/>
          <w:sz w:val="24"/>
          <w:szCs w:val="24"/>
        </w:rPr>
        <w:t>metasurface</w:t>
      </w:r>
      <w:r w:rsidR="004B029E" w:rsidRPr="00725825">
        <w:rPr>
          <w:rFonts w:ascii="Times New Roman" w:eastAsiaTheme="minorEastAsia" w:hAnsi="Times New Roman" w:cs="Times New Roman"/>
          <w:sz w:val="24"/>
          <w:szCs w:val="24"/>
        </w:rPr>
        <w:t xml:space="preserve"> nanoresonator</w:t>
      </w:r>
      <w:r w:rsidR="0064220A" w:rsidRPr="00725825">
        <w:rPr>
          <w:rFonts w:ascii="Times New Roman" w:eastAsiaTheme="minorEastAsia" w:hAnsi="Times New Roman" w:cs="Times New Roman"/>
          <w:sz w:val="24"/>
          <w:szCs w:val="24"/>
        </w:rPr>
        <w:t xml:space="preserve"> design</w:t>
      </w:r>
      <w:r w:rsidR="004B029E" w:rsidRPr="00725825">
        <w:rPr>
          <w:rFonts w:ascii="Times New Roman" w:eastAsiaTheme="minorEastAsia" w:hAnsi="Times New Roman" w:cs="Times New Roman"/>
          <w:sz w:val="24"/>
          <w:szCs w:val="24"/>
        </w:rPr>
        <w:t xml:space="preserve"> and for the calculations of the overlap integral (Eq. (1) in the main text)</w:t>
      </w:r>
      <w:r w:rsidR="0064220A" w:rsidRPr="00725825">
        <w:rPr>
          <w:rFonts w:ascii="Times New Roman" w:eastAsiaTheme="minorEastAsia" w:hAnsi="Times New Roman" w:cs="Times New Roman"/>
          <w:sz w:val="24"/>
          <w:szCs w:val="24"/>
        </w:rPr>
        <w:t>. We model the MQW permittivity as a diagonal tensor, with each principal component expressed as the sum of</w:t>
      </w:r>
      <w:r w:rsidRPr="00725825">
        <w:rPr>
          <w:rFonts w:ascii="Times New Roman" w:eastAsiaTheme="minorEastAsia" w:hAnsi="Times New Roman" w:cs="Times New Roman"/>
          <w:sz w:val="24"/>
          <w:szCs w:val="24"/>
        </w:rPr>
        <w:t xml:space="preserve"> three</w:t>
      </w:r>
      <w:r w:rsidR="0064220A" w:rsidRPr="00725825">
        <w:rPr>
          <w:rFonts w:ascii="Times New Roman" w:eastAsiaTheme="minorEastAsia" w:hAnsi="Times New Roman" w:cs="Times New Roman"/>
          <w:sz w:val="24"/>
          <w:szCs w:val="24"/>
        </w:rPr>
        <w:t xml:space="preserve"> distinct physical contributions</w:t>
      </w:r>
      <w:r w:rsidRPr="00725825">
        <w:rPr>
          <w:rFonts w:ascii="Times New Roman" w:eastAsiaTheme="minorEastAsia" w:hAnsi="Times New Roman" w:cs="Times New Roman"/>
          <w:sz w:val="24"/>
          <w:szCs w:val="24"/>
        </w:rPr>
        <w:t xml:space="preserve"> as</w:t>
      </w:r>
      <w:r w:rsidR="0064220A" w:rsidRPr="00725825">
        <w:rPr>
          <w:rFonts w:ascii="Times New Roman" w:eastAsiaTheme="minorEastAsia" w:hAnsi="Times New Roman" w:cs="Times New Roman"/>
          <w:sz w:val="24"/>
          <w:szCs w:val="24"/>
        </w:rPr>
        <w:t xml:space="preserve"> outlined below.</w:t>
      </w:r>
    </w:p>
    <w:p w14:paraId="1C64EA41" w14:textId="57126A55" w:rsidR="009608C1" w:rsidRPr="00725825" w:rsidRDefault="009608C1" w:rsidP="00DF7A7C">
      <w:pPr>
        <w:spacing w:before="120" w:after="120"/>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For the </w:t>
      </w:r>
      <w:r w:rsidR="00F16BD1" w:rsidRPr="00725825">
        <w:rPr>
          <w:rFonts w:ascii="Times New Roman" w:eastAsiaTheme="minorEastAsia" w:hAnsi="Times New Roman" w:cs="Times New Roman"/>
          <w:sz w:val="24"/>
          <w:szCs w:val="24"/>
        </w:rPr>
        <w:t xml:space="preserve">diagonal </w:t>
      </w:r>
      <w:r w:rsidRPr="00725825">
        <w:rPr>
          <w:rFonts w:ascii="Times New Roman" w:eastAsiaTheme="minorEastAsia" w:hAnsi="Times New Roman" w:cs="Times New Roman"/>
          <w:sz w:val="24"/>
          <w:szCs w:val="24"/>
        </w:rPr>
        <w:t>components of the</w:t>
      </w:r>
      <w:r w:rsidR="009938D0"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ij</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ω</m:t>
            </m:r>
          </m:e>
        </m:d>
      </m:oMath>
      <w:r w:rsidRPr="00725825">
        <w:rPr>
          <w:rFonts w:ascii="Times New Roman" w:eastAsiaTheme="minorEastAsia" w:hAnsi="Times New Roman" w:cs="Times New Roman"/>
          <w:sz w:val="24"/>
          <w:szCs w:val="24"/>
        </w:rPr>
        <w:t xml:space="preserve"> tensor in the plane of MQW layers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xx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yy</m:t>
            </m:r>
          </m:sub>
        </m:sSub>
      </m:oMath>
      <w:r w:rsidRPr="00725825">
        <w:rPr>
          <w:rFonts w:ascii="Times New Roman" w:eastAsiaTheme="minorEastAsia" w:hAnsi="Times New Roman" w:cs="Times New Roman"/>
          <w:sz w:val="24"/>
          <w:szCs w:val="24"/>
        </w:rPr>
        <w:t>), we write: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64220A" w:rsidRPr="00725825" w14:paraId="3A45EDAC" w14:textId="77777777" w:rsidTr="009E56A3">
        <w:tc>
          <w:tcPr>
            <w:tcW w:w="8642" w:type="dxa"/>
            <w:shd w:val="clear" w:color="auto" w:fill="FFFFFF" w:themeFill="background1"/>
          </w:tcPr>
          <w:p w14:paraId="3C278764" w14:textId="35C4E8B1" w:rsidR="0064220A" w:rsidRPr="00725825" w:rsidRDefault="009754C8" w:rsidP="005B4608">
            <w:pPr>
              <w:pStyle w:val="Caption"/>
              <w:spacing w:before="120" w:after="120" w:line="276" w:lineRule="auto"/>
              <w:jc w:val="center"/>
              <w:rPr>
                <w:rFonts w:ascii="Times New Roman" w:eastAsiaTheme="minorEastAsia" w:hAnsi="Times New Roman" w:cs="Times New Roman"/>
                <w:i w:val="0"/>
                <w:color w:val="auto"/>
                <w:sz w:val="24"/>
                <w:szCs w:val="24"/>
                <w:lang w:val="en-US"/>
              </w:rPr>
            </w:pPr>
            <m:oMath>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xx</m:t>
                  </m:r>
                </m:sub>
              </m:sSub>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ω</m:t>
                  </m:r>
                </m:e>
              </m:d>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yy</m:t>
                  </m:r>
                </m:sub>
              </m:sSub>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ω</m:t>
                  </m:r>
                </m:e>
              </m:d>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m:t>
                  </m:r>
                </m:sub>
              </m:sSub>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FC</m:t>
                  </m:r>
                </m:sub>
              </m:sSub>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ω</m:t>
                  </m:r>
                </m:e>
              </m:d>
              <m:r>
                <w:rPr>
                  <w:rFonts w:ascii="Cambria Math" w:eastAsiaTheme="minorEastAsia" w:hAnsi="Cambria Math" w:cs="Times New Roman"/>
                  <w:color w:val="auto"/>
                  <w:sz w:val="24"/>
                  <w:szCs w:val="24"/>
                  <w:lang w:val="en-US"/>
                </w:rPr>
                <m:t>+</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ph</m:t>
                  </m:r>
                </m:sub>
              </m:sSub>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ω</m:t>
                  </m:r>
                </m:e>
              </m:d>
            </m:oMath>
            <w:r w:rsidR="00107BE7" w:rsidRPr="00725825">
              <w:rPr>
                <w:rFonts w:ascii="Times New Roman" w:eastAsiaTheme="minorEastAsia" w:hAnsi="Times New Roman" w:cs="Times New Roman"/>
                <w:i w:val="0"/>
                <w:color w:val="auto"/>
                <w:sz w:val="24"/>
                <w:szCs w:val="24"/>
                <w:lang w:val="en-US"/>
              </w:rPr>
              <w:t>,</w:t>
            </w:r>
          </w:p>
        </w:tc>
        <w:tc>
          <w:tcPr>
            <w:tcW w:w="496" w:type="dxa"/>
            <w:shd w:val="clear" w:color="auto" w:fill="FFFFFF" w:themeFill="background1"/>
            <w:vAlign w:val="center"/>
          </w:tcPr>
          <w:p w14:paraId="5381EBF5" w14:textId="2E2CF212" w:rsidR="0064220A" w:rsidRPr="00725825" w:rsidRDefault="0064220A" w:rsidP="00DF7A7C">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9608C1"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rPr>
              <w:fldChar w:fldCharType="begin"/>
            </w:r>
            <w:r w:rsidRPr="00725825">
              <w:rPr>
                <w:rFonts w:ascii="Times New Roman" w:hAnsi="Times New Roman" w:cs="Times New Roman"/>
                <w:i w:val="0"/>
                <w:color w:val="auto"/>
                <w:sz w:val="24"/>
                <w:szCs w:val="24"/>
                <w:lang w:val="en-US"/>
              </w:rPr>
              <w:instrText xml:space="preserve"> SEQ Equation \* ARABIC </w:instrText>
            </w:r>
            <w:r w:rsidRPr="00725825">
              <w:rPr>
                <w:rFonts w:ascii="Times New Roman" w:hAnsi="Times New Roman" w:cs="Times New Roman"/>
                <w:i w:val="0"/>
                <w:color w:val="auto"/>
                <w:sz w:val="24"/>
                <w:szCs w:val="24"/>
              </w:rPr>
              <w:fldChar w:fldCharType="separate"/>
            </w:r>
            <w:r w:rsidRPr="00725825">
              <w:rPr>
                <w:rFonts w:ascii="Times New Roman" w:hAnsi="Times New Roman" w:cs="Times New Roman"/>
                <w:i w:val="0"/>
                <w:color w:val="auto"/>
                <w:sz w:val="24"/>
                <w:szCs w:val="24"/>
                <w:lang w:val="en-US"/>
              </w:rPr>
              <w:t>5</w:t>
            </w:r>
            <w:r w:rsidRPr="00725825">
              <w:rPr>
                <w:rFonts w:ascii="Times New Roman" w:hAnsi="Times New Roman" w:cs="Times New Roman"/>
                <w:i w:val="0"/>
                <w:color w:val="auto"/>
                <w:sz w:val="24"/>
                <w:szCs w:val="24"/>
              </w:rPr>
              <w:fldChar w:fldCharType="end"/>
            </w:r>
            <w:r w:rsidRPr="00725825">
              <w:rPr>
                <w:rFonts w:ascii="Times New Roman" w:hAnsi="Times New Roman" w:cs="Times New Roman"/>
                <w:i w:val="0"/>
                <w:color w:val="auto"/>
                <w:sz w:val="24"/>
                <w:szCs w:val="24"/>
                <w:lang w:val="en-US"/>
              </w:rPr>
              <w:t>)</w:t>
            </w:r>
          </w:p>
        </w:tc>
      </w:tr>
    </w:tbl>
    <w:p w14:paraId="0F484609" w14:textId="0FD0061A" w:rsidR="00852DE6" w:rsidRPr="00725825" w:rsidRDefault="00107BE7" w:rsidP="005B4608">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≈11.8</m:t>
        </m:r>
      </m:oMath>
      <w:r w:rsidR="00F16BD1"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 xml:space="preserve">is a constant value corresponding to </w:t>
      </w:r>
      <w:r w:rsidR="005B4608" w:rsidRPr="00725825">
        <w:rPr>
          <w:rFonts w:ascii="Times New Roman" w:eastAsiaTheme="minorEastAsia" w:hAnsi="Times New Roman" w:cs="Times New Roman"/>
          <w:sz w:val="24"/>
          <w:szCs w:val="24"/>
        </w:rPr>
        <w:t>the</w:t>
      </w:r>
      <w:r w:rsidRPr="00725825">
        <w:rPr>
          <w:rFonts w:ascii="Times New Roman" w:eastAsiaTheme="minorEastAsia" w:hAnsi="Times New Roman" w:cs="Times New Roman"/>
          <w:sz w:val="24"/>
          <w:szCs w:val="24"/>
        </w:rPr>
        <w:t xml:space="preserve"> dielectric permittivity of </w:t>
      </w:r>
      <w:r w:rsidR="00F16BD1" w:rsidRPr="00725825">
        <w:rPr>
          <w:rFonts w:ascii="Times New Roman" w:eastAsiaTheme="minorEastAsia" w:hAnsi="Times New Roman" w:cs="Times New Roman"/>
          <w:sz w:val="24"/>
          <w:szCs w:val="24"/>
        </w:rPr>
        <w:t xml:space="preserve">the </w:t>
      </w:r>
      <w:r w:rsidR="005B4608" w:rsidRPr="00725825">
        <w:rPr>
          <w:rFonts w:ascii="Times New Roman" w:eastAsiaTheme="minorEastAsia" w:hAnsi="Times New Roman" w:cs="Times New Roman"/>
          <w:sz w:val="24"/>
          <w:szCs w:val="24"/>
        </w:rPr>
        <w:t xml:space="preserve">MQW </w:t>
      </w:r>
      <w:r w:rsidRPr="00725825">
        <w:rPr>
          <w:rFonts w:ascii="Times New Roman" w:eastAsiaTheme="minorEastAsia" w:hAnsi="Times New Roman" w:cs="Times New Roman"/>
          <w:sz w:val="24"/>
          <w:szCs w:val="24"/>
        </w:rPr>
        <w:t xml:space="preserve">sample excluding </w:t>
      </w:r>
      <w:r w:rsidR="00F16BD1" w:rsidRPr="00725825">
        <w:rPr>
          <w:rFonts w:ascii="Times New Roman" w:eastAsiaTheme="minorEastAsia" w:hAnsi="Times New Roman" w:cs="Times New Roman"/>
          <w:sz w:val="24"/>
          <w:szCs w:val="24"/>
        </w:rPr>
        <w:t xml:space="preserve">free electron and optical </w:t>
      </w:r>
      <w:r w:rsidRPr="00725825">
        <w:rPr>
          <w:rFonts w:ascii="Times New Roman" w:eastAsiaTheme="minorEastAsia" w:hAnsi="Times New Roman" w:cs="Times New Roman"/>
          <w:sz w:val="24"/>
          <w:szCs w:val="24"/>
        </w:rPr>
        <w:t xml:space="preserve">phonon contributions,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FC</m:t>
            </m:r>
          </m:sub>
        </m:sSub>
      </m:oMath>
      <w:r w:rsidR="00F16BD1" w:rsidRPr="00725825">
        <w:rPr>
          <w:rFonts w:ascii="Times New Roman" w:eastAsiaTheme="minorEastAsia" w:hAnsi="Times New Roman" w:cs="Times New Roman"/>
          <w:sz w:val="24"/>
          <w:szCs w:val="24"/>
        </w:rPr>
        <w:t xml:space="preserve"> i</w:t>
      </w:r>
      <w:r w:rsidR="005B4608" w:rsidRPr="00725825">
        <w:rPr>
          <w:rFonts w:ascii="Times New Roman" w:eastAsiaTheme="minorEastAsia" w:hAnsi="Times New Roman" w:cs="Times New Roman"/>
          <w:sz w:val="24"/>
          <w:szCs w:val="24"/>
        </w:rPr>
        <w:t>s</w:t>
      </w:r>
      <w:r w:rsidR="00F16BD1" w:rsidRPr="00725825">
        <w:rPr>
          <w:rFonts w:ascii="Times New Roman" w:eastAsiaTheme="minorEastAsia" w:hAnsi="Times New Roman" w:cs="Times New Roman"/>
          <w:sz w:val="24"/>
          <w:szCs w:val="24"/>
        </w:rPr>
        <w:t xml:space="preserve"> </w:t>
      </w:r>
      <w:r w:rsidRPr="00725825">
        <w:rPr>
          <w:rFonts w:ascii="Times New Roman" w:eastAsiaTheme="minorEastAsia" w:hAnsi="Times New Roman" w:cs="Times New Roman"/>
          <w:sz w:val="24"/>
          <w:szCs w:val="24"/>
        </w:rPr>
        <w:t>the</w:t>
      </w:r>
      <w:r w:rsidR="0064220A" w:rsidRPr="00725825">
        <w:rPr>
          <w:rFonts w:ascii="Times New Roman" w:eastAsiaTheme="minorEastAsia" w:hAnsi="Times New Roman" w:cs="Times New Roman"/>
          <w:sz w:val="24"/>
          <w:szCs w:val="24"/>
        </w:rPr>
        <w:t xml:space="preserve"> free carrier </w:t>
      </w:r>
      <w:r w:rsidR="009608C1" w:rsidRPr="00725825">
        <w:rPr>
          <w:rFonts w:ascii="Times New Roman" w:eastAsiaTheme="minorEastAsia" w:hAnsi="Times New Roman" w:cs="Times New Roman"/>
          <w:sz w:val="24"/>
          <w:szCs w:val="24"/>
        </w:rPr>
        <w:t xml:space="preserve">contribution </w:t>
      </w:r>
      <w:r w:rsidR="0064220A" w:rsidRPr="00725825">
        <w:rPr>
          <w:rFonts w:ascii="Times New Roman" w:eastAsiaTheme="minorEastAsia" w:hAnsi="Times New Roman" w:cs="Times New Roman"/>
          <w:sz w:val="24"/>
          <w:szCs w:val="24"/>
        </w:rPr>
        <w:t>(FC)</w:t>
      </w:r>
      <w:r w:rsidR="00F16BD1"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ph</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ω</m:t>
            </m:r>
          </m:e>
        </m:d>
      </m:oMath>
      <w:r w:rsidR="00F16BD1" w:rsidRPr="00725825">
        <w:rPr>
          <w:rFonts w:ascii="Times New Roman" w:eastAsiaTheme="minorEastAsia" w:hAnsi="Times New Roman" w:cs="Times New Roman"/>
          <w:sz w:val="24"/>
          <w:szCs w:val="24"/>
        </w:rPr>
        <w:t xml:space="preserve"> is the optical phonon contribution.</w:t>
      </w:r>
      <w:r w:rsidR="00852DE6" w:rsidRPr="00725825">
        <w:rPr>
          <w:rFonts w:ascii="Times New Roman" w:eastAsiaTheme="minorEastAsia" w:hAnsi="Times New Roman" w:cs="Times New Roman"/>
          <w:sz w:val="24"/>
          <w:szCs w:val="24"/>
        </w:rPr>
        <w:t xml:space="preserve"> </w:t>
      </w:r>
    </w:p>
    <w:p w14:paraId="27BBA6E5" w14:textId="3C3D444A" w:rsidR="0064220A" w:rsidRPr="00725825" w:rsidRDefault="00407FE4" w:rsidP="00061A4D">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W</w:t>
      </w:r>
      <w:r w:rsidR="00F16BD1" w:rsidRPr="00725825">
        <w:rPr>
          <w:rFonts w:ascii="Times New Roman" w:eastAsiaTheme="minorEastAsia" w:hAnsi="Times New Roman" w:cs="Times New Roman"/>
          <w:sz w:val="24"/>
          <w:szCs w:val="24"/>
        </w:rPr>
        <w:t xml:space="preserve">e </w:t>
      </w:r>
      <w:r w:rsidR="00BC622A" w:rsidRPr="00725825">
        <w:rPr>
          <w:rFonts w:ascii="Times New Roman" w:eastAsiaTheme="minorEastAsia" w:hAnsi="Times New Roman" w:cs="Times New Roman"/>
          <w:sz w:val="24"/>
          <w:szCs w:val="24"/>
        </w:rPr>
        <w:t>describe</w:t>
      </w:r>
      <w:r w:rsidR="00F16BD1"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FC</m:t>
            </m:r>
          </m:sub>
        </m:sSub>
        <m:r>
          <w:rPr>
            <w:rFonts w:ascii="Cambria Math" w:eastAsiaTheme="minorEastAsia" w:hAnsi="Cambria Math" w:cs="Times New Roman"/>
            <w:sz w:val="24"/>
            <w:szCs w:val="24"/>
          </w:rPr>
          <m:t xml:space="preserve"> </m:t>
        </m:r>
      </m:oMath>
      <w:r w:rsidR="00F16BD1" w:rsidRPr="00725825">
        <w:rPr>
          <w:rFonts w:ascii="Times New Roman" w:eastAsiaTheme="minorEastAsia" w:hAnsi="Times New Roman" w:cs="Times New Roman"/>
          <w:sz w:val="24"/>
          <w:szCs w:val="24"/>
        </w:rPr>
        <w:t xml:space="preserve">with </w:t>
      </w:r>
      <w:r w:rsidR="0064220A" w:rsidRPr="00725825">
        <w:rPr>
          <w:rFonts w:ascii="Times New Roman" w:eastAsiaTheme="minorEastAsia" w:hAnsi="Times New Roman" w:cs="Times New Roman"/>
          <w:sz w:val="24"/>
          <w:szCs w:val="24"/>
        </w:rPr>
        <w:t xml:space="preserve">the </w:t>
      </w:r>
      <w:proofErr w:type="spellStart"/>
      <w:r w:rsidR="0064220A" w:rsidRPr="00725825">
        <w:rPr>
          <w:rFonts w:ascii="Times New Roman" w:eastAsiaTheme="minorEastAsia" w:hAnsi="Times New Roman" w:cs="Times New Roman"/>
          <w:sz w:val="24"/>
          <w:szCs w:val="24"/>
        </w:rPr>
        <w:t>Drude</w:t>
      </w:r>
      <w:proofErr w:type="spellEnd"/>
      <w:r w:rsidR="0064220A" w:rsidRPr="00725825">
        <w:rPr>
          <w:rFonts w:ascii="Times New Roman" w:eastAsiaTheme="minorEastAsia" w:hAnsi="Times New Roman" w:cs="Times New Roman"/>
          <w:sz w:val="24"/>
          <w:szCs w:val="24"/>
        </w:rPr>
        <w:t xml:space="preserv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630"/>
      </w:tblGrid>
      <w:tr w:rsidR="0064220A" w:rsidRPr="00725825" w14:paraId="3DB4A057" w14:textId="77777777" w:rsidTr="009E56A3">
        <w:tc>
          <w:tcPr>
            <w:tcW w:w="8642" w:type="dxa"/>
          </w:tcPr>
          <w:p w14:paraId="64FE56A3" w14:textId="6AAC2F61" w:rsidR="0064220A" w:rsidRPr="00725825" w:rsidRDefault="009754C8" w:rsidP="00DF7A7C">
            <w:pPr>
              <w:pStyle w:val="Caption"/>
              <w:spacing w:before="120" w:after="120" w:line="276" w:lineRule="auto"/>
              <w:contextualSpacing/>
              <w:jc w:val="center"/>
              <w:rPr>
                <w:rFonts w:ascii="Times New Roman" w:eastAsiaTheme="minorEastAsia" w:hAnsi="Times New Roman" w:cs="Times New Roman"/>
                <w:i w:val="0"/>
                <w:sz w:val="24"/>
                <w:szCs w:val="24"/>
                <w:lang w:val="en-US"/>
              </w:rPr>
            </w:pPr>
            <m:oMath>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FC</m:t>
                  </m:r>
                </m:sub>
              </m:sSub>
              <m:d>
                <m:dPr>
                  <m:ctrlPr>
                    <w:rPr>
                      <w:rFonts w:ascii="Cambria Math" w:eastAsiaTheme="minorEastAsia" w:hAnsi="Cambria Math" w:cs="Times New Roman"/>
                      <w:color w:val="auto"/>
                      <w:sz w:val="24"/>
                      <w:szCs w:val="24"/>
                      <w:lang w:val="en-US"/>
                    </w:rPr>
                  </m:ctrlPr>
                </m:dPr>
                <m:e>
                  <m:r>
                    <w:rPr>
                      <w:rFonts w:ascii="Cambria Math" w:eastAsiaTheme="minorEastAsia" w:hAnsi="Cambria Math" w:cs="Times New Roman"/>
                      <w:color w:val="auto"/>
                      <w:sz w:val="24"/>
                      <w:szCs w:val="24"/>
                      <w:lang w:val="en-US"/>
                    </w:rPr>
                    <m:t>ω</m:t>
                  </m:r>
                </m:e>
              </m:d>
              <m:r>
                <w:rPr>
                  <w:rFonts w:ascii="Cambria Math" w:eastAsiaTheme="minorEastAsia" w:hAnsi="Cambria Math" w:cs="Times New Roman"/>
                  <w:color w:val="auto"/>
                  <w:sz w:val="24"/>
                  <w:szCs w:val="24"/>
                  <w:lang w:val="en-US"/>
                </w:rPr>
                <m:t>=-</m:t>
              </m:r>
              <m:f>
                <m:fPr>
                  <m:ctrlPr>
                    <w:rPr>
                      <w:rFonts w:ascii="Cambria Math" w:eastAsiaTheme="minorEastAsia" w:hAnsi="Cambria Math" w:cs="Times New Roman"/>
                      <w:i w:val="0"/>
                      <w:color w:val="auto"/>
                      <w:sz w:val="24"/>
                      <w:szCs w:val="24"/>
                      <w:lang w:val="en-US"/>
                    </w:rPr>
                  </m:ctrlPr>
                </m:fPr>
                <m:num>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ε</m:t>
                      </m:r>
                    </m:e>
                    <m:sub>
                      <m:r>
                        <w:rPr>
                          <w:rFonts w:ascii="Cambria Math" w:eastAsiaTheme="minorEastAsia" w:hAnsi="Cambria Math" w:cs="Times New Roman"/>
                          <w:color w:val="auto"/>
                          <w:sz w:val="24"/>
                          <w:szCs w:val="24"/>
                          <w:lang w:val="en-US"/>
                        </w:rPr>
                        <m:t>∞</m:t>
                      </m:r>
                    </m:sub>
                  </m:sSub>
                  <m:r>
                    <w:rPr>
                      <w:rFonts w:ascii="Cambria Math" w:eastAsiaTheme="minorEastAsia" w:hAnsi="Cambria Math" w:cs="Times New Roman"/>
                      <w:color w:val="auto"/>
                      <w:sz w:val="24"/>
                      <w:szCs w:val="24"/>
                      <w:lang w:val="en-US"/>
                    </w:rPr>
                    <m:t>⋅</m:t>
                  </m:r>
                  <m:sSubSup>
                    <m:sSubSupPr>
                      <m:ctrlPr>
                        <w:rPr>
                          <w:rFonts w:ascii="Cambria Math" w:eastAsiaTheme="minorEastAsia" w:hAnsi="Cambria Math" w:cs="Times New Roman"/>
                          <w:color w:val="auto"/>
                          <w:sz w:val="24"/>
                          <w:szCs w:val="24"/>
                          <w:lang w:val="en-US"/>
                        </w:rPr>
                      </m:ctrlPr>
                    </m:sSubSupPr>
                    <m:e>
                      <m:r>
                        <w:rPr>
                          <w:rFonts w:ascii="Cambria Math" w:eastAsiaTheme="minorEastAsia" w:hAnsi="Cambria Math" w:cs="Times New Roman"/>
                          <w:color w:val="auto"/>
                          <w:sz w:val="24"/>
                          <w:szCs w:val="24"/>
                          <w:lang w:val="en-US"/>
                        </w:rPr>
                        <m:t>ω</m:t>
                      </m:r>
                      <m:ctrlPr>
                        <w:rPr>
                          <w:rFonts w:ascii="Cambria Math" w:eastAsiaTheme="minorEastAsia" w:hAnsi="Cambria Math" w:cs="Times New Roman"/>
                          <w:i w:val="0"/>
                          <w:color w:val="auto"/>
                          <w:sz w:val="24"/>
                          <w:szCs w:val="24"/>
                          <w:lang w:val="en-US"/>
                        </w:rPr>
                      </m:ctrlPr>
                    </m:e>
                    <m:sub>
                      <m:r>
                        <w:rPr>
                          <w:rFonts w:ascii="Cambria Math" w:eastAsiaTheme="minorEastAsia" w:hAnsi="Cambria Math" w:cs="Times New Roman"/>
                          <w:color w:val="auto"/>
                          <w:sz w:val="24"/>
                          <w:szCs w:val="24"/>
                          <w:lang w:val="en-US"/>
                        </w:rPr>
                        <m:t>p</m:t>
                      </m:r>
                    </m:sub>
                    <m:sup>
                      <m:r>
                        <w:rPr>
                          <w:rFonts w:ascii="Cambria Math" w:eastAsiaTheme="minorEastAsia" w:hAnsi="Cambria Math" w:cs="Times New Roman"/>
                          <w:color w:val="auto"/>
                          <w:sz w:val="24"/>
                          <w:szCs w:val="24"/>
                          <w:lang w:val="en-US"/>
                        </w:rPr>
                        <m:t>2</m:t>
                      </m:r>
                    </m:sup>
                  </m:sSubSup>
                  <m:ctrlPr>
                    <w:rPr>
                      <w:rFonts w:ascii="Cambria Math" w:eastAsiaTheme="minorEastAsia" w:hAnsi="Cambria Math" w:cs="Times New Roman"/>
                      <w:color w:val="auto"/>
                      <w:sz w:val="24"/>
                      <w:szCs w:val="24"/>
                      <w:lang w:val="en-US"/>
                    </w:rPr>
                  </m:ctrlPr>
                </m:num>
                <m:den>
                  <m:sSup>
                    <m:sSupPr>
                      <m:ctrlPr>
                        <w:rPr>
                          <w:rFonts w:ascii="Cambria Math" w:eastAsiaTheme="minorEastAsia" w:hAnsi="Cambria Math" w:cs="Times New Roman"/>
                          <w:color w:val="auto"/>
                          <w:sz w:val="24"/>
                          <w:szCs w:val="24"/>
                          <w:lang w:val="en-US"/>
                        </w:rPr>
                      </m:ctrlPr>
                    </m:sSupPr>
                    <m:e>
                      <m:r>
                        <w:rPr>
                          <w:rFonts w:ascii="Cambria Math" w:eastAsiaTheme="minorEastAsia" w:hAnsi="Cambria Math" w:cs="Times New Roman"/>
                          <w:color w:val="auto"/>
                          <w:sz w:val="24"/>
                          <w:szCs w:val="24"/>
                          <w:lang w:val="en-US"/>
                        </w:rPr>
                        <m:t>ω</m:t>
                      </m:r>
                    </m:e>
                    <m:sup>
                      <m:r>
                        <w:rPr>
                          <w:rFonts w:ascii="Cambria Math" w:eastAsiaTheme="minorEastAsia" w:hAnsi="Cambria Math" w:cs="Times New Roman"/>
                          <w:color w:val="auto"/>
                          <w:sz w:val="24"/>
                          <w:szCs w:val="24"/>
                          <w:lang w:val="en-US"/>
                        </w:rPr>
                        <m:t>2</m:t>
                      </m:r>
                    </m:sup>
                  </m:sSup>
                  <m:r>
                    <w:rPr>
                      <w:rFonts w:ascii="Cambria Math" w:eastAsiaTheme="minorEastAsia" w:hAnsi="Cambria Math" w:cs="Times New Roman"/>
                      <w:color w:val="auto"/>
                      <w:sz w:val="24"/>
                      <w:szCs w:val="24"/>
                      <w:lang w:val="en-US"/>
                    </w:rPr>
                    <m:t>+iω</m:t>
                  </m:r>
                  <m:sSub>
                    <m:sSubPr>
                      <m:ctrlPr>
                        <w:rPr>
                          <w:rFonts w:ascii="Cambria Math" w:eastAsiaTheme="minorEastAsia" w:hAnsi="Cambria Math" w:cs="Times New Roman"/>
                          <w:color w:val="auto"/>
                          <w:sz w:val="24"/>
                          <w:szCs w:val="24"/>
                          <w:lang w:val="en-US"/>
                        </w:rPr>
                      </m:ctrlPr>
                    </m:sSubPr>
                    <m:e>
                      <m:r>
                        <w:rPr>
                          <w:rFonts w:ascii="Cambria Math" w:eastAsiaTheme="minorEastAsia" w:hAnsi="Cambria Math" w:cs="Times New Roman"/>
                          <w:color w:val="auto"/>
                          <w:sz w:val="24"/>
                          <w:szCs w:val="24"/>
                          <w:lang w:val="en-US"/>
                        </w:rPr>
                        <m:t>γ</m:t>
                      </m:r>
                      <m:ctrlPr>
                        <w:rPr>
                          <w:rFonts w:ascii="Cambria Math" w:eastAsiaTheme="minorEastAsia" w:hAnsi="Cambria Math" w:cs="Times New Roman"/>
                          <w:i w:val="0"/>
                          <w:color w:val="auto"/>
                          <w:sz w:val="24"/>
                          <w:szCs w:val="24"/>
                          <w:lang w:val="en-US"/>
                        </w:rPr>
                      </m:ctrlPr>
                    </m:e>
                    <m:sub>
                      <m:r>
                        <w:rPr>
                          <w:rFonts w:ascii="Cambria Math" w:eastAsiaTheme="minorEastAsia" w:hAnsi="Cambria Math" w:cs="Times New Roman"/>
                          <w:color w:val="auto"/>
                          <w:sz w:val="24"/>
                          <w:szCs w:val="24"/>
                          <w:lang w:val="en-US"/>
                        </w:rPr>
                        <m:t>p</m:t>
                      </m:r>
                    </m:sub>
                  </m:sSub>
                  <m:ctrlPr>
                    <w:rPr>
                      <w:rFonts w:ascii="Cambria Math" w:eastAsiaTheme="minorEastAsia" w:hAnsi="Cambria Math" w:cs="Times New Roman"/>
                      <w:color w:val="auto"/>
                      <w:sz w:val="24"/>
                      <w:szCs w:val="24"/>
                      <w:lang w:val="en-US"/>
                    </w:rPr>
                  </m:ctrlPr>
                </m:den>
              </m:f>
            </m:oMath>
            <w:r w:rsidR="00107BE7" w:rsidRPr="00725825">
              <w:rPr>
                <w:rFonts w:ascii="Times New Roman" w:eastAsiaTheme="minorEastAsia" w:hAnsi="Times New Roman" w:cs="Times New Roman"/>
                <w:i w:val="0"/>
                <w:color w:val="auto"/>
                <w:sz w:val="24"/>
                <w:szCs w:val="24"/>
                <w:lang w:val="en-US"/>
              </w:rPr>
              <w:t>,</w:t>
            </w:r>
          </w:p>
        </w:tc>
        <w:tc>
          <w:tcPr>
            <w:tcW w:w="496" w:type="dxa"/>
          </w:tcPr>
          <w:p w14:paraId="0C4E94F1" w14:textId="0D4F5B68" w:rsidR="0064220A" w:rsidRPr="00725825" w:rsidRDefault="0064220A" w:rsidP="00DF7A7C">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9608C1"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rPr>
              <w:fldChar w:fldCharType="begin"/>
            </w:r>
            <w:r w:rsidRPr="00725825">
              <w:rPr>
                <w:rFonts w:ascii="Times New Roman" w:hAnsi="Times New Roman" w:cs="Times New Roman"/>
                <w:i w:val="0"/>
                <w:color w:val="auto"/>
                <w:sz w:val="24"/>
                <w:szCs w:val="24"/>
                <w:lang w:val="en-US"/>
              </w:rPr>
              <w:instrText xml:space="preserve"> SEQ Equation \* ARABIC </w:instrText>
            </w:r>
            <w:r w:rsidRPr="00725825">
              <w:rPr>
                <w:rFonts w:ascii="Times New Roman" w:hAnsi="Times New Roman" w:cs="Times New Roman"/>
                <w:i w:val="0"/>
                <w:color w:val="auto"/>
                <w:sz w:val="24"/>
                <w:szCs w:val="24"/>
              </w:rPr>
              <w:fldChar w:fldCharType="separate"/>
            </w:r>
            <w:r w:rsidRPr="00725825">
              <w:rPr>
                <w:rFonts w:ascii="Times New Roman" w:hAnsi="Times New Roman" w:cs="Times New Roman"/>
                <w:i w:val="0"/>
                <w:color w:val="auto"/>
                <w:sz w:val="24"/>
                <w:szCs w:val="24"/>
                <w:lang w:val="en-US"/>
              </w:rPr>
              <w:t>6</w:t>
            </w:r>
            <w:r w:rsidRPr="00725825">
              <w:rPr>
                <w:rFonts w:ascii="Times New Roman" w:hAnsi="Times New Roman" w:cs="Times New Roman"/>
                <w:i w:val="0"/>
                <w:color w:val="auto"/>
                <w:sz w:val="24"/>
                <w:szCs w:val="24"/>
              </w:rPr>
              <w:fldChar w:fldCharType="end"/>
            </w:r>
            <w:r w:rsidRPr="00725825">
              <w:rPr>
                <w:rFonts w:ascii="Times New Roman" w:hAnsi="Times New Roman" w:cs="Times New Roman"/>
                <w:i w:val="0"/>
                <w:color w:val="auto"/>
                <w:sz w:val="24"/>
                <w:szCs w:val="24"/>
                <w:lang w:val="en-US"/>
              </w:rPr>
              <w:t>)</w:t>
            </w:r>
          </w:p>
        </w:tc>
      </w:tr>
    </w:tbl>
    <w:p w14:paraId="55780BB0" w14:textId="0943D13E" w:rsidR="0064220A" w:rsidRPr="00725825" w:rsidRDefault="00107BE7" w:rsidP="00DF7A7C">
      <w:pPr>
        <w:pStyle w:val="Caption"/>
        <w:spacing w:before="120" w:after="120" w:line="276" w:lineRule="auto"/>
        <w:contextualSpacing/>
        <w:jc w:val="both"/>
        <w:rPr>
          <w:rFonts w:ascii="Times New Roman" w:eastAsia="Times New Roman" w:hAnsi="Times New Roman" w:cs="Times New Roman"/>
          <w:i w:val="0"/>
          <w:color w:val="auto"/>
          <w:sz w:val="24"/>
          <w:szCs w:val="24"/>
        </w:rPr>
      </w:pPr>
      <w:r w:rsidRPr="00725825">
        <w:rPr>
          <w:rFonts w:ascii="Times New Roman" w:eastAsia="Times New Roman" w:hAnsi="Times New Roman" w:cs="Times New Roman"/>
          <w:i w:val="0"/>
          <w:color w:val="auto"/>
          <w:sz w:val="24"/>
          <w:szCs w:val="24"/>
        </w:rPr>
        <w:t>where</w:t>
      </w:r>
      <w:r w:rsidR="0064220A" w:rsidRPr="00725825">
        <w:rPr>
          <w:rFonts w:ascii="Times New Roman" w:eastAsia="Times New Roman" w:hAnsi="Times New Roman" w:cs="Times New Roman"/>
          <w:i w:val="0"/>
          <w:color w:val="auto"/>
          <w:sz w:val="24"/>
          <w:szCs w:val="24"/>
        </w:rPr>
        <w:t xml:space="preserve"> </w:t>
      </w:r>
      <m:oMath>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ω</m:t>
            </m:r>
          </m:e>
          <m:sub>
            <m:r>
              <w:rPr>
                <w:rFonts w:ascii="Cambria Math" w:eastAsia="Times New Roman" w:hAnsi="Cambria Math" w:cs="Times New Roman"/>
                <w:color w:val="auto"/>
                <w:sz w:val="24"/>
                <w:szCs w:val="24"/>
              </w:rPr>
              <m:t>p</m:t>
            </m:r>
          </m:sub>
        </m:sSub>
      </m:oMath>
      <w:r w:rsidR="0064220A" w:rsidRPr="00725825">
        <w:rPr>
          <w:rFonts w:ascii="Times New Roman" w:eastAsia="Times New Roman" w:hAnsi="Times New Roman" w:cs="Times New Roman"/>
          <w:i w:val="0"/>
          <w:color w:val="auto"/>
          <w:sz w:val="24"/>
          <w:szCs w:val="24"/>
        </w:rPr>
        <w:t xml:space="preserve">​ is the plasma frequency of the semiconductor material, given by: </w:t>
      </w:r>
      <m:oMath>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ω</m:t>
            </m:r>
            <m:ctrlPr>
              <w:rPr>
                <w:rFonts w:ascii="Cambria Math" w:eastAsia="Times New Roman" w:hAnsi="Cambria Math" w:cs="Times New Roman"/>
                <w:i w:val="0"/>
                <w:color w:val="auto"/>
                <w:sz w:val="24"/>
                <w:szCs w:val="24"/>
              </w:rPr>
            </m:ctrlPr>
          </m:e>
          <m:sub>
            <m:r>
              <w:rPr>
                <w:rFonts w:ascii="Cambria Math" w:eastAsia="Times New Roman" w:hAnsi="Cambria Math" w:cs="Times New Roman"/>
                <w:color w:val="auto"/>
                <w:sz w:val="24"/>
                <w:szCs w:val="24"/>
              </w:rPr>
              <m:t>p</m:t>
            </m:r>
          </m:sub>
        </m:sSub>
        <m:r>
          <w:rPr>
            <w:rFonts w:ascii="Cambria Math" w:eastAsia="Times New Roman" w:hAnsi="Cambria Math" w:cs="Times New Roman"/>
            <w:color w:val="auto"/>
            <w:sz w:val="24"/>
            <w:szCs w:val="24"/>
          </w:rPr>
          <m:t>=</m:t>
        </m:r>
        <m:rad>
          <m:radPr>
            <m:degHide m:val="1"/>
            <m:ctrlPr>
              <w:rPr>
                <w:rFonts w:ascii="Cambria Math" w:eastAsia="Times New Roman" w:hAnsi="Cambria Math" w:cs="Times New Roman"/>
                <w:i w:val="0"/>
                <w:color w:val="auto"/>
                <w:sz w:val="24"/>
                <w:szCs w:val="24"/>
              </w:rPr>
            </m:ctrlPr>
          </m:radPr>
          <m:deg>
            <m:ctrlPr>
              <w:rPr>
                <w:rFonts w:ascii="Cambria Math" w:eastAsia="Times New Roman" w:hAnsi="Cambria Math" w:cs="Times New Roman"/>
                <w:color w:val="auto"/>
                <w:sz w:val="24"/>
                <w:szCs w:val="24"/>
              </w:rPr>
            </m:ctrlPr>
          </m:deg>
          <m:e>
            <m:f>
              <m:fPr>
                <m:ctrlPr>
                  <w:rPr>
                    <w:rFonts w:ascii="Cambria Math" w:eastAsia="Times New Roman" w:hAnsi="Cambria Math" w:cs="Times New Roman"/>
                    <w:i w:val="0"/>
                    <w:color w:val="auto"/>
                    <w:sz w:val="24"/>
                    <w:szCs w:val="24"/>
                  </w:rPr>
                </m:ctrlPr>
              </m:fPr>
              <m:num>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N</m:t>
                    </m:r>
                  </m:e>
                  <m:sub>
                    <m:r>
                      <w:rPr>
                        <w:rFonts w:ascii="Cambria Math" w:eastAsia="Times New Roman" w:hAnsi="Cambria Math" w:cs="Times New Roman"/>
                        <w:color w:val="auto"/>
                        <w:sz w:val="24"/>
                        <w:szCs w:val="24"/>
                      </w:rPr>
                      <m:t>e</m:t>
                    </m:r>
                  </m:sub>
                </m:sSub>
                <m:sSup>
                  <m:sSupPr>
                    <m:ctrlPr>
                      <w:rPr>
                        <w:rFonts w:ascii="Cambria Math" w:eastAsia="Times New Roman" w:hAnsi="Cambria Math" w:cs="Times New Roman"/>
                        <w:color w:val="auto"/>
                        <w:sz w:val="24"/>
                        <w:szCs w:val="24"/>
                      </w:rPr>
                    </m:ctrlPr>
                  </m:sSupPr>
                  <m:e>
                    <m:r>
                      <w:rPr>
                        <w:rFonts w:ascii="Cambria Math" w:eastAsia="Times New Roman" w:hAnsi="Cambria Math" w:cs="Times New Roman"/>
                        <w:color w:val="auto"/>
                        <w:sz w:val="24"/>
                        <w:szCs w:val="24"/>
                      </w:rPr>
                      <m:t>e</m:t>
                    </m:r>
                    <m:ctrlPr>
                      <w:rPr>
                        <w:rFonts w:ascii="Cambria Math" w:eastAsia="Times New Roman" w:hAnsi="Cambria Math" w:cs="Times New Roman"/>
                        <w:i w:val="0"/>
                        <w:color w:val="auto"/>
                        <w:sz w:val="24"/>
                        <w:szCs w:val="24"/>
                      </w:rPr>
                    </m:ctrlPr>
                  </m:e>
                  <m:sup>
                    <m:r>
                      <w:rPr>
                        <w:rFonts w:ascii="Cambria Math" w:eastAsia="Times New Roman" w:hAnsi="Cambria Math" w:cs="Times New Roman"/>
                        <w:color w:val="auto"/>
                        <w:sz w:val="24"/>
                        <w:szCs w:val="24"/>
                      </w:rPr>
                      <m:t>2</m:t>
                    </m:r>
                  </m:sup>
                </m:sSup>
                <m:ctrlPr>
                  <w:rPr>
                    <w:rFonts w:ascii="Cambria Math" w:eastAsia="Times New Roman" w:hAnsi="Cambria Math" w:cs="Times New Roman"/>
                    <w:color w:val="auto"/>
                    <w:sz w:val="24"/>
                    <w:szCs w:val="24"/>
                  </w:rPr>
                </m:ctrlPr>
              </m:num>
              <m:den>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ε</m:t>
                    </m:r>
                  </m:e>
                  <m:sub>
                    <m:r>
                      <w:rPr>
                        <w:rFonts w:ascii="Cambria Math" w:eastAsia="Times New Roman" w:hAnsi="Cambria Math" w:cs="Times New Roman"/>
                        <w:color w:val="auto"/>
                        <w:sz w:val="24"/>
                        <w:szCs w:val="24"/>
                      </w:rPr>
                      <m:t>0</m:t>
                    </m:r>
                  </m:sub>
                </m:sSub>
                <m:sSub>
                  <m:sSubPr>
                    <m:ctrlPr>
                      <w:rPr>
                        <w:rFonts w:ascii="Cambria Math" w:eastAsiaTheme="minorEastAsia" w:hAnsi="Cambria Math" w:cs="Times New Roman"/>
                        <w:color w:val="auto"/>
                        <w:sz w:val="24"/>
                        <w:szCs w:val="24"/>
                      </w:rPr>
                    </m:ctrlPr>
                  </m:sSubPr>
                  <m:e>
                    <m:r>
                      <w:rPr>
                        <w:rFonts w:ascii="Cambria Math" w:eastAsiaTheme="minorEastAsia" w:hAnsi="Cambria Math" w:cs="Times New Roman"/>
                        <w:color w:val="auto"/>
                        <w:sz w:val="24"/>
                        <w:szCs w:val="24"/>
                      </w:rPr>
                      <m:t>ε</m:t>
                    </m:r>
                  </m:e>
                  <m:sub>
                    <m:r>
                      <w:rPr>
                        <w:rFonts w:ascii="Cambria Math" w:eastAsiaTheme="minorEastAsia" w:hAnsi="Cambria Math" w:cs="Times New Roman"/>
                        <w:color w:val="auto"/>
                        <w:sz w:val="24"/>
                        <w:szCs w:val="24"/>
                      </w:rPr>
                      <m:t>∞</m:t>
                    </m:r>
                  </m:sub>
                </m:sSub>
                <m:sSup>
                  <m:sSupPr>
                    <m:ctrlPr>
                      <w:rPr>
                        <w:rFonts w:ascii="Cambria Math" w:eastAsia="Times New Roman" w:hAnsi="Cambria Math" w:cs="Times New Roman"/>
                        <w:color w:val="auto"/>
                        <w:sz w:val="24"/>
                        <w:szCs w:val="24"/>
                      </w:rPr>
                    </m:ctrlPr>
                  </m:sSupPr>
                  <m:e>
                    <m:r>
                      <w:rPr>
                        <w:rFonts w:ascii="Cambria Math" w:eastAsia="Times New Roman" w:hAnsi="Cambria Math" w:cs="Times New Roman"/>
                        <w:color w:val="auto"/>
                        <w:sz w:val="24"/>
                        <w:szCs w:val="24"/>
                      </w:rPr>
                      <m:t>m</m:t>
                    </m:r>
                  </m:e>
                  <m:sup>
                    <m:r>
                      <w:rPr>
                        <w:rFonts w:ascii="Cambria Math" w:eastAsia="Times New Roman" w:hAnsi="Cambria Math" w:cs="Times New Roman"/>
                        <w:color w:val="auto"/>
                        <w:sz w:val="24"/>
                        <w:szCs w:val="24"/>
                      </w:rPr>
                      <m:t>*</m:t>
                    </m:r>
                  </m:sup>
                </m:sSup>
                <m:ctrlPr>
                  <w:rPr>
                    <w:rFonts w:ascii="Cambria Math" w:eastAsia="Times New Roman" w:hAnsi="Cambria Math" w:cs="Times New Roman"/>
                    <w:color w:val="auto"/>
                    <w:sz w:val="24"/>
                    <w:szCs w:val="24"/>
                  </w:rPr>
                </m:ctrlPr>
              </m:den>
            </m:f>
          </m:e>
        </m:rad>
        <m:r>
          <w:rPr>
            <w:rFonts w:ascii="Cambria Math" w:eastAsia="Times New Roman" w:hAnsi="Cambria Math" w:cs="Times New Roman"/>
            <w:color w:val="auto"/>
            <w:sz w:val="24"/>
            <w:szCs w:val="24"/>
          </w:rPr>
          <m:t xml:space="preserve"> </m:t>
        </m:r>
      </m:oMath>
      <w:r w:rsidR="0064220A" w:rsidRPr="00725825">
        <w:rPr>
          <w:rFonts w:ascii="Times New Roman" w:eastAsia="Times New Roman" w:hAnsi="Times New Roman" w:cs="Times New Roman"/>
          <w:i w:val="0"/>
          <w:color w:val="auto"/>
          <w:sz w:val="24"/>
          <w:szCs w:val="24"/>
        </w:rPr>
        <w:t xml:space="preserve">, where </w:t>
      </w:r>
      <m:oMath>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N</m:t>
            </m:r>
          </m:e>
          <m:sub>
            <m:r>
              <w:rPr>
                <w:rFonts w:ascii="Cambria Math" w:eastAsia="Times New Roman" w:hAnsi="Cambria Math" w:cs="Times New Roman"/>
                <w:color w:val="auto"/>
                <w:sz w:val="24"/>
                <w:szCs w:val="24"/>
              </w:rPr>
              <m:t>e</m:t>
            </m:r>
          </m:sub>
        </m:sSub>
      </m:oMath>
      <w:r w:rsidR="0064220A" w:rsidRPr="00725825">
        <w:rPr>
          <w:rFonts w:ascii="Times New Roman" w:eastAsia="Times New Roman" w:hAnsi="Times New Roman" w:cs="Times New Roman"/>
          <w:i w:val="0"/>
          <w:color w:val="auto"/>
          <w:sz w:val="24"/>
          <w:szCs w:val="24"/>
        </w:rPr>
        <w:t xml:space="preserve"> is the charge carrier density, </w:t>
      </w:r>
      <m:oMath>
        <m:sSup>
          <m:sSupPr>
            <m:ctrlPr>
              <w:rPr>
                <w:rFonts w:ascii="Cambria Math" w:eastAsia="Times New Roman" w:hAnsi="Cambria Math" w:cs="Times New Roman"/>
                <w:color w:val="auto"/>
                <w:sz w:val="24"/>
                <w:szCs w:val="24"/>
              </w:rPr>
            </m:ctrlPr>
          </m:sSupPr>
          <m:e>
            <m:r>
              <w:rPr>
                <w:rFonts w:ascii="Cambria Math" w:eastAsia="Times New Roman" w:hAnsi="Cambria Math" w:cs="Times New Roman"/>
                <w:color w:val="auto"/>
                <w:sz w:val="24"/>
                <w:szCs w:val="24"/>
              </w:rPr>
              <m:t>m</m:t>
            </m:r>
          </m:e>
          <m:sup>
            <m:r>
              <w:rPr>
                <w:rFonts w:ascii="Cambria Math" w:eastAsia="Times New Roman" w:hAnsi="Cambria Math" w:cs="Times New Roman"/>
                <w:color w:val="auto"/>
                <w:sz w:val="24"/>
                <w:szCs w:val="24"/>
              </w:rPr>
              <m:t>*</m:t>
            </m:r>
          </m:sup>
        </m:sSup>
        <m:r>
          <w:rPr>
            <w:rFonts w:ascii="Cambria Math" w:eastAsia="Times New Roman" w:hAnsi="Cambria Math" w:cs="Times New Roman"/>
            <w:color w:val="auto"/>
            <w:sz w:val="24"/>
            <w:szCs w:val="24"/>
          </w:rPr>
          <m:t>=0.044×</m:t>
        </m:r>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m</m:t>
            </m:r>
          </m:e>
          <m:sub>
            <m:r>
              <w:rPr>
                <w:rFonts w:ascii="Cambria Math" w:eastAsia="Times New Roman" w:hAnsi="Cambria Math" w:cs="Times New Roman"/>
                <w:color w:val="auto"/>
                <w:sz w:val="24"/>
                <w:szCs w:val="24"/>
              </w:rPr>
              <m:t>e</m:t>
            </m:r>
          </m:sub>
        </m:sSub>
      </m:oMath>
      <w:r w:rsidR="0064220A" w:rsidRPr="00725825">
        <w:rPr>
          <w:rFonts w:ascii="Times New Roman" w:eastAsia="Times New Roman" w:hAnsi="Times New Roman" w:cs="Times New Roman"/>
          <w:i w:val="0"/>
          <w:color w:val="auto"/>
          <w:sz w:val="24"/>
          <w:szCs w:val="24"/>
        </w:rPr>
        <w:t xml:space="preserve"> is the reduced effective electron mass</w:t>
      </w:r>
      <w:r w:rsidR="00BA5C1B" w:rsidRPr="00725825">
        <w:rPr>
          <w:rFonts w:ascii="Times New Roman" w:eastAsia="Times New Roman" w:hAnsi="Times New Roman" w:cs="Times New Roman"/>
          <w:i w:val="0"/>
          <w:color w:val="auto"/>
          <w:sz w:val="24"/>
          <w:szCs w:val="24"/>
        </w:rPr>
        <w:t>, and t</w:t>
      </w:r>
      <w:r w:rsidR="0064220A" w:rsidRPr="00725825">
        <w:rPr>
          <w:rFonts w:ascii="Times New Roman" w:eastAsia="Times New Roman" w:hAnsi="Times New Roman" w:cs="Times New Roman"/>
          <w:i w:val="0"/>
          <w:color w:val="auto"/>
          <w:sz w:val="24"/>
          <w:szCs w:val="24"/>
        </w:rPr>
        <w:t xml:space="preserve">he average charge carrier scattering rate is taken as </w:t>
      </w:r>
      <m:oMath>
        <m:sSub>
          <m:sSubPr>
            <m:ctrlPr>
              <w:rPr>
                <w:rFonts w:ascii="Cambria Math" w:eastAsia="Times New Roman" w:hAnsi="Cambria Math" w:cs="Times New Roman"/>
                <w:color w:val="auto"/>
                <w:sz w:val="24"/>
                <w:szCs w:val="24"/>
              </w:rPr>
            </m:ctrlPr>
          </m:sSubPr>
          <m:e>
            <m:r>
              <w:rPr>
                <w:rFonts w:ascii="Cambria Math" w:eastAsia="Times New Roman" w:hAnsi="Cambria Math" w:cs="Times New Roman"/>
                <w:color w:val="auto"/>
                <w:sz w:val="24"/>
                <w:szCs w:val="24"/>
              </w:rPr>
              <m:t>γ</m:t>
            </m:r>
            <m:ctrlPr>
              <w:rPr>
                <w:rFonts w:ascii="Cambria Math" w:eastAsia="Times New Roman" w:hAnsi="Cambria Math" w:cs="Times New Roman"/>
                <w:i w:val="0"/>
                <w:color w:val="auto"/>
                <w:sz w:val="24"/>
                <w:szCs w:val="24"/>
              </w:rPr>
            </m:ctrlPr>
          </m:e>
          <m:sub>
            <m:r>
              <w:rPr>
                <w:rFonts w:ascii="Cambria Math" w:eastAsia="Times New Roman" w:hAnsi="Cambria Math" w:cs="Times New Roman"/>
                <w:color w:val="auto"/>
                <w:sz w:val="24"/>
                <w:szCs w:val="24"/>
              </w:rPr>
              <m:t>p</m:t>
            </m:r>
          </m:sub>
        </m:sSub>
        <m:r>
          <w:rPr>
            <w:rFonts w:ascii="Cambria Math" w:eastAsia="Times New Roman" w:hAnsi="Cambria Math" w:cs="Times New Roman"/>
            <w:color w:val="auto"/>
            <w:sz w:val="24"/>
            <w:szCs w:val="24"/>
          </w:rPr>
          <m:t>= 5 THz.</m:t>
        </m:r>
      </m:oMath>
    </w:p>
    <w:p w14:paraId="79652FDB" w14:textId="2E115079" w:rsidR="0064220A" w:rsidRPr="00725825" w:rsidRDefault="0064220A" w:rsidP="00BA5C1B">
      <w:pPr>
        <w:pStyle w:val="ListParagraph"/>
        <w:spacing w:before="120" w:after="120"/>
        <w:ind w:left="0"/>
        <w:jc w:val="both"/>
        <w:rPr>
          <w:rFonts w:ascii="Times New Roman" w:hAnsi="Times New Roman" w:cs="Times New Roman"/>
          <w:b/>
          <w:sz w:val="24"/>
          <w:szCs w:val="24"/>
        </w:rPr>
      </w:pPr>
      <w:r w:rsidRPr="00725825">
        <w:rPr>
          <w:rFonts w:ascii="Times New Roman" w:hAnsi="Times New Roman" w:cs="Times New Roman"/>
          <w:sz w:val="24"/>
          <w:szCs w:val="24"/>
        </w:rPr>
        <w:t xml:space="preserve">The phonon-photon interaction is described by the sum over all binary combinations GaAs, GaSb, and </w:t>
      </w:r>
      <w:proofErr w:type="spellStart"/>
      <w:r w:rsidRPr="00725825">
        <w:rPr>
          <w:rFonts w:ascii="Times New Roman" w:hAnsi="Times New Roman" w:cs="Times New Roman"/>
          <w:sz w:val="24"/>
          <w:szCs w:val="24"/>
        </w:rPr>
        <w:t>InAs</w:t>
      </w:r>
      <w:proofErr w:type="spellEnd"/>
      <w:r w:rsidRPr="00725825">
        <w:rPr>
          <w:rFonts w:ascii="Times New Roman" w:hAnsi="Times New Roman" w:cs="Times New Roman"/>
          <w:sz w:val="24"/>
          <w:szCs w:val="24"/>
        </w:rPr>
        <w:t xml:space="preserve"> as given by</w:t>
      </w:r>
      <w:r w:rsidR="00F16BD1" w:rsidRPr="00725825">
        <w:rPr>
          <w:rFonts w:ascii="Times New Roman" w:hAnsi="Times New Roman" w:cs="Times New Roman"/>
          <w:sz w:val="24"/>
          <w:szCs w:val="24"/>
        </w:rPr>
        <w:t xml:space="preserve"> Ref. [</w:t>
      </w:r>
      <w:r w:rsidR="00BC622A" w:rsidRPr="00725825">
        <w:rPr>
          <w:rFonts w:ascii="Times New Roman" w:hAnsi="Times New Roman" w:cs="Times New Roman"/>
          <w:sz w:val="24"/>
          <w:szCs w:val="24"/>
        </w:rPr>
        <w:t>3</w:t>
      </w:r>
      <w:r w:rsidR="00B345BD">
        <w:rPr>
          <w:rFonts w:ascii="Times New Roman" w:hAnsi="Times New Roman" w:cs="Times New Roman"/>
          <w:sz w:val="24"/>
          <w:szCs w:val="24"/>
        </w:rPr>
        <w:t>0</w:t>
      </w:r>
      <w:r w:rsidR="00BC622A" w:rsidRPr="00725825">
        <w:rPr>
          <w:rFonts w:ascii="Times New Roman" w:hAnsi="Times New Roman" w:cs="Times New Roman"/>
          <w:sz w:val="24"/>
          <w:szCs w:val="24"/>
        </w:rPr>
        <w:t>,</w:t>
      </w:r>
      <w:r w:rsidR="00F16BD1" w:rsidRPr="00725825">
        <w:rPr>
          <w:rFonts w:ascii="Times New Roman" w:hAnsi="Times New Roman" w:cs="Times New Roman"/>
          <w:sz w:val="24"/>
          <w:szCs w:val="24"/>
        </w:rPr>
        <w:t>3</w:t>
      </w:r>
      <w:r w:rsidR="00B345BD">
        <w:rPr>
          <w:rFonts w:ascii="Times New Roman" w:hAnsi="Times New Roman" w:cs="Times New Roman"/>
          <w:sz w:val="24"/>
          <w:szCs w:val="24"/>
        </w:rPr>
        <w:t>1</w:t>
      </w:r>
      <w:r w:rsidR="00BC622A" w:rsidRPr="00725825">
        <w:rPr>
          <w:rFonts w:ascii="Times New Roman" w:hAnsi="Times New Roman" w:cs="Times New Roman"/>
          <w:sz w:val="24"/>
          <w:szCs w:val="24"/>
        </w:rPr>
        <w:t>,3</w:t>
      </w:r>
      <w:r w:rsidR="00B345BD">
        <w:rPr>
          <w:rFonts w:ascii="Times New Roman" w:hAnsi="Times New Roman" w:cs="Times New Roman"/>
          <w:sz w:val="24"/>
          <w:szCs w:val="24"/>
        </w:rPr>
        <w:t>4</w:t>
      </w:r>
      <w:r w:rsidR="00BC622A" w:rsidRPr="00725825">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64220A" w:rsidRPr="00725825" w14:paraId="6111673A" w14:textId="77777777" w:rsidTr="009E56A3">
        <w:tc>
          <w:tcPr>
            <w:tcW w:w="8642" w:type="dxa"/>
            <w:shd w:val="clear" w:color="auto" w:fill="FFFFFF" w:themeFill="background1"/>
          </w:tcPr>
          <w:p w14:paraId="39E9EB5B" w14:textId="77777777" w:rsidR="0064220A" w:rsidRPr="00725825" w:rsidRDefault="009754C8" w:rsidP="00DF7A7C">
            <w:pPr>
              <w:spacing w:before="120" w:after="120"/>
              <w:ind w:left="720" w:hanging="720"/>
              <w:contextualSpacing/>
              <w:rPr>
                <w:rFonts w:eastAsiaTheme="minorEastAsia"/>
                <w:sz w:val="24"/>
                <w:szCs w:val="24"/>
                <w:lang w:val="en-US"/>
              </w:rPr>
            </w:pPr>
            <m:oMathPara>
              <m:oMath>
                <m:sSub>
                  <m:sSubPr>
                    <m:ctrlPr>
                      <w:rPr>
                        <w:rFonts w:ascii="Cambria Math" w:eastAsiaTheme="minorEastAsia" w:hAnsi="Cambria Math" w:cs="Times New Roman"/>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ph</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ω</m:t>
                        </m:r>
                      </m:e>
                    </m:d>
                  </m:sub>
                </m:sSub>
                <m:r>
                  <w:rPr>
                    <w:rFonts w:ascii="Cambria Math" w:eastAsiaTheme="minorEastAsia" w:hAnsi="Cambria Math" w:cs="Times New Roman"/>
                    <w:sz w:val="24"/>
                    <w:szCs w:val="24"/>
                    <w:lang w:val="en-US"/>
                  </w:rPr>
                  <m:t>=-</m:t>
                </m:r>
                <m:nary>
                  <m:naryPr>
                    <m:chr m:val="∑"/>
                    <m:supHide m:val="1"/>
                    <m:ctrlPr>
                      <w:rPr>
                        <w:rFonts w:ascii="Cambria Math" w:eastAsiaTheme="minorEastAsia" w:hAnsi="Cambria Math" w:cs="Times New Roman"/>
                        <w:sz w:val="24"/>
                        <w:szCs w:val="24"/>
                        <w:lang w:val="en-US"/>
                      </w:rPr>
                    </m:ctrlPr>
                  </m:naryPr>
                  <m:sub>
                    <m:r>
                      <w:rPr>
                        <w:rFonts w:ascii="Cambria Math" w:eastAsiaTheme="minorEastAsia" w:hAnsi="Cambria Math" w:cs="Times New Roman"/>
                        <w:sz w:val="24"/>
                        <w:szCs w:val="24"/>
                        <w:lang w:val="en-US"/>
                      </w:rPr>
                      <m:t>b</m:t>
                    </m:r>
                    <m:ctrlPr>
                      <w:rPr>
                        <w:rFonts w:ascii="Cambria Math" w:eastAsiaTheme="minorEastAsia" w:hAnsi="Cambria Math" w:cs="Times New Roman"/>
                        <w:i/>
                        <w:sz w:val="24"/>
                        <w:szCs w:val="24"/>
                        <w:lang w:val="en-US"/>
                      </w:rPr>
                    </m:ctrlPr>
                  </m:sub>
                  <m:sup>
                    <m:ctrlPr>
                      <w:rPr>
                        <w:rFonts w:ascii="Cambria Math" w:eastAsiaTheme="minorEastAsia" w:hAnsi="Cambria Math" w:cs="Times New Roman"/>
                        <w:i/>
                        <w:sz w:val="24"/>
                        <w:szCs w:val="24"/>
                        <w:lang w:val="en-US"/>
                      </w:rPr>
                    </m:ctrlPr>
                  </m:sup>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m:rPr>
                                <m:sty m:val="p"/>
                              </m:rPr>
                              <w:rPr>
                                <w:rFonts w:ascii="Cambria Math" w:eastAsiaTheme="minorEastAsia" w:hAnsi="Cambria Math" w:cs="Times New Roman"/>
                                <w:sz w:val="24"/>
                                <w:szCs w:val="24"/>
                                <w:lang w:val="en-US"/>
                              </w:rPr>
                              <m:t>Δ,b</m:t>
                            </m:r>
                          </m:sub>
                        </m:sSub>
                        <m:r>
                          <m:rPr>
                            <m:sty m:val="p"/>
                          </m:rP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ω</m:t>
                            </m:r>
                            <m:ctrlPr>
                              <w:rPr>
                                <w:rFonts w:ascii="Cambria Math" w:eastAsiaTheme="minorEastAsia" w:hAnsi="Cambria Math" w:cs="Times New Roman"/>
                                <w:sz w:val="24"/>
                                <w:szCs w:val="24"/>
                                <w:lang w:val="en-US"/>
                              </w:rPr>
                            </m:ctrlPr>
                          </m:e>
                          <m:sub>
                            <m:r>
                              <m:rPr>
                                <m:nor/>
                              </m:rPr>
                              <w:rPr>
                                <w:rFonts w:ascii="Cambria Math" w:eastAsiaTheme="minorEastAsia" w:hAnsi="Cambria Math" w:cs="Times New Roman"/>
                                <w:sz w:val="24"/>
                                <w:szCs w:val="24"/>
                                <w:lang w:val="en-US"/>
                              </w:rPr>
                              <m:t>TO,b</m:t>
                            </m:r>
                          </m:sub>
                          <m:sup>
                            <m:r>
                              <w:rPr>
                                <w:rFonts w:ascii="Cambria Math" w:eastAsiaTheme="minorEastAsia" w:hAnsi="Cambria Math" w:cs="Times New Roman"/>
                                <w:sz w:val="24"/>
                                <w:szCs w:val="24"/>
                                <w:lang w:val="en-US"/>
                              </w:rPr>
                              <m:t>2</m:t>
                            </m:r>
                          </m:sup>
                        </m:sSubSup>
                        <m:ctrlPr>
                          <w:rPr>
                            <w:rFonts w:ascii="Cambria Math" w:eastAsiaTheme="minorEastAsia" w:hAnsi="Cambria Math" w:cs="Times New Roman"/>
                            <w:i/>
                            <w:sz w:val="24"/>
                            <w:szCs w:val="24"/>
                            <w:lang w:val="en-US"/>
                          </w:rPr>
                        </m:ctrlP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ω</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ω</m:t>
                            </m:r>
                          </m:e>
                          <m:sub>
                            <m:r>
                              <m:rPr>
                                <m:nor/>
                              </m:rPr>
                              <w:rPr>
                                <w:rFonts w:ascii="Cambria Math" w:eastAsiaTheme="minorEastAsia" w:hAnsi="Cambria Math" w:cs="Times New Roman"/>
                                <w:sz w:val="24"/>
                                <w:szCs w:val="24"/>
                                <w:lang w:val="en-US"/>
                              </w:rPr>
                              <m:t>TO,b</m:t>
                            </m:r>
                          </m:sub>
                          <m:sup>
                            <m:r>
                              <w:rPr>
                                <w:rFonts w:ascii="Cambria Math" w:eastAsiaTheme="minorEastAsia" w:hAnsi="Cambria Math" w:cs="Times New Roman"/>
                                <w:sz w:val="24"/>
                                <w:szCs w:val="24"/>
                                <w:lang w:val="en-US"/>
                              </w:rPr>
                              <m:t>2</m:t>
                            </m:r>
                          </m:sup>
                        </m:sSubSup>
                        <m:r>
                          <w:rPr>
                            <w:rFonts w:ascii="Cambria Math" w:eastAsiaTheme="minorEastAsia" w:hAnsi="Cambria Math" w:cs="Times New Roman"/>
                            <w:sz w:val="24"/>
                            <w:szCs w:val="24"/>
                            <w:lang w:val="en-US"/>
                          </w:rPr>
                          <m:t>+iω</m:t>
                        </m:r>
                        <m:sSub>
                          <m:sSubPr>
                            <m:ctrlPr>
                              <w:rPr>
                                <w:rFonts w:ascii="Cambria Math" w:eastAsiaTheme="minorEastAsia" w:hAnsi="Cambria Math" w:cs="Times New Roman"/>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b</m:t>
                            </m:r>
                          </m:sub>
                        </m:sSub>
                        <m:ctrlPr>
                          <w:rPr>
                            <w:rFonts w:ascii="Cambria Math" w:eastAsiaTheme="minorEastAsia" w:hAnsi="Cambria Math" w:cs="Times New Roman"/>
                            <w:i/>
                            <w:sz w:val="24"/>
                            <w:szCs w:val="24"/>
                            <w:lang w:val="en-US"/>
                          </w:rPr>
                        </m:ctrlPr>
                      </m:den>
                    </m:f>
                    <m:ctrlPr>
                      <w:rPr>
                        <w:rFonts w:ascii="Cambria Math" w:eastAsiaTheme="minorEastAsia" w:hAnsi="Cambria Math" w:cs="Times New Roman"/>
                        <w:i/>
                        <w:sz w:val="24"/>
                        <w:szCs w:val="24"/>
                        <w:lang w:val="en-US"/>
                      </w:rPr>
                    </m:ctrlPr>
                  </m:e>
                </m:nary>
              </m:oMath>
            </m:oMathPara>
          </w:p>
        </w:tc>
        <w:tc>
          <w:tcPr>
            <w:tcW w:w="496" w:type="dxa"/>
            <w:shd w:val="clear" w:color="auto" w:fill="FFFFFF" w:themeFill="background1"/>
            <w:vAlign w:val="center"/>
          </w:tcPr>
          <w:p w14:paraId="5DF6D334" w14:textId="56C6D8AD" w:rsidR="0064220A" w:rsidRPr="00725825" w:rsidRDefault="0064220A" w:rsidP="00DF7A7C">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9A6311"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rPr>
              <w:fldChar w:fldCharType="begin"/>
            </w:r>
            <w:r w:rsidRPr="00725825">
              <w:rPr>
                <w:rFonts w:ascii="Times New Roman" w:hAnsi="Times New Roman" w:cs="Times New Roman"/>
                <w:i w:val="0"/>
                <w:color w:val="auto"/>
                <w:sz w:val="24"/>
                <w:szCs w:val="24"/>
                <w:lang w:val="en-US"/>
              </w:rPr>
              <w:instrText xml:space="preserve"> SEQ Equation \* ARABIC </w:instrText>
            </w:r>
            <w:r w:rsidRPr="00725825">
              <w:rPr>
                <w:rFonts w:ascii="Times New Roman" w:hAnsi="Times New Roman" w:cs="Times New Roman"/>
                <w:i w:val="0"/>
                <w:color w:val="auto"/>
                <w:sz w:val="24"/>
                <w:szCs w:val="24"/>
              </w:rPr>
              <w:fldChar w:fldCharType="separate"/>
            </w:r>
            <w:r w:rsidRPr="00725825">
              <w:rPr>
                <w:rFonts w:ascii="Times New Roman" w:hAnsi="Times New Roman" w:cs="Times New Roman"/>
                <w:i w:val="0"/>
                <w:color w:val="auto"/>
                <w:sz w:val="24"/>
                <w:szCs w:val="24"/>
                <w:lang w:val="en-US"/>
              </w:rPr>
              <w:t>7</w:t>
            </w:r>
            <w:r w:rsidRPr="00725825">
              <w:rPr>
                <w:rFonts w:ascii="Times New Roman" w:hAnsi="Times New Roman" w:cs="Times New Roman"/>
                <w:i w:val="0"/>
                <w:color w:val="auto"/>
                <w:sz w:val="24"/>
                <w:szCs w:val="24"/>
              </w:rPr>
              <w:fldChar w:fldCharType="end"/>
            </w:r>
            <w:r w:rsidRPr="00725825">
              <w:rPr>
                <w:rFonts w:ascii="Times New Roman" w:hAnsi="Times New Roman" w:cs="Times New Roman"/>
                <w:i w:val="0"/>
                <w:color w:val="auto"/>
                <w:sz w:val="24"/>
                <w:szCs w:val="24"/>
                <w:lang w:val="en-US"/>
              </w:rPr>
              <w:t>)</w:t>
            </w:r>
          </w:p>
        </w:tc>
      </w:tr>
    </w:tbl>
    <w:p w14:paraId="0FC8DF93" w14:textId="6106A002" w:rsidR="0064220A" w:rsidRPr="00725825" w:rsidRDefault="0064220A" w:rsidP="00BA5C1B">
      <w:pPr>
        <w:spacing w:before="120" w:after="120"/>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m:rPr>
                <m:nor/>
              </m:rPr>
              <w:rPr>
                <w:rFonts w:ascii="Cambria Math" w:eastAsiaTheme="minorEastAsia" w:hAnsi="Cambria Math" w:cs="Times New Roman"/>
                <w:sz w:val="24"/>
                <w:szCs w:val="24"/>
              </w:rPr>
              <m:t>TO,b</m:t>
            </m:r>
          </m:sub>
        </m:sSub>
      </m:oMath>
      <w:r w:rsidRPr="00725825">
        <w:rPr>
          <w:rFonts w:ascii="Times New Roman" w:eastAsiaTheme="minorEastAsia" w:hAnsi="Times New Roman" w:cs="Times New Roman"/>
          <w:sz w:val="24"/>
          <w:szCs w:val="24"/>
        </w:rPr>
        <w:t xml:space="preserve">, is the transverse optical phonon resonance frequency of the binary compound </w:t>
      </w:r>
      <m:oMath>
        <m:r>
          <w:rPr>
            <w:rFonts w:ascii="Cambria Math" w:eastAsiaTheme="minorEastAsia" w:hAnsi="Cambria Math" w:cs="Times New Roman"/>
            <w:sz w:val="24"/>
            <w:szCs w:val="24"/>
          </w:rPr>
          <m:t>b</m:t>
        </m:r>
      </m:oMath>
      <w:r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Δ,b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m:t>
        </m:r>
      </m:oMath>
      <w:r w:rsidRPr="00725825">
        <w:rPr>
          <w:rFonts w:ascii="Times New Roman" w:eastAsiaTheme="minorEastAsia" w:hAnsi="Times New Roman" w:cs="Times New Roman"/>
          <w:sz w:val="24"/>
          <w:szCs w:val="24"/>
        </w:rPr>
        <w:t xml:space="preserve"> is the phonon strength,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b</m:t>
            </m:r>
          </m:sub>
        </m:sSub>
      </m:oMath>
      <w:r w:rsidR="00BA5C1B" w:rsidRPr="00725825">
        <w:rPr>
          <w:rFonts w:ascii="Times New Roman" w:eastAsiaTheme="minorEastAsia" w:hAnsi="Times New Roman" w:cs="Times New Roman"/>
          <w:sz w:val="24"/>
          <w:szCs w:val="24"/>
        </w:rPr>
        <w:t xml:space="preserve">is </w:t>
      </w:r>
      <w:r w:rsidRPr="00725825">
        <w:rPr>
          <w:rFonts w:ascii="Times New Roman" w:eastAsiaTheme="minorEastAsia" w:hAnsi="Times New Roman" w:cs="Times New Roman"/>
          <w:sz w:val="24"/>
          <w:szCs w:val="24"/>
        </w:rPr>
        <w:t>the linewidth</w:t>
      </w:r>
      <w:r w:rsidR="00BA5C1B" w:rsidRPr="00725825">
        <w:rPr>
          <w:rFonts w:ascii="Times New Roman" w:eastAsiaTheme="minorEastAsia" w:hAnsi="Times New Roman" w:cs="Times New Roman"/>
          <w:sz w:val="24"/>
          <w:szCs w:val="24"/>
        </w:rPr>
        <w:t xml:space="preserve"> of the phonon absorption peak</w:t>
      </w:r>
      <w:r w:rsidRPr="00725825">
        <w:rPr>
          <w:rFonts w:ascii="Times New Roman" w:eastAsiaTheme="minorEastAsia" w:hAnsi="Times New Roman" w:cs="Times New Roman"/>
          <w:sz w:val="24"/>
          <w:szCs w:val="24"/>
        </w:rPr>
        <w:t>. The corresponding material parameters were obtained from Ref</w:t>
      </w:r>
      <w:r w:rsidR="00BC622A" w:rsidRPr="00725825">
        <w:rPr>
          <w:rFonts w:ascii="Times New Roman" w:eastAsiaTheme="minorEastAsia" w:hAnsi="Times New Roman" w:cs="Times New Roman"/>
          <w:sz w:val="24"/>
          <w:szCs w:val="24"/>
        </w:rPr>
        <w:t>.</w:t>
      </w:r>
      <w:r w:rsidRPr="00725825">
        <w:rPr>
          <w:rFonts w:ascii="Times New Roman" w:eastAsiaTheme="minorEastAsia" w:hAnsi="Times New Roman" w:cs="Times New Roman"/>
          <w:sz w:val="24"/>
          <w:szCs w:val="24"/>
        </w:rPr>
        <w:t xml:space="preserve"> [</w:t>
      </w:r>
      <w:r w:rsidR="00BC622A" w:rsidRPr="00725825">
        <w:rPr>
          <w:rFonts w:ascii="Times New Roman" w:eastAsiaTheme="minorEastAsia" w:hAnsi="Times New Roman" w:cs="Times New Roman"/>
          <w:sz w:val="24"/>
          <w:szCs w:val="24"/>
        </w:rPr>
        <w:t>3</w:t>
      </w:r>
      <w:r w:rsidR="00B345BD">
        <w:rPr>
          <w:rFonts w:ascii="Times New Roman" w:eastAsiaTheme="minorEastAsia" w:hAnsi="Times New Roman" w:cs="Times New Roman"/>
          <w:sz w:val="24"/>
          <w:szCs w:val="24"/>
        </w:rPr>
        <w:t>0</w:t>
      </w:r>
      <w:r w:rsidR="00BC622A" w:rsidRPr="00725825">
        <w:rPr>
          <w:rFonts w:ascii="Times New Roman" w:eastAsiaTheme="minorEastAsia" w:hAnsi="Times New Roman" w:cs="Times New Roman"/>
          <w:sz w:val="24"/>
          <w:szCs w:val="24"/>
        </w:rPr>
        <w:t>,3</w:t>
      </w:r>
      <w:r w:rsidR="00B345BD">
        <w:rPr>
          <w:rFonts w:ascii="Times New Roman" w:eastAsiaTheme="minorEastAsia" w:hAnsi="Times New Roman" w:cs="Times New Roman"/>
          <w:sz w:val="24"/>
          <w:szCs w:val="24"/>
        </w:rPr>
        <w:t>1</w:t>
      </w:r>
      <w:r w:rsidR="00BC622A" w:rsidRPr="00725825">
        <w:rPr>
          <w:rFonts w:ascii="Times New Roman" w:eastAsiaTheme="minorEastAsia" w:hAnsi="Times New Roman" w:cs="Times New Roman"/>
          <w:sz w:val="24"/>
          <w:szCs w:val="24"/>
        </w:rPr>
        <w:t>,3</w:t>
      </w:r>
      <w:r w:rsidR="00B345BD">
        <w:rPr>
          <w:rFonts w:ascii="Times New Roman" w:eastAsiaTheme="minorEastAsia" w:hAnsi="Times New Roman" w:cs="Times New Roman"/>
          <w:sz w:val="24"/>
          <w:szCs w:val="24"/>
        </w:rPr>
        <w:t>4</w:t>
      </w:r>
      <w:r w:rsidRPr="00725825">
        <w:rPr>
          <w:rFonts w:ascii="Times New Roman" w:eastAsiaTheme="minorEastAsia" w:hAnsi="Times New Roman" w:cs="Times New Roman"/>
          <w:sz w:val="24"/>
          <w:szCs w:val="24"/>
        </w:rPr>
        <w:t xml:space="preserve">]. </w:t>
      </w:r>
      <w:r w:rsidR="00BA5C1B" w:rsidRPr="00725825">
        <w:rPr>
          <w:rFonts w:ascii="Times New Roman" w:eastAsiaTheme="minorEastAsia" w:hAnsi="Times New Roman" w:cs="Times New Roman"/>
          <w:sz w:val="24"/>
          <w:szCs w:val="24"/>
        </w:rPr>
        <w:t>All the</w:t>
      </w:r>
      <w:r w:rsidRPr="00725825">
        <w:rPr>
          <w:rFonts w:ascii="Times New Roman" w:eastAsiaTheme="minorEastAsia" w:hAnsi="Times New Roman" w:cs="Times New Roman"/>
          <w:sz w:val="24"/>
          <w:szCs w:val="24"/>
        </w:rPr>
        <w:t xml:space="preserve"> linewidth</w:t>
      </w:r>
      <w:r w:rsidR="00BA5C1B" w:rsidRPr="00725825">
        <w:rPr>
          <w:rFonts w:ascii="Times New Roman" w:eastAsiaTheme="minorEastAsia" w:hAnsi="Times New Roman" w:cs="Times New Roman"/>
          <w:sz w:val="24"/>
          <w:szCs w:val="24"/>
        </w:rPr>
        <w:t>s</w:t>
      </w:r>
      <w:r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b</m:t>
            </m:r>
          </m:sub>
        </m:sSub>
      </m:oMath>
      <w:r w:rsidR="00BA5C1B" w:rsidRPr="00725825">
        <w:rPr>
          <w:rFonts w:ascii="Times New Roman" w:eastAsiaTheme="minorEastAsia" w:hAnsi="Times New Roman" w:cs="Times New Roman"/>
          <w:sz w:val="24"/>
          <w:szCs w:val="24"/>
        </w:rPr>
        <w:t>were</w:t>
      </w:r>
      <w:r w:rsidRPr="00725825">
        <w:rPr>
          <w:rFonts w:ascii="Times New Roman" w:eastAsiaTheme="minorEastAsia" w:hAnsi="Times New Roman" w:cs="Times New Roman"/>
          <w:sz w:val="24"/>
          <w:szCs w:val="24"/>
        </w:rPr>
        <w:t xml:space="preserve"> set to </w:t>
      </w:r>
      <m:oMath>
        <m:r>
          <w:rPr>
            <w:rFonts w:ascii="Cambria Math" w:eastAsiaTheme="minorEastAsia" w:hAnsi="Cambria Math" w:cs="Times New Roman"/>
            <w:sz w:val="24"/>
            <w:szCs w:val="24"/>
          </w:rPr>
          <m:t>0.45×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12</m:t>
            </m:r>
          </m:sup>
        </m:sSup>
        <m:r>
          <w:rPr>
            <w:rFonts w:ascii="Cambria Math" w:eastAsiaTheme="minorEastAsia" w:hAnsi="Cambria Math" w:cs="Times New Roman"/>
            <w:sz w:val="24"/>
            <w:szCs w:val="24"/>
          </w:rPr>
          <m:t xml:space="preserve"> </m:t>
        </m:r>
        <m:r>
          <m:rPr>
            <m:nor/>
          </m:rPr>
          <w:rPr>
            <w:rFonts w:ascii="Cambria Math" w:eastAsiaTheme="minorEastAsia" w:hAnsi="Cambria Math" w:cs="Times New Roman"/>
            <w:sz w:val="24"/>
            <w:szCs w:val="24"/>
          </w:rPr>
          <m:t>rad/s</m:t>
        </m:r>
      </m:oMath>
      <w:r w:rsidR="00BA5C1B" w:rsidRPr="00725825">
        <w:rPr>
          <w:rFonts w:ascii="Times New Roman" w:eastAsiaTheme="minorEastAsia" w:hAnsi="Times New Roman" w:cs="Times New Roman"/>
          <w:sz w:val="24"/>
          <w:szCs w:val="24"/>
        </w:rPr>
        <w:t xml:space="preserve"> to produce the best match to the experimental results.</w:t>
      </w:r>
    </w:p>
    <w:p w14:paraId="2835C8AB" w14:textId="1571A387" w:rsidR="0064220A" w:rsidRPr="00725825" w:rsidRDefault="0064220A" w:rsidP="00DF7A7C">
      <w:pPr>
        <w:spacing w:before="120" w:after="120"/>
        <w:contextualSpacing/>
        <w:jc w:val="both"/>
        <w:rPr>
          <w:rFonts w:ascii="Times New Roman" w:eastAsiaTheme="minorEastAsia" w:hAnsi="Times New Roman" w:cs="Times New Roman"/>
          <w:sz w:val="24"/>
          <w:szCs w:val="24"/>
        </w:rPr>
      </w:pPr>
      <w:r w:rsidRPr="00725825">
        <w:rPr>
          <w:rFonts w:ascii="Times New Roman" w:eastAsiaTheme="minorEastAsia" w:hAnsi="Times New Roman" w:cs="Times New Roman"/>
          <w:sz w:val="24"/>
          <w:szCs w:val="24"/>
        </w:rPr>
        <w:t xml:space="preserve">The intersubband contribution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m:rPr>
                <m:nor/>
              </m:rPr>
              <w:rPr>
                <w:rFonts w:ascii="Times New Roman" w:eastAsiaTheme="minorEastAsia" w:hAnsi="Times New Roman" w:cs="Times New Roman"/>
                <w:sz w:val="24"/>
                <w:szCs w:val="24"/>
              </w:rPr>
              <m:t>isb</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m:t>
            </m:r>
          </m:e>
        </m:d>
        <m:r>
          <w:rPr>
            <w:rFonts w:ascii="Cambria Math" w:eastAsiaTheme="minorEastAsia" w:hAnsi="Cambria Math" w:cs="Times New Roman"/>
            <w:sz w:val="24"/>
            <w:szCs w:val="24"/>
          </w:rPr>
          <m:t xml:space="preserve"> </m:t>
        </m:r>
      </m:oMath>
      <w:r w:rsidR="009A6311" w:rsidRPr="00725825">
        <w:rPr>
          <w:rFonts w:ascii="Times New Roman" w:eastAsiaTheme="minorEastAsia" w:hAnsi="Times New Roman" w:cs="Times New Roman"/>
          <w:sz w:val="24"/>
          <w:szCs w:val="24"/>
        </w:rPr>
        <w:t xml:space="preserve">is only present in the </w:t>
      </w:r>
      <m:oMath>
        <m:r>
          <w:rPr>
            <w:rFonts w:ascii="Cambria Math" w:eastAsiaTheme="minorEastAsia" w:hAnsi="Cambria Math" w:cs="Times New Roman"/>
            <w:sz w:val="24"/>
            <w:szCs w:val="24"/>
          </w:rPr>
          <m:t>z</m:t>
        </m:r>
      </m:oMath>
      <w:r w:rsidR="009A6311" w:rsidRPr="00725825">
        <w:rPr>
          <w:rFonts w:ascii="Times New Roman" w:eastAsiaTheme="minorEastAsia" w:hAnsi="Times New Roman" w:cs="Times New Roman"/>
          <w:sz w:val="24"/>
          <w:szCs w:val="24"/>
        </w:rPr>
        <w:t xml:space="preserve"> direction</w:t>
      </w:r>
      <w:r w:rsidRPr="00725825">
        <w:rPr>
          <w:rFonts w:ascii="Times New Roman" w:eastAsiaTheme="minorEastAsia" w:hAnsi="Times New Roman" w:cs="Times New Roman"/>
          <w:sz w:val="24"/>
          <w:szCs w:val="24"/>
        </w:rPr>
        <w:t xml:space="preserve"> and </w:t>
      </w:r>
      <w:r w:rsidR="009A6311" w:rsidRPr="00725825">
        <w:rPr>
          <w:rFonts w:ascii="Times New Roman" w:eastAsiaTheme="minorEastAsia" w:hAnsi="Times New Roman" w:cs="Times New Roman"/>
          <w:sz w:val="24"/>
          <w:szCs w:val="24"/>
        </w:rPr>
        <w:t xml:space="preserve">it </w:t>
      </w:r>
      <w:r w:rsidRPr="00725825">
        <w:rPr>
          <w:rFonts w:ascii="Times New Roman" w:eastAsiaTheme="minorEastAsia" w:hAnsi="Times New Roman" w:cs="Times New Roman"/>
          <w:sz w:val="24"/>
          <w:szCs w:val="24"/>
        </w:rPr>
        <w:t>replaces</w:t>
      </w:r>
      <w:r w:rsidR="009A6311" w:rsidRPr="00725825">
        <w:rPr>
          <w:rFonts w:ascii="Times New Roman" w:eastAsiaTheme="minorEastAsia" w:hAnsi="Times New Roman" w:cs="Times New Roman"/>
          <w:sz w:val="24"/>
          <w:szCs w:val="24"/>
        </w:rPr>
        <w:t xml:space="preserve"> the FC contribution</w:t>
      </w:r>
      <w:r w:rsidR="00BA5C1B" w:rsidRPr="00725825">
        <w:rPr>
          <w:rFonts w:ascii="Times New Roman" w:eastAsiaTheme="minorEastAsia" w:hAnsi="Times New Roman" w:cs="Times New Roman"/>
          <w:sz w:val="24"/>
          <w:szCs w:val="24"/>
        </w:rPr>
        <w:t>:</w:t>
      </w:r>
      <w:r w:rsidR="009A6311" w:rsidRPr="0072582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zz</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ω</m:t>
            </m:r>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isb</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ω</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ph</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ω</m:t>
            </m:r>
          </m:e>
        </m:d>
      </m:oMath>
      <w:r w:rsidR="00DF7A7C" w:rsidRPr="00725825">
        <w:rPr>
          <w:rFonts w:ascii="Times New Roman" w:eastAsiaTheme="minorEastAsia" w:hAnsi="Times New Roman" w:cs="Times New Roman"/>
          <w:i/>
          <w:sz w:val="24"/>
          <w:szCs w:val="24"/>
        </w:rPr>
        <w:t>,</w:t>
      </w:r>
      <w:r w:rsidR="00DF7A7C" w:rsidRPr="00725825">
        <w:rPr>
          <w:rFonts w:ascii="Times New Roman" w:eastAsiaTheme="minorEastAsia" w:hAnsi="Times New Roman" w:cs="Times New Roman"/>
          <w:sz w:val="24"/>
          <w:szCs w:val="24"/>
        </w:rPr>
        <w:t xml:space="preserve"> 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64220A" w:rsidRPr="00725825" w14:paraId="12B2FF87" w14:textId="77777777" w:rsidTr="009E56A3">
        <w:tc>
          <w:tcPr>
            <w:tcW w:w="8642" w:type="dxa"/>
            <w:shd w:val="clear" w:color="auto" w:fill="FFFFFF" w:themeFill="background1"/>
          </w:tcPr>
          <w:p w14:paraId="2CB04FCA" w14:textId="3A30851C" w:rsidR="0064220A" w:rsidRPr="00725825" w:rsidRDefault="009754C8" w:rsidP="005B4608">
            <w:pPr>
              <w:spacing w:before="120" w:after="120" w:line="259"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m:rPr>
                      <m:nor/>
                    </m:rPr>
                    <w:rPr>
                      <w:rFonts w:ascii="Cambria Math" w:eastAsiaTheme="minorEastAsia" w:hAnsi="Cambria Math" w:cs="Times New Roman"/>
                      <w:sz w:val="24"/>
                      <w:szCs w:val="24"/>
                    </w:rPr>
                    <m:t>isb</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ω</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e</m:t>
                      </m:r>
                    </m:sub>
                  </m:sSub>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rPr>
                        <m:t>0</m:t>
                      </m:r>
                    </m:sub>
                  </m:sSub>
                </m:den>
              </m:f>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j</m:t>
                  </m: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ρ</m:t>
                          </m:r>
                        </m:e>
                        <m:sub>
                          <m:r>
                            <w:rPr>
                              <w:rFonts w:ascii="Cambria Math" w:eastAsiaTheme="minorEastAsia" w:hAnsi="Cambria Math" w:cs="Times New Roman"/>
                              <w:sz w:val="24"/>
                              <w:szCs w:val="24"/>
                              <w:lang w:val="en-US"/>
                            </w:rPr>
                            <m:t>ii</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ρ</m:t>
                      </m:r>
                    </m:e>
                    <m:sub>
                      <m:r>
                        <w:rPr>
                          <w:rFonts w:ascii="Cambria Math" w:eastAsiaTheme="minorEastAsia" w:hAnsi="Cambria Math" w:cs="Times New Roman"/>
                          <w:sz w:val="24"/>
                          <w:szCs w:val="24"/>
                          <w:lang w:val="en-US"/>
                        </w:rPr>
                        <m:t>jj</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bSup>
                        <m:sSubSupPr>
                          <m:ctrlPr>
                            <w:rPr>
                              <w:rFonts w:ascii="Cambria Math" w:eastAsiaTheme="minorEastAsia" w:hAnsi="Cambria Math" w:cs="Times New Roman"/>
                              <w:i/>
                              <w:sz w:val="24"/>
                              <w:szCs w:val="24"/>
                              <w:lang w:val="en-US"/>
                            </w:rPr>
                          </m:ctrlPr>
                        </m:sSubSup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ij</m:t>
                          </m:r>
                        </m:sub>
                        <m:sup>
                          <m: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ji</m:t>
                          </m:r>
                        </m:sub>
                      </m:sSub>
                      <m:r>
                        <w:rPr>
                          <w:rFonts w:ascii="Cambria Math" w:eastAsiaTheme="minorEastAsia" w:hAnsi="Cambria Math" w:cs="Times New Roman"/>
                          <w:sz w:val="24"/>
                          <w:szCs w:val="24"/>
                        </w:rPr>
                        <m:t>-ℏ</m:t>
                      </m:r>
                      <m:r>
                        <w:rPr>
                          <w:rFonts w:ascii="Cambria Math" w:eastAsiaTheme="minorEastAsia" w:hAnsi="Cambria Math" w:cs="Times New Roman"/>
                          <w:sz w:val="24"/>
                          <w:szCs w:val="24"/>
                          <w:lang w:val="en-US"/>
                        </w:rPr>
                        <m:t>ω</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i</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ji</m:t>
                          </m:r>
                        </m:sub>
                      </m:sSub>
                    </m:den>
                  </m:f>
                </m:e>
              </m:nary>
            </m:oMath>
            <w:r w:rsidR="00DF7A7C" w:rsidRPr="00725825">
              <w:rPr>
                <w:rFonts w:ascii="Times New Roman" w:eastAsiaTheme="minorEastAsia" w:hAnsi="Times New Roman" w:cs="Times New Roman"/>
                <w:sz w:val="24"/>
                <w:szCs w:val="24"/>
              </w:rPr>
              <w:t>.</w:t>
            </w:r>
          </w:p>
        </w:tc>
        <w:tc>
          <w:tcPr>
            <w:tcW w:w="496" w:type="dxa"/>
            <w:shd w:val="clear" w:color="auto" w:fill="FFFFFF" w:themeFill="background1"/>
            <w:vAlign w:val="center"/>
          </w:tcPr>
          <w:p w14:paraId="02F1D632" w14:textId="66480726" w:rsidR="0064220A" w:rsidRPr="00725825" w:rsidRDefault="0064220A" w:rsidP="00DF7A7C">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DF7A7C" w:rsidRPr="00725825">
              <w:rPr>
                <w:rFonts w:ascii="Times New Roman" w:hAnsi="Times New Roman" w:cs="Times New Roman"/>
                <w:i w:val="0"/>
                <w:color w:val="auto"/>
                <w:sz w:val="24"/>
                <w:szCs w:val="24"/>
                <w:lang w:val="en-US"/>
              </w:rPr>
              <w:t>S8</w:t>
            </w:r>
            <w:r w:rsidRPr="00725825">
              <w:rPr>
                <w:rFonts w:ascii="Times New Roman" w:hAnsi="Times New Roman" w:cs="Times New Roman"/>
                <w:i w:val="0"/>
                <w:color w:val="auto"/>
                <w:sz w:val="24"/>
                <w:szCs w:val="24"/>
                <w:lang w:val="en-US"/>
              </w:rPr>
              <w:t>)</w:t>
            </w:r>
          </w:p>
        </w:tc>
      </w:tr>
    </w:tbl>
    <w:p w14:paraId="6C87C772" w14:textId="6CF6C883" w:rsidR="00FB0BA1" w:rsidRPr="00725825" w:rsidRDefault="0064220A" w:rsidP="00DF7A7C">
      <w:pPr>
        <w:spacing w:before="120" w:after="120"/>
        <w:contextualSpacing/>
        <w:jc w:val="both"/>
        <w:rPr>
          <w:rFonts w:ascii="Times New Roman" w:eastAsiaTheme="minorEastAsia" w:hAnsi="Times New Roman" w:cs="Times New Roman"/>
          <w:sz w:val="24"/>
          <w:szCs w:val="24"/>
        </w:rPr>
      </w:pPr>
      <w:r w:rsidRPr="00725825">
        <w:rPr>
          <w:rFonts w:ascii="Times New Roman" w:hAnsi="Times New Roman" w:cs="Times New Roman"/>
          <w:bCs/>
          <w:sz w:val="24"/>
          <w:szCs w:val="24"/>
        </w:rPr>
        <w:t xml:space="preserve">Here,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oMath>
      <w:r w:rsidRPr="00725825">
        <w:rPr>
          <w:rFonts w:ascii="Times New Roman" w:eastAsiaTheme="minorEastAsia" w:hAnsi="Times New Roman" w:cs="Times New Roman"/>
          <w:bCs/>
          <w:sz w:val="24"/>
          <w:szCs w:val="24"/>
        </w:rPr>
        <w:t xml:space="preserve"> denotes the average volume-doping density,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 xml:space="preserve"> </m:t>
        </m:r>
      </m:oMath>
      <w:r w:rsidRPr="00725825">
        <w:rPr>
          <w:rFonts w:ascii="Times New Roman" w:eastAsiaTheme="minorEastAsia" w:hAnsi="Times New Roman" w:cs="Times New Roman"/>
          <w:bCs/>
          <w:sz w:val="24"/>
          <w:szCs w:val="24"/>
        </w:rPr>
        <w:t xml:space="preserve">is the diagonal element of the density matrix corresponding to state </w:t>
      </w:r>
      <m:oMath>
        <m:r>
          <w:rPr>
            <w:rFonts w:ascii="Cambria Math" w:eastAsiaTheme="minorEastAsia" w:hAnsi="Cambria Math" w:cs="Times New Roman"/>
            <w:sz w:val="24"/>
            <w:szCs w:val="24"/>
          </w:rPr>
          <m:t>|i⟩</m:t>
        </m:r>
      </m:oMath>
      <w:r w:rsidRPr="00725825">
        <w:rPr>
          <w:rFonts w:ascii="Times New Roman" w:eastAsiaTheme="minorEastAsia" w:hAnsi="Times New Roman" w:cs="Times New Roman"/>
          <w:bCs/>
          <w:sz w:val="24"/>
          <w:szCs w:val="24"/>
        </w:rPr>
        <w:t xml:space="preserve">. The </w:t>
      </w:r>
      <w:r w:rsidR="00DF7A7C" w:rsidRPr="00725825">
        <w:rPr>
          <w:rFonts w:ascii="Times New Roman" w:eastAsiaTheme="minorEastAsia" w:hAnsi="Times New Roman" w:cs="Times New Roman"/>
          <w:bCs/>
          <w:sz w:val="24"/>
          <w:szCs w:val="24"/>
        </w:rPr>
        <w:t>values of</w:t>
      </w:r>
      <w:r w:rsidRPr="00725825">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ij</m:t>
            </m:r>
          </m:sub>
        </m:sSub>
      </m:oMath>
      <w:r w:rsidR="00DF7A7C" w:rsidRPr="00725825">
        <w:rPr>
          <w:rFonts w:ascii="Times New Roman" w:eastAsiaTheme="minorEastAsia" w:hAnsi="Times New Roman" w:cs="Times New Roman"/>
          <w:bCs/>
          <w:sz w:val="24"/>
          <w:szCs w:val="24"/>
        </w:rPr>
        <w:t xml:space="preserve">, </w:t>
      </w:r>
      <w:r w:rsidRPr="00725825">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ij</m:t>
            </m:r>
          </m:sub>
        </m:sSub>
      </m:oMath>
      <w:r w:rsidRPr="00725825">
        <w:rPr>
          <w:rFonts w:ascii="Times New Roman" w:eastAsiaTheme="minorEastAsia" w:hAnsi="Times New Roman" w:cs="Times New Roman"/>
          <w:bCs/>
          <w:sz w:val="24"/>
          <w:szCs w:val="24"/>
        </w:rPr>
        <w:t xml:space="preserve"> and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ij</m:t>
            </m:r>
          </m:sub>
        </m:sSub>
      </m:oMath>
      <w:r w:rsidRPr="00725825">
        <w:rPr>
          <w:rFonts w:ascii="Times New Roman" w:eastAsiaTheme="minorEastAsia" w:hAnsi="Times New Roman" w:cs="Times New Roman"/>
          <w:bCs/>
          <w:sz w:val="24"/>
          <w:szCs w:val="24"/>
        </w:rPr>
        <w:t xml:space="preserve"> are </w:t>
      </w:r>
      <w:r w:rsidR="00D2137B" w:rsidRPr="00725825">
        <w:rPr>
          <w:rFonts w:ascii="Times New Roman" w:eastAsiaTheme="minorEastAsia" w:hAnsi="Times New Roman" w:cs="Times New Roman"/>
          <w:bCs/>
          <w:sz w:val="24"/>
          <w:szCs w:val="24"/>
        </w:rPr>
        <w:t>given in Table S</w:t>
      </w:r>
      <w:r w:rsidRPr="00725825">
        <w:rPr>
          <w:rFonts w:ascii="Times New Roman" w:eastAsiaTheme="minorEastAsia" w:hAnsi="Times New Roman" w:cs="Times New Roman"/>
          <w:bCs/>
          <w:sz w:val="24"/>
          <w:szCs w:val="24"/>
        </w:rPr>
        <w:t>1.</w:t>
      </w:r>
    </w:p>
    <w:p w14:paraId="017A5FB7" w14:textId="77777777" w:rsidR="003654C2" w:rsidRPr="00725825" w:rsidRDefault="003654C2" w:rsidP="00DF7A7C">
      <w:pPr>
        <w:spacing w:before="120" w:after="120"/>
        <w:contextualSpacing/>
        <w:jc w:val="both"/>
        <w:rPr>
          <w:rFonts w:ascii="Times New Roman" w:eastAsiaTheme="minorEastAsia" w:hAnsi="Times New Roman" w:cs="Times New Roman"/>
          <w:sz w:val="24"/>
          <w:szCs w:val="24"/>
        </w:rPr>
      </w:pPr>
    </w:p>
    <w:p w14:paraId="7464E1EC" w14:textId="647AFF3A" w:rsidR="00D2137B" w:rsidRPr="00725825" w:rsidRDefault="00D2137B" w:rsidP="00CA7B82">
      <w:pPr>
        <w:pStyle w:val="ListParagraph"/>
        <w:numPr>
          <w:ilvl w:val="0"/>
          <w:numId w:val="1"/>
        </w:numPr>
        <w:spacing w:before="120" w:after="120"/>
        <w:contextualSpacing w:val="0"/>
        <w:rPr>
          <w:rFonts w:ascii="Times New Roman" w:hAnsi="Times New Roman" w:cs="Times New Roman"/>
          <w:b/>
          <w:sz w:val="24"/>
          <w:szCs w:val="24"/>
        </w:rPr>
      </w:pPr>
      <w:r w:rsidRPr="00725825">
        <w:rPr>
          <w:rFonts w:ascii="Times New Roman" w:hAnsi="Times New Roman" w:cs="Times New Roman"/>
          <w:b/>
          <w:sz w:val="24"/>
          <w:szCs w:val="24"/>
        </w:rPr>
        <w:lastRenderedPageBreak/>
        <w:t>Nanoresonator design of the metasurface optimized for 5 THz DFG</w:t>
      </w:r>
    </w:p>
    <w:p w14:paraId="26902A53" w14:textId="426835D2" w:rsidR="0096406D" w:rsidRPr="00725825" w:rsidRDefault="00BC622A" w:rsidP="0096406D">
      <w:pPr>
        <w:pStyle w:val="ListParagraph"/>
        <w:spacing w:before="120" w:after="120"/>
        <w:ind w:left="0"/>
        <w:contextualSpacing w:val="0"/>
        <w:jc w:val="both"/>
        <w:rPr>
          <w:rFonts w:ascii="Times New Roman" w:hAnsi="Times New Roman" w:cs="Times New Roman"/>
          <w:sz w:val="24"/>
          <w:szCs w:val="24"/>
        </w:rPr>
      </w:pPr>
      <w:r w:rsidRPr="00725825">
        <w:rPr>
          <w:rFonts w:ascii="Times New Roman" w:hAnsi="Times New Roman" w:cs="Times New Roman"/>
          <w:sz w:val="24"/>
          <w:szCs w:val="24"/>
        </w:rPr>
        <w:t xml:space="preserve">Our metasurface </w:t>
      </w:r>
      <w:r w:rsidR="00D2137B" w:rsidRPr="00725825">
        <w:rPr>
          <w:rFonts w:ascii="Times New Roman" w:hAnsi="Times New Roman" w:cs="Times New Roman"/>
          <w:sz w:val="24"/>
          <w:szCs w:val="24"/>
        </w:rPr>
        <w:t>nanoresonator</w:t>
      </w:r>
      <w:r w:rsidRPr="00725825">
        <w:rPr>
          <w:rFonts w:ascii="Times New Roman" w:hAnsi="Times New Roman" w:cs="Times New Roman"/>
          <w:sz w:val="24"/>
          <w:szCs w:val="24"/>
        </w:rPr>
        <w:t>s</w:t>
      </w:r>
      <w:r w:rsidR="00D2137B" w:rsidRPr="00725825">
        <w:rPr>
          <w:rFonts w:ascii="Times New Roman" w:hAnsi="Times New Roman" w:cs="Times New Roman"/>
          <w:sz w:val="24"/>
          <w:szCs w:val="24"/>
        </w:rPr>
        <w:t xml:space="preserve"> </w:t>
      </w:r>
      <w:r w:rsidRPr="00725825">
        <w:rPr>
          <w:rFonts w:ascii="Times New Roman" w:hAnsi="Times New Roman" w:cs="Times New Roman"/>
          <w:sz w:val="24"/>
          <w:szCs w:val="24"/>
        </w:rPr>
        <w:t>are</w:t>
      </w:r>
      <w:r w:rsidR="00D2137B" w:rsidRPr="00725825">
        <w:rPr>
          <w:rFonts w:ascii="Times New Roman" w:hAnsi="Times New Roman" w:cs="Times New Roman"/>
          <w:sz w:val="24"/>
          <w:szCs w:val="24"/>
        </w:rPr>
        <w:t xml:space="preserve"> engineered to maximize the nonlinear</w:t>
      </w:r>
      <w:r w:rsidR="00CA7B82" w:rsidRPr="00725825">
        <w:rPr>
          <w:rFonts w:ascii="Times New Roman" w:hAnsi="Times New Roman" w:cs="Times New Roman"/>
          <w:sz w:val="24"/>
          <w:szCs w:val="24"/>
        </w:rPr>
        <w:t xml:space="preserve"> </w:t>
      </w:r>
      <w:r w:rsidR="00D2137B" w:rsidRPr="00725825">
        <w:rPr>
          <w:rFonts w:ascii="Times New Roman" w:hAnsi="Times New Roman" w:cs="Times New Roman"/>
          <w:sz w:val="24"/>
          <w:szCs w:val="24"/>
        </w:rPr>
        <w:t xml:space="preserve">overlap integral defined in Eq. </w:t>
      </w:r>
      <w:r w:rsidR="00CA7B82" w:rsidRPr="00725825">
        <w:rPr>
          <w:rFonts w:ascii="Times New Roman" w:hAnsi="Times New Roman" w:cs="Times New Roman"/>
          <w:sz w:val="24"/>
          <w:szCs w:val="24"/>
        </w:rPr>
        <w:t>(</w:t>
      </w:r>
      <w:r w:rsidR="00D2137B" w:rsidRPr="00725825">
        <w:rPr>
          <w:rFonts w:ascii="Times New Roman" w:hAnsi="Times New Roman" w:cs="Times New Roman"/>
          <w:sz w:val="24"/>
          <w:szCs w:val="24"/>
        </w:rPr>
        <w:t>1</w:t>
      </w:r>
      <w:r w:rsidR="00CA7B82" w:rsidRPr="00725825">
        <w:rPr>
          <w:rFonts w:ascii="Times New Roman" w:hAnsi="Times New Roman" w:cs="Times New Roman"/>
          <w:sz w:val="24"/>
          <w:szCs w:val="24"/>
        </w:rPr>
        <w:t>)</w:t>
      </w:r>
      <w:r w:rsidR="00D2137B" w:rsidRPr="00725825">
        <w:rPr>
          <w:rFonts w:ascii="Times New Roman" w:hAnsi="Times New Roman" w:cs="Times New Roman"/>
          <w:sz w:val="24"/>
          <w:szCs w:val="24"/>
        </w:rPr>
        <w:t>. Because the</w:t>
      </w:r>
      <w:r w:rsidRPr="00725825">
        <w:rPr>
          <w:rFonts w:ascii="Times New Roman" w:hAnsi="Times New Roman" w:cs="Times New Roman"/>
          <w:sz w:val="24"/>
          <w:szCs w:val="24"/>
        </w:rPr>
        <w:t xml:space="preserve"> intersubband transitions in </w:t>
      </w:r>
      <w:r w:rsidR="00D2137B" w:rsidRPr="00725825">
        <w:rPr>
          <w:rFonts w:ascii="Times New Roman" w:hAnsi="Times New Roman" w:cs="Times New Roman"/>
          <w:sz w:val="24"/>
          <w:szCs w:val="24"/>
        </w:rPr>
        <w:t xml:space="preserve">MQW </w:t>
      </w:r>
      <w:r w:rsidRPr="00725825">
        <w:rPr>
          <w:rFonts w:ascii="Times New Roman" w:hAnsi="Times New Roman" w:cs="Times New Roman"/>
          <w:sz w:val="24"/>
          <w:szCs w:val="24"/>
        </w:rPr>
        <w:t xml:space="preserve">heterostructures are polarized in the </w:t>
      </w:r>
      <m:oMath>
        <m:r>
          <w:rPr>
            <w:rFonts w:ascii="Cambria Math" w:hAnsi="Cambria Math" w:cs="Times New Roman"/>
            <w:sz w:val="24"/>
            <w:szCs w:val="24"/>
          </w:rPr>
          <m:t>z</m:t>
        </m:r>
      </m:oMath>
      <w:r w:rsidRPr="00725825">
        <w:rPr>
          <w:rFonts w:ascii="Times New Roman" w:eastAsiaTheme="minorEastAsia" w:hAnsi="Times New Roman" w:cs="Times New Roman"/>
          <w:sz w:val="24"/>
          <w:szCs w:val="24"/>
        </w:rPr>
        <w:t>-</w:t>
      </w:r>
      <w:r w:rsidRPr="00725825">
        <w:rPr>
          <w:rFonts w:ascii="Times New Roman" w:hAnsi="Times New Roman" w:cs="Times New Roman"/>
          <w:sz w:val="24"/>
          <w:szCs w:val="24"/>
        </w:rPr>
        <w:t>direction</w:t>
      </w:r>
      <w:r w:rsidR="00D2137B" w:rsidRPr="00725825">
        <w:rPr>
          <w:rFonts w:ascii="Times New Roman" w:hAnsi="Times New Roman" w:cs="Times New Roman"/>
          <w:sz w:val="24"/>
          <w:szCs w:val="24"/>
        </w:rPr>
        <w:t xml:space="preserve"> fields, the resonator must convert the incident </w:t>
      </w:r>
      <m:oMath>
        <m:r>
          <w:rPr>
            <w:rFonts w:ascii="Cambria Math" w:hAnsi="Cambria Math" w:cs="Times New Roman"/>
            <w:sz w:val="24"/>
            <w:szCs w:val="24"/>
          </w:rPr>
          <m:t>x-</m:t>
        </m:r>
      </m:oMath>
      <w:r w:rsidR="00CA7B82" w:rsidRPr="00725825">
        <w:rPr>
          <w:rFonts w:ascii="Times New Roman" w:eastAsiaTheme="minorEastAsia" w:hAnsi="Times New Roman" w:cs="Times New Roman"/>
          <w:sz w:val="24"/>
          <w:szCs w:val="24"/>
        </w:rPr>
        <w:t xml:space="preserve"> or </w:t>
      </w:r>
      <m:oMath>
        <m:r>
          <w:rPr>
            <w:rFonts w:ascii="Cambria Math" w:hAnsi="Cambria Math" w:cs="Times New Roman"/>
            <w:sz w:val="24"/>
            <w:szCs w:val="24"/>
          </w:rPr>
          <m:t>y</m:t>
        </m:r>
      </m:oMath>
      <w:r w:rsidR="00CA7B82" w:rsidRPr="00725825">
        <w:rPr>
          <w:rFonts w:ascii="Times New Roman" w:hAnsi="Times New Roman" w:cs="Times New Roman"/>
          <w:sz w:val="24"/>
          <w:szCs w:val="24"/>
        </w:rPr>
        <w:t xml:space="preserve">- </w:t>
      </w:r>
      <w:r w:rsidR="00D2137B" w:rsidRPr="00725825">
        <w:rPr>
          <w:rFonts w:ascii="Times New Roman" w:hAnsi="Times New Roman" w:cs="Times New Roman"/>
          <w:sz w:val="24"/>
          <w:szCs w:val="24"/>
        </w:rPr>
        <w:t xml:space="preserve">polarized pump light into a strong, localized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z</m:t>
            </m:r>
          </m:sub>
        </m:sSub>
      </m:oMath>
      <w:r w:rsidR="00D2137B" w:rsidRPr="00725825">
        <w:rPr>
          <w:rFonts w:ascii="Times New Roman" w:hAnsi="Times New Roman" w:cs="Times New Roman"/>
          <w:sz w:val="24"/>
          <w:szCs w:val="24"/>
        </w:rPr>
        <w:t xml:space="preserve"> field (see</w:t>
      </w:r>
      <w:r w:rsidR="00CA7B82" w:rsidRPr="00725825">
        <w:rPr>
          <w:rFonts w:ascii="Times New Roman" w:hAnsi="Times New Roman" w:cs="Times New Roman"/>
          <w:sz w:val="24"/>
          <w:szCs w:val="24"/>
        </w:rPr>
        <w:t xml:space="preserve">, e.g., </w:t>
      </w:r>
      <w:r w:rsidR="00D2137B" w:rsidRPr="00725825">
        <w:rPr>
          <w:rFonts w:ascii="Times New Roman" w:hAnsi="Times New Roman" w:cs="Times New Roman"/>
          <w:sz w:val="24"/>
          <w:szCs w:val="24"/>
        </w:rPr>
        <w:t xml:space="preserve">Fig. </w:t>
      </w:r>
      <w:r w:rsidR="00CA7B82" w:rsidRPr="00725825">
        <w:rPr>
          <w:rFonts w:ascii="Times New Roman" w:hAnsi="Times New Roman" w:cs="Times New Roman"/>
          <w:sz w:val="24"/>
          <w:szCs w:val="24"/>
        </w:rPr>
        <w:t>3(a)</w:t>
      </w:r>
      <w:r w:rsidR="00D2137B" w:rsidRPr="00725825">
        <w:rPr>
          <w:rFonts w:ascii="Times New Roman" w:hAnsi="Times New Roman" w:cs="Times New Roman"/>
          <w:sz w:val="24"/>
          <w:szCs w:val="24"/>
        </w:rPr>
        <w:t xml:space="preserve">). The H-shaped </w:t>
      </w:r>
      <w:r w:rsidRPr="00725825">
        <w:rPr>
          <w:rFonts w:ascii="Times New Roman" w:hAnsi="Times New Roman" w:cs="Times New Roman"/>
          <w:sz w:val="24"/>
          <w:szCs w:val="24"/>
        </w:rPr>
        <w:t xml:space="preserve">nanoresonator </w:t>
      </w:r>
      <w:r w:rsidR="00D2137B" w:rsidRPr="00725825">
        <w:rPr>
          <w:rFonts w:ascii="Times New Roman" w:hAnsi="Times New Roman" w:cs="Times New Roman"/>
          <w:sz w:val="24"/>
          <w:szCs w:val="24"/>
        </w:rPr>
        <w:t xml:space="preserve">design </w:t>
      </w:r>
      <w:r w:rsidR="00CA7B82" w:rsidRPr="00725825">
        <w:rPr>
          <w:rFonts w:ascii="Times New Roman" w:hAnsi="Times New Roman" w:cs="Times New Roman"/>
          <w:sz w:val="24"/>
          <w:szCs w:val="24"/>
        </w:rPr>
        <w:t xml:space="preserve">described in the paper </w:t>
      </w:r>
      <w:r w:rsidR="00D2137B" w:rsidRPr="00725825">
        <w:rPr>
          <w:rFonts w:ascii="Times New Roman" w:hAnsi="Times New Roman" w:cs="Times New Roman"/>
          <w:sz w:val="24"/>
          <w:szCs w:val="24"/>
        </w:rPr>
        <w:t xml:space="preserve">achieves this by supporting three distinct </w:t>
      </w:r>
      <w:r w:rsidRPr="00725825">
        <w:rPr>
          <w:rFonts w:ascii="Times New Roman" w:hAnsi="Times New Roman" w:cs="Times New Roman"/>
          <w:sz w:val="24"/>
          <w:szCs w:val="24"/>
        </w:rPr>
        <w:t>resonator</w:t>
      </w:r>
      <w:r w:rsidR="00D2137B" w:rsidRPr="00725825">
        <w:rPr>
          <w:rFonts w:ascii="Times New Roman" w:hAnsi="Times New Roman" w:cs="Times New Roman"/>
          <w:sz w:val="24"/>
          <w:szCs w:val="24"/>
        </w:rPr>
        <w:t xml:space="preserve"> modes </w:t>
      </w:r>
      <w:r w:rsidR="0096406D" w:rsidRPr="00725825">
        <w:rPr>
          <w:rFonts w:ascii="Times New Roman" w:hAnsi="Times New Roman" w:cs="Times New Roman"/>
          <w:sz w:val="24"/>
          <w:szCs w:val="24"/>
        </w:rPr>
        <w:t>–</w:t>
      </w:r>
      <w:r w:rsidR="00D2137B" w:rsidRPr="00725825">
        <w:rPr>
          <w:rFonts w:ascii="Times New Roman" w:hAnsi="Times New Roman" w:cs="Times New Roman"/>
          <w:sz w:val="24"/>
          <w:szCs w:val="24"/>
        </w:rPr>
        <w:t xml:space="preserve"> </w:t>
      </w:r>
      <w:r w:rsidR="0096406D" w:rsidRPr="00725825">
        <w:rPr>
          <w:rFonts w:ascii="Times New Roman" w:hAnsi="Times New Roman" w:cs="Times New Roman"/>
          <w:sz w:val="24"/>
          <w:szCs w:val="24"/>
        </w:rPr>
        <w:t>two modes</w:t>
      </w:r>
      <w:r w:rsidR="00D2137B" w:rsidRPr="00725825">
        <w:rPr>
          <w:rFonts w:ascii="Times New Roman" w:hAnsi="Times New Roman" w:cs="Times New Roman"/>
          <w:sz w:val="24"/>
          <w:szCs w:val="24"/>
        </w:rPr>
        <w:t xml:space="preserve"> resonant with each </w:t>
      </w:r>
      <w:r w:rsidR="0096406D" w:rsidRPr="00725825">
        <w:rPr>
          <w:rFonts w:ascii="Times New Roman" w:hAnsi="Times New Roman" w:cs="Times New Roman"/>
          <w:sz w:val="24"/>
          <w:szCs w:val="24"/>
        </w:rPr>
        <w:t xml:space="preserve">of the two </w:t>
      </w:r>
      <w:r w:rsidR="00D2137B" w:rsidRPr="00725825">
        <w:rPr>
          <w:rFonts w:ascii="Times New Roman" w:hAnsi="Times New Roman" w:cs="Times New Roman"/>
          <w:sz w:val="24"/>
          <w:szCs w:val="24"/>
        </w:rPr>
        <w:t>pump wavelength</w:t>
      </w:r>
      <w:r w:rsidR="0096406D" w:rsidRPr="00725825">
        <w:rPr>
          <w:rFonts w:ascii="Times New Roman" w:hAnsi="Times New Roman" w:cs="Times New Roman"/>
          <w:sz w:val="24"/>
          <w:szCs w:val="24"/>
        </w:rPr>
        <w:t>s</w:t>
      </w:r>
      <w:r w:rsidR="00D2137B" w:rsidRPr="00725825">
        <w:rPr>
          <w:rFonts w:ascii="Times New Roman" w:hAnsi="Times New Roman" w:cs="Times New Roman"/>
          <w:sz w:val="24"/>
          <w:szCs w:val="24"/>
        </w:rPr>
        <w:t xml:space="preserve"> and a third</w:t>
      </w:r>
      <w:r w:rsidR="0096406D" w:rsidRPr="00725825">
        <w:rPr>
          <w:rFonts w:ascii="Times New Roman" w:hAnsi="Times New Roman" w:cs="Times New Roman"/>
          <w:sz w:val="24"/>
          <w:szCs w:val="24"/>
        </w:rPr>
        <w:t xml:space="preserve"> mode resonant</w:t>
      </w:r>
      <w:r w:rsidR="00D2137B" w:rsidRPr="00725825">
        <w:rPr>
          <w:rFonts w:ascii="Times New Roman" w:hAnsi="Times New Roman" w:cs="Times New Roman"/>
          <w:sz w:val="24"/>
          <w:szCs w:val="24"/>
        </w:rPr>
        <w:t xml:space="preserve"> at the </w:t>
      </w:r>
      <w:r w:rsidR="0096406D" w:rsidRPr="00725825">
        <w:rPr>
          <w:rFonts w:ascii="Times New Roman" w:hAnsi="Times New Roman" w:cs="Times New Roman"/>
          <w:sz w:val="24"/>
          <w:szCs w:val="24"/>
        </w:rPr>
        <w:t xml:space="preserve">output </w:t>
      </w:r>
      <w:r w:rsidR="00D2137B" w:rsidRPr="00725825">
        <w:rPr>
          <w:rFonts w:ascii="Times New Roman" w:hAnsi="Times New Roman" w:cs="Times New Roman"/>
          <w:sz w:val="24"/>
          <w:szCs w:val="24"/>
        </w:rPr>
        <w:t>THz frequency</w:t>
      </w:r>
      <w:r w:rsidR="0096406D" w:rsidRPr="00725825">
        <w:rPr>
          <w:rFonts w:ascii="Times New Roman" w:hAnsi="Times New Roman" w:cs="Times New Roman"/>
          <w:sz w:val="24"/>
          <w:szCs w:val="24"/>
        </w:rPr>
        <w:t xml:space="preserve">. The two mid-infrared resonator modes have a relative </w:t>
      </w:r>
      <w:r w:rsidR="00D2137B" w:rsidRPr="00725825">
        <w:rPr>
          <w:rFonts w:ascii="Times New Roman" w:hAnsi="Times New Roman" w:cs="Times New Roman"/>
          <w:sz w:val="24"/>
          <w:szCs w:val="24"/>
        </w:rPr>
        <w:t xml:space="preserve">π-phase reversal of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z</m:t>
            </m:r>
          </m:sub>
        </m:sSub>
      </m:oMath>
      <w:r w:rsidR="00D2137B" w:rsidRPr="00725825">
        <w:rPr>
          <w:rFonts w:ascii="Times New Roman" w:hAnsi="Times New Roman" w:cs="Times New Roman"/>
          <w:sz w:val="24"/>
          <w:szCs w:val="24"/>
        </w:rPr>
        <w:t xml:space="preserve"> in one </w:t>
      </w:r>
      <w:r w:rsidR="0096406D" w:rsidRPr="00725825">
        <w:rPr>
          <w:rFonts w:ascii="Times New Roman" w:hAnsi="Times New Roman" w:cs="Times New Roman"/>
          <w:sz w:val="24"/>
          <w:szCs w:val="24"/>
        </w:rPr>
        <w:t>end of the nanoresonator as shown in Fig. 3(a)</w:t>
      </w:r>
      <w:r w:rsidR="00D2137B" w:rsidRPr="00725825">
        <w:rPr>
          <w:rFonts w:ascii="Times New Roman" w:hAnsi="Times New Roman" w:cs="Times New Roman"/>
          <w:sz w:val="24"/>
          <w:szCs w:val="24"/>
        </w:rPr>
        <w:t xml:space="preserve">. This sign flip boosts the overlap integral because it produces a corresponding sign change in the induced THz </w:t>
      </w:r>
      <w:r w:rsidR="0096406D" w:rsidRPr="00725825">
        <w:rPr>
          <w:rFonts w:ascii="Times New Roman" w:hAnsi="Times New Roman" w:cs="Times New Roman"/>
          <w:sz w:val="24"/>
          <w:szCs w:val="24"/>
        </w:rPr>
        <w:t>nonlinear</w:t>
      </w:r>
      <w:r w:rsidR="00D2137B" w:rsidRPr="00725825">
        <w:rPr>
          <w:rFonts w:ascii="Times New Roman" w:hAnsi="Times New Roman" w:cs="Times New Roman"/>
          <w:sz w:val="24"/>
          <w:szCs w:val="24"/>
        </w:rPr>
        <w:t xml:space="preserve"> polarization</w:t>
      </w:r>
      <w:r w:rsidR="0096406D" w:rsidRPr="00725825">
        <w:rPr>
          <w:rFonts w:ascii="Times New Roman" w:hAnsi="Times New Roman" w:cs="Times New Roman"/>
          <w:sz w:val="24"/>
          <w:szCs w:val="24"/>
        </w:rPr>
        <w:t xml:space="preserve"> along the THz nanoresonator antenna</w:t>
      </w:r>
      <w:r w:rsidR="00D2137B" w:rsidRPr="00725825">
        <w:rPr>
          <w:rFonts w:ascii="Times New Roman" w:hAnsi="Times New Roman" w:cs="Times New Roman"/>
          <w:sz w:val="24"/>
          <w:szCs w:val="24"/>
        </w:rPr>
        <w:t>. At lower THz frequencies, the two</w:t>
      </w:r>
      <w:r w:rsidRPr="00725825">
        <w:rPr>
          <w:rFonts w:ascii="Times New Roman" w:hAnsi="Times New Roman" w:cs="Times New Roman"/>
          <w:sz w:val="24"/>
          <w:szCs w:val="24"/>
        </w:rPr>
        <w:t xml:space="preserve"> mid-infrared</w:t>
      </w:r>
      <w:r w:rsidR="00D2137B" w:rsidRPr="00725825">
        <w:rPr>
          <w:rFonts w:ascii="Times New Roman" w:hAnsi="Times New Roman" w:cs="Times New Roman"/>
          <w:sz w:val="24"/>
          <w:szCs w:val="24"/>
        </w:rPr>
        <w:t xml:space="preserve"> pump wavelengths move closer together, making it increasingly difficult to implement</w:t>
      </w:r>
      <w:r w:rsidR="0096406D" w:rsidRPr="00725825">
        <w:rPr>
          <w:rFonts w:ascii="Times New Roman" w:hAnsi="Times New Roman" w:cs="Times New Roman"/>
          <w:sz w:val="24"/>
          <w:szCs w:val="24"/>
        </w:rPr>
        <w:t xml:space="preserve"> a nanoresonator with</w:t>
      </w:r>
      <w:r w:rsidR="00D2137B" w:rsidRPr="00725825">
        <w:rPr>
          <w:rFonts w:ascii="Times New Roman" w:hAnsi="Times New Roman" w:cs="Times New Roman"/>
          <w:sz w:val="24"/>
          <w:szCs w:val="24"/>
        </w:rPr>
        <w:t xml:space="preserve"> separate </w:t>
      </w:r>
      <w:r w:rsidR="0096406D" w:rsidRPr="00725825">
        <w:rPr>
          <w:rFonts w:ascii="Times New Roman" w:hAnsi="Times New Roman" w:cs="Times New Roman"/>
          <w:sz w:val="24"/>
          <w:szCs w:val="24"/>
        </w:rPr>
        <w:t xml:space="preserve">resonances at the two </w:t>
      </w:r>
      <w:r w:rsidR="00D2137B" w:rsidRPr="00725825">
        <w:rPr>
          <w:rFonts w:ascii="Times New Roman" w:hAnsi="Times New Roman" w:cs="Times New Roman"/>
          <w:sz w:val="24"/>
          <w:szCs w:val="24"/>
        </w:rPr>
        <w:t xml:space="preserve">pump </w:t>
      </w:r>
      <w:r w:rsidR="0096406D" w:rsidRPr="00725825">
        <w:rPr>
          <w:rFonts w:ascii="Times New Roman" w:hAnsi="Times New Roman" w:cs="Times New Roman"/>
          <w:sz w:val="24"/>
          <w:szCs w:val="24"/>
        </w:rPr>
        <w:t>frequencies</w:t>
      </w:r>
      <w:r w:rsidR="00D2137B" w:rsidRPr="00725825">
        <w:rPr>
          <w:rFonts w:ascii="Times New Roman" w:hAnsi="Times New Roman" w:cs="Times New Roman"/>
          <w:sz w:val="24"/>
          <w:szCs w:val="24"/>
        </w:rPr>
        <w:t xml:space="preserve">. </w:t>
      </w:r>
      <w:r w:rsidR="0096406D" w:rsidRPr="00725825">
        <w:rPr>
          <w:rFonts w:ascii="Times New Roman" w:hAnsi="Times New Roman" w:cs="Times New Roman"/>
          <w:sz w:val="24"/>
          <w:szCs w:val="24"/>
        </w:rPr>
        <w:t xml:space="preserve">Therefore, for the metasurface optimized for THz DFG in </w:t>
      </w:r>
      <w:r w:rsidRPr="00725825">
        <w:rPr>
          <w:rFonts w:ascii="Times New Roman" w:hAnsi="Times New Roman" w:cs="Times New Roman"/>
          <w:sz w:val="24"/>
          <w:szCs w:val="24"/>
        </w:rPr>
        <w:t xml:space="preserve">the </w:t>
      </w:r>
      <w:r w:rsidR="0096406D" w:rsidRPr="00725825">
        <w:rPr>
          <w:rFonts w:ascii="Times New Roman" w:hAnsi="Times New Roman" w:cs="Times New Roman"/>
          <w:sz w:val="24"/>
          <w:szCs w:val="24"/>
        </w:rPr>
        <w:t xml:space="preserve">4-6 THz spectral range, </w:t>
      </w:r>
      <w:r w:rsidR="00D2137B" w:rsidRPr="00725825">
        <w:rPr>
          <w:rFonts w:ascii="Times New Roman" w:hAnsi="Times New Roman" w:cs="Times New Roman"/>
          <w:sz w:val="24"/>
          <w:szCs w:val="24"/>
        </w:rPr>
        <w:t xml:space="preserve">we </w:t>
      </w:r>
      <w:r w:rsidRPr="00725825">
        <w:rPr>
          <w:rFonts w:ascii="Times New Roman" w:hAnsi="Times New Roman" w:cs="Times New Roman"/>
          <w:sz w:val="24"/>
          <w:szCs w:val="24"/>
        </w:rPr>
        <w:t>use</w:t>
      </w:r>
      <w:r w:rsidR="00D2137B" w:rsidRPr="00725825">
        <w:rPr>
          <w:rFonts w:ascii="Times New Roman" w:hAnsi="Times New Roman" w:cs="Times New Roman"/>
          <w:sz w:val="24"/>
          <w:szCs w:val="24"/>
        </w:rPr>
        <w:t xml:space="preserve"> a Y-shaped </w:t>
      </w:r>
      <w:r w:rsidRPr="00725825">
        <w:rPr>
          <w:rFonts w:ascii="Times New Roman" w:hAnsi="Times New Roman" w:cs="Times New Roman"/>
          <w:sz w:val="24"/>
          <w:szCs w:val="24"/>
        </w:rPr>
        <w:t>nano</w:t>
      </w:r>
      <w:r w:rsidR="00D2137B" w:rsidRPr="00725825">
        <w:rPr>
          <w:rFonts w:ascii="Times New Roman" w:hAnsi="Times New Roman" w:cs="Times New Roman"/>
          <w:sz w:val="24"/>
          <w:szCs w:val="24"/>
        </w:rPr>
        <w:t xml:space="preserve">resonator that </w:t>
      </w:r>
      <w:r w:rsidR="0096406D" w:rsidRPr="00725825">
        <w:rPr>
          <w:rFonts w:ascii="Times New Roman" w:hAnsi="Times New Roman" w:cs="Times New Roman"/>
          <w:sz w:val="24"/>
          <w:szCs w:val="24"/>
        </w:rPr>
        <w:t>employs</w:t>
      </w:r>
      <w:r w:rsidR="00D2137B" w:rsidRPr="00725825">
        <w:rPr>
          <w:rFonts w:ascii="Times New Roman" w:hAnsi="Times New Roman" w:cs="Times New Roman"/>
          <w:sz w:val="24"/>
          <w:szCs w:val="24"/>
        </w:rPr>
        <w:t xml:space="preserve"> a single </w:t>
      </w:r>
      <w:r w:rsidR="0096406D" w:rsidRPr="00725825">
        <w:rPr>
          <w:rFonts w:ascii="Times New Roman" w:hAnsi="Times New Roman" w:cs="Times New Roman"/>
          <w:sz w:val="24"/>
          <w:szCs w:val="24"/>
        </w:rPr>
        <w:t>resonant mode</w:t>
      </w:r>
      <w:r w:rsidR="00D2137B" w:rsidRPr="00725825">
        <w:rPr>
          <w:rFonts w:ascii="Times New Roman" w:hAnsi="Times New Roman" w:cs="Times New Roman"/>
          <w:sz w:val="24"/>
          <w:szCs w:val="24"/>
        </w:rPr>
        <w:t xml:space="preserve"> to couple both </w:t>
      </w:r>
      <w:r w:rsidR="0096406D" w:rsidRPr="00725825">
        <w:rPr>
          <w:rFonts w:ascii="Times New Roman" w:hAnsi="Times New Roman" w:cs="Times New Roman"/>
          <w:sz w:val="24"/>
          <w:szCs w:val="24"/>
        </w:rPr>
        <w:t xml:space="preserve">mid-infrared </w:t>
      </w:r>
      <w:r w:rsidR="00D2137B" w:rsidRPr="00725825">
        <w:rPr>
          <w:rFonts w:ascii="Times New Roman" w:hAnsi="Times New Roman" w:cs="Times New Roman"/>
          <w:sz w:val="24"/>
          <w:szCs w:val="24"/>
        </w:rPr>
        <w:t xml:space="preserve">pumps to the </w:t>
      </w:r>
      <w:r w:rsidRPr="00725825">
        <w:rPr>
          <w:rFonts w:ascii="Times New Roman" w:hAnsi="Times New Roman" w:cs="Times New Roman"/>
          <w:sz w:val="24"/>
          <w:szCs w:val="24"/>
        </w:rPr>
        <w:t xml:space="preserve">intersubband transitions in the </w:t>
      </w:r>
      <w:r w:rsidR="00D2137B" w:rsidRPr="00725825">
        <w:rPr>
          <w:rFonts w:ascii="Times New Roman" w:hAnsi="Times New Roman" w:cs="Times New Roman"/>
          <w:sz w:val="24"/>
          <w:szCs w:val="24"/>
        </w:rPr>
        <w:t>MQW</w:t>
      </w:r>
      <w:r w:rsidRPr="00725825">
        <w:rPr>
          <w:rFonts w:ascii="Times New Roman" w:hAnsi="Times New Roman" w:cs="Times New Roman"/>
          <w:sz w:val="24"/>
          <w:szCs w:val="24"/>
        </w:rPr>
        <w:t xml:space="preserve"> heterostructure.</w:t>
      </w:r>
    </w:p>
    <w:p w14:paraId="6407F059" w14:textId="6AA55148" w:rsidR="00D2137B" w:rsidRPr="00725825" w:rsidRDefault="0096406D" w:rsidP="0096406D">
      <w:pPr>
        <w:pStyle w:val="ListParagraph"/>
        <w:spacing w:before="120" w:after="120"/>
        <w:ind w:left="0"/>
        <w:jc w:val="both"/>
        <w:rPr>
          <w:rFonts w:ascii="Times New Roman" w:hAnsi="Times New Roman" w:cs="Times New Roman"/>
          <w:sz w:val="24"/>
          <w:szCs w:val="24"/>
        </w:rPr>
      </w:pPr>
      <w:r w:rsidRPr="00725825">
        <w:rPr>
          <w:rFonts w:ascii="Times New Roman" w:hAnsi="Times New Roman" w:cs="Times New Roman"/>
          <w:sz w:val="24"/>
          <w:szCs w:val="24"/>
        </w:rPr>
        <w:t>The</w:t>
      </w:r>
      <w:r w:rsidR="00BC622A" w:rsidRPr="00725825">
        <w:rPr>
          <w:rFonts w:ascii="Times New Roman" w:hAnsi="Times New Roman" w:cs="Times New Roman"/>
          <w:sz w:val="24"/>
          <w:szCs w:val="24"/>
        </w:rPr>
        <w:t xml:space="preserve"> Y-shaped</w:t>
      </w:r>
      <w:r w:rsidRPr="00725825">
        <w:rPr>
          <w:rFonts w:ascii="Times New Roman" w:hAnsi="Times New Roman" w:cs="Times New Roman"/>
          <w:sz w:val="24"/>
          <w:szCs w:val="24"/>
        </w:rPr>
        <w:t xml:space="preserve"> nanoresonator </w:t>
      </w:r>
      <w:r w:rsidR="00BC622A" w:rsidRPr="00725825">
        <w:rPr>
          <w:rFonts w:ascii="Times New Roman" w:hAnsi="Times New Roman" w:cs="Times New Roman"/>
          <w:sz w:val="24"/>
          <w:szCs w:val="24"/>
        </w:rPr>
        <w:t xml:space="preserve">design </w:t>
      </w:r>
      <w:r w:rsidRPr="00725825">
        <w:rPr>
          <w:rFonts w:ascii="Times New Roman" w:hAnsi="Times New Roman" w:cs="Times New Roman"/>
          <w:sz w:val="24"/>
          <w:szCs w:val="24"/>
        </w:rPr>
        <w:t xml:space="preserve">details are given in </w:t>
      </w:r>
      <w:r w:rsidR="00D2137B" w:rsidRPr="00725825">
        <w:rPr>
          <w:rFonts w:ascii="Times New Roman" w:hAnsi="Times New Roman" w:cs="Times New Roman"/>
          <w:sz w:val="24"/>
          <w:szCs w:val="24"/>
        </w:rPr>
        <w:t>Fig. S2</w:t>
      </w:r>
      <w:r w:rsidRPr="00725825">
        <w:rPr>
          <w:rFonts w:ascii="Times New Roman" w:hAnsi="Times New Roman" w:cs="Times New Roman"/>
          <w:sz w:val="24"/>
          <w:szCs w:val="24"/>
        </w:rPr>
        <w:t>(</w:t>
      </w:r>
      <w:proofErr w:type="spellStart"/>
      <w:proofErr w:type="gramStart"/>
      <w:r w:rsidR="00D2137B" w:rsidRPr="00725825">
        <w:rPr>
          <w:rFonts w:ascii="Times New Roman" w:hAnsi="Times New Roman" w:cs="Times New Roman"/>
          <w:sz w:val="24"/>
          <w:szCs w:val="24"/>
        </w:rPr>
        <w:t>a,b</w:t>
      </w:r>
      <w:proofErr w:type="gramEnd"/>
      <w:r w:rsidR="00D2137B" w:rsidRPr="00725825">
        <w:rPr>
          <w:rFonts w:ascii="Times New Roman" w:hAnsi="Times New Roman" w:cs="Times New Roman"/>
          <w:sz w:val="24"/>
          <w:szCs w:val="24"/>
        </w:rPr>
        <w:t>,c</w:t>
      </w:r>
      <w:proofErr w:type="spellEnd"/>
      <w:r w:rsidR="00D2137B" w:rsidRPr="00725825">
        <w:rPr>
          <w:rFonts w:ascii="Times New Roman" w:hAnsi="Times New Roman" w:cs="Times New Roman"/>
          <w:sz w:val="24"/>
          <w:szCs w:val="24"/>
        </w:rPr>
        <w:t>)</w:t>
      </w:r>
      <w:r w:rsidRPr="00725825">
        <w:rPr>
          <w:rFonts w:ascii="Times New Roman" w:hAnsi="Times New Roman" w:cs="Times New Roman"/>
          <w:sz w:val="24"/>
          <w:szCs w:val="24"/>
        </w:rPr>
        <w:t xml:space="preserve"> and </w:t>
      </w:r>
      <w:r w:rsidR="00BC622A" w:rsidRPr="00725825">
        <w:rPr>
          <w:rFonts w:ascii="Times New Roman" w:hAnsi="Times New Roman" w:cs="Times New Roman"/>
          <w:sz w:val="24"/>
          <w:szCs w:val="24"/>
        </w:rPr>
        <w:t>details are given</w:t>
      </w:r>
      <w:r w:rsidRPr="00725825">
        <w:rPr>
          <w:rFonts w:ascii="Times New Roman" w:hAnsi="Times New Roman" w:cs="Times New Roman"/>
          <w:sz w:val="24"/>
          <w:szCs w:val="24"/>
        </w:rPr>
        <w:t xml:space="preserve"> in the figure captions</w:t>
      </w:r>
      <w:r w:rsidR="00D2137B" w:rsidRPr="00725825">
        <w:rPr>
          <w:rFonts w:ascii="Times New Roman" w:hAnsi="Times New Roman" w:cs="Times New Roman"/>
          <w:sz w:val="24"/>
          <w:szCs w:val="24"/>
        </w:rPr>
        <w:t xml:space="preserve">. To obtain the broad tunability, the resonator was designed with an internal angle </w:t>
      </w:r>
      <w:r w:rsidR="00BC622A" w:rsidRPr="00725825">
        <w:rPr>
          <w:rFonts w:ascii="Times New Roman" w:hAnsi="Times New Roman" w:cs="Times New Roman"/>
          <w:sz w:val="24"/>
          <w:szCs w:val="24"/>
        </w:rPr>
        <w:t xml:space="preserve">at the top of the “Y” </w:t>
      </w:r>
      <w:r w:rsidR="00D2137B" w:rsidRPr="00725825">
        <w:rPr>
          <w:rFonts w:ascii="Times New Roman" w:hAnsi="Times New Roman" w:cs="Times New Roman"/>
          <w:sz w:val="24"/>
          <w:szCs w:val="24"/>
        </w:rPr>
        <w:t xml:space="preserve">of </w:t>
      </w:r>
      <w:r w:rsidR="00D2137B" w:rsidRPr="00725825">
        <w:rPr>
          <w:rFonts w:ascii="Times New Roman" w:hAnsi="Times New Roman" w:cs="Times New Roman"/>
          <w:bCs/>
          <w:sz w:val="24"/>
          <w:szCs w:val="24"/>
        </w:rPr>
        <w:t>160°</w:t>
      </w:r>
      <w:r w:rsidR="00D2137B" w:rsidRPr="00725825">
        <w:rPr>
          <w:rFonts w:ascii="Times New Roman" w:hAnsi="Times New Roman" w:cs="Times New Roman"/>
          <w:sz w:val="24"/>
          <w:szCs w:val="24"/>
        </w:rPr>
        <w:t xml:space="preserve">, which </w:t>
      </w:r>
      <w:r w:rsidRPr="00725825">
        <w:rPr>
          <w:rFonts w:ascii="Times New Roman" w:hAnsi="Times New Roman" w:cs="Times New Roman"/>
          <w:sz w:val="24"/>
          <w:szCs w:val="24"/>
        </w:rPr>
        <w:t>broadens</w:t>
      </w:r>
      <w:r w:rsidR="00D2137B" w:rsidRPr="00725825">
        <w:rPr>
          <w:rFonts w:ascii="Times New Roman" w:hAnsi="Times New Roman" w:cs="Times New Roman"/>
          <w:sz w:val="24"/>
          <w:szCs w:val="24"/>
        </w:rPr>
        <w:t xml:space="preserve"> its</w:t>
      </w:r>
      <w:r w:rsidRPr="00725825">
        <w:rPr>
          <w:rFonts w:ascii="Times New Roman" w:hAnsi="Times New Roman" w:cs="Times New Roman"/>
          <w:sz w:val="24"/>
          <w:szCs w:val="24"/>
        </w:rPr>
        <w:t xml:space="preserve"> mid-infrared</w:t>
      </w:r>
      <w:r w:rsidR="00D2137B" w:rsidRPr="00725825">
        <w:rPr>
          <w:rFonts w:ascii="Times New Roman" w:hAnsi="Times New Roman" w:cs="Times New Roman"/>
          <w:sz w:val="24"/>
          <w:szCs w:val="24"/>
        </w:rPr>
        <w:t xml:space="preserve"> resonance. </w:t>
      </w:r>
    </w:p>
    <w:p w14:paraId="4D92649D" w14:textId="77777777" w:rsidR="00D2137B" w:rsidRPr="00725825" w:rsidRDefault="00D2137B" w:rsidP="0096406D">
      <w:pPr>
        <w:pStyle w:val="ListParagraph"/>
        <w:spacing w:before="120" w:after="120"/>
        <w:ind w:left="0"/>
        <w:jc w:val="center"/>
        <w:rPr>
          <w:rFonts w:ascii="Times New Roman" w:hAnsi="Times New Roman" w:cs="Times New Roman"/>
          <w:sz w:val="24"/>
          <w:szCs w:val="24"/>
        </w:rPr>
      </w:pPr>
      <w:r w:rsidRPr="00725825">
        <w:rPr>
          <w:rFonts w:ascii="Times New Roman" w:hAnsi="Times New Roman" w:cs="Times New Roman"/>
          <w:b/>
          <w:noProof/>
          <w:sz w:val="24"/>
          <w:szCs w:val="24"/>
        </w:rPr>
        <w:drawing>
          <wp:inline distT="0" distB="0" distL="0" distR="0" wp14:anchorId="093D7F3E" wp14:editId="1AAF1C37">
            <wp:extent cx="4800600" cy="2698830"/>
            <wp:effectExtent l="0" t="0" r="0" b="6350"/>
            <wp:docPr id="47" name="Grafik 46">
              <a:extLst xmlns:a="http://schemas.openxmlformats.org/drawingml/2006/main">
                <a:ext uri="{FF2B5EF4-FFF2-40B4-BE49-F238E27FC236}">
                  <a16:creationId xmlns:a16="http://schemas.microsoft.com/office/drawing/2014/main" id="{1BBD9C95-A2E9-836A-233A-6F00FE5A0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6">
                      <a:extLst>
                        <a:ext uri="{FF2B5EF4-FFF2-40B4-BE49-F238E27FC236}">
                          <a16:creationId xmlns:a16="http://schemas.microsoft.com/office/drawing/2014/main" id="{1BBD9C95-A2E9-836A-233A-6F00FE5A06F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7409" cy="2713901"/>
                    </a:xfrm>
                    <a:prstGeom prst="rect">
                      <a:avLst/>
                    </a:prstGeom>
                  </pic:spPr>
                </pic:pic>
              </a:graphicData>
            </a:graphic>
          </wp:inline>
        </w:drawing>
      </w:r>
    </w:p>
    <w:p w14:paraId="042AAD29" w14:textId="7E591290" w:rsidR="00D2137B" w:rsidRPr="00725825" w:rsidRDefault="00D2137B" w:rsidP="00D2137B">
      <w:pPr>
        <w:pStyle w:val="Teaser"/>
        <w:spacing w:after="120"/>
        <w:ind w:left="360" w:right="360"/>
        <w:contextualSpacing/>
        <w:jc w:val="both"/>
      </w:pPr>
      <w:r w:rsidRPr="00725825">
        <w:rPr>
          <w:b/>
        </w:rPr>
        <w:t xml:space="preserve">Figure S2. </w:t>
      </w:r>
      <w:r w:rsidR="0096406D" w:rsidRPr="00725825">
        <w:rPr>
          <w:b/>
        </w:rPr>
        <w:t>Metasurface optimized for DFG at</w:t>
      </w:r>
      <w:r w:rsidRPr="00725825">
        <w:rPr>
          <w:b/>
        </w:rPr>
        <w:t xml:space="preserve"> </w:t>
      </w:r>
      <w:r w:rsidR="0096406D" w:rsidRPr="00725825">
        <w:rPr>
          <w:b/>
        </w:rPr>
        <w:t>4-6</w:t>
      </w:r>
      <w:r w:rsidRPr="00725825">
        <w:rPr>
          <w:b/>
        </w:rPr>
        <w:t xml:space="preserve"> THz.</w:t>
      </w:r>
      <w:r w:rsidRPr="00725825">
        <w:t xml:space="preserve"> (a) </w:t>
      </w:r>
      <w:r w:rsidR="0096406D" w:rsidRPr="00725825">
        <w:t>Measured and simulated mid-infrared r</w:t>
      </w:r>
      <w:r w:rsidRPr="00725825">
        <w:t xml:space="preserve">eflection </w:t>
      </w:r>
      <w:r w:rsidR="0096406D" w:rsidRPr="00725825">
        <w:t xml:space="preserve">spectra </w:t>
      </w:r>
      <w:r w:rsidRPr="00725825">
        <w:t>of the metasurface</w:t>
      </w:r>
      <w:r w:rsidR="0096406D" w:rsidRPr="00725825">
        <w:t xml:space="preserve">, displaying a broad </w:t>
      </w:r>
      <w:r w:rsidR="00BC622A" w:rsidRPr="00725825">
        <w:t xml:space="preserve">mid-infrared resonance peak centered at around 10 </w:t>
      </w:r>
      <w:r w:rsidR="00BC622A" w:rsidRPr="00725825">
        <w:sym w:font="Symbol" w:char="F06D"/>
      </w:r>
      <w:r w:rsidR="00BC622A" w:rsidRPr="00725825">
        <w:t>m</w:t>
      </w:r>
      <w:r w:rsidR="00B2611F" w:rsidRPr="00725825">
        <w:t>.</w:t>
      </w:r>
      <w:r w:rsidRPr="00725825">
        <w:t xml:space="preserve"> (b) Schematic of the Y-shaped resonator design used for the</w:t>
      </w:r>
      <w:r w:rsidR="00B2611F" w:rsidRPr="00725825">
        <w:t xml:space="preserve"> metasurface</w:t>
      </w:r>
      <w:r w:rsidRPr="00725825">
        <w:t>, indicating the pump polarization along the y-axis and the THz polarization along the x-axis.</w:t>
      </w:r>
      <w:r w:rsidR="00B2611F" w:rsidRPr="00725825">
        <w:t xml:space="preserve"> The coordinate system is given in the figure. </w:t>
      </w:r>
      <w:r w:rsidRPr="00725825">
        <w:t xml:space="preserve">(c) Simulated electric field distribution at half the MQW height for </w:t>
      </w:r>
      <w:r w:rsidR="00123251" w:rsidRPr="00725825">
        <w:t>the</w:t>
      </w:r>
      <w:r w:rsidRPr="00725825">
        <w:t xml:space="preserve"> pump mode (</w:t>
      </w:r>
      <w:r w:rsidR="00123251" w:rsidRPr="00725825">
        <w:t>the image is</w:t>
      </w:r>
      <w:r w:rsidRPr="00725825">
        <w:t xml:space="preserve"> for </w:t>
      </w:r>
      <m:oMath>
        <m:sSub>
          <m:sSubPr>
            <m:ctrlPr>
              <w:rPr>
                <w:rFonts w:ascii="Cambria Math" w:hAnsi="Cambria Math"/>
                <w:i/>
              </w:rPr>
            </m:ctrlPr>
          </m:sSubPr>
          <m:e>
            <m:r>
              <w:rPr>
                <w:rFonts w:ascii="Cambria Math" w:hAnsi="Cambria Math"/>
              </w:rPr>
              <m:t>v</m:t>
            </m:r>
          </m:e>
          <m:sub>
            <m:r>
              <m:rPr>
                <m:sty m:val="p"/>
              </m:rPr>
              <w:rPr>
                <w:rFonts w:ascii="Cambria Math" w:hAnsi="Cambria Math"/>
              </w:rPr>
              <m:t>pump</m:t>
            </m:r>
          </m:sub>
        </m:sSub>
        <m:r>
          <w:rPr>
            <w:rFonts w:ascii="Cambria Math" w:hAnsi="Cambria Math"/>
          </w:rPr>
          <m:t xml:space="preserve">= 32 </m:t>
        </m:r>
        <m:r>
          <m:rPr>
            <m:sty m:val="p"/>
          </m:rPr>
          <w:rPr>
            <w:rFonts w:ascii="Cambria Math" w:hAnsi="Cambria Math"/>
          </w:rPr>
          <m:t>THz</m:t>
        </m:r>
      </m:oMath>
      <w:r w:rsidRPr="00725825">
        <w:t>) and the resulting THz mode (</w:t>
      </w:r>
      <m:oMath>
        <m:r>
          <m:rPr>
            <m:sty m:val="p"/>
          </m:rPr>
          <w:rPr>
            <w:rFonts w:ascii="Cambria Math" w:hAnsi="Cambria Math"/>
          </w:rPr>
          <m:t xml:space="preserve">the image is for </m:t>
        </m:r>
        <m:sSub>
          <m:sSubPr>
            <m:ctrlPr>
              <w:rPr>
                <w:rFonts w:ascii="Cambria Math" w:hAnsi="Cambria Math"/>
                <w:i/>
              </w:rPr>
            </m:ctrlPr>
          </m:sSubPr>
          <m:e>
            <m:r>
              <w:rPr>
                <w:rFonts w:ascii="Cambria Math" w:hAnsi="Cambria Math"/>
              </w:rPr>
              <m:t>v</m:t>
            </m:r>
          </m:e>
          <m:sub>
            <m:r>
              <w:rPr>
                <w:rFonts w:ascii="Cambria Math" w:hAnsi="Cambria Math"/>
              </w:rPr>
              <m:t>THz</m:t>
            </m:r>
          </m:sub>
        </m:sSub>
        <m:r>
          <w:rPr>
            <w:rFonts w:ascii="Cambria Math" w:hAnsi="Cambria Math"/>
          </w:rPr>
          <m:t xml:space="preserve">=4.5 </m:t>
        </m:r>
        <m:r>
          <m:rPr>
            <m:nor/>
          </m:rPr>
          <w:rPr>
            <w:rFonts w:ascii="Cambria Math" w:hAnsi="Cambria Math"/>
          </w:rPr>
          <m:t>THz</m:t>
        </m:r>
      </m:oMath>
      <w:r w:rsidRPr="00725825">
        <w:t xml:space="preserve">). </w:t>
      </w:r>
      <w:r w:rsidR="00B2611F" w:rsidRPr="00725825">
        <w:t>The nanoresonator</w:t>
      </w:r>
      <w:r w:rsidRPr="00725825">
        <w:t xml:space="preserve"> dimensions</w:t>
      </w:r>
      <w:r w:rsidR="00B2611F" w:rsidRPr="00725825">
        <w:t xml:space="preserve"> are</w:t>
      </w:r>
      <w:r w:rsidRPr="00725825">
        <w:t xml:space="preserve"> </w:t>
      </w:r>
      <m:oMath>
        <m:sSub>
          <m:sSubPr>
            <m:ctrlPr>
              <w:rPr>
                <w:rFonts w:ascii="Cambria Math" w:hAnsi="Cambria Math"/>
                <w:i/>
              </w:rPr>
            </m:ctrlPr>
          </m:sSubPr>
          <m:e>
            <m:r>
              <w:rPr>
                <w:rFonts w:ascii="Cambria Math" w:hAnsi="Cambria Math"/>
              </w:rPr>
              <m:t>l</m:t>
            </m:r>
          </m:e>
          <m:sub>
            <m:r>
              <w:rPr>
                <w:rFonts w:ascii="Cambria Math" w:hAnsi="Cambria Math"/>
              </w:rPr>
              <m:t>y</m:t>
            </m:r>
          </m:sub>
        </m:sSub>
        <m:r>
          <w:rPr>
            <w:rFonts w:ascii="Cambria Math" w:hAnsi="Cambria Math"/>
          </w:rPr>
          <m:t xml:space="preserve">=2442 </m:t>
        </m:r>
        <m:r>
          <m:rPr>
            <m:sty m:val="p"/>
          </m:rPr>
          <w:rPr>
            <w:rFonts w:ascii="Cambria Math" w:hAnsi="Cambria Math"/>
          </w:rPr>
          <m:t>nm,</m:t>
        </m:r>
        <m:r>
          <w:rPr>
            <w:rFonts w:ascii="Cambria Math" w:hAnsi="Cambria Math"/>
          </w:rPr>
          <m:t xml:space="preserve"> w=1100 </m:t>
        </m:r>
        <m:r>
          <m:rPr>
            <m:sty m:val="p"/>
          </m:rPr>
          <w:rPr>
            <w:rFonts w:ascii="Cambria Math" w:hAnsi="Cambria Math"/>
          </w:rPr>
          <m:t xml:space="preserve">nm, </m:t>
        </m:r>
        <m:sSub>
          <m:sSubPr>
            <m:ctrlPr>
              <w:rPr>
                <w:rFonts w:ascii="Cambria Math" w:hAnsi="Cambria Math"/>
                <w:i/>
              </w:rPr>
            </m:ctrlPr>
          </m:sSubPr>
          <m:e>
            <m:r>
              <w:rPr>
                <w:rFonts w:ascii="Cambria Math" w:hAnsi="Cambria Math"/>
              </w:rPr>
              <m:t>l</m:t>
            </m:r>
          </m:e>
          <m:sub>
            <m:r>
              <m:rPr>
                <m:sty m:val="p"/>
              </m:rPr>
              <w:rPr>
                <w:rFonts w:ascii="Cambria Math" w:hAnsi="Cambria Math"/>
              </w:rPr>
              <m:t>THz</m:t>
            </m:r>
          </m:sub>
        </m:sSub>
        <m:r>
          <w:rPr>
            <w:rFonts w:ascii="Cambria Math" w:hAnsi="Cambria Math"/>
          </w:rPr>
          <m:t xml:space="preserve">=9901 </m:t>
        </m:r>
        <m:r>
          <m:rPr>
            <m:sty m:val="p"/>
          </m:rPr>
          <w:rPr>
            <w:rFonts w:ascii="Cambria Math" w:hAnsi="Cambria Math"/>
          </w:rPr>
          <m:t>nm</m:t>
        </m:r>
      </m:oMath>
      <w:r w:rsidR="00B2611F" w:rsidRPr="00725825">
        <w:t xml:space="preserve">. </w:t>
      </w:r>
      <w:r w:rsidR="00123251" w:rsidRPr="00725825">
        <w:t xml:space="preserve">                 </w:t>
      </w:r>
      <w:r w:rsidRPr="00725825">
        <w:t xml:space="preserve">(d) </w:t>
      </w:r>
      <w:r w:rsidR="00B2611F" w:rsidRPr="00725825">
        <w:t>Scanning electron microscope</w:t>
      </w:r>
      <w:r w:rsidRPr="00725825">
        <w:t xml:space="preserve"> image of the </w:t>
      </w:r>
      <w:r w:rsidR="00B2611F" w:rsidRPr="00725825">
        <w:t>fabricated metasurface.</w:t>
      </w:r>
    </w:p>
    <w:p w14:paraId="7441B45D" w14:textId="77777777" w:rsidR="00D2137B" w:rsidRPr="00725825" w:rsidRDefault="00D2137B" w:rsidP="00D2137B">
      <w:pPr>
        <w:pStyle w:val="Teaser"/>
        <w:spacing w:after="120"/>
        <w:ind w:right="360"/>
        <w:contextualSpacing/>
        <w:jc w:val="both"/>
        <w:rPr>
          <w:b/>
        </w:rPr>
      </w:pPr>
    </w:p>
    <w:p w14:paraId="17B15603" w14:textId="147586F7" w:rsidR="00D2137B" w:rsidRPr="00725825" w:rsidRDefault="00D2137B" w:rsidP="00D2137B">
      <w:pPr>
        <w:pStyle w:val="Teaser"/>
        <w:spacing w:after="120"/>
        <w:ind w:right="360"/>
        <w:contextualSpacing/>
        <w:jc w:val="both"/>
        <w:rPr>
          <w:bCs/>
        </w:rPr>
      </w:pPr>
      <w:r w:rsidRPr="00725825">
        <w:rPr>
          <w:bCs/>
        </w:rPr>
        <w:t>The Y-shape metasurface was patterned into 81 individual patterns, each measuring 350µm by 350</w:t>
      </w:r>
      <w:r w:rsidR="00123251" w:rsidRPr="00725825">
        <w:rPr>
          <w:bCs/>
        </w:rPr>
        <w:t xml:space="preserve"> </w:t>
      </w:r>
      <w:r w:rsidRPr="00725825">
        <w:rPr>
          <w:bCs/>
        </w:rPr>
        <w:t xml:space="preserve">µm. Within this matrix we systematically varied both </w:t>
      </w:r>
      <m:oMath>
        <m:sSub>
          <m:sSubPr>
            <m:ctrlPr>
              <w:rPr>
                <w:rFonts w:ascii="Cambria Math" w:hAnsi="Cambria Math"/>
                <w:bCs/>
                <w:i/>
              </w:rPr>
            </m:ctrlPr>
          </m:sSubPr>
          <m:e>
            <m:r>
              <w:rPr>
                <w:rFonts w:ascii="Cambria Math" w:hAnsi="Cambria Math"/>
              </w:rPr>
              <m:t>l</m:t>
            </m:r>
          </m:e>
          <m:sub>
            <m:r>
              <m:rPr>
                <m:nor/>
              </m:rPr>
              <w:rPr>
                <w:rFonts w:ascii="Cambria Math" w:hAnsi="Cambria Math"/>
                <w:bCs/>
              </w:rPr>
              <m:t>THz</m:t>
            </m:r>
          </m:sub>
        </m:sSub>
      </m:oMath>
      <w:r w:rsidR="00123251" w:rsidRPr="00725825">
        <w:t xml:space="preserve"> and </w:t>
      </w:r>
      <m:oMath>
        <m:sSub>
          <m:sSubPr>
            <m:ctrlPr>
              <w:rPr>
                <w:rFonts w:ascii="Cambria Math" w:hAnsi="Cambria Math"/>
                <w:bCs/>
                <w:i/>
              </w:rPr>
            </m:ctrlPr>
          </m:sSubPr>
          <m:e>
            <m:r>
              <w:rPr>
                <w:rFonts w:ascii="Cambria Math" w:hAnsi="Cambria Math"/>
              </w:rPr>
              <m:t>l</m:t>
            </m:r>
          </m:e>
          <m:sub>
            <m:r>
              <w:rPr>
                <w:rFonts w:ascii="Cambria Math" w:hAnsi="Cambria Math"/>
              </w:rPr>
              <m:t>y</m:t>
            </m:r>
          </m:sub>
        </m:sSub>
      </m:oMath>
      <w:r w:rsidR="00123251" w:rsidRPr="00725825">
        <w:rPr>
          <w:bCs/>
        </w:rPr>
        <w:t xml:space="preserve"> (cf. Fig.S2(c))</w:t>
      </w:r>
      <w:r w:rsidRPr="00725825">
        <w:rPr>
          <w:bCs/>
        </w:rPr>
        <w:t xml:space="preserve">. The highest conversion efficiency was achieved for </w:t>
      </w:r>
      <m:oMath>
        <m:sSub>
          <m:sSubPr>
            <m:ctrlPr>
              <w:rPr>
                <w:rFonts w:ascii="Cambria Math" w:hAnsi="Cambria Math"/>
                <w:bCs/>
                <w:i/>
              </w:rPr>
            </m:ctrlPr>
          </m:sSubPr>
          <m:e>
            <m:r>
              <w:rPr>
                <w:rFonts w:ascii="Cambria Math" w:hAnsi="Cambria Math"/>
              </w:rPr>
              <m:t>l</m:t>
            </m:r>
          </m:e>
          <m:sub>
            <m:r>
              <w:rPr>
                <w:rFonts w:ascii="Cambria Math" w:hAnsi="Cambria Math"/>
              </w:rPr>
              <m:t>THz</m:t>
            </m:r>
          </m:sub>
        </m:sSub>
        <m:r>
          <w:rPr>
            <w:rFonts w:ascii="Cambria Math" w:hAnsi="Cambria Math"/>
          </w:rPr>
          <m:t xml:space="preserve">=9900 </m:t>
        </m:r>
        <m:r>
          <m:rPr>
            <m:nor/>
          </m:rPr>
          <w:rPr>
            <w:rFonts w:ascii="Cambria Math" w:hAnsi="Cambria Math"/>
            <w:bCs/>
          </w:rPr>
          <m:t>nm</m:t>
        </m:r>
      </m:oMath>
      <w:r w:rsidRPr="00725825">
        <w:rPr>
          <w:bCs/>
        </w:rPr>
        <w:t xml:space="preserve"> and </w:t>
      </w:r>
      <m:oMath>
        <m:sSub>
          <m:sSubPr>
            <m:ctrlPr>
              <w:rPr>
                <w:rFonts w:ascii="Cambria Math" w:hAnsi="Cambria Math"/>
                <w:bCs/>
                <w:i/>
              </w:rPr>
            </m:ctrlPr>
          </m:sSubPr>
          <m:e>
            <m:r>
              <w:rPr>
                <w:rFonts w:ascii="Cambria Math" w:hAnsi="Cambria Math"/>
              </w:rPr>
              <m:t>l</m:t>
            </m:r>
          </m:e>
          <m:sub>
            <m:r>
              <w:rPr>
                <w:rFonts w:ascii="Cambria Math" w:hAnsi="Cambria Math"/>
              </w:rPr>
              <m:t>y</m:t>
            </m:r>
          </m:sub>
        </m:sSub>
        <m:r>
          <w:rPr>
            <w:rFonts w:ascii="Cambria Math" w:hAnsi="Cambria Math"/>
          </w:rPr>
          <m:t xml:space="preserve">=2440 </m:t>
        </m:r>
        <m:r>
          <m:rPr>
            <m:nor/>
          </m:rPr>
          <w:rPr>
            <w:rFonts w:ascii="Cambria Math" w:hAnsi="Cambria Math"/>
            <w:bCs/>
          </w:rPr>
          <m:t>µm</m:t>
        </m:r>
      </m:oMath>
      <w:r w:rsidRPr="00725825">
        <w:rPr>
          <w:bCs/>
        </w:rPr>
        <w:t xml:space="preserve"> which is in excellent agreement with our COMSOL Multiphysics simulation-based optimization</w:t>
      </w:r>
      <w:r w:rsidR="00123251" w:rsidRPr="00725825">
        <w:rPr>
          <w:bCs/>
        </w:rPr>
        <w:t xml:space="preserve"> predictions</w:t>
      </w:r>
      <w:r w:rsidRPr="00725825">
        <w:rPr>
          <w:bCs/>
        </w:rPr>
        <w:t>.</w:t>
      </w:r>
    </w:p>
    <w:p w14:paraId="0C6406C8" w14:textId="77777777" w:rsidR="00D2137B" w:rsidRPr="00725825" w:rsidRDefault="00D2137B" w:rsidP="00D2137B">
      <w:pPr>
        <w:pStyle w:val="ListParagraph"/>
        <w:spacing w:before="120" w:after="120"/>
        <w:rPr>
          <w:rFonts w:ascii="Times New Roman" w:hAnsi="Times New Roman" w:cs="Times New Roman"/>
          <w:b/>
          <w:sz w:val="24"/>
          <w:szCs w:val="24"/>
        </w:rPr>
      </w:pPr>
    </w:p>
    <w:p w14:paraId="6F6E9E90" w14:textId="4B0EA886" w:rsidR="00D2137B" w:rsidRPr="00725825" w:rsidRDefault="00D60A19" w:rsidP="00D2137B">
      <w:pPr>
        <w:pStyle w:val="ListParagraph"/>
        <w:numPr>
          <w:ilvl w:val="0"/>
          <w:numId w:val="1"/>
        </w:numPr>
        <w:spacing w:before="120" w:after="120"/>
        <w:rPr>
          <w:rFonts w:ascii="Times New Roman" w:hAnsi="Times New Roman" w:cs="Times New Roman"/>
          <w:b/>
          <w:sz w:val="24"/>
          <w:szCs w:val="24"/>
        </w:rPr>
      </w:pPr>
      <w:r w:rsidRPr="00725825">
        <w:rPr>
          <w:rFonts w:ascii="Times New Roman" w:hAnsi="Times New Roman" w:cs="Times New Roman"/>
          <w:b/>
          <w:sz w:val="24"/>
          <w:szCs w:val="24"/>
        </w:rPr>
        <w:t xml:space="preserve">Metasurface fabrication </w:t>
      </w:r>
    </w:p>
    <w:p w14:paraId="2E6EBBF4" w14:textId="439B20F3" w:rsidR="00D2137B" w:rsidRPr="00725825" w:rsidRDefault="00D2137B" w:rsidP="00D2137B">
      <w:pPr>
        <w:spacing w:before="120" w:after="120"/>
        <w:jc w:val="both"/>
        <w:rPr>
          <w:rFonts w:ascii="Times New Roman" w:hAnsi="Times New Roman" w:cs="Times New Roman"/>
          <w:bCs/>
          <w:sz w:val="24"/>
          <w:szCs w:val="24"/>
        </w:rPr>
      </w:pPr>
      <w:r w:rsidRPr="00725825">
        <w:rPr>
          <w:rFonts w:ascii="Times New Roman" w:hAnsi="Times New Roman" w:cs="Times New Roman"/>
          <w:bCs/>
          <w:sz w:val="24"/>
          <w:szCs w:val="24"/>
        </w:rPr>
        <w:t xml:space="preserve">Following the wafer growth, a metallic tri-layer made of </w:t>
      </w:r>
      <w:proofErr w:type="spellStart"/>
      <w:r w:rsidRPr="00725825">
        <w:rPr>
          <w:rFonts w:ascii="Times New Roman" w:hAnsi="Times New Roman" w:cs="Times New Roman"/>
          <w:bCs/>
          <w:sz w:val="24"/>
          <w:szCs w:val="24"/>
        </w:rPr>
        <w:t>Ti</w:t>
      </w:r>
      <w:proofErr w:type="spellEnd"/>
      <w:r w:rsidRPr="00725825">
        <w:rPr>
          <w:rFonts w:ascii="Times New Roman" w:hAnsi="Times New Roman" w:cs="Times New Roman"/>
          <w:bCs/>
          <w:sz w:val="24"/>
          <w:szCs w:val="24"/>
        </w:rPr>
        <w:t xml:space="preserve"> (5 nm) / Pt (80 nm) / Au (500 nm) is evaporated on both the grown MQW wafer and the host InP wafer. The sample and the host wafers are then placed on top of one another with metallized surfaces facing each other and thermocompressively bonded </w:t>
      </w:r>
      <w:r w:rsidR="000B758A" w:rsidRPr="00725825">
        <w:rPr>
          <w:rFonts w:ascii="Times New Roman" w:hAnsi="Times New Roman" w:cs="Times New Roman"/>
          <w:bCs/>
          <w:sz w:val="24"/>
          <w:szCs w:val="24"/>
        </w:rPr>
        <w:t xml:space="preserve">together </w:t>
      </w:r>
      <w:r w:rsidRPr="00725825">
        <w:rPr>
          <w:rFonts w:ascii="Times New Roman" w:hAnsi="Times New Roman" w:cs="Times New Roman"/>
          <w:bCs/>
          <w:sz w:val="24"/>
          <w:szCs w:val="24"/>
        </w:rPr>
        <w:t>at 320</w:t>
      </w:r>
      <w:r w:rsidRPr="00725825">
        <w:rPr>
          <w:rFonts w:ascii="Times New Roman" w:hAnsi="Times New Roman" w:cs="Times New Roman"/>
          <w:bCs/>
          <w:sz w:val="24"/>
          <w:szCs w:val="24"/>
          <w:vertAlign w:val="superscript"/>
        </w:rPr>
        <w:t>o</w:t>
      </w:r>
      <w:r w:rsidRPr="00725825">
        <w:rPr>
          <w:rFonts w:ascii="Times New Roman" w:hAnsi="Times New Roman" w:cs="Times New Roman"/>
          <w:bCs/>
          <w:sz w:val="24"/>
          <w:szCs w:val="24"/>
        </w:rPr>
        <w:t xml:space="preserve"> C.  Following </w:t>
      </w:r>
      <w:r w:rsidR="000B758A" w:rsidRPr="00725825">
        <w:rPr>
          <w:rFonts w:ascii="Times New Roman" w:hAnsi="Times New Roman" w:cs="Times New Roman"/>
          <w:bCs/>
          <w:sz w:val="24"/>
          <w:szCs w:val="24"/>
        </w:rPr>
        <w:t xml:space="preserve">the </w:t>
      </w:r>
      <w:proofErr w:type="spellStart"/>
      <w:r w:rsidRPr="00725825">
        <w:rPr>
          <w:rFonts w:ascii="Times New Roman" w:hAnsi="Times New Roman" w:cs="Times New Roman"/>
          <w:bCs/>
          <w:sz w:val="24"/>
          <w:szCs w:val="24"/>
        </w:rPr>
        <w:t>thermocompressive</w:t>
      </w:r>
      <w:proofErr w:type="spellEnd"/>
      <w:r w:rsidRPr="00725825">
        <w:rPr>
          <w:rFonts w:ascii="Times New Roman" w:hAnsi="Times New Roman" w:cs="Times New Roman"/>
          <w:bCs/>
          <w:sz w:val="24"/>
          <w:szCs w:val="24"/>
        </w:rPr>
        <w:t xml:space="preserve"> bonding, the substrate of the bonded MQW wafer is selectively removed in concentrated HCl. The first etch-stop layer is</w:t>
      </w:r>
      <w:r w:rsidR="000B758A" w:rsidRPr="00725825">
        <w:rPr>
          <w:rFonts w:ascii="Times New Roman" w:hAnsi="Times New Roman" w:cs="Times New Roman"/>
          <w:bCs/>
          <w:sz w:val="24"/>
          <w:szCs w:val="24"/>
        </w:rPr>
        <w:t xml:space="preserve"> then</w:t>
      </w:r>
      <w:r w:rsidRPr="00725825">
        <w:rPr>
          <w:rFonts w:ascii="Times New Roman" w:hAnsi="Times New Roman" w:cs="Times New Roman"/>
          <w:bCs/>
          <w:sz w:val="24"/>
          <w:szCs w:val="24"/>
        </w:rPr>
        <w:t xml:space="preserve"> stripped in an H₃PO₄ / H₂O₂ solution, and the second etch-stop layer is removed in a 1:1 </w:t>
      </w:r>
      <w:proofErr w:type="spellStart"/>
      <w:r w:rsidRPr="00725825">
        <w:rPr>
          <w:rFonts w:ascii="Times New Roman" w:hAnsi="Times New Roman" w:cs="Times New Roman"/>
          <w:bCs/>
          <w:sz w:val="24"/>
          <w:szCs w:val="24"/>
        </w:rPr>
        <w:t>HCl:H₂O</w:t>
      </w:r>
      <w:proofErr w:type="spellEnd"/>
      <w:r w:rsidRPr="00725825">
        <w:rPr>
          <w:rFonts w:ascii="Times New Roman" w:hAnsi="Times New Roman" w:cs="Times New Roman"/>
          <w:bCs/>
          <w:sz w:val="24"/>
          <w:szCs w:val="24"/>
        </w:rPr>
        <w:t xml:space="preserve"> bath.</w:t>
      </w:r>
    </w:p>
    <w:p w14:paraId="692D4BD7" w14:textId="6AF923EF" w:rsidR="00D2137B" w:rsidRPr="00725825" w:rsidRDefault="00D2137B" w:rsidP="000B758A">
      <w:pPr>
        <w:spacing w:before="120" w:after="120"/>
        <w:jc w:val="both"/>
        <w:rPr>
          <w:rFonts w:ascii="Times New Roman" w:hAnsi="Times New Roman" w:cs="Times New Roman"/>
          <w:bCs/>
          <w:sz w:val="24"/>
          <w:szCs w:val="24"/>
        </w:rPr>
      </w:pPr>
      <w:r w:rsidRPr="00725825">
        <w:rPr>
          <w:rFonts w:ascii="Times New Roman" w:hAnsi="Times New Roman" w:cs="Times New Roman"/>
          <w:bCs/>
          <w:sz w:val="24"/>
          <w:szCs w:val="24"/>
        </w:rPr>
        <w:t>Nanoresonators are then patterned by electron-beam lithography (</w:t>
      </w:r>
      <w:proofErr w:type="spellStart"/>
      <w:r w:rsidRPr="00725825">
        <w:rPr>
          <w:rFonts w:ascii="Times New Roman" w:hAnsi="Times New Roman" w:cs="Times New Roman"/>
          <w:bCs/>
          <w:sz w:val="24"/>
          <w:szCs w:val="24"/>
        </w:rPr>
        <w:t>Elionix</w:t>
      </w:r>
      <w:proofErr w:type="spellEnd"/>
      <w:r w:rsidRPr="00725825">
        <w:rPr>
          <w:rFonts w:ascii="Times New Roman" w:hAnsi="Times New Roman" w:cs="Times New Roman"/>
          <w:bCs/>
          <w:sz w:val="24"/>
          <w:szCs w:val="24"/>
        </w:rPr>
        <w:t xml:space="preserve"> ELS-BODEN 100). A </w:t>
      </w:r>
      <w:proofErr w:type="spellStart"/>
      <w:r w:rsidRPr="00725825">
        <w:rPr>
          <w:rFonts w:ascii="Times New Roman" w:hAnsi="Times New Roman" w:cs="Times New Roman"/>
          <w:bCs/>
          <w:sz w:val="24"/>
          <w:szCs w:val="24"/>
        </w:rPr>
        <w:t>SiN</w:t>
      </w:r>
      <w:proofErr w:type="spellEnd"/>
      <w:r w:rsidRPr="00725825">
        <w:rPr>
          <w:rFonts w:ascii="Times New Roman" w:hAnsi="Times New Roman" w:cs="Times New Roman"/>
          <w:bCs/>
          <w:sz w:val="24"/>
          <w:szCs w:val="24"/>
        </w:rPr>
        <w:t xml:space="preserve"> hard mask is defined by fluorine/oxygen ICP-RIE (Oxford </w:t>
      </w:r>
      <w:proofErr w:type="spellStart"/>
      <w:r w:rsidRPr="00725825">
        <w:rPr>
          <w:rFonts w:ascii="Times New Roman" w:hAnsi="Times New Roman" w:cs="Times New Roman"/>
          <w:bCs/>
          <w:sz w:val="24"/>
          <w:szCs w:val="24"/>
        </w:rPr>
        <w:t>PlasmaPro</w:t>
      </w:r>
      <w:proofErr w:type="spellEnd"/>
      <w:r w:rsidRPr="00725825">
        <w:rPr>
          <w:rFonts w:ascii="Times New Roman" w:hAnsi="Times New Roman" w:cs="Times New Roman"/>
          <w:bCs/>
          <w:sz w:val="24"/>
          <w:szCs w:val="24"/>
        </w:rPr>
        <w:t xml:space="preserve"> 100)</w:t>
      </w:r>
      <w:r w:rsidR="000B758A" w:rsidRPr="00725825">
        <w:rPr>
          <w:rFonts w:ascii="Times New Roman" w:hAnsi="Times New Roman" w:cs="Times New Roman"/>
          <w:bCs/>
          <w:sz w:val="24"/>
          <w:szCs w:val="24"/>
        </w:rPr>
        <w:t>,</w:t>
      </w:r>
      <w:r w:rsidRPr="00725825">
        <w:rPr>
          <w:rFonts w:ascii="Times New Roman" w:hAnsi="Times New Roman" w:cs="Times New Roman"/>
          <w:bCs/>
          <w:sz w:val="24"/>
          <w:szCs w:val="24"/>
        </w:rPr>
        <w:t xml:space="preserve"> and the MQW nanoresonators are </w:t>
      </w:r>
      <w:r w:rsidR="000B758A" w:rsidRPr="00725825">
        <w:rPr>
          <w:rFonts w:ascii="Times New Roman" w:hAnsi="Times New Roman" w:cs="Times New Roman"/>
          <w:bCs/>
          <w:sz w:val="24"/>
          <w:szCs w:val="24"/>
        </w:rPr>
        <w:t xml:space="preserve">then </w:t>
      </w:r>
      <w:r w:rsidRPr="00725825">
        <w:rPr>
          <w:rFonts w:ascii="Times New Roman" w:hAnsi="Times New Roman" w:cs="Times New Roman"/>
          <w:bCs/>
          <w:sz w:val="24"/>
          <w:szCs w:val="24"/>
        </w:rPr>
        <w:t>etched with a Cl₂/</w:t>
      </w:r>
      <w:proofErr w:type="spellStart"/>
      <w:r w:rsidRPr="00725825">
        <w:rPr>
          <w:rFonts w:ascii="Times New Roman" w:hAnsi="Times New Roman" w:cs="Times New Roman"/>
          <w:bCs/>
          <w:sz w:val="24"/>
          <w:szCs w:val="24"/>
        </w:rPr>
        <w:t>Ar</w:t>
      </w:r>
      <w:proofErr w:type="spellEnd"/>
      <w:r w:rsidRPr="00725825">
        <w:rPr>
          <w:rFonts w:ascii="Times New Roman" w:hAnsi="Times New Roman" w:cs="Times New Roman"/>
          <w:bCs/>
          <w:sz w:val="24"/>
          <w:szCs w:val="24"/>
        </w:rPr>
        <w:t>/H₂ ICP-RIE. The hard mask is subsequently stripped in a second F/O₂ ICP-RIE step.</w:t>
      </w:r>
    </w:p>
    <w:p w14:paraId="09C36CE5" w14:textId="52AEDAEA" w:rsidR="00D2137B" w:rsidRPr="00725825" w:rsidRDefault="00D2137B" w:rsidP="00D2137B">
      <w:pPr>
        <w:spacing w:before="120" w:after="120"/>
        <w:jc w:val="both"/>
        <w:rPr>
          <w:rFonts w:ascii="Times New Roman" w:eastAsiaTheme="minorEastAsia" w:hAnsi="Times New Roman" w:cs="Times New Roman"/>
          <w:sz w:val="24"/>
          <w:szCs w:val="24"/>
        </w:rPr>
      </w:pPr>
      <w:r w:rsidRPr="00725825">
        <w:rPr>
          <w:rFonts w:ascii="Times New Roman" w:hAnsi="Times New Roman" w:cs="Times New Roman"/>
          <w:bCs/>
          <w:sz w:val="24"/>
          <w:szCs w:val="24"/>
        </w:rPr>
        <w:t xml:space="preserve">Finally, the top metal is deposited on top of the nanoresonators by electron-beam evaporation of a </w:t>
      </w:r>
      <w:proofErr w:type="spellStart"/>
      <w:r w:rsidRPr="00725825">
        <w:rPr>
          <w:rFonts w:ascii="Times New Roman" w:hAnsi="Times New Roman" w:cs="Times New Roman"/>
          <w:bCs/>
          <w:sz w:val="24"/>
          <w:szCs w:val="24"/>
        </w:rPr>
        <w:t>Ti</w:t>
      </w:r>
      <w:proofErr w:type="spellEnd"/>
      <w:r w:rsidRPr="00725825">
        <w:rPr>
          <w:rFonts w:ascii="Times New Roman" w:hAnsi="Times New Roman" w:cs="Times New Roman"/>
          <w:bCs/>
          <w:sz w:val="24"/>
          <w:szCs w:val="24"/>
        </w:rPr>
        <w:t xml:space="preserve"> (5 nm) / Pt (10 nm) / Au (35 nm) tri-layer. A large source-to-sample distance is used to minimize sidewall metallization. Scanning electron pictures (SEM) of processed metasurfaces are shown in Fig. 4(a) and Fig S2(d).</w:t>
      </w:r>
    </w:p>
    <w:p w14:paraId="3D865F90" w14:textId="77777777" w:rsidR="00816E0C" w:rsidRPr="00725825" w:rsidRDefault="00816E0C" w:rsidP="00DF7A7C">
      <w:pPr>
        <w:pStyle w:val="Teaser"/>
        <w:spacing w:after="120"/>
        <w:ind w:right="360"/>
        <w:contextualSpacing/>
        <w:jc w:val="both"/>
        <w:rPr>
          <w:bCs/>
        </w:rPr>
      </w:pPr>
    </w:p>
    <w:p w14:paraId="11D358D8" w14:textId="0B18AE87" w:rsidR="00487194" w:rsidRPr="00725825" w:rsidRDefault="00BE02F3" w:rsidP="00D2137B">
      <w:pPr>
        <w:pStyle w:val="ListParagraph"/>
        <w:numPr>
          <w:ilvl w:val="0"/>
          <w:numId w:val="1"/>
        </w:numPr>
        <w:spacing w:before="120" w:after="120"/>
        <w:rPr>
          <w:rFonts w:ascii="Times New Roman" w:hAnsi="Times New Roman" w:cs="Times New Roman"/>
          <w:b/>
          <w:sz w:val="24"/>
          <w:szCs w:val="24"/>
        </w:rPr>
      </w:pPr>
      <w:r w:rsidRPr="00725825">
        <w:rPr>
          <w:rFonts w:ascii="Times New Roman" w:hAnsi="Times New Roman" w:cs="Times New Roman"/>
          <w:b/>
          <w:sz w:val="24"/>
          <w:szCs w:val="24"/>
        </w:rPr>
        <w:t>C</w:t>
      </w:r>
      <w:r w:rsidR="004F6505" w:rsidRPr="00725825">
        <w:rPr>
          <w:rFonts w:ascii="Times New Roman" w:hAnsi="Times New Roman" w:cs="Times New Roman"/>
          <w:b/>
          <w:sz w:val="24"/>
          <w:szCs w:val="24"/>
        </w:rPr>
        <w:t xml:space="preserve">ollection efficiency </w:t>
      </w:r>
      <w:r w:rsidRPr="00725825">
        <w:rPr>
          <w:rFonts w:ascii="Times New Roman" w:hAnsi="Times New Roman" w:cs="Times New Roman"/>
          <w:b/>
          <w:sz w:val="24"/>
          <w:szCs w:val="24"/>
        </w:rPr>
        <w:t>of the presented setup configuration.</w:t>
      </w:r>
    </w:p>
    <w:p w14:paraId="3B094761" w14:textId="45DB3A5E" w:rsidR="00D336F3" w:rsidRPr="00725825" w:rsidRDefault="00206469" w:rsidP="00DF7A7C">
      <w:pPr>
        <w:spacing w:before="120" w:after="120"/>
        <w:jc w:val="both"/>
        <w:rPr>
          <w:rFonts w:ascii="Times New Roman" w:hAnsi="Times New Roman" w:cs="Times New Roman"/>
          <w:bCs/>
          <w:sz w:val="24"/>
          <w:szCs w:val="24"/>
        </w:rPr>
      </w:pPr>
      <w:r w:rsidRPr="00725825">
        <w:rPr>
          <w:rFonts w:ascii="Times New Roman" w:hAnsi="Times New Roman" w:cs="Times New Roman"/>
          <w:bCs/>
          <w:sz w:val="24"/>
          <w:szCs w:val="24"/>
        </w:rPr>
        <w:t xml:space="preserve">The details of the measurement setup are shown in Fig. S3(a). </w:t>
      </w:r>
      <w:r w:rsidR="00D336F3" w:rsidRPr="00725825">
        <w:rPr>
          <w:rFonts w:ascii="Times New Roman" w:hAnsi="Times New Roman" w:cs="Times New Roman"/>
          <w:bCs/>
          <w:sz w:val="24"/>
          <w:szCs w:val="24"/>
        </w:rPr>
        <w:t xml:space="preserve">To relate the THz power measured at the detector to the power generated at the metasurface, </w:t>
      </w:r>
      <w:r w:rsidR="004F05D9" w:rsidRPr="00725825">
        <w:rPr>
          <w:rFonts w:ascii="Times New Roman" w:hAnsi="Times New Roman" w:cs="Times New Roman"/>
          <w:bCs/>
          <w:sz w:val="24"/>
          <w:szCs w:val="24"/>
        </w:rPr>
        <w:t>we</w:t>
      </w:r>
      <w:r w:rsidR="00D336F3" w:rsidRPr="00725825">
        <w:rPr>
          <w:rFonts w:ascii="Times New Roman" w:hAnsi="Times New Roman" w:cs="Times New Roman"/>
          <w:bCs/>
          <w:sz w:val="24"/>
          <w:szCs w:val="24"/>
        </w:rPr>
        <w:t xml:space="preserve"> </w:t>
      </w:r>
      <w:r w:rsidR="00123251" w:rsidRPr="00725825">
        <w:rPr>
          <w:rFonts w:ascii="Times New Roman" w:hAnsi="Times New Roman" w:cs="Times New Roman"/>
          <w:bCs/>
          <w:sz w:val="24"/>
          <w:szCs w:val="24"/>
        </w:rPr>
        <w:t xml:space="preserve">used an </w:t>
      </w:r>
      <w:r w:rsidR="00D336F3" w:rsidRPr="00725825">
        <w:rPr>
          <w:rFonts w:ascii="Times New Roman" w:hAnsi="Times New Roman" w:cs="Times New Roman"/>
          <w:bCs/>
          <w:sz w:val="24"/>
          <w:szCs w:val="24"/>
        </w:rPr>
        <w:t>analytical model that treats the metasurface as an infinitesimally thin nonlinear layer. This approximation yields closed-form expressions for the THz far field, enabling us to calculate the mirror-system collection efficiency</w:t>
      </w:r>
      <w:r w:rsidR="00710AA1" w:rsidRPr="00725825">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η</m:t>
            </m:r>
          </m:e>
          <m:sub>
            <m:r>
              <m:rPr>
                <m:nor/>
              </m:rPr>
              <w:rPr>
                <w:rFonts w:ascii="Cambria Math" w:hAnsi="Cambria Math" w:cs="Times New Roman"/>
                <w:bCs/>
                <w:sz w:val="24"/>
                <w:szCs w:val="24"/>
              </w:rPr>
              <m:t>coll</m:t>
            </m:r>
          </m:sub>
        </m:sSub>
      </m:oMath>
      <w:r w:rsidR="00D336F3" w:rsidRPr="00725825">
        <w:rPr>
          <w:rFonts w:ascii="Times New Roman" w:hAnsi="Times New Roman" w:cs="Times New Roman"/>
          <w:bCs/>
          <w:sz w:val="24"/>
          <w:szCs w:val="24"/>
        </w:rPr>
        <w:t xml:space="preserve"> and thus recover the THz power at the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30"/>
      </w:tblGrid>
      <w:tr w:rsidR="00710AA1" w:rsidRPr="00725825" w14:paraId="64D030C5" w14:textId="77777777" w:rsidTr="009E56A3">
        <w:tc>
          <w:tcPr>
            <w:tcW w:w="8642" w:type="dxa"/>
            <w:shd w:val="clear" w:color="auto" w:fill="FFFFFF" w:themeFill="background1"/>
          </w:tcPr>
          <w:p w14:paraId="6A3AE90D" w14:textId="2CAA94DA" w:rsidR="00710AA1" w:rsidRPr="00725825" w:rsidRDefault="009754C8" w:rsidP="00DF7A7C">
            <w:pPr>
              <w:spacing w:before="120" w:after="120"/>
              <w:ind w:left="720" w:hanging="720"/>
              <w:contextualSpacing/>
              <w:rPr>
                <w:rFonts w:eastAsiaTheme="minorEastAsia"/>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η</m:t>
                    </m:r>
                  </m:e>
                  <m:sub>
                    <m:r>
                      <m:rPr>
                        <m:sty m:val="p"/>
                      </m:rPr>
                      <w:rPr>
                        <w:rFonts w:ascii="Cambria Math" w:eastAsiaTheme="minorEastAsia" w:hAnsi="Cambria Math" w:cs="Times New Roman"/>
                        <w:sz w:val="24"/>
                        <w:szCs w:val="24"/>
                        <w:lang w:val="en-US"/>
                      </w:rPr>
                      <m:t>coll</m:t>
                    </m:r>
                  </m:sub>
                </m:sSub>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W</m:t>
                    </m:r>
                  </m:e>
                  <m:sub>
                    <m:r>
                      <m:rPr>
                        <m:sty m:val="p"/>
                      </m:rPr>
                      <w:rPr>
                        <w:rFonts w:ascii="Cambria Math" w:eastAsiaTheme="minorEastAsia" w:hAnsi="Cambria Math" w:cs="Times New Roman"/>
                        <w:sz w:val="24"/>
                        <w:szCs w:val="24"/>
                        <w:lang w:val="en-US"/>
                      </w:rPr>
                      <m:t>THz</m:t>
                    </m:r>
                  </m:sub>
                  <m:sup>
                    <m:r>
                      <m:rPr>
                        <m:sty m:val="p"/>
                      </m:rPr>
                      <w:rPr>
                        <w:rFonts w:ascii="Cambria Math" w:eastAsiaTheme="minorEastAsia" w:hAnsi="Cambria Math" w:cs="Times New Roman"/>
                        <w:sz w:val="24"/>
                        <w:szCs w:val="24"/>
                        <w:lang w:val="en-US"/>
                      </w:rPr>
                      <m:t>Detector</m:t>
                    </m:r>
                  </m:sup>
                </m:sSub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W</m:t>
                    </m:r>
                  </m:e>
                  <m:sub>
                    <m:r>
                      <m:rPr>
                        <m:sty m:val="p"/>
                      </m:rPr>
                      <w:rPr>
                        <w:rFonts w:ascii="Cambria Math" w:eastAsiaTheme="minorEastAsia" w:hAnsi="Cambria Math" w:cs="Times New Roman"/>
                        <w:sz w:val="24"/>
                        <w:szCs w:val="24"/>
                        <w:lang w:val="en-US"/>
                      </w:rPr>
                      <m:t>THz</m:t>
                    </m:r>
                  </m:sub>
                  <m:sup>
                    <m:r>
                      <m:rPr>
                        <m:sty m:val="p"/>
                      </m:rPr>
                      <w:rPr>
                        <w:rFonts w:ascii="Cambria Math" w:eastAsiaTheme="minorEastAsia" w:hAnsi="Cambria Math" w:cs="Times New Roman"/>
                        <w:sz w:val="24"/>
                        <w:szCs w:val="24"/>
                        <w:lang w:val="en-US"/>
                      </w:rPr>
                      <m:t>Sample</m:t>
                    </m:r>
                  </m:sup>
                </m:sSubSup>
                <m:r>
                  <w:rPr>
                    <w:rFonts w:ascii="Cambria Math" w:eastAsiaTheme="minorEastAsia" w:hAnsi="Cambria Math" w:cs="Times New Roman"/>
                    <w:sz w:val="24"/>
                    <w:szCs w:val="24"/>
                    <w:lang w:val="en-US"/>
                  </w:rPr>
                  <m:t xml:space="preserve"> </m:t>
                </m:r>
              </m:oMath>
            </m:oMathPara>
          </w:p>
        </w:tc>
        <w:tc>
          <w:tcPr>
            <w:tcW w:w="496" w:type="dxa"/>
            <w:shd w:val="clear" w:color="auto" w:fill="FFFFFF" w:themeFill="background1"/>
            <w:vAlign w:val="center"/>
          </w:tcPr>
          <w:p w14:paraId="710B97EC" w14:textId="7BE4F506" w:rsidR="00710AA1" w:rsidRPr="00725825" w:rsidRDefault="00123251" w:rsidP="00DF7A7C">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(S</w:t>
            </w:r>
            <w:r w:rsidR="00710AA1" w:rsidRPr="00725825">
              <w:rPr>
                <w:rFonts w:ascii="Times New Roman" w:hAnsi="Times New Roman" w:cs="Times New Roman"/>
                <w:i w:val="0"/>
                <w:color w:val="auto"/>
                <w:sz w:val="24"/>
                <w:szCs w:val="24"/>
              </w:rPr>
              <w:fldChar w:fldCharType="begin"/>
            </w:r>
            <w:r w:rsidR="00710AA1" w:rsidRPr="00725825">
              <w:rPr>
                <w:rFonts w:ascii="Times New Roman" w:hAnsi="Times New Roman" w:cs="Times New Roman"/>
                <w:i w:val="0"/>
                <w:color w:val="auto"/>
                <w:sz w:val="24"/>
                <w:szCs w:val="24"/>
                <w:lang w:val="en-US"/>
              </w:rPr>
              <w:instrText xml:space="preserve"> SEQ Equation \* ARABIC </w:instrText>
            </w:r>
            <w:r w:rsidR="00710AA1" w:rsidRPr="00725825">
              <w:rPr>
                <w:rFonts w:ascii="Times New Roman" w:hAnsi="Times New Roman" w:cs="Times New Roman"/>
                <w:i w:val="0"/>
                <w:color w:val="auto"/>
                <w:sz w:val="24"/>
                <w:szCs w:val="24"/>
              </w:rPr>
              <w:fldChar w:fldCharType="separate"/>
            </w:r>
            <w:r w:rsidR="00710AA1" w:rsidRPr="00725825">
              <w:rPr>
                <w:rFonts w:ascii="Times New Roman" w:hAnsi="Times New Roman" w:cs="Times New Roman"/>
                <w:i w:val="0"/>
                <w:color w:val="auto"/>
                <w:sz w:val="24"/>
                <w:szCs w:val="24"/>
                <w:lang w:val="en-US"/>
              </w:rPr>
              <w:t>9</w:t>
            </w:r>
            <w:r w:rsidR="00710AA1" w:rsidRPr="00725825">
              <w:rPr>
                <w:rFonts w:ascii="Times New Roman" w:hAnsi="Times New Roman" w:cs="Times New Roman"/>
                <w:i w:val="0"/>
                <w:color w:val="auto"/>
                <w:sz w:val="24"/>
                <w:szCs w:val="24"/>
              </w:rPr>
              <w:fldChar w:fldCharType="end"/>
            </w:r>
            <w:r w:rsidR="00710AA1" w:rsidRPr="00725825">
              <w:rPr>
                <w:rFonts w:ascii="Times New Roman" w:hAnsi="Times New Roman" w:cs="Times New Roman"/>
                <w:i w:val="0"/>
                <w:color w:val="auto"/>
                <w:sz w:val="24"/>
                <w:szCs w:val="24"/>
                <w:lang w:val="en-US"/>
              </w:rPr>
              <w:t>)</w:t>
            </w:r>
          </w:p>
        </w:tc>
      </w:tr>
    </w:tbl>
    <w:p w14:paraId="200F1371" w14:textId="3877A635" w:rsidR="00123251" w:rsidRPr="00725825" w:rsidRDefault="00123251" w:rsidP="00123251">
      <w:pPr>
        <w:spacing w:before="120" w:after="120"/>
        <w:contextualSpacing/>
        <w:jc w:val="both"/>
        <w:rPr>
          <w:rFonts w:ascii="Times New Roman" w:hAnsi="Times New Roman" w:cs="Times New Roman"/>
          <w:bCs/>
          <w:sz w:val="24"/>
          <w:szCs w:val="24"/>
        </w:rPr>
      </w:pPr>
      <w:r w:rsidRPr="00725825">
        <w:rPr>
          <w:rFonts w:ascii="Times New Roman" w:hAnsi="Times New Roman" w:cs="Times New Roman"/>
          <w:bCs/>
          <w:sz w:val="24"/>
          <w:szCs w:val="24"/>
        </w:rPr>
        <w:t xml:space="preserve">The far-field profile of the THz radiation is determined by the focal-spot sizes of the two mid-infrared pump beams, which are treated as Gaussian. Knife-edge measurements yielded the </w:t>
      </w:r>
      <m:oMath>
        <m:r>
          <w:rPr>
            <w:rFonts w:ascii="Cambria Math" w:hAnsi="Cambria Math" w:cs="Times New Roman"/>
            <w:sz w:val="24"/>
            <w:szCs w:val="24"/>
          </w:rPr>
          <m:t>1/e²</m:t>
        </m:r>
      </m:oMath>
      <w:r w:rsidRPr="00725825">
        <w:rPr>
          <w:rFonts w:ascii="Times New Roman" w:hAnsi="Times New Roman" w:cs="Times New Roman"/>
          <w:bCs/>
          <w:sz w:val="24"/>
          <w:szCs w:val="24"/>
        </w:rPr>
        <w:t xml:space="preserve"> radii </w:t>
      </w:r>
      <m:oMath>
        <m:sSubSup>
          <m:sSubSupPr>
            <m:ctrlPr>
              <w:rPr>
                <w:rFonts w:ascii="Cambria Math" w:eastAsiaTheme="minorEastAsia" w:hAnsi="Cambria Math" w:cs="Times New Roman"/>
                <w:i/>
                <w:kern w:val="2"/>
                <w:sz w:val="24"/>
                <w:szCs w:val="24"/>
                <w14:ligatures w14:val="standardContextual"/>
              </w:rPr>
            </m:ctrlPr>
          </m:sSubSupPr>
          <m:e>
            <m:r>
              <w:rPr>
                <w:rFonts w:ascii="Cambria Math" w:eastAsiaTheme="minorEastAsia" w:hAnsi="Cambria Math" w:cs="Times New Roman"/>
                <w:sz w:val="24"/>
                <w:szCs w:val="24"/>
              </w:rPr>
              <m:t>w</m:t>
            </m:r>
            <m:ctrlPr>
              <w:rPr>
                <w:rFonts w:ascii="Cambria Math" w:eastAsiaTheme="minorEastAsia" w:hAnsi="Cambria Math" w:cs="Times New Roman"/>
                <w:i/>
                <w:sz w:val="24"/>
                <w:szCs w:val="24"/>
              </w:rPr>
            </m:ctrlPr>
          </m:e>
          <m:sub>
            <m:r>
              <w:rPr>
                <w:rFonts w:ascii="Cambria Math" w:eastAsiaTheme="minorEastAsia" w:hAnsi="Cambria Math" w:cs="Times New Roman"/>
                <w:sz w:val="24"/>
                <w:szCs w:val="24"/>
              </w:rPr>
              <m:t>1</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 xml:space="preserve"> </m:t>
            </m:r>
          </m:sup>
        </m:sSubSup>
      </m:oMath>
      <w:r w:rsidRPr="00725825">
        <w:rPr>
          <w:rFonts w:ascii="Times New Roman" w:hAnsi="Times New Roman" w:cs="Times New Roman"/>
          <w:bCs/>
          <w:sz w:val="24"/>
          <w:szCs w:val="24"/>
        </w:rPr>
        <w:t xml:space="preserve"> ​ and </w:t>
      </w:r>
      <m:oMath>
        <m:sSubSup>
          <m:sSubSupPr>
            <m:ctrlPr>
              <w:rPr>
                <w:rFonts w:ascii="Cambria Math" w:eastAsiaTheme="minorEastAsia" w:hAnsi="Cambria Math" w:cs="Times New Roman"/>
                <w:i/>
                <w:kern w:val="2"/>
                <w:sz w:val="24"/>
                <w:szCs w:val="24"/>
                <w14:ligatures w14:val="standardContextual"/>
              </w:rPr>
            </m:ctrlPr>
          </m:sSubSupPr>
          <m:e>
            <m:r>
              <w:rPr>
                <w:rFonts w:ascii="Cambria Math" w:eastAsiaTheme="minorEastAsia" w:hAnsi="Cambria Math" w:cs="Times New Roman"/>
                <w:sz w:val="24"/>
                <w:szCs w:val="24"/>
              </w:rPr>
              <m:t>w</m:t>
            </m:r>
            <m:ctrlPr>
              <w:rPr>
                <w:rFonts w:ascii="Cambria Math" w:eastAsiaTheme="minorEastAsia" w:hAnsi="Cambria Math" w:cs="Times New Roman"/>
                <w:i/>
                <w:sz w:val="24"/>
                <w:szCs w:val="24"/>
              </w:rPr>
            </m:ctrlPr>
          </m:e>
          <m:sub>
            <m:r>
              <w:rPr>
                <w:rFonts w:ascii="Cambria Math" w:eastAsiaTheme="minorEastAsia" w:hAnsi="Cambria Math" w:cs="Times New Roman"/>
                <w:sz w:val="24"/>
                <w:szCs w:val="24"/>
              </w:rPr>
              <m:t>2</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 xml:space="preserve"> </m:t>
            </m:r>
          </m:sup>
        </m:sSubSup>
      </m:oMath>
      <w:r w:rsidRPr="00725825">
        <w:rPr>
          <w:rFonts w:ascii="Times New Roman" w:hAnsi="Times New Roman" w:cs="Times New Roman"/>
          <w:bCs/>
          <w:sz w:val="24"/>
          <w:szCs w:val="24"/>
        </w:rPr>
        <w:t>​ for the two mid-infrared pump lasers. Because the nonlinear signal is proportional to the product of the two optical fields, the generated THz beam can also be approximated as Gaussian, with a waist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16"/>
      </w:tblGrid>
      <w:tr w:rsidR="00123251" w:rsidRPr="00725825" w14:paraId="477B1CCF" w14:textId="77777777" w:rsidTr="003278D3">
        <w:tc>
          <w:tcPr>
            <w:tcW w:w="8642" w:type="dxa"/>
            <w:shd w:val="clear" w:color="auto" w:fill="FFFFFF" w:themeFill="background1"/>
          </w:tcPr>
          <w:p w14:paraId="7D6991D7" w14:textId="47A98670" w:rsidR="00123251" w:rsidRPr="00725825" w:rsidRDefault="009754C8" w:rsidP="003278D3">
            <w:pPr>
              <w:spacing w:before="120" w:after="120"/>
              <w:ind w:left="720" w:hanging="720"/>
              <w:contextualSpacing/>
              <w:rPr>
                <w:rFonts w:eastAsiaTheme="minorEastAsia"/>
                <w:sz w:val="24"/>
                <w:szCs w:val="24"/>
                <w:lang w:val="en-US"/>
              </w:rPr>
            </w:pPr>
            <m:oMathPara>
              <m:oMath>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lang w:val="en-US"/>
                      </w:rPr>
                      <m:t>w</m:t>
                    </m:r>
                    <m:ctrlPr>
                      <w:rPr>
                        <w:rFonts w:ascii="Cambria Math" w:eastAsiaTheme="minorEastAsia" w:hAnsi="Cambria Math" w:cs="Times New Roman"/>
                        <w:sz w:val="24"/>
                        <w:szCs w:val="24"/>
                        <w:lang w:val="en-US"/>
                      </w:rPr>
                    </m:ctrlPr>
                  </m:e>
                  <m:sub>
                    <m:r>
                      <w:rPr>
                        <w:rFonts w:ascii="Cambria Math" w:eastAsiaTheme="minorEastAsia" w:hAnsi="Cambria Math" w:cs="Times New Roman"/>
                        <w:sz w:val="24"/>
                        <w:szCs w:val="24"/>
                        <w:lang w:val="en-US"/>
                      </w:rPr>
                      <m:t>THz</m:t>
                    </m:r>
                    <m:ctrlPr>
                      <w:rPr>
                        <w:rFonts w:ascii="Cambria Math" w:eastAsiaTheme="minorEastAsia" w:hAnsi="Cambria Math" w:cs="Times New Roman"/>
                        <w:sz w:val="24"/>
                        <w:szCs w:val="24"/>
                        <w:lang w:val="en-US"/>
                      </w:rPr>
                    </m:ctrlPr>
                  </m:sub>
                  <m:sup>
                    <m:r>
                      <w:rPr>
                        <w:rFonts w:ascii="Cambria Math" w:eastAsiaTheme="minorEastAsia" w:hAnsi="Cambria Math" w:cs="Times New Roman"/>
                        <w:sz w:val="24"/>
                        <w:szCs w:val="24"/>
                        <w:lang w:val="en-US"/>
                      </w:rPr>
                      <m:t xml:space="preserve"> </m:t>
                    </m:r>
                  </m:sup>
                </m:sSub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1</m:t>
                                    </m:r>
                                  </m:sub>
                                  <m:sup>
                                    <m:r>
                                      <m:rPr>
                                        <m:sty m:val="p"/>
                                      </m:rPr>
                                      <w:rPr>
                                        <w:rFonts w:ascii="Cambria Math" w:eastAsiaTheme="minorEastAsia" w:hAnsi="Cambria Math" w:cs="Times New Roman"/>
                                        <w:sz w:val="24"/>
                                        <w:szCs w:val="24"/>
                                        <w:lang w:val="en-US"/>
                                      </w:rPr>
                                      <m:t xml:space="preserve"> </m:t>
                                    </m:r>
                                  </m:sup>
                                </m:sSubSup>
                              </m:e>
                            </m:d>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2</m:t>
                                    </m:r>
                                  </m:sub>
                                  <m:sup>
                                    <m:r>
                                      <m:rPr>
                                        <m:sty m:val="p"/>
                                      </m:rPr>
                                      <w:rPr>
                                        <w:rFonts w:ascii="Cambria Math" w:eastAsiaTheme="minorEastAsia" w:hAnsi="Cambria Math" w:cs="Times New Roman"/>
                                        <w:sz w:val="24"/>
                                        <w:szCs w:val="24"/>
                                        <w:lang w:val="en-US"/>
                                      </w:rPr>
                                      <m:t xml:space="preserve"> </m:t>
                                    </m:r>
                                  </m:sup>
                                </m:sSubSup>
                              </m:e>
                            </m:d>
                          </m:e>
                          <m:sup>
                            <m:r>
                              <w:rPr>
                                <w:rFonts w:ascii="Cambria Math" w:eastAsiaTheme="minorEastAsia" w:hAnsi="Cambria Math" w:cs="Times New Roman"/>
                                <w:sz w:val="24"/>
                                <w:szCs w:val="24"/>
                                <w:lang w:val="en-US"/>
                              </w:rPr>
                              <m:t>-2</m:t>
                            </m:r>
                          </m:sup>
                        </m:sSup>
                      </m:e>
                    </m:d>
                    <m:ctrlPr>
                      <w:rPr>
                        <w:rFonts w:ascii="Cambria Math" w:eastAsiaTheme="minorEastAsia" w:hAnsi="Cambria Math"/>
                        <w:i/>
                        <w:sz w:val="24"/>
                        <w:szCs w:val="24"/>
                        <w:lang w:val="en-US"/>
                      </w:rPr>
                    </m:ctrlPr>
                  </m:e>
                  <m:sup>
                    <m:r>
                      <w:rPr>
                        <w:rFonts w:ascii="Cambria Math" w:eastAsiaTheme="minorEastAsia" w:hAnsi="Cambria Math"/>
                        <w:sz w:val="24"/>
                        <w:szCs w:val="24"/>
                        <w:lang w:val="en-US"/>
                      </w:rPr>
                      <m:t>-1/2</m:t>
                    </m:r>
                  </m:sup>
                </m:sSup>
                <m:r>
                  <w:rPr>
                    <w:rFonts w:ascii="Cambria Math" w:eastAsiaTheme="minorEastAsia" w:hAnsi="Cambria Math" w:cs="Times New Roman"/>
                    <w:sz w:val="24"/>
                    <w:szCs w:val="24"/>
                    <w:lang w:val="en-US"/>
                  </w:rPr>
                  <m:t xml:space="preserve">. </m:t>
                </m:r>
              </m:oMath>
            </m:oMathPara>
          </w:p>
        </w:tc>
        <w:tc>
          <w:tcPr>
            <w:tcW w:w="496" w:type="dxa"/>
            <w:shd w:val="clear" w:color="auto" w:fill="FFFFFF" w:themeFill="background1"/>
            <w:vAlign w:val="center"/>
          </w:tcPr>
          <w:p w14:paraId="560CE35C" w14:textId="77777777" w:rsidR="00123251" w:rsidRPr="00725825" w:rsidRDefault="00123251" w:rsidP="003278D3">
            <w:pPr>
              <w:pStyle w:val="Caption"/>
              <w:keepNext/>
              <w:spacing w:before="120" w:after="120" w:line="276" w:lineRule="auto"/>
              <w:contextualSpacing/>
              <w:jc w:val="both"/>
              <w:rPr>
                <w:rFonts w:ascii="Times New Roman" w:hAnsi="Times New Roman" w:cs="Times New Roman"/>
                <w:color w:val="auto"/>
                <w:sz w:val="24"/>
                <w:szCs w:val="24"/>
                <w:lang w:val="en-US"/>
              </w:rPr>
            </w:pPr>
            <w:r w:rsidRPr="00725825">
              <w:rPr>
                <w:rFonts w:ascii="Times New Roman" w:hAnsi="Times New Roman" w:cs="Times New Roman"/>
                <w:color w:val="auto"/>
                <w:sz w:val="24"/>
                <w:szCs w:val="24"/>
                <w:lang w:val="en-US"/>
              </w:rPr>
              <w:t>(</w:t>
            </w:r>
            <w:r w:rsidRPr="00725825">
              <w:rPr>
                <w:rFonts w:ascii="Times New Roman" w:hAnsi="Times New Roman" w:cs="Times New Roman"/>
                <w:color w:val="auto"/>
                <w:sz w:val="24"/>
                <w:szCs w:val="24"/>
              </w:rPr>
              <w:fldChar w:fldCharType="begin"/>
            </w:r>
            <w:r w:rsidRPr="00725825">
              <w:rPr>
                <w:rFonts w:ascii="Times New Roman" w:hAnsi="Times New Roman" w:cs="Times New Roman"/>
                <w:color w:val="auto"/>
                <w:sz w:val="24"/>
                <w:szCs w:val="24"/>
                <w:lang w:val="en-US"/>
              </w:rPr>
              <w:instrText xml:space="preserve"> SEQ Equation \* ARABIC </w:instrText>
            </w:r>
            <w:r w:rsidRPr="00725825">
              <w:rPr>
                <w:rFonts w:ascii="Times New Roman" w:hAnsi="Times New Roman" w:cs="Times New Roman"/>
                <w:color w:val="auto"/>
                <w:sz w:val="24"/>
                <w:szCs w:val="24"/>
              </w:rPr>
              <w:fldChar w:fldCharType="separate"/>
            </w:r>
            <w:r w:rsidRPr="00725825">
              <w:rPr>
                <w:rFonts w:ascii="Times New Roman" w:hAnsi="Times New Roman" w:cs="Times New Roman"/>
                <w:color w:val="auto"/>
                <w:sz w:val="24"/>
                <w:szCs w:val="24"/>
                <w:lang w:val="en-US"/>
              </w:rPr>
              <w:t>10</w:t>
            </w:r>
            <w:r w:rsidRPr="00725825">
              <w:rPr>
                <w:rFonts w:ascii="Times New Roman" w:hAnsi="Times New Roman" w:cs="Times New Roman"/>
                <w:color w:val="auto"/>
                <w:sz w:val="24"/>
                <w:szCs w:val="24"/>
              </w:rPr>
              <w:fldChar w:fldCharType="end"/>
            </w:r>
            <w:r w:rsidRPr="00725825">
              <w:rPr>
                <w:rFonts w:ascii="Times New Roman" w:hAnsi="Times New Roman" w:cs="Times New Roman"/>
                <w:color w:val="auto"/>
                <w:sz w:val="24"/>
                <w:szCs w:val="24"/>
                <w:lang w:val="en-US"/>
              </w:rPr>
              <w:t>)</w:t>
            </w:r>
          </w:p>
        </w:tc>
      </w:tr>
    </w:tbl>
    <w:p w14:paraId="590D099D" w14:textId="5E10DADF" w:rsidR="00123251" w:rsidRPr="00725825" w:rsidRDefault="00123251" w:rsidP="00123251">
      <w:pPr>
        <w:spacing w:before="120" w:after="120"/>
        <w:contextualSpacing/>
        <w:jc w:val="both"/>
        <w:rPr>
          <w:rFonts w:ascii="Times New Roman" w:hAnsi="Times New Roman" w:cs="Times New Roman"/>
          <w:bCs/>
          <w:sz w:val="24"/>
          <w:szCs w:val="24"/>
        </w:rPr>
      </w:pPr>
      <w:r w:rsidRPr="00725825">
        <w:rPr>
          <w:rFonts w:ascii="Times New Roman" w:hAnsi="Times New Roman" w:cs="Times New Roman"/>
          <w:bCs/>
          <w:sz w:val="24"/>
          <w:szCs w:val="24"/>
        </w:rPr>
        <w:t>In our setup</w:t>
      </w:r>
      <w:r w:rsidRPr="00725825">
        <w:rPr>
          <w:rFonts w:ascii="Times New Roman" w:hAnsi="Times New Roman" w:cs="Times New Roman"/>
          <w:bCs/>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 xml:space="preserve">=45 </m:t>
        </m:r>
        <m:r>
          <m:rPr>
            <m:nor/>
          </m:rPr>
          <w:rPr>
            <w:rFonts w:ascii="Times New Roman" w:hAnsi="Times New Roman" w:cs="Times New Roman"/>
          </w:rPr>
          <m:t>µm</m:t>
        </m:r>
      </m:oMath>
      <w:r w:rsidRPr="0072582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 xml:space="preserve">=60 </m:t>
        </m:r>
        <m:r>
          <m:rPr>
            <m:nor/>
          </m:rPr>
          <w:rPr>
            <w:rFonts w:ascii="Times New Roman" w:hAnsi="Times New Roman" w:cs="Times New Roman"/>
          </w:rPr>
          <m:t>µm</m:t>
        </m:r>
      </m:oMath>
      <w:r w:rsidRPr="00725825">
        <w:rPr>
          <w:rFonts w:ascii="Times New Roman" w:hAnsi="Times New Roman" w:cs="Times New Roman"/>
        </w:rPr>
        <w:t xml:space="preserve">, </w:t>
      </w:r>
      <w:r w:rsidRPr="00725825">
        <w:rPr>
          <w:rFonts w:ascii="Times New Roman" w:hAnsi="Times New Roman" w:cs="Times New Roman"/>
          <w:bCs/>
          <w:sz w:val="24"/>
          <w:szCs w:val="24"/>
        </w:rPr>
        <w:t xml:space="preserve">giving </w:t>
      </w:r>
      <m:oMath>
        <m:sSubSup>
          <m:sSubSupPr>
            <m:ctrlPr>
              <w:rPr>
                <w:rFonts w:ascii="Cambria Math" w:hAnsi="Cambria Math" w:cs="Times New Roman"/>
                <w:bCs/>
                <w:i/>
                <w:sz w:val="24"/>
                <w:szCs w:val="24"/>
              </w:rPr>
            </m:ctrlPr>
          </m:sSubSupPr>
          <m:e>
            <m:r>
              <w:rPr>
                <w:rFonts w:ascii="Cambria Math" w:hAnsi="Cambria Math" w:cs="Times New Roman"/>
                <w:sz w:val="24"/>
                <w:szCs w:val="24"/>
              </w:rPr>
              <m:t>w</m:t>
            </m:r>
          </m:e>
          <m:sub>
            <m:r>
              <w:rPr>
                <w:rFonts w:ascii="Cambria Math" w:hAnsi="Cambria Math" w:cs="Times New Roman"/>
                <w:sz w:val="24"/>
                <w:szCs w:val="24"/>
              </w:rPr>
              <m:t>THz</m:t>
            </m:r>
          </m:sub>
          <m:sup>
            <m:r>
              <w:rPr>
                <w:rFonts w:ascii="Cambria Math" w:hAnsi="Cambria Math" w:cs="Times New Roman"/>
                <w:sz w:val="24"/>
                <w:szCs w:val="24"/>
              </w:rPr>
              <m:t xml:space="preserve"> </m:t>
            </m:r>
          </m:sup>
        </m:sSubSup>
        <m:r>
          <w:rPr>
            <w:rFonts w:ascii="Cambria Math" w:hAnsi="Cambria Math" w:cs="Times New Roman"/>
            <w:sz w:val="24"/>
            <w:szCs w:val="24"/>
          </w:rPr>
          <m:t>≈36 </m:t>
        </m:r>
        <m:r>
          <m:rPr>
            <m:sty m:val="p"/>
          </m:rPr>
          <w:rPr>
            <w:rFonts w:ascii="Cambria Math" w:hAnsi="Cambria Math" w:cs="Times New Roman"/>
            <w:sz w:val="24"/>
            <w:szCs w:val="24"/>
          </w:rPr>
          <m:t> μm</m:t>
        </m:r>
      </m:oMath>
      <w:r w:rsidRPr="00725825">
        <w:rPr>
          <w:rFonts w:ascii="Times New Roman" w:hAnsi="Times New Roman" w:cs="Times New Roman"/>
          <w:bCs/>
          <w:sz w:val="24"/>
          <w:szCs w:val="24"/>
        </w:rPr>
        <w:t>.</w:t>
      </w:r>
    </w:p>
    <w:p w14:paraId="2174BDCE" w14:textId="314B28D5" w:rsidR="00123251" w:rsidRPr="00725825" w:rsidRDefault="00123251" w:rsidP="00123251">
      <w:pPr>
        <w:spacing w:before="120" w:after="120"/>
        <w:contextualSpacing/>
        <w:jc w:val="both"/>
        <w:rPr>
          <w:rFonts w:ascii="Times New Roman" w:hAnsi="Times New Roman" w:cs="Times New Roman"/>
          <w:bCs/>
          <w:sz w:val="24"/>
          <w:szCs w:val="24"/>
        </w:rPr>
      </w:pPr>
      <w:r w:rsidRPr="00725825">
        <w:rPr>
          <w:rFonts w:ascii="Times New Roman" w:hAnsi="Times New Roman" w:cs="Times New Roman"/>
          <w:bCs/>
          <w:sz w:val="24"/>
          <w:szCs w:val="24"/>
        </w:rPr>
        <w:lastRenderedPageBreak/>
        <w:t xml:space="preserve">We </w:t>
      </w:r>
      <w:r w:rsidR="00206469" w:rsidRPr="00725825">
        <w:rPr>
          <w:rFonts w:ascii="Times New Roman" w:hAnsi="Times New Roman" w:cs="Times New Roman"/>
          <w:bCs/>
          <w:sz w:val="24"/>
          <w:szCs w:val="24"/>
        </w:rPr>
        <w:t>then</w:t>
      </w:r>
      <w:r w:rsidRPr="00725825">
        <w:rPr>
          <w:rFonts w:ascii="Times New Roman" w:hAnsi="Times New Roman" w:cs="Times New Roman"/>
          <w:bCs/>
          <w:sz w:val="24"/>
          <w:szCs w:val="24"/>
        </w:rPr>
        <w:t xml:space="preserve"> treat the metasurface output as Fraunhofer diffraction from a Gaussian aperture of 1/e² radius</w:t>
      </w:r>
      <w:r w:rsidR="00206469" w:rsidRPr="00725825">
        <w:rPr>
          <w:rFonts w:ascii="Times New Roman" w:hAnsi="Times New Roman" w:cs="Times New Roman"/>
          <w:bCs/>
          <w:sz w:val="24"/>
          <w:szCs w:val="24"/>
        </w:rPr>
        <w:t xml:space="preserve"> of</w:t>
      </w:r>
      <w:r w:rsidRPr="00725825">
        <w:rPr>
          <w:rFonts w:ascii="Times New Roman" w:hAnsi="Times New Roman" w:cs="Times New Roman"/>
          <w:bCs/>
          <w:sz w:val="24"/>
          <w:szCs w:val="24"/>
        </w:rPr>
        <w:t xml:space="preserve"> </w:t>
      </w:r>
      <m:oMath>
        <m:sSubSup>
          <m:sSubSupPr>
            <m:ctrlPr>
              <w:rPr>
                <w:rFonts w:ascii="Cambria Math" w:hAnsi="Cambria Math" w:cs="Times New Roman"/>
                <w:bCs/>
                <w:i/>
                <w:sz w:val="24"/>
                <w:szCs w:val="24"/>
              </w:rPr>
            </m:ctrlPr>
          </m:sSubSupPr>
          <m:e>
            <m:r>
              <w:rPr>
                <w:rFonts w:ascii="Cambria Math" w:hAnsi="Cambria Math" w:cs="Times New Roman"/>
                <w:sz w:val="24"/>
                <w:szCs w:val="24"/>
              </w:rPr>
              <m:t>w</m:t>
            </m:r>
          </m:e>
          <m:sub>
            <m:r>
              <w:rPr>
                <w:rFonts w:ascii="Cambria Math" w:hAnsi="Cambria Math" w:cs="Times New Roman"/>
                <w:sz w:val="24"/>
                <w:szCs w:val="24"/>
              </w:rPr>
              <m:t>THz</m:t>
            </m:r>
          </m:sub>
          <m:sup>
            <m:r>
              <w:rPr>
                <w:rFonts w:ascii="Cambria Math" w:hAnsi="Cambria Math" w:cs="Times New Roman"/>
                <w:sz w:val="24"/>
                <w:szCs w:val="24"/>
              </w:rPr>
              <m:t xml:space="preserve"> </m:t>
            </m:r>
          </m:sup>
        </m:sSubSup>
      </m:oMath>
      <w:r w:rsidRPr="00725825">
        <w:rPr>
          <w:rFonts w:ascii="Times New Roman" w:hAnsi="Times New Roman" w:cs="Times New Roman"/>
          <w:bCs/>
          <w:sz w:val="24"/>
          <w:szCs w:val="24"/>
        </w:rPr>
        <w:t xml:space="preserve">​. In this formalism, the </w:t>
      </w:r>
      <w:r w:rsidR="00206469" w:rsidRPr="00725825">
        <w:rPr>
          <w:rFonts w:ascii="Times New Roman" w:hAnsi="Times New Roman" w:cs="Times New Roman"/>
          <w:bCs/>
          <w:sz w:val="24"/>
          <w:szCs w:val="24"/>
        </w:rPr>
        <w:t>polar angle dependence of the intensity of the emitted THz radiation</w:t>
      </w:r>
      <w:r w:rsidRPr="00725825">
        <w:rPr>
          <w:rFonts w:ascii="Times New Roman" w:hAnsi="Times New Roman" w:cs="Times New Roman"/>
          <w:bCs/>
          <w:sz w:val="24"/>
          <w:szCs w:val="24"/>
        </w:rPr>
        <w:t xml:space="preserve"> is</w:t>
      </w:r>
      <w:r w:rsidR="00206469" w:rsidRPr="00725825">
        <w:rPr>
          <w:rFonts w:ascii="Times New Roman" w:hAnsi="Times New Roman" w:cs="Times New Roman"/>
          <w:bCs/>
          <w:sz w:val="24"/>
          <w:szCs w:val="24"/>
        </w:rPr>
        <w:t xml:space="preserve"> given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19"/>
        <w:gridCol w:w="741"/>
      </w:tblGrid>
      <w:tr w:rsidR="00123251" w:rsidRPr="00725825" w14:paraId="0DBF8E0B" w14:textId="77777777" w:rsidTr="003278D3">
        <w:tc>
          <w:tcPr>
            <w:tcW w:w="8642" w:type="dxa"/>
            <w:shd w:val="clear" w:color="auto" w:fill="FFFFFF" w:themeFill="background1"/>
          </w:tcPr>
          <w:p w14:paraId="16A24EF2" w14:textId="7B8F75CA" w:rsidR="00123251" w:rsidRPr="00725825" w:rsidRDefault="00206469" w:rsidP="003278D3">
            <w:pPr>
              <w:spacing w:before="120" w:after="120"/>
              <w:ind w:left="720" w:hanging="720"/>
              <w:contextualSpacing/>
              <w:rPr>
                <w:rFonts w:eastAsiaTheme="minorEastAsia"/>
                <w:sz w:val="24"/>
                <w:szCs w:val="24"/>
                <w:lang w:val="en-US"/>
              </w:rPr>
            </w:pPr>
            <m:oMathPara>
              <m:oMath>
                <m:r>
                  <w:rPr>
                    <w:rFonts w:ascii="Cambria Math" w:eastAsiaTheme="minorEastAsia" w:hAnsi="Cambria Math" w:cs="Times New Roman"/>
                    <w:sz w:val="24"/>
                    <w:szCs w:val="24"/>
                    <w:lang w:val="en-US"/>
                  </w:rPr>
                  <m:t>I</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θ</m:t>
                    </m:r>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E</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θ</m:t>
                            </m:r>
                          </m:e>
                        </m:d>
                      </m:e>
                    </m:d>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func>
                  <m:funcPr>
                    <m:ctrlPr>
                      <w:rPr>
                        <w:rFonts w:ascii="Cambria Math" w:eastAsiaTheme="minorEastAsia" w:hAnsi="Cambria Math" w:cs="Times New Roman"/>
                        <w:i/>
                        <w:sz w:val="24"/>
                        <w:szCs w:val="24"/>
                        <w:lang w:val="en-US"/>
                      </w:rPr>
                    </m:ctrlPr>
                  </m:funcPr>
                  <m:fName>
                    <m:r>
                      <m:rPr>
                        <m:sty m:val="p"/>
                      </m:rPr>
                      <w:rPr>
                        <w:rFonts w:ascii="Cambria Math" w:eastAsiaTheme="minorEastAsia" w:hAnsi="Cambria Math" w:cs="Times New Roman"/>
                        <w:sz w:val="24"/>
                        <w:szCs w:val="24"/>
                        <w:lang w:val="en-US"/>
                      </w:rPr>
                      <m:t>exp</m:t>
                    </m:r>
                  </m:fName>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π</m:t>
                                </m:r>
                              </m:e>
                              <m:sup>
                                <m:r>
                                  <w:rPr>
                                    <w:rFonts w:ascii="Cambria Math" w:eastAsiaTheme="minorEastAsia" w:hAnsi="Cambria Math" w:cs="Times New Roman"/>
                                    <w:sz w:val="24"/>
                                    <w:szCs w:val="24"/>
                                    <w:lang w:val="en-US"/>
                                  </w:rPr>
                                  <m:t>2</m:t>
                                </m:r>
                              </m:sup>
                            </m:sSup>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2</m:t>
                                </m:r>
                              </m:sup>
                            </m:sSub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λ</m:t>
                                </m:r>
                              </m:e>
                              <m:sup>
                                <m:r>
                                  <w:rPr>
                                    <w:rFonts w:ascii="Cambria Math" w:eastAsiaTheme="minorEastAsia" w:hAnsi="Cambria Math" w:cs="Times New Roman"/>
                                    <w:sz w:val="24"/>
                                    <w:szCs w:val="24"/>
                                    <w:lang w:val="en-US"/>
                                  </w:rPr>
                                  <m:t>2</m:t>
                                </m:r>
                              </m:sup>
                            </m:sSup>
                          </m:den>
                        </m:f>
                        <m:func>
                          <m:funcPr>
                            <m:ctrlPr>
                              <w:rPr>
                                <w:rFonts w:ascii="Cambria Math" w:eastAsiaTheme="minorEastAsia" w:hAnsi="Cambria Math" w:cs="Times New Roman"/>
                                <w:i/>
                                <w:sz w:val="24"/>
                                <w:szCs w:val="24"/>
                                <w:lang w:val="en-US"/>
                              </w:rPr>
                            </m:ctrlPr>
                          </m:funcPr>
                          <m:fName>
                            <m:sSup>
                              <m:sSupPr>
                                <m:ctrlPr>
                                  <w:rPr>
                                    <w:rFonts w:ascii="Cambria Math" w:eastAsiaTheme="minorEastAsia" w:hAnsi="Cambria Math" w:cs="Times New Roman"/>
                                    <w:i/>
                                    <w:sz w:val="24"/>
                                    <w:szCs w:val="24"/>
                                    <w:lang w:val="en-US"/>
                                  </w:rPr>
                                </m:ctrlPr>
                              </m:sSupPr>
                              <m:e>
                                <m:r>
                                  <m:rPr>
                                    <m:sty m:val="p"/>
                                  </m:rPr>
                                  <w:rPr>
                                    <w:rFonts w:ascii="Cambria Math" w:eastAsiaTheme="minorEastAsia" w:hAnsi="Cambria Math" w:cs="Times New Roman"/>
                                    <w:sz w:val="24"/>
                                    <w:szCs w:val="24"/>
                                    <w:lang w:val="en-US"/>
                                  </w:rPr>
                                  <m:t>sin</m:t>
                                </m:r>
                                <m:ctrlPr>
                                  <w:rPr>
                                    <w:rFonts w:ascii="Cambria Math" w:eastAsiaTheme="minorEastAsia" w:hAnsi="Cambria Math" w:cs="Times New Roman"/>
                                    <w:sz w:val="24"/>
                                    <w:szCs w:val="24"/>
                                    <w:lang w:val="en-US"/>
                                  </w:rPr>
                                </m:ctrlPr>
                              </m:e>
                              <m:sup>
                                <m:r>
                                  <w:rPr>
                                    <w:rFonts w:ascii="Cambria Math" w:eastAsiaTheme="minorEastAsia" w:hAnsi="Cambria Math" w:cs="Times New Roman"/>
                                    <w:sz w:val="24"/>
                                    <w:szCs w:val="24"/>
                                    <w:lang w:val="en-US"/>
                                  </w:rPr>
                                  <m:t>2</m:t>
                                </m:r>
                                <m:ctrlPr>
                                  <w:rPr>
                                    <w:rFonts w:ascii="Cambria Math" w:eastAsiaTheme="minorEastAsia" w:hAnsi="Cambria Math" w:cs="Times New Roman"/>
                                    <w:sz w:val="24"/>
                                    <w:szCs w:val="24"/>
                                    <w:lang w:val="en-US"/>
                                  </w:rPr>
                                </m:ctrlPr>
                              </m:sup>
                            </m:sSup>
                          </m:fName>
                          <m:e>
                            <m:r>
                              <w:rPr>
                                <w:rFonts w:ascii="Cambria Math" w:eastAsiaTheme="minorEastAsia" w:hAnsi="Cambria Math" w:cs="Times New Roman"/>
                                <w:sz w:val="24"/>
                                <w:szCs w:val="24"/>
                                <w:lang w:val="en-US"/>
                              </w:rPr>
                              <m:t>θ</m:t>
                            </m:r>
                          </m:e>
                        </m:func>
                      </m:e>
                    </m:d>
                  </m:e>
                </m:func>
              </m:oMath>
            </m:oMathPara>
          </w:p>
        </w:tc>
        <w:tc>
          <w:tcPr>
            <w:tcW w:w="496" w:type="dxa"/>
            <w:shd w:val="clear" w:color="auto" w:fill="FFFFFF" w:themeFill="background1"/>
            <w:vAlign w:val="center"/>
          </w:tcPr>
          <w:p w14:paraId="6BBB5BD9" w14:textId="46722CDD" w:rsidR="00123251" w:rsidRPr="00725825" w:rsidRDefault="00123251" w:rsidP="003278D3">
            <w:pPr>
              <w:pStyle w:val="Caption"/>
              <w:keepNext/>
              <w:spacing w:before="120" w:after="120" w:line="276" w:lineRule="auto"/>
              <w:contextualSpacing/>
              <w:jc w:val="both"/>
              <w:rPr>
                <w:rFonts w:ascii="Times New Roman" w:hAnsi="Times New Roman" w:cs="Times New Roman"/>
                <w:i w:val="0"/>
                <w:color w:val="auto"/>
                <w:sz w:val="24"/>
                <w:szCs w:val="24"/>
                <w:lang w:val="en-US"/>
              </w:rPr>
            </w:pPr>
            <w:r w:rsidRPr="00725825">
              <w:rPr>
                <w:rFonts w:ascii="Times New Roman" w:hAnsi="Times New Roman" w:cs="Times New Roman"/>
                <w:i w:val="0"/>
                <w:color w:val="auto"/>
                <w:sz w:val="24"/>
                <w:szCs w:val="24"/>
                <w:lang w:val="en-US"/>
              </w:rPr>
              <w:t>(</w:t>
            </w:r>
            <w:r w:rsidR="00206469" w:rsidRPr="00725825">
              <w:rPr>
                <w:rFonts w:ascii="Times New Roman" w:hAnsi="Times New Roman" w:cs="Times New Roman"/>
                <w:i w:val="0"/>
                <w:color w:val="auto"/>
                <w:sz w:val="24"/>
                <w:szCs w:val="24"/>
                <w:lang w:val="en-US"/>
              </w:rPr>
              <w:t>S</w:t>
            </w:r>
            <w:r w:rsidRPr="00725825">
              <w:rPr>
                <w:rFonts w:ascii="Times New Roman" w:hAnsi="Times New Roman" w:cs="Times New Roman"/>
                <w:i w:val="0"/>
                <w:color w:val="auto"/>
                <w:sz w:val="24"/>
                <w:szCs w:val="24"/>
              </w:rPr>
              <w:fldChar w:fldCharType="begin"/>
            </w:r>
            <w:r w:rsidRPr="00725825">
              <w:rPr>
                <w:rFonts w:ascii="Times New Roman" w:hAnsi="Times New Roman" w:cs="Times New Roman"/>
                <w:i w:val="0"/>
                <w:color w:val="auto"/>
                <w:sz w:val="24"/>
                <w:szCs w:val="24"/>
                <w:lang w:val="en-US"/>
              </w:rPr>
              <w:instrText xml:space="preserve"> SEQ Equation \* ARABIC </w:instrText>
            </w:r>
            <w:r w:rsidRPr="00725825">
              <w:rPr>
                <w:rFonts w:ascii="Times New Roman" w:hAnsi="Times New Roman" w:cs="Times New Roman"/>
                <w:i w:val="0"/>
                <w:color w:val="auto"/>
                <w:sz w:val="24"/>
                <w:szCs w:val="24"/>
              </w:rPr>
              <w:fldChar w:fldCharType="separate"/>
            </w:r>
            <w:r w:rsidRPr="00725825">
              <w:rPr>
                <w:rFonts w:ascii="Times New Roman" w:hAnsi="Times New Roman" w:cs="Times New Roman"/>
                <w:i w:val="0"/>
                <w:color w:val="auto"/>
                <w:sz w:val="24"/>
                <w:szCs w:val="24"/>
                <w:lang w:val="en-US"/>
              </w:rPr>
              <w:t>11</w:t>
            </w:r>
            <w:r w:rsidRPr="00725825">
              <w:rPr>
                <w:rFonts w:ascii="Times New Roman" w:hAnsi="Times New Roman" w:cs="Times New Roman"/>
                <w:i w:val="0"/>
                <w:color w:val="auto"/>
                <w:sz w:val="24"/>
                <w:szCs w:val="24"/>
              </w:rPr>
              <w:fldChar w:fldCharType="end"/>
            </w:r>
            <w:r w:rsidRPr="00725825">
              <w:rPr>
                <w:rFonts w:ascii="Times New Roman" w:hAnsi="Times New Roman" w:cs="Times New Roman"/>
                <w:i w:val="0"/>
                <w:color w:val="auto"/>
                <w:sz w:val="24"/>
                <w:szCs w:val="24"/>
                <w:lang w:val="en-US"/>
              </w:rPr>
              <w:t>)</w:t>
            </w:r>
          </w:p>
        </w:tc>
      </w:tr>
    </w:tbl>
    <w:p w14:paraId="08B8F95E" w14:textId="77777777" w:rsidR="00123251" w:rsidRPr="00725825" w:rsidRDefault="00123251" w:rsidP="00123251">
      <w:pPr>
        <w:spacing w:before="120" w:after="120"/>
        <w:contextualSpacing/>
        <w:jc w:val="both"/>
        <w:rPr>
          <w:rFonts w:ascii="Times New Roman" w:hAnsi="Times New Roman" w:cs="Times New Roman"/>
          <w:bCs/>
          <w:sz w:val="24"/>
          <w:szCs w:val="24"/>
        </w:rPr>
      </w:pPr>
    </w:p>
    <w:p w14:paraId="3B43358F" w14:textId="7BA0CEAC" w:rsidR="00123251" w:rsidRPr="00725825" w:rsidRDefault="00123251" w:rsidP="00123251">
      <w:pPr>
        <w:spacing w:before="120" w:after="120"/>
        <w:contextualSpacing/>
        <w:jc w:val="both"/>
        <w:rPr>
          <w:rFonts w:ascii="Times New Roman" w:hAnsi="Times New Roman" w:cs="Times New Roman"/>
          <w:bCs/>
          <w:sz w:val="24"/>
          <w:szCs w:val="24"/>
        </w:rPr>
      </w:pPr>
      <w:r w:rsidRPr="00725825">
        <w:rPr>
          <w:rFonts w:ascii="Times New Roman" w:hAnsi="Times New Roman" w:cs="Times New Roman"/>
          <w:bCs/>
          <w:sz w:val="24"/>
          <w:szCs w:val="24"/>
        </w:rPr>
        <w:t xml:space="preserve">The collection efficiency </w:t>
      </w:r>
      <m:oMath>
        <m:sSub>
          <m:sSubPr>
            <m:ctrlPr>
              <w:rPr>
                <w:rFonts w:ascii="Cambria Math" w:hAnsi="Cambria Math" w:cs="Times New Roman"/>
                <w:bCs/>
                <w:i/>
                <w:sz w:val="24"/>
                <w:szCs w:val="24"/>
              </w:rPr>
            </m:ctrlPr>
          </m:sSubPr>
          <m:e>
            <m:r>
              <w:rPr>
                <w:rFonts w:ascii="Cambria Math" w:hAnsi="Cambria Math" w:cs="Times New Roman"/>
                <w:sz w:val="24"/>
                <w:szCs w:val="24"/>
              </w:rPr>
              <m:t>η</m:t>
            </m:r>
          </m:e>
          <m:sub>
            <m:r>
              <w:rPr>
                <w:rFonts w:ascii="Cambria Math" w:hAnsi="Cambria Math" w:cs="Times New Roman"/>
                <w:sz w:val="24"/>
                <w:szCs w:val="24"/>
              </w:rPr>
              <m:t xml:space="preserve"> </m:t>
            </m:r>
          </m:sub>
        </m:sSub>
      </m:oMath>
      <w:r w:rsidRPr="00725825">
        <w:rPr>
          <w:rFonts w:ascii="Times New Roman" w:eastAsiaTheme="minorEastAsia" w:hAnsi="Times New Roman" w:cs="Times New Roman"/>
          <w:bCs/>
          <w:sz w:val="24"/>
          <w:szCs w:val="24"/>
        </w:rPr>
        <w:t xml:space="preserve"> </w:t>
      </w:r>
      <w:r w:rsidRPr="00725825">
        <w:rPr>
          <w:rFonts w:ascii="Times New Roman" w:hAnsi="Times New Roman" w:cs="Times New Roman"/>
          <w:bCs/>
          <w:sz w:val="24"/>
          <w:szCs w:val="24"/>
        </w:rPr>
        <w:t xml:space="preserve">of a 90° off-axis parabolic mirror (OAP) </w:t>
      </w:r>
      <w:r w:rsidR="00206469" w:rsidRPr="00725825">
        <w:rPr>
          <w:rFonts w:ascii="Times New Roman" w:hAnsi="Times New Roman" w:cs="Times New Roman"/>
          <w:bCs/>
          <w:sz w:val="24"/>
          <w:szCs w:val="24"/>
        </w:rPr>
        <w:t xml:space="preserve">used for THz radiation collimation is </w:t>
      </w:r>
      <w:r w:rsidRPr="00725825">
        <w:rPr>
          <w:rFonts w:ascii="Times New Roman" w:hAnsi="Times New Roman" w:cs="Times New Roman"/>
          <w:bCs/>
          <w:sz w:val="24"/>
          <w:szCs w:val="24"/>
        </w:rPr>
        <w:t>obtained</w:t>
      </w:r>
      <w:r w:rsidR="00206469" w:rsidRPr="00725825">
        <w:rPr>
          <w:rFonts w:ascii="Times New Roman" w:hAnsi="Times New Roman" w:cs="Times New Roman"/>
          <w:bCs/>
          <w:sz w:val="24"/>
          <w:szCs w:val="24"/>
        </w:rPr>
        <w:t xml:space="preserve"> as:</w:t>
      </w:r>
      <w:r w:rsidRPr="00725825">
        <w:rPr>
          <w:rFonts w:ascii="Times New Roman" w:hAnsi="Times New Roman" w:cs="Times New Roman"/>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DF1" w:themeFill="text2" w:themeFillTint="1A"/>
        <w:tblLook w:val="04A0" w:firstRow="1" w:lastRow="0" w:firstColumn="1" w:lastColumn="0" w:noHBand="0" w:noVBand="1"/>
      </w:tblPr>
      <w:tblGrid>
        <w:gridCol w:w="8642"/>
        <w:gridCol w:w="616"/>
      </w:tblGrid>
      <w:tr w:rsidR="00123251" w:rsidRPr="00725825" w14:paraId="16388C31" w14:textId="77777777" w:rsidTr="003278D3">
        <w:tc>
          <w:tcPr>
            <w:tcW w:w="8642" w:type="dxa"/>
            <w:shd w:val="clear" w:color="auto" w:fill="FFFFFF" w:themeFill="background1"/>
          </w:tcPr>
          <w:p w14:paraId="1C6A8173" w14:textId="0786B1A9" w:rsidR="00123251" w:rsidRPr="00725825" w:rsidRDefault="00206469" w:rsidP="003278D3">
            <w:pPr>
              <w:spacing w:before="120" w:after="120"/>
              <w:ind w:left="720" w:hanging="720"/>
              <w:contextualSpacing/>
              <w:rPr>
                <w:rFonts w:eastAsiaTheme="minorEastAsia"/>
                <w:sz w:val="24"/>
                <w:szCs w:val="24"/>
                <w:lang w:val="en-US"/>
              </w:rPr>
            </w:pPr>
            <m:oMathPara>
              <m:oMath>
                <m:r>
                  <w:rPr>
                    <w:rFonts w:ascii="Cambria Math" w:eastAsiaTheme="minorEastAsia" w:hAnsi="Cambria Math" w:cs="Times New Roman"/>
                    <w:sz w:val="24"/>
                    <w:szCs w:val="24"/>
                    <w:lang w:val="en-US"/>
                  </w:rPr>
                  <m:t>η=</m:t>
                </m:r>
                <m:f>
                  <m:fPr>
                    <m:ctrlPr>
                      <w:rPr>
                        <w:rFonts w:ascii="Cambria Math" w:eastAsiaTheme="minorEastAsia" w:hAnsi="Cambria Math" w:cs="Times New Roman"/>
                        <w:i/>
                        <w:sz w:val="24"/>
                        <w:szCs w:val="24"/>
                        <w:lang w:val="en-US"/>
                      </w:rPr>
                    </m:ctrlPr>
                  </m:fPr>
                  <m:num>
                    <m:nary>
                      <m:naryPr>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β</m:t>
                        </m:r>
                      </m:sup>
                      <m:e>
                        <m:r>
                          <w:rPr>
                            <w:rFonts w:ascii="Cambria Math" w:eastAsiaTheme="minorEastAsia" w:hAnsi="Cambria Math" w:cs="Times New Roman"/>
                            <w:sz w:val="24"/>
                            <w:szCs w:val="24"/>
                            <w:lang w:val="en-US"/>
                          </w:rPr>
                          <m:t>I</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θ</m:t>
                            </m:r>
                          </m:e>
                        </m:d>
                        <m:r>
                          <w:rPr>
                            <w:rFonts w:ascii="Cambria Math" w:eastAsiaTheme="minorEastAsia" w:hAnsi="Cambria Math" w:cs="Times New Roman"/>
                            <w:sz w:val="24"/>
                            <w:szCs w:val="24"/>
                            <w:lang w:val="en-US"/>
                          </w:rPr>
                          <m:t>sinθ dθ</m:t>
                        </m:r>
                      </m:e>
                    </m:nary>
                  </m:num>
                  <m:den>
                    <m:nary>
                      <m:naryPr>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π/2</m:t>
                        </m:r>
                      </m:sup>
                      <m:e>
                        <m:r>
                          <w:rPr>
                            <w:rFonts w:ascii="Cambria Math" w:eastAsiaTheme="minorEastAsia" w:hAnsi="Cambria Math" w:cs="Times New Roman"/>
                            <w:sz w:val="24"/>
                            <w:szCs w:val="24"/>
                            <w:lang w:val="en-US"/>
                          </w:rPr>
                          <m:t>I</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θ</m:t>
                            </m:r>
                          </m:e>
                        </m:d>
                        <m:r>
                          <w:rPr>
                            <w:rFonts w:ascii="Cambria Math" w:eastAsiaTheme="minorEastAsia" w:hAnsi="Cambria Math" w:cs="Times New Roman"/>
                            <w:sz w:val="24"/>
                            <w:szCs w:val="24"/>
                            <w:lang w:val="en-US"/>
                          </w:rPr>
                          <m:t>sinθ dθ</m:t>
                        </m:r>
                      </m:e>
                    </m:nary>
                  </m:den>
                </m:f>
              </m:oMath>
            </m:oMathPara>
          </w:p>
        </w:tc>
        <w:tc>
          <w:tcPr>
            <w:tcW w:w="583" w:type="dxa"/>
            <w:shd w:val="clear" w:color="auto" w:fill="FFFFFF" w:themeFill="background1"/>
            <w:vAlign w:val="center"/>
          </w:tcPr>
          <w:p w14:paraId="3CF4CBBB" w14:textId="77777777" w:rsidR="00123251" w:rsidRPr="00725825" w:rsidRDefault="00123251" w:rsidP="003278D3">
            <w:pPr>
              <w:pStyle w:val="Caption"/>
              <w:keepNext/>
              <w:spacing w:before="120" w:after="120" w:line="276" w:lineRule="auto"/>
              <w:contextualSpacing/>
              <w:jc w:val="both"/>
              <w:rPr>
                <w:rFonts w:ascii="Times New Roman" w:hAnsi="Times New Roman" w:cs="Times New Roman"/>
                <w:color w:val="auto"/>
                <w:sz w:val="24"/>
                <w:szCs w:val="24"/>
                <w:lang w:val="en-US"/>
              </w:rPr>
            </w:pPr>
            <w:r w:rsidRPr="00725825">
              <w:rPr>
                <w:rFonts w:ascii="Times New Roman" w:hAnsi="Times New Roman" w:cs="Times New Roman"/>
                <w:color w:val="auto"/>
                <w:sz w:val="24"/>
                <w:szCs w:val="24"/>
                <w:lang w:val="en-US"/>
              </w:rPr>
              <w:t>(</w:t>
            </w:r>
            <w:r w:rsidRPr="00725825">
              <w:rPr>
                <w:rFonts w:ascii="Times New Roman" w:hAnsi="Times New Roman" w:cs="Times New Roman"/>
                <w:color w:val="auto"/>
                <w:sz w:val="24"/>
                <w:szCs w:val="24"/>
              </w:rPr>
              <w:fldChar w:fldCharType="begin"/>
            </w:r>
            <w:r w:rsidRPr="00725825">
              <w:rPr>
                <w:rFonts w:ascii="Times New Roman" w:hAnsi="Times New Roman" w:cs="Times New Roman"/>
                <w:color w:val="auto"/>
                <w:sz w:val="24"/>
                <w:szCs w:val="24"/>
                <w:lang w:val="en-US"/>
              </w:rPr>
              <w:instrText xml:space="preserve"> SEQ Equation \* ARABIC </w:instrText>
            </w:r>
            <w:r w:rsidRPr="00725825">
              <w:rPr>
                <w:rFonts w:ascii="Times New Roman" w:hAnsi="Times New Roman" w:cs="Times New Roman"/>
                <w:color w:val="auto"/>
                <w:sz w:val="24"/>
                <w:szCs w:val="24"/>
              </w:rPr>
              <w:fldChar w:fldCharType="separate"/>
            </w:r>
            <w:r w:rsidRPr="00725825">
              <w:rPr>
                <w:rFonts w:ascii="Times New Roman" w:hAnsi="Times New Roman" w:cs="Times New Roman"/>
                <w:color w:val="auto"/>
                <w:sz w:val="24"/>
                <w:szCs w:val="24"/>
                <w:lang w:val="en-US"/>
              </w:rPr>
              <w:t>12</w:t>
            </w:r>
            <w:r w:rsidRPr="00725825">
              <w:rPr>
                <w:rFonts w:ascii="Times New Roman" w:hAnsi="Times New Roman" w:cs="Times New Roman"/>
                <w:color w:val="auto"/>
                <w:sz w:val="24"/>
                <w:szCs w:val="24"/>
              </w:rPr>
              <w:fldChar w:fldCharType="end"/>
            </w:r>
            <w:r w:rsidRPr="00725825">
              <w:rPr>
                <w:rFonts w:ascii="Times New Roman" w:hAnsi="Times New Roman" w:cs="Times New Roman"/>
                <w:color w:val="auto"/>
                <w:sz w:val="24"/>
                <w:szCs w:val="24"/>
                <w:lang w:val="en-US"/>
              </w:rPr>
              <w:t>)</w:t>
            </w:r>
          </w:p>
        </w:tc>
      </w:tr>
    </w:tbl>
    <w:p w14:paraId="3D8898B6" w14:textId="45CBF7F8" w:rsidR="001E3658" w:rsidRPr="00725825" w:rsidRDefault="00123251" w:rsidP="00123251">
      <w:pPr>
        <w:spacing w:before="120" w:after="120"/>
        <w:jc w:val="both"/>
        <w:rPr>
          <w:rFonts w:ascii="Times New Roman" w:hAnsi="Times New Roman" w:cs="Times New Roman"/>
          <w:bCs/>
          <w:sz w:val="24"/>
          <w:szCs w:val="24"/>
        </w:rPr>
      </w:pPr>
      <w:r w:rsidRPr="00725825">
        <w:rPr>
          <w:rFonts w:ascii="Times New Roman" w:hAnsi="Times New Roman" w:cs="Times New Roman"/>
          <w:bCs/>
          <w:sz w:val="24"/>
          <w:szCs w:val="24"/>
        </w:rPr>
        <w:t xml:space="preserve">Our setup uses a 1.5-inch-diameter </w:t>
      </w:r>
      <w:r w:rsidR="00206469" w:rsidRPr="00725825">
        <w:rPr>
          <w:rFonts w:ascii="Times New Roman" w:hAnsi="Times New Roman" w:cs="Times New Roman"/>
          <w:bCs/>
          <w:sz w:val="24"/>
          <w:szCs w:val="24"/>
        </w:rPr>
        <w:t xml:space="preserve">0.8-inch focal length </w:t>
      </w:r>
      <w:r w:rsidRPr="00725825">
        <w:rPr>
          <w:rFonts w:ascii="Times New Roman" w:hAnsi="Times New Roman" w:cs="Times New Roman"/>
          <w:bCs/>
          <w:sz w:val="24"/>
          <w:szCs w:val="24"/>
        </w:rPr>
        <w:t>OAP, with the sample placed in the mirror focus (see fig. S3(a)). The mirror has a central</w:t>
      </w:r>
      <w:r w:rsidR="001E3658" w:rsidRPr="00725825">
        <w:rPr>
          <w:rFonts w:ascii="Times New Roman" w:hAnsi="Times New Roman" w:cs="Times New Roman"/>
          <w:bCs/>
          <w:sz w:val="24"/>
          <w:szCs w:val="24"/>
        </w:rPr>
        <w:t xml:space="preserve"> through</w:t>
      </w:r>
      <w:r w:rsidRPr="00725825">
        <w:rPr>
          <w:rFonts w:ascii="Times New Roman" w:hAnsi="Times New Roman" w:cs="Times New Roman"/>
          <w:bCs/>
          <w:sz w:val="24"/>
          <w:szCs w:val="24"/>
        </w:rPr>
        <w:t xml:space="preserve"> </w:t>
      </w:r>
      <w:r w:rsidR="00206469" w:rsidRPr="00725825">
        <w:rPr>
          <w:rFonts w:ascii="Times New Roman" w:hAnsi="Times New Roman" w:cs="Times New Roman"/>
          <w:bCs/>
          <w:sz w:val="24"/>
          <w:szCs w:val="24"/>
        </w:rPr>
        <w:t>hole</w:t>
      </w:r>
      <w:r w:rsidRPr="00725825">
        <w:rPr>
          <w:rFonts w:ascii="Times New Roman" w:hAnsi="Times New Roman" w:cs="Times New Roman"/>
          <w:bCs/>
          <w:sz w:val="24"/>
          <w:szCs w:val="24"/>
        </w:rPr>
        <w:t xml:space="preserve"> of 3 mm </w:t>
      </w:r>
      <w:r w:rsidR="00206469" w:rsidRPr="00725825">
        <w:rPr>
          <w:rFonts w:ascii="Times New Roman" w:hAnsi="Times New Roman" w:cs="Times New Roman"/>
          <w:bCs/>
          <w:sz w:val="24"/>
          <w:szCs w:val="24"/>
        </w:rPr>
        <w:t xml:space="preserve">in </w:t>
      </w:r>
      <w:r w:rsidRPr="00725825">
        <w:rPr>
          <w:rFonts w:ascii="Times New Roman" w:hAnsi="Times New Roman" w:cs="Times New Roman"/>
          <w:bCs/>
          <w:sz w:val="24"/>
          <w:szCs w:val="24"/>
        </w:rPr>
        <w:t xml:space="preserve">diameter </w:t>
      </w:r>
      <w:r w:rsidR="00206469" w:rsidRPr="00725825">
        <w:rPr>
          <w:rFonts w:ascii="Times New Roman" w:hAnsi="Times New Roman" w:cs="Times New Roman"/>
          <w:bCs/>
          <w:sz w:val="24"/>
          <w:szCs w:val="24"/>
        </w:rPr>
        <w:t>for</w:t>
      </w:r>
      <w:r w:rsidRPr="00725825">
        <w:rPr>
          <w:rFonts w:ascii="Times New Roman" w:hAnsi="Times New Roman" w:cs="Times New Roman"/>
          <w:bCs/>
          <w:sz w:val="24"/>
          <w:szCs w:val="24"/>
        </w:rPr>
        <w:t xml:space="preserve"> </w:t>
      </w:r>
      <w:r w:rsidR="00A64BB6" w:rsidRPr="00725825">
        <w:rPr>
          <w:rFonts w:ascii="Times New Roman" w:hAnsi="Times New Roman" w:cs="Times New Roman"/>
          <w:bCs/>
          <w:sz w:val="24"/>
          <w:szCs w:val="24"/>
        </w:rPr>
        <w:t>focus in</w:t>
      </w:r>
      <w:r w:rsidR="00206469" w:rsidRPr="00725825">
        <w:rPr>
          <w:rFonts w:ascii="Times New Roman" w:hAnsi="Times New Roman" w:cs="Times New Roman"/>
          <w:bCs/>
          <w:sz w:val="24"/>
          <w:szCs w:val="24"/>
        </w:rPr>
        <w:t xml:space="preserve"> </w:t>
      </w:r>
      <w:r w:rsidRPr="00725825">
        <w:rPr>
          <w:rFonts w:ascii="Times New Roman" w:hAnsi="Times New Roman" w:cs="Times New Roman"/>
          <w:bCs/>
          <w:sz w:val="24"/>
          <w:szCs w:val="24"/>
        </w:rPr>
        <w:t>the</w:t>
      </w:r>
      <w:r w:rsidR="00206469" w:rsidRPr="00725825">
        <w:rPr>
          <w:rFonts w:ascii="Times New Roman" w:hAnsi="Times New Roman" w:cs="Times New Roman"/>
          <w:bCs/>
          <w:sz w:val="24"/>
          <w:szCs w:val="24"/>
        </w:rPr>
        <w:t xml:space="preserve"> mid-infrared</w:t>
      </w:r>
      <w:r w:rsidRPr="00725825">
        <w:rPr>
          <w:rFonts w:ascii="Times New Roman" w:hAnsi="Times New Roman" w:cs="Times New Roman"/>
          <w:bCs/>
          <w:sz w:val="24"/>
          <w:szCs w:val="24"/>
        </w:rPr>
        <w:t xml:space="preserve"> pump beams. The power lost through </w:t>
      </w:r>
      <w:r w:rsidR="00206469" w:rsidRPr="00725825">
        <w:rPr>
          <w:rFonts w:ascii="Times New Roman" w:hAnsi="Times New Roman" w:cs="Times New Roman"/>
          <w:bCs/>
          <w:sz w:val="24"/>
          <w:szCs w:val="24"/>
        </w:rPr>
        <w:t xml:space="preserve">the </w:t>
      </w:r>
      <w:r w:rsidR="00A64BB6" w:rsidRPr="00725825">
        <w:rPr>
          <w:rFonts w:ascii="Times New Roman" w:hAnsi="Times New Roman" w:cs="Times New Roman"/>
          <w:bCs/>
          <w:sz w:val="24"/>
          <w:szCs w:val="24"/>
        </w:rPr>
        <w:t>aperture</w:t>
      </w:r>
      <w:r w:rsidR="00206469" w:rsidRPr="00725825">
        <w:rPr>
          <w:rFonts w:ascii="Times New Roman" w:hAnsi="Times New Roman" w:cs="Times New Roman"/>
          <w:bCs/>
          <w:sz w:val="24"/>
          <w:szCs w:val="24"/>
        </w:rPr>
        <w:t xml:space="preserve"> of the hole is</w:t>
      </w:r>
      <w:r w:rsidRPr="00725825">
        <w:rPr>
          <w:rFonts w:ascii="Times New Roman" w:hAnsi="Times New Roman" w:cs="Times New Roman"/>
          <w:bCs/>
          <w:sz w:val="24"/>
          <w:szCs w:val="24"/>
        </w:rPr>
        <w:t xml:space="preserve"> evaluated with </w:t>
      </w:r>
      <w:r w:rsidR="001E3658" w:rsidRPr="00725825">
        <w:rPr>
          <w:rFonts w:ascii="Times New Roman" w:hAnsi="Times New Roman" w:cs="Times New Roman"/>
          <w:bCs/>
          <w:sz w:val="24"/>
          <w:szCs w:val="24"/>
        </w:rPr>
        <w:t>a similar expression using Eq. (S11)</w:t>
      </w:r>
      <w:r w:rsidRPr="00725825">
        <w:rPr>
          <w:rFonts w:ascii="Times New Roman" w:hAnsi="Times New Roman" w:cs="Times New Roman"/>
          <w:bCs/>
          <w:sz w:val="24"/>
          <w:szCs w:val="24"/>
        </w:rPr>
        <w:t xml:space="preserve">. </w:t>
      </w:r>
    </w:p>
    <w:p w14:paraId="11E38997" w14:textId="3DD374F1" w:rsidR="00123251" w:rsidRPr="00725825" w:rsidRDefault="001E3658" w:rsidP="00123251">
      <w:pPr>
        <w:spacing w:before="120" w:after="120"/>
        <w:jc w:val="both"/>
        <w:rPr>
          <w:rFonts w:ascii="Times New Roman" w:hAnsi="Times New Roman" w:cs="Times New Roman"/>
          <w:bCs/>
          <w:sz w:val="24"/>
          <w:szCs w:val="24"/>
        </w:rPr>
      </w:pPr>
      <w:r w:rsidRPr="00725825">
        <w:rPr>
          <w:rFonts w:ascii="Times New Roman" w:hAnsi="Times New Roman" w:cs="Times New Roman"/>
          <w:bCs/>
          <w:sz w:val="24"/>
          <w:szCs w:val="24"/>
        </w:rPr>
        <w:t>The</w:t>
      </w:r>
      <w:r w:rsidR="00123251" w:rsidRPr="00725825">
        <w:rPr>
          <w:rFonts w:ascii="Times New Roman" w:hAnsi="Times New Roman" w:cs="Times New Roman"/>
          <w:bCs/>
          <w:sz w:val="24"/>
          <w:szCs w:val="24"/>
        </w:rPr>
        <w:t xml:space="preserve"> net collection efficiency is</w:t>
      </w:r>
      <w:r w:rsidRPr="00725825">
        <w:rPr>
          <w:rFonts w:ascii="Times New Roman" w:hAnsi="Times New Roman" w:cs="Times New Roman"/>
          <w:bCs/>
          <w:sz w:val="24"/>
          <w:szCs w:val="24"/>
        </w:rPr>
        <w:t xml:space="preserve"> </w:t>
      </w:r>
      <w:r w:rsidR="00123251" w:rsidRPr="00725825">
        <w:rPr>
          <w:rFonts w:ascii="Times New Roman" w:hAnsi="Times New Roman" w:cs="Times New Roman"/>
          <w:bCs/>
          <w:sz w:val="24"/>
          <w:szCs w:val="24"/>
        </w:rPr>
        <w:t xml:space="preserve">calculated with the measured Gaussian-beam </w:t>
      </w:r>
      <w:r w:rsidRPr="00725825">
        <w:rPr>
          <w:rFonts w:ascii="Times New Roman" w:hAnsi="Times New Roman" w:cs="Times New Roman"/>
          <w:bCs/>
          <w:sz w:val="24"/>
          <w:szCs w:val="24"/>
        </w:rPr>
        <w:t>focal radii</w:t>
      </w:r>
      <w:r w:rsidR="00123251" w:rsidRPr="00725825">
        <w:rPr>
          <w:rFonts w:ascii="Times New Roman" w:hAnsi="Times New Roman" w:cs="Times New Roman"/>
          <w:bCs/>
          <w:sz w:val="24"/>
          <w:szCs w:val="24"/>
        </w:rPr>
        <w:t xml:space="preserve"> of our pump lasers is plotted in </w:t>
      </w:r>
      <w:r w:rsidRPr="00725825">
        <w:rPr>
          <w:rFonts w:ascii="Times New Roman" w:hAnsi="Times New Roman" w:cs="Times New Roman"/>
          <w:bCs/>
          <w:sz w:val="24"/>
          <w:szCs w:val="24"/>
        </w:rPr>
        <w:t>F</w:t>
      </w:r>
      <w:r w:rsidR="00123251" w:rsidRPr="00725825">
        <w:rPr>
          <w:rFonts w:ascii="Times New Roman" w:hAnsi="Times New Roman" w:cs="Times New Roman"/>
          <w:bCs/>
          <w:sz w:val="24"/>
          <w:szCs w:val="24"/>
        </w:rPr>
        <w:t xml:space="preserve">ig. S3(b). For comparison, the </w:t>
      </w:r>
      <w:r w:rsidRPr="00725825">
        <w:rPr>
          <w:rFonts w:ascii="Times New Roman" w:hAnsi="Times New Roman" w:cs="Times New Roman"/>
          <w:bCs/>
          <w:sz w:val="24"/>
          <w:szCs w:val="24"/>
        </w:rPr>
        <w:t>collection efficiency</w:t>
      </w:r>
      <w:r w:rsidR="00123251" w:rsidRPr="00725825">
        <w:rPr>
          <w:rFonts w:ascii="Times New Roman" w:eastAsiaTheme="minorEastAsia" w:hAnsi="Times New Roman" w:cs="Times New Roman"/>
          <w:kern w:val="2"/>
          <w:sz w:val="24"/>
          <w:szCs w:val="24"/>
          <w14:ligatures w14:val="standardContextual"/>
        </w:rPr>
        <w:t xml:space="preserve"> </w:t>
      </w:r>
      <w:r w:rsidR="00123251" w:rsidRPr="00725825">
        <w:rPr>
          <w:rFonts w:ascii="Times New Roman" w:hAnsi="Times New Roman" w:cs="Times New Roman"/>
          <w:bCs/>
          <w:sz w:val="24"/>
          <w:szCs w:val="24"/>
        </w:rPr>
        <w:t xml:space="preserve">corresponding to </w:t>
      </w:r>
      <w:r w:rsidRPr="00725825">
        <w:rPr>
          <w:rFonts w:ascii="Times New Roman" w:hAnsi="Times New Roman" w:cs="Times New Roman"/>
          <w:bCs/>
          <w:sz w:val="24"/>
          <w:szCs w:val="24"/>
        </w:rPr>
        <w:t xml:space="preserve">the use of the same OAP without a central through hole </w:t>
      </w:r>
      <w:r w:rsidR="00123251" w:rsidRPr="00725825">
        <w:rPr>
          <w:rFonts w:ascii="Times New Roman" w:hAnsi="Times New Roman" w:cs="Times New Roman"/>
          <w:bCs/>
          <w:sz w:val="24"/>
          <w:szCs w:val="24"/>
        </w:rPr>
        <w:t>is also shown to highlight the fraction of power lost through the central hole.</w:t>
      </w:r>
    </w:p>
    <w:p w14:paraId="160AC98F" w14:textId="77777777" w:rsidR="000B758A" w:rsidRPr="00725825" w:rsidRDefault="000B758A" w:rsidP="001E3658">
      <w:pPr>
        <w:spacing w:before="120" w:after="120"/>
        <w:contextualSpacing/>
        <w:jc w:val="center"/>
        <w:rPr>
          <w:rFonts w:ascii="Times New Roman" w:hAnsi="Times New Roman" w:cs="Times New Roman"/>
          <w:bCs/>
          <w:sz w:val="24"/>
          <w:szCs w:val="24"/>
        </w:rPr>
      </w:pPr>
      <w:r w:rsidRPr="00725825">
        <w:rPr>
          <w:rFonts w:ascii="Times New Roman" w:hAnsi="Times New Roman" w:cs="Times New Roman"/>
          <w:b/>
          <w:noProof/>
          <w:sz w:val="24"/>
          <w:szCs w:val="24"/>
        </w:rPr>
        <w:drawing>
          <wp:inline distT="0" distB="0" distL="0" distR="0" wp14:anchorId="4639F342" wp14:editId="27B5B4C0">
            <wp:extent cx="5480050" cy="2034427"/>
            <wp:effectExtent l="0" t="0" r="0" b="0"/>
            <wp:docPr id="290" name="Grafik 289" descr="A screenshot of a video game&#10;&#10;AI-generated content may be incorrect.">
              <a:extLst xmlns:a="http://schemas.openxmlformats.org/drawingml/2006/main">
                <a:ext uri="{FF2B5EF4-FFF2-40B4-BE49-F238E27FC236}">
                  <a16:creationId xmlns:a16="http://schemas.microsoft.com/office/drawing/2014/main" id="{A20D0CD8-5BF8-26C5-953E-7252B480FF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Grafik 289" descr="A screenshot of a video game&#10;&#10;AI-generated content may be incorrect.">
                      <a:extLst>
                        <a:ext uri="{FF2B5EF4-FFF2-40B4-BE49-F238E27FC236}">
                          <a16:creationId xmlns:a16="http://schemas.microsoft.com/office/drawing/2014/main" id="{A20D0CD8-5BF8-26C5-953E-7252B480FF7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4431" cy="2036053"/>
                    </a:xfrm>
                    <a:prstGeom prst="rect">
                      <a:avLst/>
                    </a:prstGeom>
                  </pic:spPr>
                </pic:pic>
              </a:graphicData>
            </a:graphic>
          </wp:inline>
        </w:drawing>
      </w:r>
    </w:p>
    <w:p w14:paraId="36E33A22" w14:textId="0FBC1466" w:rsidR="000B758A" w:rsidRPr="00DF7A7C" w:rsidRDefault="000B758A" w:rsidP="000B758A">
      <w:pPr>
        <w:pStyle w:val="Teaser"/>
        <w:spacing w:after="120"/>
        <w:ind w:left="360" w:right="360"/>
        <w:contextualSpacing/>
        <w:jc w:val="both"/>
        <w:rPr>
          <w:bCs/>
        </w:rPr>
      </w:pPr>
      <w:r w:rsidRPr="00725825">
        <w:rPr>
          <w:b/>
          <w:bCs/>
        </w:rPr>
        <w:t>Figure S3</w:t>
      </w:r>
      <w:r w:rsidR="001E3658" w:rsidRPr="00725825">
        <w:rPr>
          <w:b/>
          <w:bCs/>
        </w:rPr>
        <w:t>. Experimental setup and estimates of</w:t>
      </w:r>
      <w:r w:rsidRPr="00725825">
        <w:rPr>
          <w:b/>
          <w:bCs/>
        </w:rPr>
        <w:t xml:space="preserve"> THz collection efficiency.</w:t>
      </w:r>
      <w:r w:rsidR="001E3658" w:rsidRPr="00725825">
        <w:rPr>
          <w:b/>
          <w:bCs/>
        </w:rPr>
        <w:t xml:space="preserve"> </w:t>
      </w:r>
      <w:r w:rsidRPr="00725825">
        <w:t>(a)</w:t>
      </w:r>
      <w:r w:rsidRPr="00725825">
        <w:rPr>
          <w:bCs/>
        </w:rPr>
        <w:t xml:space="preserve"> Laser 1</w:t>
      </w:r>
      <w:r w:rsidR="001E3658" w:rsidRPr="00725825">
        <w:rPr>
          <w:bCs/>
        </w:rPr>
        <w:t xml:space="preserve"> (Daylight Solutions </w:t>
      </w:r>
      <w:proofErr w:type="spellStart"/>
      <w:r w:rsidR="001E3658" w:rsidRPr="00725825">
        <w:rPr>
          <w:bCs/>
        </w:rPr>
        <w:t>MIRcat</w:t>
      </w:r>
      <w:proofErr w:type="spellEnd"/>
      <w:r w:rsidR="001E3658" w:rsidRPr="00725825">
        <w:rPr>
          <w:bCs/>
        </w:rPr>
        <w:t xml:space="preserve">) </w:t>
      </w:r>
      <w:r w:rsidRPr="00725825">
        <w:rPr>
          <w:bCs/>
        </w:rPr>
        <w:t xml:space="preserve">and Laser </w:t>
      </w:r>
      <w:r w:rsidR="001E3658" w:rsidRPr="00725825">
        <w:rPr>
          <w:bCs/>
        </w:rPr>
        <w:t xml:space="preserve">2 (Access Lasers L4-GL) </w:t>
      </w:r>
      <w:r w:rsidRPr="00725825">
        <w:rPr>
          <w:bCs/>
        </w:rPr>
        <w:t>are combined with a dichroic mirror (</w:t>
      </w:r>
      <w:proofErr w:type="spellStart"/>
      <w:r w:rsidRPr="00725825">
        <w:rPr>
          <w:bCs/>
        </w:rPr>
        <w:t>Spectrogon</w:t>
      </w:r>
      <w:proofErr w:type="spellEnd"/>
      <w:r w:rsidRPr="00725825">
        <w:rPr>
          <w:bCs/>
        </w:rPr>
        <w:t xml:space="preserve"> LP 10000) and expanded five-fold by a custom </w:t>
      </w:r>
      <w:proofErr w:type="spellStart"/>
      <w:r w:rsidRPr="00725825">
        <w:rPr>
          <w:bCs/>
        </w:rPr>
        <w:t>ZnSe</w:t>
      </w:r>
      <w:proofErr w:type="spellEnd"/>
      <w:r w:rsidRPr="00725825">
        <w:rPr>
          <w:bCs/>
        </w:rPr>
        <w:t xml:space="preserve"> Galilean beam expander (f₁ = 15 mm, f₂ = 75 mm). The expanded beam is focused </w:t>
      </w:r>
      <w:r w:rsidR="001E3658" w:rsidRPr="00725825">
        <w:rPr>
          <w:bCs/>
        </w:rPr>
        <w:t xml:space="preserve">onto the metasurface </w:t>
      </w:r>
      <w:r w:rsidRPr="00725825">
        <w:rPr>
          <w:bCs/>
        </w:rPr>
        <w:t xml:space="preserve">with an achromatic doublet lens through the 3 mm central bore </w:t>
      </w:r>
      <w:r w:rsidR="001E3658" w:rsidRPr="00725825">
        <w:rPr>
          <w:bCs/>
        </w:rPr>
        <w:t>in</w:t>
      </w:r>
      <w:r w:rsidRPr="00725825">
        <w:rPr>
          <w:bCs/>
        </w:rPr>
        <w:t xml:space="preserve"> a 1.5-inch-diameter off-axis parabolic mirror (OAP, f = 0.8 in). The emitted THz radiation is </w:t>
      </w:r>
      <w:r w:rsidR="001E3658" w:rsidRPr="00725825">
        <w:rPr>
          <w:bCs/>
        </w:rPr>
        <w:t>collimated</w:t>
      </w:r>
      <w:r w:rsidRPr="00725825">
        <w:rPr>
          <w:bCs/>
        </w:rPr>
        <w:t xml:space="preserve"> by the same OAP</w:t>
      </w:r>
      <w:r w:rsidR="001E3658" w:rsidRPr="00725825">
        <w:rPr>
          <w:bCs/>
        </w:rPr>
        <w:t xml:space="preserve"> and is then refocused with another OAP without a hole onto a THz detector. </w:t>
      </w:r>
      <w:r w:rsidRPr="00725825">
        <w:t>(b)</w:t>
      </w:r>
      <w:r w:rsidRPr="00725825">
        <w:rPr>
          <w:bCs/>
        </w:rPr>
        <w:t xml:space="preserve"> Calculated collection efficiency of the OAP</w:t>
      </w:r>
      <w:r w:rsidR="001E3658" w:rsidRPr="00725825">
        <w:rPr>
          <w:bCs/>
        </w:rPr>
        <w:t xml:space="preserve"> next to the sample</w:t>
      </w:r>
      <w:r w:rsidRPr="00725825">
        <w:rPr>
          <w:bCs/>
        </w:rPr>
        <w:t xml:space="preserve"> as a function of </w:t>
      </w:r>
      <w:r w:rsidR="001E3658" w:rsidRPr="00725825">
        <w:rPr>
          <w:bCs/>
        </w:rPr>
        <w:t xml:space="preserve">THz </w:t>
      </w:r>
      <w:r w:rsidRPr="00725825">
        <w:rPr>
          <w:bCs/>
        </w:rPr>
        <w:t>frequency</w:t>
      </w:r>
      <w:r w:rsidR="001E3658" w:rsidRPr="00725825">
        <w:rPr>
          <w:bCs/>
        </w:rPr>
        <w:t xml:space="preserve">. </w:t>
      </w:r>
      <w:r w:rsidRPr="00725825">
        <w:rPr>
          <w:bCs/>
        </w:rPr>
        <w:t xml:space="preserve">The </w:t>
      </w:r>
      <w:r w:rsidR="001E3658" w:rsidRPr="00725825">
        <w:rPr>
          <w:bCs/>
        </w:rPr>
        <w:t xml:space="preserve">solid curve describes our experimental conditions, the </w:t>
      </w:r>
      <w:r w:rsidRPr="00725825">
        <w:rPr>
          <w:bCs/>
        </w:rPr>
        <w:t xml:space="preserve">dashed curve shows </w:t>
      </w:r>
      <w:r w:rsidR="001E3658" w:rsidRPr="00725825">
        <w:rPr>
          <w:bCs/>
        </w:rPr>
        <w:t>the collection efficiency</w:t>
      </w:r>
      <w:r w:rsidRPr="00725825">
        <w:rPr>
          <w:bCs/>
        </w:rPr>
        <w:t xml:space="preserve"> </w:t>
      </w:r>
      <w:r w:rsidR="001E3658" w:rsidRPr="00725825">
        <w:rPr>
          <w:bCs/>
        </w:rPr>
        <w:t xml:space="preserve">of the OAP with the same numerical aperture but without the </w:t>
      </w:r>
      <w:r w:rsidRPr="00725825">
        <w:rPr>
          <w:bCs/>
        </w:rPr>
        <w:t xml:space="preserve">central </w:t>
      </w:r>
      <w:r w:rsidR="001E3658" w:rsidRPr="00725825">
        <w:rPr>
          <w:bCs/>
        </w:rPr>
        <w:t>hole. A c</w:t>
      </w:r>
      <w:r w:rsidRPr="00725825">
        <w:rPr>
          <w:bCs/>
        </w:rPr>
        <w:t>omparison</w:t>
      </w:r>
      <w:r w:rsidR="001E3658" w:rsidRPr="00725825">
        <w:rPr>
          <w:bCs/>
        </w:rPr>
        <w:t xml:space="preserve"> of the two </w:t>
      </w:r>
      <w:r w:rsidRPr="00725825">
        <w:rPr>
          <w:bCs/>
        </w:rPr>
        <w:t>curve</w:t>
      </w:r>
      <w:r w:rsidR="001E3658" w:rsidRPr="00725825">
        <w:rPr>
          <w:bCs/>
        </w:rPr>
        <w:t>s</w:t>
      </w:r>
      <w:r w:rsidRPr="00725825">
        <w:rPr>
          <w:bCs/>
        </w:rPr>
        <w:t xml:space="preserve"> highlights the </w:t>
      </w:r>
      <w:r w:rsidR="001E3658" w:rsidRPr="00725825">
        <w:rPr>
          <w:bCs/>
        </w:rPr>
        <w:t xml:space="preserve">amount of THz </w:t>
      </w:r>
      <w:r w:rsidRPr="00725825">
        <w:rPr>
          <w:bCs/>
        </w:rPr>
        <w:t xml:space="preserve">power lost through the </w:t>
      </w:r>
      <w:r w:rsidR="001E3658" w:rsidRPr="00725825">
        <w:rPr>
          <w:bCs/>
        </w:rPr>
        <w:t>mirror center hole</w:t>
      </w:r>
      <w:r w:rsidRPr="00725825">
        <w:rPr>
          <w:bCs/>
        </w:rPr>
        <w:t>.</w:t>
      </w:r>
    </w:p>
    <w:sectPr w:rsidR="000B758A" w:rsidRPr="00DF7A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C02B" w14:textId="77777777" w:rsidR="009754C8" w:rsidRPr="008B0FC4" w:rsidRDefault="009754C8" w:rsidP="005066DA">
      <w:pPr>
        <w:spacing w:after="0" w:line="240" w:lineRule="auto"/>
      </w:pPr>
      <w:r w:rsidRPr="008B0FC4">
        <w:separator/>
      </w:r>
    </w:p>
  </w:endnote>
  <w:endnote w:type="continuationSeparator" w:id="0">
    <w:p w14:paraId="50608D0B" w14:textId="77777777" w:rsidR="009754C8" w:rsidRPr="008B0FC4" w:rsidRDefault="009754C8" w:rsidP="005066DA">
      <w:pPr>
        <w:spacing w:after="0" w:line="240" w:lineRule="auto"/>
      </w:pPr>
      <w:r w:rsidRPr="008B0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AF19" w14:textId="77777777" w:rsidR="009754C8" w:rsidRPr="008B0FC4" w:rsidRDefault="009754C8" w:rsidP="005066DA">
      <w:pPr>
        <w:spacing w:after="0" w:line="240" w:lineRule="auto"/>
      </w:pPr>
      <w:r w:rsidRPr="008B0FC4">
        <w:separator/>
      </w:r>
    </w:p>
  </w:footnote>
  <w:footnote w:type="continuationSeparator" w:id="0">
    <w:p w14:paraId="77F01D25" w14:textId="77777777" w:rsidR="009754C8" w:rsidRPr="008B0FC4" w:rsidRDefault="009754C8" w:rsidP="005066DA">
      <w:pPr>
        <w:spacing w:after="0" w:line="240" w:lineRule="auto"/>
      </w:pPr>
      <w:r w:rsidRPr="008B0FC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4B1B"/>
    <w:multiLevelType w:val="hybridMultilevel"/>
    <w:tmpl w:val="8996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3307E"/>
    <w:multiLevelType w:val="hybridMultilevel"/>
    <w:tmpl w:val="280CC77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196B5007"/>
    <w:multiLevelType w:val="hybridMultilevel"/>
    <w:tmpl w:val="3656D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14093"/>
    <w:multiLevelType w:val="hybridMultilevel"/>
    <w:tmpl w:val="DFAC5A1C"/>
    <w:lvl w:ilvl="0" w:tplc="627235BA">
      <w:start w:val="1"/>
      <w:numFmt w:val="decimal"/>
      <w:lvlText w:val="%1."/>
      <w:lvlJc w:val="left"/>
      <w:pPr>
        <w:ind w:left="720" w:hanging="360"/>
      </w:pPr>
      <w:rPr>
        <w:rFonts w:hint="default"/>
        <w:b/>
        <w:bCs/>
      </w:rPr>
    </w:lvl>
    <w:lvl w:ilvl="1" w:tplc="3D44C6E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B179F"/>
    <w:multiLevelType w:val="hybridMultilevel"/>
    <w:tmpl w:val="A9D6E16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E70FBE"/>
    <w:multiLevelType w:val="hybridMultilevel"/>
    <w:tmpl w:val="DFAC5A1C"/>
    <w:lvl w:ilvl="0" w:tplc="627235BA">
      <w:start w:val="1"/>
      <w:numFmt w:val="decimal"/>
      <w:lvlText w:val="%1."/>
      <w:lvlJc w:val="left"/>
      <w:pPr>
        <w:ind w:left="720" w:hanging="360"/>
      </w:pPr>
      <w:rPr>
        <w:rFonts w:hint="default"/>
        <w:b/>
        <w:bCs/>
      </w:rPr>
    </w:lvl>
    <w:lvl w:ilvl="1" w:tplc="3D44C6E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414B0"/>
    <w:multiLevelType w:val="hybridMultilevel"/>
    <w:tmpl w:val="A34417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BE0919"/>
    <w:multiLevelType w:val="hybridMultilevel"/>
    <w:tmpl w:val="CC86E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47"/>
    <w:rsid w:val="0000777F"/>
    <w:rsid w:val="000156A4"/>
    <w:rsid w:val="0003144E"/>
    <w:rsid w:val="00061A4D"/>
    <w:rsid w:val="00061E6F"/>
    <w:rsid w:val="000831A6"/>
    <w:rsid w:val="00095EA9"/>
    <w:rsid w:val="000B143D"/>
    <w:rsid w:val="000B758A"/>
    <w:rsid w:val="000C145C"/>
    <w:rsid w:val="000C14C5"/>
    <w:rsid w:val="000F644E"/>
    <w:rsid w:val="00107BE7"/>
    <w:rsid w:val="00123251"/>
    <w:rsid w:val="00134C58"/>
    <w:rsid w:val="0013500F"/>
    <w:rsid w:val="001429DB"/>
    <w:rsid w:val="00146F9D"/>
    <w:rsid w:val="00153415"/>
    <w:rsid w:val="00157919"/>
    <w:rsid w:val="00163662"/>
    <w:rsid w:val="00177A00"/>
    <w:rsid w:val="001904F7"/>
    <w:rsid w:val="00191A1E"/>
    <w:rsid w:val="001D4657"/>
    <w:rsid w:val="001E014B"/>
    <w:rsid w:val="001E3658"/>
    <w:rsid w:val="001E7ED1"/>
    <w:rsid w:val="001F0528"/>
    <w:rsid w:val="00200E31"/>
    <w:rsid w:val="00202F07"/>
    <w:rsid w:val="00206469"/>
    <w:rsid w:val="0020744F"/>
    <w:rsid w:val="00222090"/>
    <w:rsid w:val="00222B93"/>
    <w:rsid w:val="00225A24"/>
    <w:rsid w:val="00283668"/>
    <w:rsid w:val="00292E33"/>
    <w:rsid w:val="002953B4"/>
    <w:rsid w:val="002A234D"/>
    <w:rsid w:val="002A44EF"/>
    <w:rsid w:val="002A7DEA"/>
    <w:rsid w:val="002C4371"/>
    <w:rsid w:val="002C6298"/>
    <w:rsid w:val="002C76D6"/>
    <w:rsid w:val="002D6216"/>
    <w:rsid w:val="002E3B73"/>
    <w:rsid w:val="002F2B73"/>
    <w:rsid w:val="00304150"/>
    <w:rsid w:val="003278D3"/>
    <w:rsid w:val="00351F9E"/>
    <w:rsid w:val="00357FCF"/>
    <w:rsid w:val="003603BF"/>
    <w:rsid w:val="003627FE"/>
    <w:rsid w:val="00363C35"/>
    <w:rsid w:val="003648C4"/>
    <w:rsid w:val="003654C2"/>
    <w:rsid w:val="003657AB"/>
    <w:rsid w:val="003702C4"/>
    <w:rsid w:val="003720B7"/>
    <w:rsid w:val="003807EE"/>
    <w:rsid w:val="003939E5"/>
    <w:rsid w:val="003A0F81"/>
    <w:rsid w:val="003A6F9E"/>
    <w:rsid w:val="003C0F2E"/>
    <w:rsid w:val="003E18CB"/>
    <w:rsid w:val="004061E6"/>
    <w:rsid w:val="00407FE4"/>
    <w:rsid w:val="004160AA"/>
    <w:rsid w:val="0045262F"/>
    <w:rsid w:val="004801C7"/>
    <w:rsid w:val="00487194"/>
    <w:rsid w:val="004B029E"/>
    <w:rsid w:val="004B3C3E"/>
    <w:rsid w:val="004C3A84"/>
    <w:rsid w:val="004D4523"/>
    <w:rsid w:val="004E70F1"/>
    <w:rsid w:val="004F05D9"/>
    <w:rsid w:val="004F6505"/>
    <w:rsid w:val="00500A94"/>
    <w:rsid w:val="005066DA"/>
    <w:rsid w:val="005409A4"/>
    <w:rsid w:val="00561187"/>
    <w:rsid w:val="00573BD6"/>
    <w:rsid w:val="005A2D0C"/>
    <w:rsid w:val="005B2002"/>
    <w:rsid w:val="005B4608"/>
    <w:rsid w:val="005C09C9"/>
    <w:rsid w:val="006122DB"/>
    <w:rsid w:val="00641405"/>
    <w:rsid w:val="0064220A"/>
    <w:rsid w:val="00657244"/>
    <w:rsid w:val="0068240E"/>
    <w:rsid w:val="00697B56"/>
    <w:rsid w:val="006B3535"/>
    <w:rsid w:val="006C232A"/>
    <w:rsid w:val="006D4AE3"/>
    <w:rsid w:val="006F4074"/>
    <w:rsid w:val="006F5C2A"/>
    <w:rsid w:val="006F7687"/>
    <w:rsid w:val="00710AA1"/>
    <w:rsid w:val="0071720A"/>
    <w:rsid w:val="00725825"/>
    <w:rsid w:val="00725CE1"/>
    <w:rsid w:val="00730A2B"/>
    <w:rsid w:val="0073175C"/>
    <w:rsid w:val="00747D36"/>
    <w:rsid w:val="007533DB"/>
    <w:rsid w:val="00762DA7"/>
    <w:rsid w:val="00770FAB"/>
    <w:rsid w:val="00793260"/>
    <w:rsid w:val="0079433B"/>
    <w:rsid w:val="007A03A6"/>
    <w:rsid w:val="007A398D"/>
    <w:rsid w:val="007E0039"/>
    <w:rsid w:val="00816E0C"/>
    <w:rsid w:val="00820B8A"/>
    <w:rsid w:val="008310B9"/>
    <w:rsid w:val="00835143"/>
    <w:rsid w:val="00844DDF"/>
    <w:rsid w:val="00852631"/>
    <w:rsid w:val="00852DE6"/>
    <w:rsid w:val="00872F19"/>
    <w:rsid w:val="00874649"/>
    <w:rsid w:val="0088061D"/>
    <w:rsid w:val="008906F1"/>
    <w:rsid w:val="008961CE"/>
    <w:rsid w:val="008971FF"/>
    <w:rsid w:val="008A4740"/>
    <w:rsid w:val="008B0FC4"/>
    <w:rsid w:val="008C3A8C"/>
    <w:rsid w:val="008C51F9"/>
    <w:rsid w:val="008E4F5A"/>
    <w:rsid w:val="009269A9"/>
    <w:rsid w:val="009608C1"/>
    <w:rsid w:val="0096126A"/>
    <w:rsid w:val="0096406D"/>
    <w:rsid w:val="00972949"/>
    <w:rsid w:val="009754C8"/>
    <w:rsid w:val="00992583"/>
    <w:rsid w:val="009938D0"/>
    <w:rsid w:val="009A6311"/>
    <w:rsid w:val="009B3375"/>
    <w:rsid w:val="009D460B"/>
    <w:rsid w:val="009D70B4"/>
    <w:rsid w:val="009E56A3"/>
    <w:rsid w:val="009E6216"/>
    <w:rsid w:val="009F2947"/>
    <w:rsid w:val="009F49C1"/>
    <w:rsid w:val="00A140EF"/>
    <w:rsid w:val="00A52649"/>
    <w:rsid w:val="00A64BB6"/>
    <w:rsid w:val="00A7560A"/>
    <w:rsid w:val="00A77AFA"/>
    <w:rsid w:val="00A8202D"/>
    <w:rsid w:val="00A8321B"/>
    <w:rsid w:val="00A92F08"/>
    <w:rsid w:val="00A95761"/>
    <w:rsid w:val="00A96A5C"/>
    <w:rsid w:val="00A9769F"/>
    <w:rsid w:val="00AA635E"/>
    <w:rsid w:val="00AD31C2"/>
    <w:rsid w:val="00AD7325"/>
    <w:rsid w:val="00AF5491"/>
    <w:rsid w:val="00B022F6"/>
    <w:rsid w:val="00B16B3B"/>
    <w:rsid w:val="00B2611F"/>
    <w:rsid w:val="00B31CD5"/>
    <w:rsid w:val="00B345BD"/>
    <w:rsid w:val="00B474E0"/>
    <w:rsid w:val="00B71520"/>
    <w:rsid w:val="00B851F8"/>
    <w:rsid w:val="00BA0A47"/>
    <w:rsid w:val="00BA5C1B"/>
    <w:rsid w:val="00BC622A"/>
    <w:rsid w:val="00BE02F3"/>
    <w:rsid w:val="00BF3A15"/>
    <w:rsid w:val="00C024FB"/>
    <w:rsid w:val="00C14215"/>
    <w:rsid w:val="00C3064F"/>
    <w:rsid w:val="00C43CB5"/>
    <w:rsid w:val="00C67AFE"/>
    <w:rsid w:val="00C850A8"/>
    <w:rsid w:val="00C969F2"/>
    <w:rsid w:val="00CA3831"/>
    <w:rsid w:val="00CA7B82"/>
    <w:rsid w:val="00CE469E"/>
    <w:rsid w:val="00CF0588"/>
    <w:rsid w:val="00CF7DCA"/>
    <w:rsid w:val="00D15290"/>
    <w:rsid w:val="00D2137B"/>
    <w:rsid w:val="00D336F3"/>
    <w:rsid w:val="00D510D1"/>
    <w:rsid w:val="00D60A19"/>
    <w:rsid w:val="00DC1B79"/>
    <w:rsid w:val="00DC3614"/>
    <w:rsid w:val="00DC3955"/>
    <w:rsid w:val="00DF0BAD"/>
    <w:rsid w:val="00DF7A7C"/>
    <w:rsid w:val="00E23E9B"/>
    <w:rsid w:val="00E46ABC"/>
    <w:rsid w:val="00E60F4C"/>
    <w:rsid w:val="00E91057"/>
    <w:rsid w:val="00EB4B43"/>
    <w:rsid w:val="00ED7E87"/>
    <w:rsid w:val="00EF2904"/>
    <w:rsid w:val="00F16BD1"/>
    <w:rsid w:val="00F26C54"/>
    <w:rsid w:val="00F459CB"/>
    <w:rsid w:val="00F676AB"/>
    <w:rsid w:val="00F75F3C"/>
    <w:rsid w:val="00F91559"/>
    <w:rsid w:val="00FA4DAE"/>
    <w:rsid w:val="00FB0BA1"/>
    <w:rsid w:val="00FC503E"/>
    <w:rsid w:val="00FC5FC7"/>
    <w:rsid w:val="00FC77A2"/>
    <w:rsid w:val="00FD4FF8"/>
    <w:rsid w:val="00FD6212"/>
    <w:rsid w:val="00FF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87A98"/>
  <w15:chartTrackingRefBased/>
  <w15:docId w15:val="{F5606F87-BB80-47F5-88F2-A26D302D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rsid w:val="00BA0A47"/>
    <w:pPr>
      <w:spacing w:before="120" w:after="360" w:line="240" w:lineRule="auto"/>
      <w:jc w:val="center"/>
    </w:pPr>
    <w:rPr>
      <w:rFonts w:ascii="Times New Roman" w:eastAsia="Times New Roman" w:hAnsi="Times New Roman" w:cs="Times New Roman"/>
      <w:sz w:val="24"/>
      <w:szCs w:val="24"/>
    </w:rPr>
  </w:style>
  <w:style w:type="paragraph" w:customStyle="1" w:styleId="Head">
    <w:name w:val="Head"/>
    <w:basedOn w:val="Normal"/>
    <w:rsid w:val="00BA0A47"/>
    <w:pPr>
      <w:keepNext/>
      <w:spacing w:before="120" w:after="120" w:line="240" w:lineRule="auto"/>
      <w:jc w:val="center"/>
      <w:outlineLvl w:val="0"/>
    </w:pPr>
    <w:rPr>
      <w:rFonts w:ascii="Times New Roman" w:eastAsia="Times New Roman" w:hAnsi="Times New Roman" w:cs="Times New Roman"/>
      <w:b/>
      <w:bCs/>
      <w:kern w:val="28"/>
      <w:sz w:val="28"/>
      <w:szCs w:val="28"/>
    </w:rPr>
  </w:style>
  <w:style w:type="paragraph" w:styleId="ListParagraph">
    <w:name w:val="List Paragraph"/>
    <w:basedOn w:val="Normal"/>
    <w:uiPriority w:val="34"/>
    <w:qFormat/>
    <w:rsid w:val="00BA0A47"/>
    <w:pPr>
      <w:ind w:left="720"/>
      <w:contextualSpacing/>
    </w:pPr>
  </w:style>
  <w:style w:type="paragraph" w:styleId="Caption">
    <w:name w:val="caption"/>
    <w:basedOn w:val="Normal"/>
    <w:next w:val="Normal"/>
    <w:uiPriority w:val="35"/>
    <w:unhideWhenUsed/>
    <w:qFormat/>
    <w:rsid w:val="006122DB"/>
    <w:pPr>
      <w:spacing w:after="200" w:line="240" w:lineRule="auto"/>
    </w:pPr>
    <w:rPr>
      <w:i/>
      <w:iCs/>
      <w:color w:val="44546A" w:themeColor="text2"/>
      <w:kern w:val="2"/>
      <w:sz w:val="18"/>
      <w:szCs w:val="18"/>
      <w14:ligatures w14:val="standardContextual"/>
    </w:rPr>
  </w:style>
  <w:style w:type="table" w:styleId="TableGrid">
    <w:name w:val="Table Grid"/>
    <w:basedOn w:val="TableNormal"/>
    <w:uiPriority w:val="39"/>
    <w:rsid w:val="006122DB"/>
    <w:pPr>
      <w:spacing w:after="0" w:line="240" w:lineRule="auto"/>
    </w:pPr>
    <w:rPr>
      <w:kern w:val="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22DB"/>
    <w:rPr>
      <w:color w:val="666666"/>
    </w:rPr>
  </w:style>
  <w:style w:type="paragraph" w:styleId="NormalWeb">
    <w:name w:val="Normal (Web)"/>
    <w:basedOn w:val="Normal"/>
    <w:uiPriority w:val="99"/>
    <w:semiHidden/>
    <w:unhideWhenUsed/>
    <w:rsid w:val="008906F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8906F1"/>
    <w:rPr>
      <w:i/>
      <w:iCs/>
    </w:rPr>
  </w:style>
  <w:style w:type="character" w:customStyle="1" w:styleId="katex-mathml">
    <w:name w:val="katex-mathml"/>
    <w:basedOn w:val="DefaultParagraphFont"/>
    <w:rsid w:val="008906F1"/>
  </w:style>
  <w:style w:type="character" w:customStyle="1" w:styleId="mord">
    <w:name w:val="mord"/>
    <w:basedOn w:val="DefaultParagraphFont"/>
    <w:rsid w:val="008906F1"/>
  </w:style>
  <w:style w:type="character" w:customStyle="1" w:styleId="mopen">
    <w:name w:val="mopen"/>
    <w:basedOn w:val="DefaultParagraphFont"/>
    <w:rsid w:val="008906F1"/>
  </w:style>
  <w:style w:type="character" w:customStyle="1" w:styleId="mclose">
    <w:name w:val="mclose"/>
    <w:basedOn w:val="DefaultParagraphFont"/>
    <w:rsid w:val="008906F1"/>
  </w:style>
  <w:style w:type="character" w:customStyle="1" w:styleId="vlist-s">
    <w:name w:val="vlist-s"/>
    <w:basedOn w:val="DefaultParagraphFont"/>
    <w:rsid w:val="008906F1"/>
  </w:style>
  <w:style w:type="paragraph" w:customStyle="1" w:styleId="Teaser">
    <w:name w:val="Teaser"/>
    <w:basedOn w:val="Normal"/>
    <w:rsid w:val="001904F7"/>
    <w:pPr>
      <w:spacing w:before="120"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6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6DA"/>
    <w:rPr>
      <w:sz w:val="20"/>
      <w:szCs w:val="20"/>
    </w:rPr>
  </w:style>
  <w:style w:type="character" w:styleId="FootnoteReference">
    <w:name w:val="footnote reference"/>
    <w:basedOn w:val="DefaultParagraphFont"/>
    <w:uiPriority w:val="99"/>
    <w:semiHidden/>
    <w:unhideWhenUsed/>
    <w:rsid w:val="005066DA"/>
    <w:rPr>
      <w:vertAlign w:val="superscript"/>
    </w:rPr>
  </w:style>
  <w:style w:type="character" w:styleId="CommentReference">
    <w:name w:val="annotation reference"/>
    <w:basedOn w:val="DefaultParagraphFont"/>
    <w:uiPriority w:val="99"/>
    <w:semiHidden/>
    <w:unhideWhenUsed/>
    <w:rsid w:val="00157919"/>
    <w:rPr>
      <w:sz w:val="16"/>
      <w:szCs w:val="16"/>
    </w:rPr>
  </w:style>
  <w:style w:type="paragraph" w:styleId="CommentText">
    <w:name w:val="annotation text"/>
    <w:basedOn w:val="Normal"/>
    <w:link w:val="CommentTextChar"/>
    <w:uiPriority w:val="99"/>
    <w:unhideWhenUsed/>
    <w:rsid w:val="00157919"/>
    <w:pPr>
      <w:spacing w:line="240" w:lineRule="auto"/>
    </w:pPr>
    <w:rPr>
      <w:sz w:val="20"/>
      <w:szCs w:val="20"/>
    </w:rPr>
  </w:style>
  <w:style w:type="character" w:customStyle="1" w:styleId="CommentTextChar">
    <w:name w:val="Comment Text Char"/>
    <w:basedOn w:val="DefaultParagraphFont"/>
    <w:link w:val="CommentText"/>
    <w:uiPriority w:val="99"/>
    <w:rsid w:val="00157919"/>
    <w:rPr>
      <w:sz w:val="20"/>
      <w:szCs w:val="20"/>
    </w:rPr>
  </w:style>
  <w:style w:type="paragraph" w:styleId="CommentSubject">
    <w:name w:val="annotation subject"/>
    <w:basedOn w:val="CommentText"/>
    <w:next w:val="CommentText"/>
    <w:link w:val="CommentSubjectChar"/>
    <w:uiPriority w:val="99"/>
    <w:semiHidden/>
    <w:unhideWhenUsed/>
    <w:rsid w:val="00157919"/>
    <w:rPr>
      <w:b/>
      <w:bCs/>
    </w:rPr>
  </w:style>
  <w:style w:type="character" w:customStyle="1" w:styleId="CommentSubjectChar">
    <w:name w:val="Comment Subject Char"/>
    <w:basedOn w:val="CommentTextChar"/>
    <w:link w:val="CommentSubject"/>
    <w:uiPriority w:val="99"/>
    <w:semiHidden/>
    <w:rsid w:val="00157919"/>
    <w:rPr>
      <w:b/>
      <w:bCs/>
      <w:sz w:val="20"/>
      <w:szCs w:val="20"/>
    </w:rPr>
  </w:style>
  <w:style w:type="character" w:styleId="Hyperlink">
    <w:name w:val="Hyperlink"/>
    <w:basedOn w:val="DefaultParagraphFont"/>
    <w:uiPriority w:val="99"/>
    <w:unhideWhenUsed/>
    <w:rsid w:val="00157919"/>
    <w:rPr>
      <w:color w:val="0563C1" w:themeColor="hyperlink"/>
      <w:u w:val="single"/>
    </w:rPr>
  </w:style>
  <w:style w:type="character" w:styleId="UnresolvedMention">
    <w:name w:val="Unresolved Mention"/>
    <w:basedOn w:val="DefaultParagraphFont"/>
    <w:uiPriority w:val="99"/>
    <w:semiHidden/>
    <w:unhideWhenUsed/>
    <w:rsid w:val="00157919"/>
    <w:rPr>
      <w:color w:val="605E5C"/>
      <w:shd w:val="clear" w:color="auto" w:fill="E1DFDD"/>
    </w:rPr>
  </w:style>
  <w:style w:type="paragraph" w:styleId="BalloonText">
    <w:name w:val="Balloon Text"/>
    <w:basedOn w:val="Normal"/>
    <w:link w:val="BalloonTextChar"/>
    <w:uiPriority w:val="99"/>
    <w:semiHidden/>
    <w:unhideWhenUsed/>
    <w:rsid w:val="009E5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A3"/>
    <w:rPr>
      <w:rFonts w:ascii="Segoe UI" w:hAnsi="Segoe UI" w:cs="Segoe UI"/>
      <w:sz w:val="18"/>
      <w:szCs w:val="18"/>
    </w:rPr>
  </w:style>
  <w:style w:type="paragraph" w:styleId="Revision">
    <w:name w:val="Revision"/>
    <w:hidden/>
    <w:uiPriority w:val="99"/>
    <w:semiHidden/>
    <w:rsid w:val="00A64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7918">
      <w:bodyDiv w:val="1"/>
      <w:marLeft w:val="0"/>
      <w:marRight w:val="0"/>
      <w:marTop w:val="0"/>
      <w:marBottom w:val="0"/>
      <w:divBdr>
        <w:top w:val="none" w:sz="0" w:space="0" w:color="auto"/>
        <w:left w:val="none" w:sz="0" w:space="0" w:color="auto"/>
        <w:bottom w:val="none" w:sz="0" w:space="0" w:color="auto"/>
        <w:right w:val="none" w:sz="0" w:space="0" w:color="auto"/>
      </w:divBdr>
      <w:divsChild>
        <w:div w:id="2137139150">
          <w:marLeft w:val="0"/>
          <w:marRight w:val="0"/>
          <w:marTop w:val="0"/>
          <w:marBottom w:val="0"/>
          <w:divBdr>
            <w:top w:val="none" w:sz="0" w:space="0" w:color="auto"/>
            <w:left w:val="none" w:sz="0" w:space="0" w:color="auto"/>
            <w:bottom w:val="none" w:sz="0" w:space="0" w:color="auto"/>
            <w:right w:val="none" w:sz="0" w:space="0" w:color="auto"/>
          </w:divBdr>
          <w:divsChild>
            <w:div w:id="1222209167">
              <w:marLeft w:val="0"/>
              <w:marRight w:val="0"/>
              <w:marTop w:val="0"/>
              <w:marBottom w:val="0"/>
              <w:divBdr>
                <w:top w:val="none" w:sz="0" w:space="0" w:color="auto"/>
                <w:left w:val="none" w:sz="0" w:space="0" w:color="auto"/>
                <w:bottom w:val="none" w:sz="0" w:space="0" w:color="auto"/>
                <w:right w:val="none" w:sz="0" w:space="0" w:color="auto"/>
              </w:divBdr>
              <w:divsChild>
                <w:div w:id="1070887509">
                  <w:marLeft w:val="0"/>
                  <w:marRight w:val="0"/>
                  <w:marTop w:val="0"/>
                  <w:marBottom w:val="0"/>
                  <w:divBdr>
                    <w:top w:val="none" w:sz="0" w:space="0" w:color="auto"/>
                    <w:left w:val="none" w:sz="0" w:space="0" w:color="auto"/>
                    <w:bottom w:val="none" w:sz="0" w:space="0" w:color="auto"/>
                    <w:right w:val="none" w:sz="0" w:space="0" w:color="auto"/>
                  </w:divBdr>
                  <w:divsChild>
                    <w:div w:id="508251210">
                      <w:marLeft w:val="0"/>
                      <w:marRight w:val="0"/>
                      <w:marTop w:val="0"/>
                      <w:marBottom w:val="0"/>
                      <w:divBdr>
                        <w:top w:val="none" w:sz="0" w:space="0" w:color="auto"/>
                        <w:left w:val="none" w:sz="0" w:space="0" w:color="auto"/>
                        <w:bottom w:val="none" w:sz="0" w:space="0" w:color="auto"/>
                        <w:right w:val="none" w:sz="0" w:space="0" w:color="auto"/>
                      </w:divBdr>
                      <w:divsChild>
                        <w:div w:id="994408514">
                          <w:marLeft w:val="0"/>
                          <w:marRight w:val="0"/>
                          <w:marTop w:val="0"/>
                          <w:marBottom w:val="0"/>
                          <w:divBdr>
                            <w:top w:val="none" w:sz="0" w:space="0" w:color="auto"/>
                            <w:left w:val="none" w:sz="0" w:space="0" w:color="auto"/>
                            <w:bottom w:val="none" w:sz="0" w:space="0" w:color="auto"/>
                            <w:right w:val="none" w:sz="0" w:space="0" w:color="auto"/>
                          </w:divBdr>
                          <w:divsChild>
                            <w:div w:id="785923485">
                              <w:marLeft w:val="0"/>
                              <w:marRight w:val="0"/>
                              <w:marTop w:val="0"/>
                              <w:marBottom w:val="0"/>
                              <w:divBdr>
                                <w:top w:val="none" w:sz="0" w:space="0" w:color="auto"/>
                                <w:left w:val="none" w:sz="0" w:space="0" w:color="auto"/>
                                <w:bottom w:val="none" w:sz="0" w:space="0" w:color="auto"/>
                                <w:right w:val="none" w:sz="0" w:space="0" w:color="auto"/>
                              </w:divBdr>
                              <w:divsChild>
                                <w:div w:id="2139881697">
                                  <w:marLeft w:val="0"/>
                                  <w:marRight w:val="0"/>
                                  <w:marTop w:val="0"/>
                                  <w:marBottom w:val="0"/>
                                  <w:divBdr>
                                    <w:top w:val="none" w:sz="0" w:space="0" w:color="auto"/>
                                    <w:left w:val="none" w:sz="0" w:space="0" w:color="auto"/>
                                    <w:bottom w:val="none" w:sz="0" w:space="0" w:color="auto"/>
                                    <w:right w:val="none" w:sz="0" w:space="0" w:color="auto"/>
                                  </w:divBdr>
                                  <w:divsChild>
                                    <w:div w:id="4717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757936">
      <w:bodyDiv w:val="1"/>
      <w:marLeft w:val="0"/>
      <w:marRight w:val="0"/>
      <w:marTop w:val="0"/>
      <w:marBottom w:val="0"/>
      <w:divBdr>
        <w:top w:val="none" w:sz="0" w:space="0" w:color="auto"/>
        <w:left w:val="none" w:sz="0" w:space="0" w:color="auto"/>
        <w:bottom w:val="none" w:sz="0" w:space="0" w:color="auto"/>
        <w:right w:val="none" w:sz="0" w:space="0" w:color="auto"/>
      </w:divBdr>
    </w:div>
    <w:div w:id="391001243">
      <w:bodyDiv w:val="1"/>
      <w:marLeft w:val="0"/>
      <w:marRight w:val="0"/>
      <w:marTop w:val="0"/>
      <w:marBottom w:val="0"/>
      <w:divBdr>
        <w:top w:val="none" w:sz="0" w:space="0" w:color="auto"/>
        <w:left w:val="none" w:sz="0" w:space="0" w:color="auto"/>
        <w:bottom w:val="none" w:sz="0" w:space="0" w:color="auto"/>
        <w:right w:val="none" w:sz="0" w:space="0" w:color="auto"/>
      </w:divBdr>
    </w:div>
    <w:div w:id="545415829">
      <w:bodyDiv w:val="1"/>
      <w:marLeft w:val="0"/>
      <w:marRight w:val="0"/>
      <w:marTop w:val="0"/>
      <w:marBottom w:val="0"/>
      <w:divBdr>
        <w:top w:val="none" w:sz="0" w:space="0" w:color="auto"/>
        <w:left w:val="none" w:sz="0" w:space="0" w:color="auto"/>
        <w:bottom w:val="none" w:sz="0" w:space="0" w:color="auto"/>
        <w:right w:val="none" w:sz="0" w:space="0" w:color="auto"/>
      </w:divBdr>
    </w:div>
    <w:div w:id="647052882">
      <w:bodyDiv w:val="1"/>
      <w:marLeft w:val="0"/>
      <w:marRight w:val="0"/>
      <w:marTop w:val="0"/>
      <w:marBottom w:val="0"/>
      <w:divBdr>
        <w:top w:val="none" w:sz="0" w:space="0" w:color="auto"/>
        <w:left w:val="none" w:sz="0" w:space="0" w:color="auto"/>
        <w:bottom w:val="none" w:sz="0" w:space="0" w:color="auto"/>
        <w:right w:val="none" w:sz="0" w:space="0" w:color="auto"/>
      </w:divBdr>
    </w:div>
    <w:div w:id="691761146">
      <w:bodyDiv w:val="1"/>
      <w:marLeft w:val="0"/>
      <w:marRight w:val="0"/>
      <w:marTop w:val="0"/>
      <w:marBottom w:val="0"/>
      <w:divBdr>
        <w:top w:val="none" w:sz="0" w:space="0" w:color="auto"/>
        <w:left w:val="none" w:sz="0" w:space="0" w:color="auto"/>
        <w:bottom w:val="none" w:sz="0" w:space="0" w:color="auto"/>
        <w:right w:val="none" w:sz="0" w:space="0" w:color="auto"/>
      </w:divBdr>
    </w:div>
    <w:div w:id="779226484">
      <w:bodyDiv w:val="1"/>
      <w:marLeft w:val="0"/>
      <w:marRight w:val="0"/>
      <w:marTop w:val="0"/>
      <w:marBottom w:val="0"/>
      <w:divBdr>
        <w:top w:val="none" w:sz="0" w:space="0" w:color="auto"/>
        <w:left w:val="none" w:sz="0" w:space="0" w:color="auto"/>
        <w:bottom w:val="none" w:sz="0" w:space="0" w:color="auto"/>
        <w:right w:val="none" w:sz="0" w:space="0" w:color="auto"/>
      </w:divBdr>
    </w:div>
    <w:div w:id="1215777956">
      <w:bodyDiv w:val="1"/>
      <w:marLeft w:val="0"/>
      <w:marRight w:val="0"/>
      <w:marTop w:val="0"/>
      <w:marBottom w:val="0"/>
      <w:divBdr>
        <w:top w:val="none" w:sz="0" w:space="0" w:color="auto"/>
        <w:left w:val="none" w:sz="0" w:space="0" w:color="auto"/>
        <w:bottom w:val="none" w:sz="0" w:space="0" w:color="auto"/>
        <w:right w:val="none" w:sz="0" w:space="0" w:color="auto"/>
      </w:divBdr>
    </w:div>
    <w:div w:id="1337227480">
      <w:bodyDiv w:val="1"/>
      <w:marLeft w:val="0"/>
      <w:marRight w:val="0"/>
      <w:marTop w:val="0"/>
      <w:marBottom w:val="0"/>
      <w:divBdr>
        <w:top w:val="none" w:sz="0" w:space="0" w:color="auto"/>
        <w:left w:val="none" w:sz="0" w:space="0" w:color="auto"/>
        <w:bottom w:val="none" w:sz="0" w:space="0" w:color="auto"/>
        <w:right w:val="none" w:sz="0" w:space="0" w:color="auto"/>
      </w:divBdr>
    </w:div>
    <w:div w:id="1637905156">
      <w:bodyDiv w:val="1"/>
      <w:marLeft w:val="0"/>
      <w:marRight w:val="0"/>
      <w:marTop w:val="0"/>
      <w:marBottom w:val="0"/>
      <w:divBdr>
        <w:top w:val="none" w:sz="0" w:space="0" w:color="auto"/>
        <w:left w:val="none" w:sz="0" w:space="0" w:color="auto"/>
        <w:bottom w:val="none" w:sz="0" w:space="0" w:color="auto"/>
        <w:right w:val="none" w:sz="0" w:space="0" w:color="auto"/>
      </w:divBdr>
      <w:divsChild>
        <w:div w:id="2029092668">
          <w:marLeft w:val="0"/>
          <w:marRight w:val="0"/>
          <w:marTop w:val="0"/>
          <w:marBottom w:val="0"/>
          <w:divBdr>
            <w:top w:val="none" w:sz="0" w:space="0" w:color="auto"/>
            <w:left w:val="none" w:sz="0" w:space="0" w:color="auto"/>
            <w:bottom w:val="none" w:sz="0" w:space="0" w:color="auto"/>
            <w:right w:val="none" w:sz="0" w:space="0" w:color="auto"/>
          </w:divBdr>
          <w:divsChild>
            <w:div w:id="1180002741">
              <w:marLeft w:val="0"/>
              <w:marRight w:val="0"/>
              <w:marTop w:val="0"/>
              <w:marBottom w:val="0"/>
              <w:divBdr>
                <w:top w:val="none" w:sz="0" w:space="0" w:color="auto"/>
                <w:left w:val="none" w:sz="0" w:space="0" w:color="auto"/>
                <w:bottom w:val="none" w:sz="0" w:space="0" w:color="auto"/>
                <w:right w:val="none" w:sz="0" w:space="0" w:color="auto"/>
              </w:divBdr>
              <w:divsChild>
                <w:div w:id="656106822">
                  <w:marLeft w:val="0"/>
                  <w:marRight w:val="0"/>
                  <w:marTop w:val="0"/>
                  <w:marBottom w:val="0"/>
                  <w:divBdr>
                    <w:top w:val="none" w:sz="0" w:space="0" w:color="auto"/>
                    <w:left w:val="none" w:sz="0" w:space="0" w:color="auto"/>
                    <w:bottom w:val="none" w:sz="0" w:space="0" w:color="auto"/>
                    <w:right w:val="none" w:sz="0" w:space="0" w:color="auto"/>
                  </w:divBdr>
                  <w:divsChild>
                    <w:div w:id="122966803">
                      <w:marLeft w:val="0"/>
                      <w:marRight w:val="0"/>
                      <w:marTop w:val="0"/>
                      <w:marBottom w:val="0"/>
                      <w:divBdr>
                        <w:top w:val="none" w:sz="0" w:space="0" w:color="auto"/>
                        <w:left w:val="none" w:sz="0" w:space="0" w:color="auto"/>
                        <w:bottom w:val="none" w:sz="0" w:space="0" w:color="auto"/>
                        <w:right w:val="none" w:sz="0" w:space="0" w:color="auto"/>
                      </w:divBdr>
                      <w:divsChild>
                        <w:div w:id="1772241478">
                          <w:marLeft w:val="0"/>
                          <w:marRight w:val="0"/>
                          <w:marTop w:val="0"/>
                          <w:marBottom w:val="0"/>
                          <w:divBdr>
                            <w:top w:val="none" w:sz="0" w:space="0" w:color="auto"/>
                            <w:left w:val="none" w:sz="0" w:space="0" w:color="auto"/>
                            <w:bottom w:val="none" w:sz="0" w:space="0" w:color="auto"/>
                            <w:right w:val="none" w:sz="0" w:space="0" w:color="auto"/>
                          </w:divBdr>
                          <w:divsChild>
                            <w:div w:id="1757827237">
                              <w:marLeft w:val="0"/>
                              <w:marRight w:val="0"/>
                              <w:marTop w:val="0"/>
                              <w:marBottom w:val="0"/>
                              <w:divBdr>
                                <w:top w:val="none" w:sz="0" w:space="0" w:color="auto"/>
                                <w:left w:val="none" w:sz="0" w:space="0" w:color="auto"/>
                                <w:bottom w:val="none" w:sz="0" w:space="0" w:color="auto"/>
                                <w:right w:val="none" w:sz="0" w:space="0" w:color="auto"/>
                              </w:divBdr>
                              <w:divsChild>
                                <w:div w:id="1909416112">
                                  <w:marLeft w:val="0"/>
                                  <w:marRight w:val="0"/>
                                  <w:marTop w:val="0"/>
                                  <w:marBottom w:val="0"/>
                                  <w:divBdr>
                                    <w:top w:val="none" w:sz="0" w:space="0" w:color="auto"/>
                                    <w:left w:val="none" w:sz="0" w:space="0" w:color="auto"/>
                                    <w:bottom w:val="none" w:sz="0" w:space="0" w:color="auto"/>
                                    <w:right w:val="none" w:sz="0" w:space="0" w:color="auto"/>
                                  </w:divBdr>
                                  <w:divsChild>
                                    <w:div w:id="19046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369732">
      <w:bodyDiv w:val="1"/>
      <w:marLeft w:val="0"/>
      <w:marRight w:val="0"/>
      <w:marTop w:val="0"/>
      <w:marBottom w:val="0"/>
      <w:divBdr>
        <w:top w:val="none" w:sz="0" w:space="0" w:color="auto"/>
        <w:left w:val="none" w:sz="0" w:space="0" w:color="auto"/>
        <w:bottom w:val="none" w:sz="0" w:space="0" w:color="auto"/>
        <w:right w:val="none" w:sz="0" w:space="0" w:color="auto"/>
      </w:divBdr>
    </w:div>
    <w:div w:id="2081252627">
      <w:bodyDiv w:val="1"/>
      <w:marLeft w:val="0"/>
      <w:marRight w:val="0"/>
      <w:marTop w:val="0"/>
      <w:marBottom w:val="0"/>
      <w:divBdr>
        <w:top w:val="none" w:sz="0" w:space="0" w:color="auto"/>
        <w:left w:val="none" w:sz="0" w:space="0" w:color="auto"/>
        <w:bottom w:val="none" w:sz="0" w:space="0" w:color="auto"/>
        <w:right w:val="none" w:sz="0" w:space="0" w:color="auto"/>
      </w:divBdr>
    </w:div>
    <w:div w:id="2114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0078D483BBC4A813FC936E01BFD7F" ma:contentTypeVersion="10" ma:contentTypeDescription="Ein neues Dokument erstellen." ma:contentTypeScope="" ma:versionID="6fc0694bfaa19b7201e042dfc9c5ca5f">
  <xsd:schema xmlns:xsd="http://www.w3.org/2001/XMLSchema" xmlns:xs="http://www.w3.org/2001/XMLSchema" xmlns:p="http://schemas.microsoft.com/office/2006/metadata/properties" xmlns:ns3="135853c1-0af1-4633-b1ca-1310bff5f364" targetNamespace="http://schemas.microsoft.com/office/2006/metadata/properties" ma:root="true" ma:fieldsID="53d7cc21fa69f990d05ba7c9057cc3e8" ns3:_="">
    <xsd:import namespace="135853c1-0af1-4633-b1ca-1310bff5f3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853c1-0af1-4633-b1ca-1310bff5f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35853c1-0af1-4633-b1ca-1310bff5f3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E9AE-7075-4F3E-8912-6E8AF01FB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853c1-0af1-4633-b1ca-1310bff5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E2EA3-55F3-4626-A28A-557EFD65B0FF}">
  <ds:schemaRefs>
    <ds:schemaRef ds:uri="http://schemas.microsoft.com/office/2006/metadata/properties"/>
    <ds:schemaRef ds:uri="http://schemas.microsoft.com/office/infopath/2007/PartnerControls"/>
    <ds:schemaRef ds:uri="135853c1-0af1-4633-b1ca-1310bff5f364"/>
  </ds:schemaRefs>
</ds:datastoreItem>
</file>

<file path=customXml/itemProps3.xml><?xml version="1.0" encoding="utf-8"?>
<ds:datastoreItem xmlns:ds="http://schemas.openxmlformats.org/officeDocument/2006/customXml" ds:itemID="{8E22A275-B663-4723-9319-92C227AE3B45}">
  <ds:schemaRefs>
    <ds:schemaRef ds:uri="http://schemas.microsoft.com/sharepoint/v3/contenttype/forms"/>
  </ds:schemaRefs>
</ds:datastoreItem>
</file>

<file path=customXml/itemProps4.xml><?xml version="1.0" encoding="utf-8"?>
<ds:datastoreItem xmlns:ds="http://schemas.openxmlformats.org/officeDocument/2006/customXml" ds:itemID="{91F7DE34-9F5B-4D04-BED8-59D46E0F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2935</Words>
  <Characters>16730</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Belkin</dc:creator>
  <cp:keywords/>
  <dc:description/>
  <cp:lastModifiedBy>Mikhail Belkin</cp:lastModifiedBy>
  <cp:revision>5</cp:revision>
  <dcterms:created xsi:type="dcterms:W3CDTF">2025-07-08T15:15:00Z</dcterms:created>
  <dcterms:modified xsi:type="dcterms:W3CDTF">2025-07-28T07:43:00Z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0x0101005410078D483BBC4A813FC936E01BFD7F</vt:lpwstr>
  </property>
  <property fmtid="{D5CDD505-2E9C-101B-9397-08002B2CF9AE}" pid="3" name="GrammarlyDocumentId">
    <vt:lpwstr>a86431e6-ad20-465c-8941-1cd6e38e8084</vt:lpwstr>
  </property>
</Properties>
</file>