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205D15F" wp14:paraId="58CBF6F3" wp14:textId="514E9CD5">
      <w:pPr>
        <w:spacing w:after="0"/>
        <w:jc w:val="left"/>
        <w:rPr>
          <w:rFonts w:ascii="Times New Roman" w:hAnsi="Times New Roman" w:eastAsia="Times New Roman" w:cs="Times New Roman"/>
          <w:noProof w:val="0"/>
          <w:sz w:val="32"/>
          <w:szCs w:val="32"/>
          <w:lang w:val="en-US"/>
        </w:rPr>
      </w:pPr>
      <w:r w:rsidRPr="1D6F2BAD" w:rsidR="3CFF8A6D">
        <w:rPr>
          <w:rFonts w:ascii="Times New Roman" w:hAnsi="Times New Roman" w:eastAsia="Times New Roman" w:cs="Times New Roman"/>
          <w:b w:val="1"/>
          <w:bCs w:val="1"/>
          <w:noProof w:val="0"/>
          <w:sz w:val="32"/>
          <w:szCs w:val="32"/>
          <w:lang w:val="en-US"/>
        </w:rPr>
        <w:t>Supplementary Materials for “Comparing High-Flow Nasal Cannula and Non-Invasive Ventilation in Critical Care: Insights from Deep Counterfactual Inference”</w:t>
      </w:r>
    </w:p>
    <w:p w:rsidR="7BEEF1C2" w:rsidP="7BEEF1C2" w:rsidRDefault="7BEEF1C2" w14:paraId="36B8E212" w14:textId="31FCAD4B">
      <w:pPr>
        <w:spacing w:after="0"/>
        <w:jc w:val="left"/>
        <w:rPr>
          <w:rFonts w:ascii="Times New Roman" w:hAnsi="Times New Roman" w:eastAsia="Times New Roman" w:cs="Times New Roman"/>
          <w:b w:val="1"/>
          <w:bCs w:val="1"/>
          <w:noProof w:val="0"/>
          <w:sz w:val="32"/>
          <w:szCs w:val="32"/>
          <w:lang w:val="en-US"/>
        </w:rPr>
      </w:pPr>
    </w:p>
    <w:p w:rsidR="7BEEF1C2" w:rsidP="7BEEF1C2" w:rsidRDefault="7BEEF1C2" w14:paraId="1E464CD5" w14:textId="587FCEB2">
      <w:pPr>
        <w:spacing w:after="0"/>
        <w:jc w:val="left"/>
        <w:rPr>
          <w:rFonts w:ascii="Times New Roman" w:hAnsi="Times New Roman" w:eastAsia="Times New Roman" w:cs="Times New Roman"/>
          <w:b w:val="1"/>
          <w:bCs w:val="1"/>
          <w:noProof w:val="0"/>
          <w:sz w:val="32"/>
          <w:szCs w:val="32"/>
          <w:lang w:val="en-US"/>
        </w:rPr>
      </w:pPr>
    </w:p>
    <w:p xmlns:wp14="http://schemas.microsoft.com/office/word/2010/wordml" w:rsidP="6205D15F" wp14:paraId="555E6EE1" wp14:textId="6931A148">
      <w:pPr>
        <w:spacing w:after="0"/>
        <w:jc w:val="left"/>
        <w:rPr>
          <w:rFonts w:ascii="Times New Roman" w:hAnsi="Times New Roman" w:eastAsia="Times New Roman" w:cs="Times New Roman"/>
          <w:noProof w:val="0"/>
          <w:sz w:val="24"/>
          <w:szCs w:val="24"/>
          <w:lang w:val="en-US"/>
        </w:rPr>
      </w:pPr>
    </w:p>
    <w:p w:rsidR="7BEEF1C2" w:rsidP="7BEEF1C2" w:rsidRDefault="7BEEF1C2" w14:paraId="68512F43" w14:textId="208E016D">
      <w:pPr>
        <w:spacing w:after="0"/>
        <w:jc w:val="left"/>
        <w:rPr>
          <w:rFonts w:ascii="Times New Roman" w:hAnsi="Times New Roman" w:eastAsia="Times New Roman" w:cs="Times New Roman"/>
          <w:noProof w:val="0"/>
          <w:sz w:val="24"/>
          <w:szCs w:val="24"/>
          <w:lang w:val="en-US"/>
        </w:rPr>
      </w:pPr>
    </w:p>
    <w:p w:rsidR="7BEEF1C2" w:rsidP="7BEEF1C2" w:rsidRDefault="7BEEF1C2" w14:paraId="0635FB96" w14:textId="5B7B229C">
      <w:pPr>
        <w:spacing w:after="0"/>
        <w:jc w:val="left"/>
        <w:rPr>
          <w:rFonts w:ascii="Times New Roman" w:hAnsi="Times New Roman" w:eastAsia="Times New Roman" w:cs="Times New Roman"/>
          <w:noProof w:val="0"/>
          <w:sz w:val="24"/>
          <w:szCs w:val="24"/>
          <w:lang w:val="en-US"/>
        </w:rPr>
      </w:pPr>
    </w:p>
    <w:p w:rsidR="7BEEF1C2" w:rsidP="7BEEF1C2" w:rsidRDefault="7BEEF1C2" w14:paraId="3679A254" w14:textId="6C133073">
      <w:pPr>
        <w:spacing w:after="0"/>
        <w:jc w:val="left"/>
        <w:rPr>
          <w:rFonts w:ascii="Times New Roman" w:hAnsi="Times New Roman" w:eastAsia="Times New Roman" w:cs="Times New Roman"/>
          <w:noProof w:val="0"/>
          <w:sz w:val="24"/>
          <w:szCs w:val="24"/>
          <w:lang w:val="en-US"/>
        </w:rPr>
      </w:pPr>
    </w:p>
    <w:p w:rsidR="7BEEF1C2" w:rsidP="7BEEF1C2" w:rsidRDefault="7BEEF1C2" w14:paraId="2BE08854" w14:textId="1667F492">
      <w:pPr>
        <w:spacing w:after="0"/>
        <w:jc w:val="left"/>
        <w:rPr>
          <w:rFonts w:ascii="Times New Roman" w:hAnsi="Times New Roman" w:eastAsia="Times New Roman" w:cs="Times New Roman"/>
          <w:noProof w:val="0"/>
          <w:sz w:val="24"/>
          <w:szCs w:val="24"/>
          <w:lang w:val="en-US"/>
        </w:rPr>
      </w:pPr>
    </w:p>
    <w:p w:rsidR="7BEEF1C2" w:rsidP="7BEEF1C2" w:rsidRDefault="7BEEF1C2" w14:paraId="40BEB88C" w14:textId="40CDA236">
      <w:pPr>
        <w:spacing w:after="0"/>
        <w:jc w:val="left"/>
        <w:rPr>
          <w:rFonts w:ascii="Times New Roman" w:hAnsi="Times New Roman" w:eastAsia="Times New Roman" w:cs="Times New Roman"/>
          <w:noProof w:val="0"/>
          <w:sz w:val="24"/>
          <w:szCs w:val="24"/>
          <w:lang w:val="en-US"/>
        </w:rPr>
      </w:pPr>
    </w:p>
    <w:p w:rsidR="7BEEF1C2" w:rsidP="7BEEF1C2" w:rsidRDefault="7BEEF1C2" w14:paraId="073F3400" w14:textId="7601D655">
      <w:pPr>
        <w:spacing w:after="0"/>
        <w:jc w:val="left"/>
        <w:rPr>
          <w:rFonts w:ascii="Times New Roman" w:hAnsi="Times New Roman" w:eastAsia="Times New Roman" w:cs="Times New Roman"/>
          <w:noProof w:val="0"/>
          <w:sz w:val="24"/>
          <w:szCs w:val="24"/>
          <w:lang w:val="en-US"/>
        </w:rPr>
      </w:pPr>
    </w:p>
    <w:p w:rsidR="7BEEF1C2" w:rsidP="7BEEF1C2" w:rsidRDefault="7BEEF1C2" w14:paraId="7F914C78" w14:textId="40336D78">
      <w:pPr>
        <w:spacing w:after="0"/>
        <w:jc w:val="left"/>
        <w:rPr>
          <w:rFonts w:ascii="Times New Roman" w:hAnsi="Times New Roman" w:eastAsia="Times New Roman" w:cs="Times New Roman"/>
          <w:noProof w:val="0"/>
          <w:sz w:val="24"/>
          <w:szCs w:val="24"/>
          <w:lang w:val="en-US"/>
        </w:rPr>
      </w:pPr>
    </w:p>
    <w:p w:rsidR="7BEEF1C2" w:rsidP="7BEEF1C2" w:rsidRDefault="7BEEF1C2" w14:paraId="2C6A1230" w14:textId="1D5A61C9">
      <w:pPr>
        <w:spacing w:after="0"/>
        <w:jc w:val="left"/>
        <w:rPr>
          <w:rFonts w:ascii="Times New Roman" w:hAnsi="Times New Roman" w:eastAsia="Times New Roman" w:cs="Times New Roman"/>
          <w:noProof w:val="0"/>
          <w:sz w:val="24"/>
          <w:szCs w:val="24"/>
          <w:lang w:val="en-US"/>
        </w:rPr>
      </w:pPr>
    </w:p>
    <w:p w:rsidR="7BEEF1C2" w:rsidP="7BEEF1C2" w:rsidRDefault="7BEEF1C2" w14:paraId="4DF8A6CD" w14:textId="7082E1B7">
      <w:pPr>
        <w:spacing w:after="0"/>
        <w:jc w:val="left"/>
        <w:rPr>
          <w:rFonts w:ascii="Times New Roman" w:hAnsi="Times New Roman" w:eastAsia="Times New Roman" w:cs="Times New Roman"/>
          <w:noProof w:val="0"/>
          <w:sz w:val="24"/>
          <w:szCs w:val="24"/>
          <w:lang w:val="en-US"/>
        </w:rPr>
      </w:pPr>
    </w:p>
    <w:p w:rsidR="7BEEF1C2" w:rsidP="7BEEF1C2" w:rsidRDefault="7BEEF1C2" w14:paraId="2FE6D2BF" w14:textId="623387F0">
      <w:pPr>
        <w:spacing w:after="0"/>
        <w:jc w:val="left"/>
        <w:rPr>
          <w:rFonts w:ascii="Times New Roman" w:hAnsi="Times New Roman" w:eastAsia="Times New Roman" w:cs="Times New Roman"/>
          <w:noProof w:val="0"/>
          <w:sz w:val="24"/>
          <w:szCs w:val="24"/>
          <w:lang w:val="en-US"/>
        </w:rPr>
      </w:pPr>
    </w:p>
    <w:p w:rsidR="7BEEF1C2" w:rsidP="7BEEF1C2" w:rsidRDefault="7BEEF1C2" w14:paraId="3DF4CE1A" w14:textId="61560B4B">
      <w:pPr>
        <w:spacing w:after="0"/>
        <w:jc w:val="left"/>
        <w:rPr>
          <w:rFonts w:ascii="Times New Roman" w:hAnsi="Times New Roman" w:eastAsia="Times New Roman" w:cs="Times New Roman"/>
          <w:noProof w:val="0"/>
          <w:sz w:val="24"/>
          <w:szCs w:val="24"/>
          <w:lang w:val="en-US"/>
        </w:rPr>
      </w:pPr>
    </w:p>
    <w:p w:rsidR="7BEEF1C2" w:rsidP="7BEEF1C2" w:rsidRDefault="7BEEF1C2" w14:paraId="2DAFEB88" w14:textId="29732ABD">
      <w:pPr>
        <w:spacing w:after="0"/>
        <w:jc w:val="left"/>
        <w:rPr>
          <w:rFonts w:ascii="Times New Roman" w:hAnsi="Times New Roman" w:eastAsia="Times New Roman" w:cs="Times New Roman"/>
          <w:noProof w:val="0"/>
          <w:sz w:val="24"/>
          <w:szCs w:val="24"/>
          <w:lang w:val="en-US"/>
        </w:rPr>
      </w:pPr>
    </w:p>
    <w:p w:rsidR="7BEEF1C2" w:rsidP="7BEEF1C2" w:rsidRDefault="7BEEF1C2" w14:paraId="4EFA3C87" w14:textId="4928DCDE">
      <w:pPr>
        <w:spacing w:after="0"/>
        <w:jc w:val="left"/>
        <w:rPr>
          <w:rFonts w:ascii="Times New Roman" w:hAnsi="Times New Roman" w:eastAsia="Times New Roman" w:cs="Times New Roman"/>
          <w:noProof w:val="0"/>
          <w:sz w:val="24"/>
          <w:szCs w:val="24"/>
          <w:lang w:val="en-US"/>
        </w:rPr>
      </w:pPr>
    </w:p>
    <w:p w:rsidR="7BEEF1C2" w:rsidP="7BEEF1C2" w:rsidRDefault="7BEEF1C2" w14:paraId="768896C4" w14:textId="7AF58C48">
      <w:pPr>
        <w:spacing w:after="0"/>
        <w:jc w:val="left"/>
        <w:rPr>
          <w:rFonts w:ascii="Times New Roman" w:hAnsi="Times New Roman" w:eastAsia="Times New Roman" w:cs="Times New Roman"/>
          <w:noProof w:val="0"/>
          <w:sz w:val="24"/>
          <w:szCs w:val="24"/>
          <w:lang w:val="en-US"/>
        </w:rPr>
      </w:pPr>
    </w:p>
    <w:p w:rsidR="7BEEF1C2" w:rsidP="7BEEF1C2" w:rsidRDefault="7BEEF1C2" w14:paraId="37D3077D" w14:textId="4171DBE1">
      <w:pPr>
        <w:spacing w:after="0"/>
        <w:jc w:val="left"/>
        <w:rPr>
          <w:rFonts w:ascii="Times New Roman" w:hAnsi="Times New Roman" w:eastAsia="Times New Roman" w:cs="Times New Roman"/>
          <w:noProof w:val="0"/>
          <w:sz w:val="24"/>
          <w:szCs w:val="24"/>
          <w:lang w:val="en-US"/>
        </w:rPr>
      </w:pPr>
    </w:p>
    <w:p w:rsidR="7BEEF1C2" w:rsidP="7BEEF1C2" w:rsidRDefault="7BEEF1C2" w14:paraId="2764A840" w14:textId="4281B870">
      <w:pPr>
        <w:spacing w:after="0"/>
        <w:jc w:val="left"/>
        <w:rPr>
          <w:rFonts w:ascii="Times New Roman" w:hAnsi="Times New Roman" w:eastAsia="Times New Roman" w:cs="Times New Roman"/>
          <w:noProof w:val="0"/>
          <w:sz w:val="24"/>
          <w:szCs w:val="24"/>
          <w:lang w:val="en-US"/>
        </w:rPr>
      </w:pPr>
    </w:p>
    <w:p w:rsidR="7BEEF1C2" w:rsidP="7BEEF1C2" w:rsidRDefault="7BEEF1C2" w14:paraId="66755F6D" w14:textId="5A0E1F2D">
      <w:pPr>
        <w:spacing w:after="0"/>
        <w:jc w:val="left"/>
        <w:rPr>
          <w:rFonts w:ascii="Times New Roman" w:hAnsi="Times New Roman" w:eastAsia="Times New Roman" w:cs="Times New Roman"/>
          <w:noProof w:val="0"/>
          <w:sz w:val="24"/>
          <w:szCs w:val="24"/>
          <w:lang w:val="en-US"/>
        </w:rPr>
      </w:pPr>
    </w:p>
    <w:p w:rsidR="7BEEF1C2" w:rsidP="7BEEF1C2" w:rsidRDefault="7BEEF1C2" w14:paraId="37909010" w14:textId="31394C4B">
      <w:pPr>
        <w:spacing w:after="0"/>
        <w:jc w:val="left"/>
        <w:rPr>
          <w:rFonts w:ascii="Times New Roman" w:hAnsi="Times New Roman" w:eastAsia="Times New Roman" w:cs="Times New Roman"/>
          <w:noProof w:val="0"/>
          <w:sz w:val="24"/>
          <w:szCs w:val="24"/>
          <w:lang w:val="en-US"/>
        </w:rPr>
      </w:pPr>
    </w:p>
    <w:p w:rsidR="7BEEF1C2" w:rsidP="7BEEF1C2" w:rsidRDefault="7BEEF1C2" w14:paraId="1E6BD7E0" w14:textId="4F0457E8">
      <w:pPr>
        <w:spacing w:after="0"/>
        <w:jc w:val="left"/>
        <w:rPr>
          <w:rFonts w:ascii="Times New Roman" w:hAnsi="Times New Roman" w:eastAsia="Times New Roman" w:cs="Times New Roman"/>
          <w:noProof w:val="0"/>
          <w:sz w:val="24"/>
          <w:szCs w:val="24"/>
          <w:lang w:val="en-US"/>
        </w:rPr>
      </w:pPr>
    </w:p>
    <w:p w:rsidR="7BEEF1C2" w:rsidP="7BEEF1C2" w:rsidRDefault="7BEEF1C2" w14:paraId="510ADB6C" w14:textId="1BCC49CB">
      <w:pPr>
        <w:spacing w:after="0"/>
        <w:jc w:val="left"/>
        <w:rPr>
          <w:rFonts w:ascii="Times New Roman" w:hAnsi="Times New Roman" w:eastAsia="Times New Roman" w:cs="Times New Roman"/>
          <w:noProof w:val="0"/>
          <w:sz w:val="24"/>
          <w:szCs w:val="24"/>
          <w:lang w:val="en-US"/>
        </w:rPr>
      </w:pPr>
    </w:p>
    <w:p w:rsidR="7BEEF1C2" w:rsidP="7BEEF1C2" w:rsidRDefault="7BEEF1C2" w14:paraId="5C21D9D2" w14:textId="5E4F7DF7">
      <w:pPr>
        <w:spacing w:after="0"/>
        <w:jc w:val="left"/>
        <w:rPr>
          <w:rFonts w:ascii="Times New Roman" w:hAnsi="Times New Roman" w:eastAsia="Times New Roman" w:cs="Times New Roman"/>
          <w:noProof w:val="0"/>
          <w:sz w:val="24"/>
          <w:szCs w:val="24"/>
          <w:lang w:val="en-US"/>
        </w:rPr>
      </w:pPr>
    </w:p>
    <w:p w:rsidR="7BEEF1C2" w:rsidP="7BEEF1C2" w:rsidRDefault="7BEEF1C2" w14:paraId="0CEC390D" w14:textId="1821660F">
      <w:pPr>
        <w:spacing w:after="0"/>
        <w:jc w:val="left"/>
        <w:rPr>
          <w:rFonts w:ascii="Times New Roman" w:hAnsi="Times New Roman" w:eastAsia="Times New Roman" w:cs="Times New Roman"/>
          <w:noProof w:val="0"/>
          <w:sz w:val="24"/>
          <w:szCs w:val="24"/>
          <w:lang w:val="en-US"/>
        </w:rPr>
      </w:pPr>
    </w:p>
    <w:p w:rsidR="7BEEF1C2" w:rsidP="7BEEF1C2" w:rsidRDefault="7BEEF1C2" w14:paraId="686C5AE2" w14:textId="33675A62">
      <w:pPr>
        <w:spacing w:after="0"/>
        <w:jc w:val="left"/>
        <w:rPr>
          <w:rFonts w:ascii="Times New Roman" w:hAnsi="Times New Roman" w:eastAsia="Times New Roman" w:cs="Times New Roman"/>
          <w:noProof w:val="0"/>
          <w:sz w:val="24"/>
          <w:szCs w:val="24"/>
          <w:lang w:val="en-US"/>
        </w:rPr>
      </w:pPr>
    </w:p>
    <w:p w:rsidR="7BEEF1C2" w:rsidP="7BEEF1C2" w:rsidRDefault="7BEEF1C2" w14:paraId="38BFED6C" w14:textId="2E9223D9">
      <w:pPr>
        <w:spacing w:after="0"/>
        <w:jc w:val="left"/>
        <w:rPr>
          <w:rFonts w:ascii="Times New Roman" w:hAnsi="Times New Roman" w:eastAsia="Times New Roman" w:cs="Times New Roman"/>
          <w:noProof w:val="0"/>
          <w:sz w:val="24"/>
          <w:szCs w:val="24"/>
          <w:lang w:val="en-US"/>
        </w:rPr>
      </w:pPr>
    </w:p>
    <w:p w:rsidR="7BEEF1C2" w:rsidP="7BEEF1C2" w:rsidRDefault="7BEEF1C2" w14:paraId="7BDDC29C" w14:textId="4B66D1A2">
      <w:pPr>
        <w:spacing w:after="0"/>
        <w:jc w:val="left"/>
        <w:rPr>
          <w:rFonts w:ascii="Times New Roman" w:hAnsi="Times New Roman" w:eastAsia="Times New Roman" w:cs="Times New Roman"/>
          <w:noProof w:val="0"/>
          <w:sz w:val="24"/>
          <w:szCs w:val="24"/>
          <w:lang w:val="en-US"/>
        </w:rPr>
      </w:pPr>
    </w:p>
    <w:p w:rsidR="7BEEF1C2" w:rsidP="7BEEF1C2" w:rsidRDefault="7BEEF1C2" w14:paraId="43D5EDAD" w14:textId="4AB55159">
      <w:pPr>
        <w:spacing w:after="0"/>
        <w:jc w:val="left"/>
        <w:rPr>
          <w:rFonts w:ascii="Times New Roman" w:hAnsi="Times New Roman" w:eastAsia="Times New Roman" w:cs="Times New Roman"/>
          <w:noProof w:val="0"/>
          <w:sz w:val="24"/>
          <w:szCs w:val="24"/>
          <w:lang w:val="en-US"/>
        </w:rPr>
      </w:pPr>
    </w:p>
    <w:p w:rsidR="7BEEF1C2" w:rsidP="7BEEF1C2" w:rsidRDefault="7BEEF1C2" w14:paraId="0A483220" w14:textId="61FF104F">
      <w:pPr>
        <w:spacing w:after="0"/>
        <w:jc w:val="left"/>
        <w:rPr>
          <w:rFonts w:ascii="Times New Roman" w:hAnsi="Times New Roman" w:eastAsia="Times New Roman" w:cs="Times New Roman"/>
          <w:noProof w:val="0"/>
          <w:sz w:val="24"/>
          <w:szCs w:val="24"/>
          <w:lang w:val="en-US"/>
        </w:rPr>
      </w:pPr>
    </w:p>
    <w:p w:rsidR="7BEEF1C2" w:rsidP="7BEEF1C2" w:rsidRDefault="7BEEF1C2" w14:paraId="1EF82CCA" w14:textId="4186B79C">
      <w:pPr>
        <w:spacing w:after="0"/>
        <w:jc w:val="left"/>
        <w:rPr>
          <w:rFonts w:ascii="Times New Roman" w:hAnsi="Times New Roman" w:eastAsia="Times New Roman" w:cs="Times New Roman"/>
          <w:noProof w:val="0"/>
          <w:sz w:val="24"/>
          <w:szCs w:val="24"/>
          <w:lang w:val="en-US"/>
        </w:rPr>
      </w:pPr>
    </w:p>
    <w:p w:rsidR="7BEEF1C2" w:rsidP="7BEEF1C2" w:rsidRDefault="7BEEF1C2" w14:paraId="1A26724A" w14:textId="45D35216">
      <w:pPr>
        <w:spacing w:after="0"/>
        <w:jc w:val="left"/>
        <w:rPr>
          <w:rFonts w:ascii="Times New Roman" w:hAnsi="Times New Roman" w:eastAsia="Times New Roman" w:cs="Times New Roman"/>
          <w:noProof w:val="0"/>
          <w:sz w:val="24"/>
          <w:szCs w:val="24"/>
          <w:lang w:val="en-US"/>
        </w:rPr>
      </w:pPr>
    </w:p>
    <w:p w:rsidR="7BEEF1C2" w:rsidP="7BEEF1C2" w:rsidRDefault="7BEEF1C2" w14:paraId="56FA4488" w14:textId="5715CA2F">
      <w:pPr>
        <w:spacing w:after="0"/>
        <w:jc w:val="left"/>
        <w:rPr>
          <w:rFonts w:ascii="Times New Roman" w:hAnsi="Times New Roman" w:eastAsia="Times New Roman" w:cs="Times New Roman"/>
          <w:noProof w:val="0"/>
          <w:sz w:val="24"/>
          <w:szCs w:val="24"/>
          <w:lang w:val="en-US"/>
        </w:rPr>
      </w:pPr>
    </w:p>
    <w:p w:rsidR="7BEEF1C2" w:rsidP="7BEEF1C2" w:rsidRDefault="7BEEF1C2" w14:paraId="2F34D58F" w14:textId="4118E11A">
      <w:pPr>
        <w:spacing w:after="0"/>
        <w:jc w:val="left"/>
        <w:rPr>
          <w:rFonts w:ascii="Times New Roman" w:hAnsi="Times New Roman" w:eastAsia="Times New Roman" w:cs="Times New Roman"/>
          <w:noProof w:val="0"/>
          <w:sz w:val="24"/>
          <w:szCs w:val="24"/>
          <w:lang w:val="en-US"/>
        </w:rPr>
      </w:pPr>
    </w:p>
    <w:p w:rsidR="7BEEF1C2" w:rsidP="7BEEF1C2" w:rsidRDefault="7BEEF1C2" w14:paraId="25D8C426" w14:textId="76687823">
      <w:pPr>
        <w:spacing w:after="0"/>
        <w:jc w:val="left"/>
        <w:rPr>
          <w:rFonts w:ascii="Times New Roman" w:hAnsi="Times New Roman" w:eastAsia="Times New Roman" w:cs="Times New Roman"/>
          <w:noProof w:val="0"/>
          <w:sz w:val="24"/>
          <w:szCs w:val="24"/>
          <w:lang w:val="en-US"/>
        </w:rPr>
      </w:pPr>
    </w:p>
    <w:p w:rsidR="7BEEF1C2" w:rsidP="7BEEF1C2" w:rsidRDefault="7BEEF1C2" w14:paraId="1BA6A9EC" w14:textId="1CFD7738">
      <w:pPr>
        <w:spacing w:after="0"/>
        <w:jc w:val="left"/>
        <w:rPr>
          <w:rFonts w:ascii="Times New Roman" w:hAnsi="Times New Roman" w:eastAsia="Times New Roman" w:cs="Times New Roman"/>
          <w:noProof w:val="0"/>
          <w:sz w:val="24"/>
          <w:szCs w:val="24"/>
          <w:lang w:val="en-US"/>
        </w:rPr>
      </w:pPr>
    </w:p>
    <w:p w:rsidR="7BEEF1C2" w:rsidP="7BEEF1C2" w:rsidRDefault="7BEEF1C2" w14:paraId="40C1E32B" w14:textId="0A15B403">
      <w:pPr>
        <w:spacing w:after="0"/>
        <w:jc w:val="left"/>
        <w:rPr>
          <w:rFonts w:ascii="Times New Roman" w:hAnsi="Times New Roman" w:eastAsia="Times New Roman" w:cs="Times New Roman"/>
          <w:noProof w:val="0"/>
          <w:sz w:val="24"/>
          <w:szCs w:val="24"/>
          <w:lang w:val="en-US"/>
        </w:rPr>
      </w:pPr>
    </w:p>
    <w:p w:rsidR="7BEEF1C2" w:rsidP="7BEEF1C2" w:rsidRDefault="7BEEF1C2" w14:paraId="54A0B230" w14:textId="48E26F3B">
      <w:pPr>
        <w:spacing w:after="0"/>
        <w:jc w:val="left"/>
        <w:rPr>
          <w:rFonts w:ascii="Times New Roman" w:hAnsi="Times New Roman" w:eastAsia="Times New Roman" w:cs="Times New Roman"/>
          <w:noProof w:val="0"/>
          <w:sz w:val="24"/>
          <w:szCs w:val="24"/>
          <w:lang w:val="en-US"/>
        </w:rPr>
      </w:pPr>
    </w:p>
    <w:p w:rsidR="7BEEF1C2" w:rsidP="7BEEF1C2" w:rsidRDefault="7BEEF1C2" w14:paraId="146BD8B4" w14:textId="014488D2">
      <w:pPr>
        <w:spacing w:after="0"/>
        <w:jc w:val="left"/>
        <w:rPr>
          <w:rFonts w:ascii="Times New Roman" w:hAnsi="Times New Roman" w:eastAsia="Times New Roman" w:cs="Times New Roman"/>
          <w:noProof w:val="0"/>
          <w:sz w:val="24"/>
          <w:szCs w:val="24"/>
          <w:lang w:val="en-US"/>
        </w:rPr>
      </w:pPr>
    </w:p>
    <w:p w:rsidR="7BEEF1C2" w:rsidP="7BEEF1C2" w:rsidRDefault="7BEEF1C2" w14:paraId="0326C819" w14:textId="69E648FB">
      <w:pPr>
        <w:pStyle w:val="Normal"/>
        <w:spacing w:after="0"/>
        <w:jc w:val="left"/>
        <w:rPr>
          <w:rFonts w:ascii="Times New Roman" w:hAnsi="Times New Roman" w:eastAsia="Times New Roman" w:cs="Times New Roman"/>
          <w:noProof w:val="0"/>
          <w:sz w:val="24"/>
          <w:szCs w:val="24"/>
          <w:lang w:val="en-US"/>
        </w:rPr>
      </w:pPr>
    </w:p>
    <w:p w:rsidR="064DAB02" w:rsidP="7BEEF1C2" w:rsidRDefault="064DAB02" w14:paraId="28355F83" w14:textId="21B1E37D">
      <w:pPr>
        <w:pStyle w:val="Normal"/>
        <w:spacing w:after="0"/>
        <w:jc w:val="left"/>
        <w:rPr>
          <w:rFonts w:ascii="Times New Roman" w:hAnsi="Times New Roman" w:eastAsia="Times New Roman" w:cs="Times New Roman"/>
          <w:noProof w:val="0"/>
          <w:sz w:val="24"/>
          <w:szCs w:val="24"/>
          <w:lang w:val="en-US"/>
        </w:rPr>
      </w:pPr>
      <w:r w:rsidRPr="1D6F2BAD" w:rsidR="064DAB02">
        <w:rPr>
          <w:rFonts w:ascii="Times New Roman" w:hAnsi="Times New Roman" w:eastAsia="Times New Roman" w:cs="Times New Roman"/>
          <w:noProof w:val="0"/>
          <w:sz w:val="24"/>
          <w:szCs w:val="24"/>
          <w:lang w:val="en-US"/>
        </w:rPr>
        <w:t xml:space="preserve">Supplementary Table 1. </w:t>
      </w:r>
      <w:r w:rsidRPr="1D6F2BAD" w:rsidR="4A909AA2">
        <w:rPr>
          <w:rFonts w:ascii="Times New Roman" w:hAnsi="Times New Roman" w:eastAsia="Times New Roman" w:cs="Times New Roman"/>
          <w:noProof w:val="0"/>
          <w:sz w:val="24"/>
          <w:szCs w:val="24"/>
          <w:lang w:val="en-US"/>
        </w:rPr>
        <w:t>Criteria of clinical labeling scheme of Vent.io model.</w:t>
      </w:r>
    </w:p>
    <w:p w:rsidR="7BEEF1C2" w:rsidP="7BEEF1C2" w:rsidRDefault="7BEEF1C2" w14:paraId="37F61960" w14:textId="70489EBB">
      <w:pPr>
        <w:pStyle w:val="Normal"/>
        <w:spacing w:after="0"/>
        <w:jc w:val="left"/>
        <w:rPr>
          <w:rFonts w:ascii="Times New Roman" w:hAnsi="Times New Roman" w:eastAsia="Times New Roman" w:cs="Times New Roman"/>
          <w:noProof w:val="0"/>
          <w:sz w:val="24"/>
          <w:szCs w:val="24"/>
          <w:lang w:val="en-US"/>
        </w:rPr>
      </w:pPr>
    </w:p>
    <w:tbl>
      <w:tblPr>
        <w:tblStyle w:val="TableGrid"/>
        <w:tblW w:w="0" w:type="auto"/>
        <w:tblLayout w:type="fixed"/>
        <w:tblLook w:val="06A0" w:firstRow="1" w:lastRow="0" w:firstColumn="1" w:lastColumn="0" w:noHBand="1" w:noVBand="1"/>
      </w:tblPr>
      <w:tblGrid>
        <w:gridCol w:w="3120"/>
        <w:gridCol w:w="3120"/>
        <w:gridCol w:w="3120"/>
      </w:tblGrid>
      <w:tr w:rsidR="7BEEF1C2" w:rsidTr="1D6F2BAD" w14:paraId="409A5A70">
        <w:trPr>
          <w:trHeight w:val="300"/>
        </w:trPr>
        <w:tc>
          <w:tcPr>
            <w:tcW w:w="3120" w:type="dxa"/>
            <w:tcMar/>
            <w:vAlign w:val="center"/>
          </w:tcPr>
          <w:p w:rsidR="74ABF5ED" w:rsidP="7BEEF1C2" w:rsidRDefault="74ABF5ED" w14:paraId="5CAD331F" w14:textId="27F14390">
            <w:pPr>
              <w:pStyle w:val="Normal"/>
              <w:jc w:val="center"/>
              <w:rPr>
                <w:rFonts w:ascii="Times New Roman" w:hAnsi="Times New Roman" w:eastAsia="Times New Roman" w:cs="Times New Roman"/>
                <w:b w:val="1"/>
                <w:bCs w:val="1"/>
                <w:noProof w:val="0"/>
                <w:sz w:val="24"/>
                <w:szCs w:val="24"/>
                <w:lang w:val="en-US"/>
              </w:rPr>
            </w:pPr>
            <w:r w:rsidRPr="1D6F2BAD" w:rsidR="74ABF5ED">
              <w:rPr>
                <w:rFonts w:ascii="Times New Roman" w:hAnsi="Times New Roman" w:eastAsia="Times New Roman" w:cs="Times New Roman"/>
                <w:b w:val="1"/>
                <w:bCs w:val="1"/>
                <w:noProof w:val="0"/>
                <w:sz w:val="24"/>
                <w:szCs w:val="24"/>
                <w:lang w:val="en-US"/>
              </w:rPr>
              <w:t>Condition</w:t>
            </w:r>
          </w:p>
        </w:tc>
        <w:tc>
          <w:tcPr>
            <w:tcW w:w="3120" w:type="dxa"/>
            <w:tcMar/>
            <w:vAlign w:val="center"/>
          </w:tcPr>
          <w:p w:rsidR="74ABF5ED" w:rsidP="7BEEF1C2" w:rsidRDefault="74ABF5ED" w14:paraId="56ACE382" w14:textId="09AC2E96">
            <w:pPr>
              <w:pStyle w:val="Normal"/>
              <w:jc w:val="center"/>
              <w:rPr>
                <w:rFonts w:ascii="Times New Roman" w:hAnsi="Times New Roman" w:eastAsia="Times New Roman" w:cs="Times New Roman"/>
                <w:b w:val="1"/>
                <w:bCs w:val="1"/>
                <w:noProof w:val="0"/>
                <w:sz w:val="24"/>
                <w:szCs w:val="24"/>
                <w:lang w:val="en-US"/>
              </w:rPr>
            </w:pPr>
            <w:r w:rsidRPr="1D6F2BAD" w:rsidR="74ABF5ED">
              <w:rPr>
                <w:rFonts w:ascii="Times New Roman" w:hAnsi="Times New Roman" w:eastAsia="Times New Roman" w:cs="Times New Roman"/>
                <w:b w:val="1"/>
                <w:bCs w:val="1"/>
                <w:noProof w:val="0"/>
                <w:sz w:val="24"/>
                <w:szCs w:val="24"/>
                <w:lang w:val="en-US"/>
              </w:rPr>
              <w:t>Criteria</w:t>
            </w:r>
          </w:p>
        </w:tc>
        <w:tc>
          <w:tcPr>
            <w:tcW w:w="3120" w:type="dxa"/>
            <w:tcMar/>
            <w:vAlign w:val="center"/>
          </w:tcPr>
          <w:p w:rsidR="74ABF5ED" w:rsidP="7BEEF1C2" w:rsidRDefault="74ABF5ED" w14:paraId="5F7C793D" w14:textId="60DF1DE2">
            <w:pPr>
              <w:pStyle w:val="Normal"/>
              <w:jc w:val="center"/>
              <w:rPr>
                <w:rFonts w:ascii="Times New Roman" w:hAnsi="Times New Roman" w:eastAsia="Times New Roman" w:cs="Times New Roman"/>
                <w:b w:val="1"/>
                <w:bCs w:val="1"/>
                <w:noProof w:val="0"/>
                <w:sz w:val="24"/>
                <w:szCs w:val="24"/>
                <w:lang w:val="en-US"/>
              </w:rPr>
            </w:pPr>
            <w:r w:rsidRPr="1D6F2BAD" w:rsidR="74ABF5ED">
              <w:rPr>
                <w:rFonts w:ascii="Times New Roman" w:hAnsi="Times New Roman" w:eastAsia="Times New Roman" w:cs="Times New Roman"/>
                <w:b w:val="1"/>
                <w:bCs w:val="1"/>
                <w:noProof w:val="0"/>
                <w:sz w:val="24"/>
                <w:szCs w:val="24"/>
                <w:lang w:val="en-US"/>
              </w:rPr>
              <w:t>Points</w:t>
            </w:r>
          </w:p>
        </w:tc>
      </w:tr>
      <w:tr w:rsidR="7BEEF1C2" w:rsidTr="1D6F2BAD" w14:paraId="137843A8">
        <w:trPr>
          <w:trHeight w:val="300"/>
        </w:trPr>
        <w:tc>
          <w:tcPr>
            <w:tcW w:w="3120" w:type="dxa"/>
            <w:vMerge w:val="restart"/>
            <w:tcMar/>
            <w:vAlign w:val="center"/>
          </w:tcPr>
          <w:p w:rsidR="74ABF5ED" w:rsidP="1D6F2BAD" w:rsidRDefault="74ABF5ED" w14:paraId="7652F250" w14:textId="44F1F1A3">
            <w:pPr>
              <w:jc w:val="center"/>
              <w:rPr>
                <w:rFonts w:ascii="Times New Roman" w:hAnsi="Times New Roman" w:eastAsia="Times New Roman" w:cs="Times New Roman"/>
                <w:noProof w:val="0"/>
                <w:color w:val="000000" w:themeColor="text1" w:themeTint="FF" w:themeShade="FF"/>
                <w:sz w:val="24"/>
                <w:szCs w:val="24"/>
                <w:lang w:val="en-US"/>
              </w:rPr>
            </w:pPr>
            <w:r w:rsidRPr="1D6F2BAD" w:rsidR="74ABF5ED">
              <w:rPr>
                <w:rFonts w:ascii="Times New Roman" w:hAnsi="Times New Roman" w:eastAsia="Times New Roman" w:cs="Times New Roman"/>
                <w:noProof w:val="0"/>
                <w:color w:val="000000" w:themeColor="text1" w:themeTint="FF" w:themeShade="FF"/>
                <w:sz w:val="24"/>
                <w:szCs w:val="24"/>
                <w:lang w:val="en-US"/>
              </w:rPr>
              <w:t xml:space="preserve">PaO2/FiO2 (not </w:t>
            </w:r>
            <w:r w:rsidRPr="1D6F2BAD" w:rsidR="74ABF5ED">
              <w:rPr>
                <w:rFonts w:ascii="Times New Roman" w:hAnsi="Times New Roman" w:eastAsia="Times New Roman" w:cs="Times New Roman"/>
                <w:noProof w:val="0"/>
                <w:color w:val="000000" w:themeColor="text1" w:themeTint="FF" w:themeShade="FF"/>
                <w:sz w:val="24"/>
                <w:szCs w:val="24"/>
                <w:lang w:val="en-US"/>
              </w:rPr>
              <w:t>NaN</w:t>
            </w:r>
            <w:r w:rsidRPr="1D6F2BAD" w:rsidR="74ABF5ED">
              <w:rPr>
                <w:rFonts w:ascii="Times New Roman" w:hAnsi="Times New Roman" w:eastAsia="Times New Roman" w:cs="Times New Roman"/>
                <w:noProof w:val="0"/>
                <w:color w:val="000000" w:themeColor="text1" w:themeTint="FF" w:themeShade="FF"/>
                <w:sz w:val="24"/>
                <w:szCs w:val="24"/>
                <w:lang w:val="en-US"/>
              </w:rPr>
              <w:t>)</w:t>
            </w:r>
          </w:p>
        </w:tc>
        <w:tc>
          <w:tcPr>
            <w:tcW w:w="3120" w:type="dxa"/>
            <w:tcMar/>
            <w:vAlign w:val="center"/>
          </w:tcPr>
          <w:p w:rsidR="44846858" w:rsidP="7BEEF1C2" w:rsidRDefault="44846858" w14:paraId="35D7197B" w14:textId="43A9AF3D">
            <w:pPr>
              <w:jc w:val="center"/>
              <w:rPr>
                <w:rFonts w:ascii="Times New Roman" w:hAnsi="Times New Roman" w:eastAsia="Times New Roman" w:cs="Times New Roman"/>
                <w:noProof w:val="0"/>
                <w:color w:val="000000" w:themeColor="text1" w:themeTint="FF" w:themeShade="FF"/>
                <w:sz w:val="22"/>
                <w:szCs w:val="22"/>
                <w:lang w:val="en-US"/>
              </w:rPr>
            </w:pPr>
            <w:r w:rsidRPr="7BEEF1C2" w:rsidR="44846858">
              <w:rPr>
                <w:rFonts w:ascii="Times New Roman" w:hAnsi="Times New Roman" w:eastAsia="Times New Roman" w:cs="Times New Roman"/>
                <w:noProof w:val="0"/>
                <w:color w:val="000000" w:themeColor="text1" w:themeTint="FF" w:themeShade="FF"/>
                <w:sz w:val="22"/>
                <w:szCs w:val="22"/>
                <w:lang w:val="en-US"/>
              </w:rPr>
              <w:t xml:space="preserve"> 200</w:t>
            </w:r>
            <m:oMathPara xmlns:m="http://schemas.openxmlformats.org/officeDocument/2006/math">
              <m:oMath xmlns:m="http://schemas.openxmlformats.org/officeDocument/2006/math">
                <m:r xmlns:m="http://schemas.openxmlformats.org/officeDocument/2006/math">
                  <m:t xmlns:m="http://schemas.openxmlformats.org/officeDocument/2006/math">≤</m:t>
                </m:r>
              </m:oMath>
            </m:oMathPara>
            <w:r w:rsidRPr="7BEEF1C2" w:rsidR="44846858">
              <w:rPr>
                <w:rFonts w:ascii="Times New Roman" w:hAnsi="Times New Roman" w:eastAsia="Times New Roman" w:cs="Times New Roman"/>
                <w:noProof w:val="0"/>
                <w:color w:val="000000" w:themeColor="text1" w:themeTint="FF" w:themeShade="FF"/>
                <w:sz w:val="22"/>
                <w:szCs w:val="22"/>
                <w:lang w:val="en-US"/>
              </w:rPr>
              <w:t>PaO2/FiO2</w:t>
            </w:r>
            <m:oMathPara xmlns:m="http://schemas.openxmlformats.org/officeDocument/2006/math">
              <m:oMath xmlns:m="http://schemas.openxmlformats.org/officeDocument/2006/math">
                <m:r xmlns:m="http://schemas.openxmlformats.org/officeDocument/2006/math">
                  <m:t xmlns:m="http://schemas.openxmlformats.org/officeDocument/2006/math">≤</m:t>
                </m:r>
              </m:oMath>
            </m:oMathPara>
            <w:r w:rsidRPr="7BEEF1C2" w:rsidR="2880C544">
              <w:rPr>
                <w:rFonts w:ascii="Times New Roman" w:hAnsi="Times New Roman" w:eastAsia="Times New Roman" w:cs="Times New Roman"/>
                <w:noProof w:val="0"/>
                <w:color w:val="000000" w:themeColor="text1" w:themeTint="FF" w:themeShade="FF"/>
                <w:sz w:val="22"/>
                <w:szCs w:val="22"/>
                <w:lang w:val="en-US"/>
              </w:rPr>
              <w:t>300 mm</w:t>
            </w:r>
            <w:r w:rsidRPr="7BEEF1C2" w:rsidR="2880C544">
              <w:rPr>
                <w:rFonts w:ascii="Times New Roman" w:hAnsi="Times New Roman" w:eastAsia="Times New Roman" w:cs="Times New Roman"/>
                <w:noProof w:val="0"/>
                <w:color w:val="000000" w:themeColor="text1" w:themeTint="FF" w:themeShade="FF"/>
                <w:sz w:val="22"/>
                <w:szCs w:val="22"/>
                <w:lang w:val="en-US"/>
              </w:rPr>
              <w:t>Hg</w:t>
            </w:r>
          </w:p>
        </w:tc>
        <w:tc>
          <w:tcPr>
            <w:tcW w:w="3120" w:type="dxa"/>
            <w:tcMar/>
            <w:vAlign w:val="center"/>
          </w:tcPr>
          <w:p w:rsidR="2880C544" w:rsidP="7BEEF1C2" w:rsidRDefault="2880C544" w14:paraId="5484762A" w14:textId="5E813B0C">
            <w:pPr>
              <w:pStyle w:val="Normal"/>
              <w:jc w:val="center"/>
              <w:rPr>
                <w:rFonts w:ascii="Times New Roman" w:hAnsi="Times New Roman" w:eastAsia="Times New Roman" w:cs="Times New Roman"/>
                <w:noProof w:val="0"/>
                <w:sz w:val="24"/>
                <w:szCs w:val="24"/>
                <w:lang w:val="en-US"/>
              </w:rPr>
            </w:pPr>
            <w:r w:rsidRPr="1D6F2BAD" w:rsidR="2880C544">
              <w:rPr>
                <w:rFonts w:ascii="Times New Roman" w:hAnsi="Times New Roman" w:eastAsia="Times New Roman" w:cs="Times New Roman"/>
                <w:noProof w:val="0"/>
                <w:sz w:val="24"/>
                <w:szCs w:val="24"/>
                <w:lang w:val="en-US"/>
              </w:rPr>
              <w:t>1</w:t>
            </w:r>
          </w:p>
        </w:tc>
      </w:tr>
      <w:tr w:rsidR="7BEEF1C2" w:rsidTr="1D6F2BAD" w14:paraId="56836C61">
        <w:trPr>
          <w:trHeight w:val="300"/>
        </w:trPr>
        <w:tc>
          <w:tcPr>
            <w:tcW w:w="3120" w:type="dxa"/>
            <w:vMerge/>
            <w:tcMar/>
          </w:tcPr>
          <w:p w14:paraId="0260132B"/>
        </w:tc>
        <w:tc>
          <w:tcPr>
            <w:tcW w:w="3120" w:type="dxa"/>
            <w:tcMar/>
            <w:vAlign w:val="center"/>
          </w:tcPr>
          <w:p w:rsidR="79206F39" w:rsidP="7BEEF1C2" w:rsidRDefault="79206F39" w14:paraId="61D04FF2" w14:textId="0276648B">
            <w:pPr>
              <w:jc w:val="center"/>
              <w:rPr>
                <w:rFonts w:ascii="Times New Roman" w:hAnsi="Times New Roman" w:eastAsia="Times New Roman" w:cs="Times New Roman"/>
                <w:noProof w:val="0"/>
                <w:color w:val="000000" w:themeColor="text1" w:themeTint="FF" w:themeShade="FF"/>
                <w:sz w:val="22"/>
                <w:szCs w:val="22"/>
                <w:lang w:val="en-US"/>
              </w:rPr>
            </w:pPr>
            <w:r w:rsidRPr="7BEEF1C2" w:rsidR="79206F39">
              <w:rPr>
                <w:rFonts w:ascii="Times New Roman" w:hAnsi="Times New Roman" w:eastAsia="Times New Roman" w:cs="Times New Roman"/>
                <w:noProof w:val="0"/>
                <w:color w:val="000000" w:themeColor="text1" w:themeTint="FF" w:themeShade="FF"/>
                <w:sz w:val="22"/>
                <w:szCs w:val="22"/>
                <w:lang w:val="en-US"/>
              </w:rPr>
              <w:t>PaO2/FiO</w:t>
            </w:r>
            <w:r w:rsidRPr="7BEEF1C2" w:rsidR="79206F39">
              <w:rPr>
                <w:rFonts w:ascii="Times New Roman" w:hAnsi="Times New Roman" w:eastAsia="Times New Roman" w:cs="Times New Roman"/>
                <w:noProof w:val="0"/>
                <w:color w:val="000000" w:themeColor="text1" w:themeTint="FF" w:themeShade="FF"/>
                <w:sz w:val="22"/>
                <w:szCs w:val="22"/>
                <w:lang w:val="en-US"/>
              </w:rPr>
              <w:t xml:space="preserve">2 </w:t>
            </w:r>
            <m:oMathPara xmlns:m="http://schemas.openxmlformats.org/officeDocument/2006/math">
              <m:oMath xmlns:m="http://schemas.openxmlformats.org/officeDocument/2006/math">
                <m:r xmlns:m="http://schemas.openxmlformats.org/officeDocument/2006/math">
                  <m:t xmlns:m="http://schemas.openxmlformats.org/officeDocument/2006/math">≤</m:t>
                </m:r>
              </m:oMath>
            </m:oMathPara>
            <w:r w:rsidRPr="7BEEF1C2" w:rsidR="79206F39">
              <w:rPr>
                <w:rFonts w:ascii="Times New Roman" w:hAnsi="Times New Roman" w:eastAsia="Times New Roman" w:cs="Times New Roman"/>
                <w:noProof w:val="0"/>
                <w:color w:val="000000" w:themeColor="text1" w:themeTint="FF" w:themeShade="FF"/>
                <w:sz w:val="22"/>
                <w:szCs w:val="22"/>
                <w:lang w:val="en-US"/>
              </w:rPr>
              <w:t xml:space="preserve"> </w:t>
            </w:r>
            <w:r w:rsidRPr="7BEEF1C2" w:rsidR="79206F39">
              <w:rPr>
                <w:rFonts w:ascii="Times New Roman" w:hAnsi="Times New Roman" w:eastAsia="Times New Roman" w:cs="Times New Roman"/>
                <w:noProof w:val="0"/>
                <w:color w:val="000000" w:themeColor="text1" w:themeTint="FF" w:themeShade="FF"/>
                <w:sz w:val="22"/>
                <w:szCs w:val="22"/>
                <w:lang w:val="en-US"/>
              </w:rPr>
              <w:t>200</w:t>
            </w:r>
            <w:r w:rsidRPr="7BEEF1C2" w:rsidR="79206F39">
              <w:rPr>
                <w:rFonts w:ascii="Times New Roman" w:hAnsi="Times New Roman" w:eastAsia="Times New Roman" w:cs="Times New Roman"/>
                <w:noProof w:val="0"/>
                <w:color w:val="000000" w:themeColor="text1" w:themeTint="FF" w:themeShade="FF"/>
                <w:sz w:val="22"/>
                <w:szCs w:val="22"/>
                <w:lang w:val="en-US"/>
              </w:rPr>
              <w:t xml:space="preserve"> mm</w:t>
            </w:r>
            <w:r w:rsidRPr="7BEEF1C2" w:rsidR="79206F39">
              <w:rPr>
                <w:rFonts w:ascii="Times New Roman" w:hAnsi="Times New Roman" w:eastAsia="Times New Roman" w:cs="Times New Roman"/>
                <w:noProof w:val="0"/>
                <w:color w:val="000000" w:themeColor="text1" w:themeTint="FF" w:themeShade="FF"/>
                <w:sz w:val="22"/>
                <w:szCs w:val="22"/>
                <w:lang w:val="en-US"/>
              </w:rPr>
              <w:t>Hg (severe hypoxemia)</w:t>
            </w:r>
          </w:p>
        </w:tc>
        <w:tc>
          <w:tcPr>
            <w:tcW w:w="3120" w:type="dxa"/>
            <w:tcMar/>
            <w:vAlign w:val="center"/>
          </w:tcPr>
          <w:p w:rsidR="2880C544" w:rsidP="7BEEF1C2" w:rsidRDefault="2880C544" w14:paraId="3EAF3B6B" w14:textId="011BBBA4">
            <w:pPr>
              <w:pStyle w:val="Normal"/>
              <w:jc w:val="center"/>
              <w:rPr>
                <w:rFonts w:ascii="Times New Roman" w:hAnsi="Times New Roman" w:eastAsia="Times New Roman" w:cs="Times New Roman"/>
                <w:noProof w:val="0"/>
                <w:sz w:val="24"/>
                <w:szCs w:val="24"/>
                <w:lang w:val="en-US"/>
              </w:rPr>
            </w:pPr>
            <w:r w:rsidRPr="1D6F2BAD" w:rsidR="2880C544">
              <w:rPr>
                <w:rFonts w:ascii="Times New Roman" w:hAnsi="Times New Roman" w:eastAsia="Times New Roman" w:cs="Times New Roman"/>
                <w:noProof w:val="0"/>
                <w:sz w:val="24"/>
                <w:szCs w:val="24"/>
                <w:lang w:val="en-US"/>
              </w:rPr>
              <w:t>2</w:t>
            </w:r>
          </w:p>
        </w:tc>
      </w:tr>
      <w:tr w:rsidR="7BEEF1C2" w:rsidTr="1D6F2BAD" w14:paraId="6BDCEF70">
        <w:trPr>
          <w:trHeight w:val="300"/>
        </w:trPr>
        <w:tc>
          <w:tcPr>
            <w:tcW w:w="3120" w:type="dxa"/>
            <w:vMerge/>
            <w:tcMar/>
          </w:tcPr>
          <w:p w14:paraId="492CF0C0"/>
        </w:tc>
        <w:tc>
          <w:tcPr>
            <w:tcW w:w="3120" w:type="dxa"/>
            <w:tcMar/>
            <w:vAlign w:val="center"/>
          </w:tcPr>
          <w:p w:rsidR="7B35E408" w:rsidP="7BEEF1C2" w:rsidRDefault="7B35E408" w14:paraId="2C57BA90" w14:textId="3A3FC82C">
            <w:pPr>
              <w:spacing w:after="0"/>
              <w:ind w:left="0"/>
              <w:jc w:val="center"/>
              <w:rPr>
                <w:rFonts w:ascii="Times New Roman" w:hAnsi="Times New Roman" w:eastAsia="Times New Roman" w:cs="Times New Roman"/>
                <w:noProof w:val="0"/>
                <w:color w:val="000000" w:themeColor="text1" w:themeTint="FF" w:themeShade="FF"/>
                <w:sz w:val="22"/>
                <w:szCs w:val="22"/>
                <w:lang w:val="en-US"/>
              </w:rPr>
            </w:pPr>
            <w:r w:rsidRPr="7BEEF1C2" w:rsidR="7B35E408">
              <w:rPr>
                <w:rFonts w:ascii="Times New Roman" w:hAnsi="Times New Roman" w:eastAsia="Times New Roman" w:cs="Times New Roman"/>
                <w:noProof w:val="0"/>
                <w:color w:val="000000" w:themeColor="text1" w:themeTint="FF" w:themeShade="FF"/>
                <w:sz w:val="22"/>
                <w:szCs w:val="22"/>
                <w:lang w:val="en-US"/>
              </w:rPr>
              <w:t xml:space="preserve">IMV </w:t>
            </w:r>
            <m:oMathPara xmlns:m="http://schemas.openxmlformats.org/officeDocument/2006/math">
              <m:oMath xmlns:m="http://schemas.openxmlformats.org/officeDocument/2006/math">
                <m:r xmlns:m="http://schemas.openxmlformats.org/officeDocument/2006/math">
                  <m:t xmlns:m="http://schemas.openxmlformats.org/officeDocument/2006/math">≤</m:t>
                </m:r>
              </m:oMath>
            </m:oMathPara>
            <w:r w:rsidRPr="7BEEF1C2" w:rsidR="7B35E408">
              <w:rPr>
                <w:rFonts w:ascii="Times New Roman" w:hAnsi="Times New Roman" w:eastAsia="Times New Roman" w:cs="Times New Roman"/>
                <w:noProof w:val="0"/>
                <w:color w:val="000000" w:themeColor="text1" w:themeTint="FF" w:themeShade="FF"/>
                <w:sz w:val="22"/>
                <w:szCs w:val="22"/>
                <w:lang w:val="en-US"/>
              </w:rPr>
              <w:t xml:space="preserve"> 24 hours</w:t>
            </w:r>
          </w:p>
        </w:tc>
        <w:tc>
          <w:tcPr>
            <w:tcW w:w="3120" w:type="dxa"/>
            <w:tcMar/>
            <w:vAlign w:val="center"/>
          </w:tcPr>
          <w:p w:rsidR="2880C544" w:rsidP="7BEEF1C2" w:rsidRDefault="2880C544" w14:paraId="3119C07E" w14:textId="2EC6C3D6">
            <w:pPr>
              <w:pStyle w:val="Normal"/>
              <w:jc w:val="center"/>
              <w:rPr>
                <w:rFonts w:ascii="Times New Roman" w:hAnsi="Times New Roman" w:eastAsia="Times New Roman" w:cs="Times New Roman"/>
                <w:noProof w:val="0"/>
                <w:sz w:val="24"/>
                <w:szCs w:val="24"/>
                <w:lang w:val="en-US"/>
              </w:rPr>
            </w:pPr>
            <w:r w:rsidRPr="1D6F2BAD" w:rsidR="2880C544">
              <w:rPr>
                <w:rFonts w:ascii="Times New Roman" w:hAnsi="Times New Roman" w:eastAsia="Times New Roman" w:cs="Times New Roman"/>
                <w:noProof w:val="0"/>
                <w:sz w:val="24"/>
                <w:szCs w:val="24"/>
                <w:lang w:val="en-US"/>
              </w:rPr>
              <w:t>3</w:t>
            </w:r>
          </w:p>
        </w:tc>
      </w:tr>
      <w:tr w:rsidR="7BEEF1C2" w:rsidTr="1D6F2BAD" w14:paraId="7EE19114">
        <w:trPr>
          <w:trHeight w:val="300"/>
        </w:trPr>
        <w:tc>
          <w:tcPr>
            <w:tcW w:w="3120" w:type="dxa"/>
            <w:vMerge/>
            <w:tcMar/>
          </w:tcPr>
          <w:p w14:paraId="42460F18"/>
        </w:tc>
        <w:tc>
          <w:tcPr>
            <w:tcW w:w="3120" w:type="dxa"/>
            <w:tcMar/>
            <w:vAlign w:val="center"/>
          </w:tcPr>
          <w:p w:rsidR="1FAF52EC" w:rsidP="7BEEF1C2" w:rsidRDefault="1FAF52EC" w14:paraId="436D82FC" w14:textId="6A2C216F">
            <w:pPr>
              <w:jc w:val="center"/>
              <w:rPr>
                <w:rFonts w:ascii="Times New Roman" w:hAnsi="Times New Roman" w:eastAsia="Times New Roman" w:cs="Times New Roman"/>
                <w:noProof w:val="0"/>
                <w:color w:val="000000" w:themeColor="text1" w:themeTint="FF" w:themeShade="FF"/>
                <w:sz w:val="22"/>
                <w:szCs w:val="22"/>
                <w:lang w:val="en-US"/>
              </w:rPr>
            </w:pPr>
            <w:r w:rsidRPr="7BEEF1C2" w:rsidR="1FAF52EC">
              <w:rPr>
                <w:rFonts w:ascii="Times New Roman" w:hAnsi="Times New Roman" w:eastAsia="Times New Roman" w:cs="Times New Roman"/>
                <w:noProof w:val="0"/>
                <w:color w:val="000000" w:themeColor="text1" w:themeTint="FF" w:themeShade="FF"/>
                <w:sz w:val="22"/>
                <w:szCs w:val="22"/>
                <w:lang w:val="en-US"/>
              </w:rPr>
              <w:t xml:space="preserve">PaO2/FiO2 </w:t>
            </w:r>
            <m:oMathPara xmlns:m="http://schemas.openxmlformats.org/officeDocument/2006/math">
              <m:oMath xmlns:m="http://schemas.openxmlformats.org/officeDocument/2006/math">
                <m:r xmlns:m="http://schemas.openxmlformats.org/officeDocument/2006/math">
                  <m:t xmlns:m="http://schemas.openxmlformats.org/officeDocument/2006/math">≤</m:t>
                </m:r>
              </m:oMath>
            </m:oMathPara>
            <w:r w:rsidRPr="7BEEF1C2" w:rsidR="1FAF52EC">
              <w:rPr>
                <w:rFonts w:ascii="Times New Roman" w:hAnsi="Times New Roman" w:eastAsia="Times New Roman" w:cs="Times New Roman"/>
                <w:noProof w:val="0"/>
                <w:color w:val="000000" w:themeColor="text1" w:themeTint="FF" w:themeShade="FF"/>
                <w:sz w:val="22"/>
                <w:szCs w:val="22"/>
                <w:lang w:val="en-US"/>
              </w:rPr>
              <w:t>200 mm</w:t>
            </w:r>
            <w:r w:rsidRPr="7BEEF1C2" w:rsidR="1FAF52EC">
              <w:rPr>
                <w:rFonts w:ascii="Times New Roman" w:hAnsi="Times New Roman" w:eastAsia="Times New Roman" w:cs="Times New Roman"/>
                <w:noProof w:val="0"/>
                <w:color w:val="000000" w:themeColor="text1" w:themeTint="FF" w:themeShade="FF"/>
                <w:sz w:val="22"/>
                <w:szCs w:val="22"/>
                <w:lang w:val="en-US"/>
              </w:rPr>
              <w:t>Hg and IMV &lt;=24 hours</w:t>
            </w:r>
          </w:p>
        </w:tc>
        <w:tc>
          <w:tcPr>
            <w:tcW w:w="3120" w:type="dxa"/>
            <w:tcMar/>
            <w:vAlign w:val="center"/>
          </w:tcPr>
          <w:p w:rsidR="2880C544" w:rsidP="7BEEF1C2" w:rsidRDefault="2880C544" w14:paraId="272E8542" w14:textId="692CE441">
            <w:pPr>
              <w:pStyle w:val="Normal"/>
              <w:jc w:val="center"/>
              <w:rPr>
                <w:rFonts w:ascii="Times New Roman" w:hAnsi="Times New Roman" w:eastAsia="Times New Roman" w:cs="Times New Roman"/>
                <w:noProof w:val="0"/>
                <w:sz w:val="24"/>
                <w:szCs w:val="24"/>
                <w:lang w:val="en-US"/>
              </w:rPr>
            </w:pPr>
            <w:r w:rsidRPr="1D6F2BAD" w:rsidR="2880C544">
              <w:rPr>
                <w:rFonts w:ascii="Times New Roman" w:hAnsi="Times New Roman" w:eastAsia="Times New Roman" w:cs="Times New Roman"/>
                <w:noProof w:val="0"/>
                <w:sz w:val="24"/>
                <w:szCs w:val="24"/>
                <w:lang w:val="en-US"/>
              </w:rPr>
              <w:t>4</w:t>
            </w:r>
          </w:p>
        </w:tc>
      </w:tr>
      <w:tr w:rsidR="7BEEF1C2" w:rsidTr="1D6F2BAD" w14:paraId="4B84974A">
        <w:trPr>
          <w:trHeight w:val="300"/>
        </w:trPr>
        <w:tc>
          <w:tcPr>
            <w:tcW w:w="3120" w:type="dxa"/>
            <w:vMerge/>
            <w:tcMar/>
          </w:tcPr>
          <w:p w14:paraId="1D7CDB31"/>
        </w:tc>
        <w:tc>
          <w:tcPr>
            <w:tcW w:w="3120" w:type="dxa"/>
            <w:tcMar/>
            <w:vAlign w:val="center"/>
          </w:tcPr>
          <w:p w:rsidR="44458532" w:rsidP="7BEEF1C2" w:rsidRDefault="44458532" w14:paraId="6872C014" w14:textId="43F8E3CE">
            <w:pPr>
              <w:spacing w:after="0"/>
              <w:jc w:val="center"/>
              <w:rPr>
                <w:rFonts w:ascii="Times New Roman" w:hAnsi="Times New Roman" w:eastAsia="Times New Roman" w:cs="Times New Roman"/>
                <w:noProof w:val="0"/>
                <w:color w:val="000000" w:themeColor="text1" w:themeTint="FF" w:themeShade="FF"/>
                <w:sz w:val="22"/>
                <w:szCs w:val="22"/>
                <w:lang w:val="en-US"/>
              </w:rPr>
            </w:pPr>
            <w:r w:rsidRPr="7BEEF1C2" w:rsidR="44458532">
              <w:rPr>
                <w:rFonts w:ascii="Times New Roman" w:hAnsi="Times New Roman" w:eastAsia="Times New Roman" w:cs="Times New Roman"/>
                <w:noProof w:val="0"/>
                <w:color w:val="000000" w:themeColor="text1" w:themeTint="FF" w:themeShade="FF"/>
                <w:sz w:val="22"/>
                <w:szCs w:val="22"/>
                <w:lang w:val="en-US"/>
              </w:rPr>
              <w:t xml:space="preserve">IMV &gt; 24 hours or (IMV </w:t>
            </w:r>
            <m:oMathPara xmlns:m="http://schemas.openxmlformats.org/officeDocument/2006/math">
              <m:oMath xmlns:m="http://schemas.openxmlformats.org/officeDocument/2006/math">
                <m:r xmlns:m="http://schemas.openxmlformats.org/officeDocument/2006/math">
                  <m:t xmlns:m="http://schemas.openxmlformats.org/officeDocument/2006/math">≤</m:t>
                </m:r>
              </m:oMath>
            </m:oMathPara>
            <w:r w:rsidRPr="7BEEF1C2" w:rsidR="44458532">
              <w:rPr>
                <w:rFonts w:ascii="Times New Roman" w:hAnsi="Times New Roman" w:eastAsia="Times New Roman" w:cs="Times New Roman"/>
                <w:noProof w:val="0"/>
                <w:color w:val="000000" w:themeColor="text1" w:themeTint="FF" w:themeShade="FF"/>
                <w:sz w:val="22"/>
                <w:szCs w:val="22"/>
                <w:lang w:val="en-US"/>
              </w:rPr>
              <w:t xml:space="preserve"> 24 hours + mortality)</w:t>
            </w:r>
          </w:p>
        </w:tc>
        <w:tc>
          <w:tcPr>
            <w:tcW w:w="3120" w:type="dxa"/>
            <w:tcMar/>
            <w:vAlign w:val="center"/>
          </w:tcPr>
          <w:p w:rsidR="2880C544" w:rsidP="1D6F2BAD" w:rsidRDefault="2880C544" w14:paraId="4301EC81" w14:textId="5EF4B22E">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4"/>
                <w:szCs w:val="24"/>
                <w:lang w:val="en-US"/>
              </w:rPr>
            </w:pPr>
            <w:r w:rsidRPr="1D6F2BAD" w:rsidR="2880C544">
              <w:rPr>
                <w:rFonts w:ascii="Times New Roman" w:hAnsi="Times New Roman" w:eastAsia="Times New Roman" w:cs="Times New Roman"/>
                <w:noProof w:val="0"/>
                <w:sz w:val="24"/>
                <w:szCs w:val="24"/>
                <w:lang w:val="en-US"/>
              </w:rPr>
              <w:t>5</w:t>
            </w:r>
          </w:p>
        </w:tc>
      </w:tr>
      <w:tr w:rsidR="7BEEF1C2" w:rsidTr="1D6F2BAD" w14:paraId="1F291294">
        <w:trPr>
          <w:trHeight w:val="300"/>
        </w:trPr>
        <w:tc>
          <w:tcPr>
            <w:tcW w:w="3120" w:type="dxa"/>
            <w:vMerge w:val="restart"/>
            <w:tcMar/>
            <w:vAlign w:val="center"/>
          </w:tcPr>
          <w:p w:rsidR="74ABF5ED" w:rsidP="7BEEF1C2" w:rsidRDefault="74ABF5ED" w14:paraId="7AACB6A4" w14:textId="70482321">
            <w:pPr>
              <w:spacing w:before="220" w:after="0"/>
              <w:jc w:val="center"/>
              <w:rPr>
                <w:rFonts w:ascii="Times New Roman" w:hAnsi="Times New Roman" w:eastAsia="Times New Roman" w:cs="Times New Roman"/>
                <w:noProof w:val="0"/>
                <w:color w:val="000000" w:themeColor="text1" w:themeTint="FF" w:themeShade="FF"/>
                <w:sz w:val="24"/>
                <w:szCs w:val="24"/>
                <w:lang w:val="en-US"/>
              </w:rPr>
            </w:pPr>
            <w:r w:rsidRPr="1D6F2BAD" w:rsidR="74ABF5ED">
              <w:rPr>
                <w:rFonts w:ascii="Times New Roman" w:hAnsi="Times New Roman" w:eastAsia="Times New Roman" w:cs="Times New Roman"/>
                <w:noProof w:val="0"/>
                <w:color w:val="000000" w:themeColor="text1" w:themeTint="FF" w:themeShade="FF"/>
                <w:sz w:val="24"/>
                <w:szCs w:val="24"/>
                <w:lang w:val="en-US"/>
              </w:rPr>
              <w:t xml:space="preserve">SpO2/FiO2 (not </w:t>
            </w:r>
            <w:r w:rsidRPr="1D6F2BAD" w:rsidR="74ABF5ED">
              <w:rPr>
                <w:rFonts w:ascii="Times New Roman" w:hAnsi="Times New Roman" w:eastAsia="Times New Roman" w:cs="Times New Roman"/>
                <w:noProof w:val="0"/>
                <w:color w:val="000000" w:themeColor="text1" w:themeTint="FF" w:themeShade="FF"/>
                <w:sz w:val="24"/>
                <w:szCs w:val="24"/>
                <w:lang w:val="en-US"/>
              </w:rPr>
              <w:t>NaN</w:t>
            </w:r>
            <w:r w:rsidRPr="1D6F2BAD" w:rsidR="74ABF5ED">
              <w:rPr>
                <w:rFonts w:ascii="Times New Roman" w:hAnsi="Times New Roman" w:eastAsia="Times New Roman" w:cs="Times New Roman"/>
                <w:noProof w:val="0"/>
                <w:color w:val="000000" w:themeColor="text1" w:themeTint="FF" w:themeShade="FF"/>
                <w:sz w:val="24"/>
                <w:szCs w:val="24"/>
                <w:lang w:val="en-US"/>
              </w:rPr>
              <w:t>)</w:t>
            </w:r>
          </w:p>
          <w:p w:rsidR="7BEEF1C2" w:rsidP="7BEEF1C2" w:rsidRDefault="7BEEF1C2" w14:paraId="2BD9881C" w14:textId="653F0BA3">
            <w:pPr>
              <w:pStyle w:val="Normal"/>
              <w:jc w:val="center"/>
              <w:rPr>
                <w:rFonts w:ascii="Times New Roman" w:hAnsi="Times New Roman" w:eastAsia="Times New Roman" w:cs="Times New Roman"/>
                <w:noProof w:val="0"/>
                <w:sz w:val="24"/>
                <w:szCs w:val="24"/>
                <w:lang w:val="en-US"/>
              </w:rPr>
            </w:pPr>
          </w:p>
        </w:tc>
        <w:tc>
          <w:tcPr>
            <w:tcW w:w="3120" w:type="dxa"/>
            <w:tcMar/>
            <w:vAlign w:val="center"/>
          </w:tcPr>
          <w:p w:rsidR="12033AEF" w:rsidP="7BEEF1C2" w:rsidRDefault="12033AEF" w14:paraId="1A7FF7B6" w14:textId="48DBA87F">
            <w:pPr>
              <w:jc w:val="center"/>
              <w:rPr>
                <w:rFonts w:ascii="Times New Roman" w:hAnsi="Times New Roman" w:eastAsia="Times New Roman" w:cs="Times New Roman"/>
                <w:noProof w:val="0"/>
                <w:color w:val="000000" w:themeColor="text1" w:themeTint="FF" w:themeShade="FF"/>
                <w:sz w:val="22"/>
                <w:szCs w:val="22"/>
                <w:lang w:val="en-US"/>
              </w:rPr>
            </w:pPr>
            <w:r w:rsidRPr="7BEEF1C2" w:rsidR="12033AEF">
              <w:rPr>
                <w:rFonts w:ascii="Times New Roman" w:hAnsi="Times New Roman" w:eastAsia="Times New Roman" w:cs="Times New Roman"/>
                <w:noProof w:val="0"/>
                <w:color w:val="000000" w:themeColor="text1" w:themeTint="FF" w:themeShade="FF"/>
                <w:sz w:val="22"/>
                <w:szCs w:val="22"/>
                <w:lang w:val="en-US"/>
              </w:rPr>
              <w:t>141</w:t>
            </w:r>
            <m:oMathPara xmlns:m="http://schemas.openxmlformats.org/officeDocument/2006/math">
              <m:oMath xmlns:m="http://schemas.openxmlformats.org/officeDocument/2006/math">
                <m:r xmlns:m="http://schemas.openxmlformats.org/officeDocument/2006/math">
                  <m:t xmlns:m="http://schemas.openxmlformats.org/officeDocument/2006/math">≤</m:t>
                </m:r>
              </m:oMath>
            </m:oMathPara>
            <w:r w:rsidRPr="7BEEF1C2" w:rsidR="12033AEF">
              <w:rPr>
                <w:rFonts w:ascii="Times New Roman" w:hAnsi="Times New Roman" w:eastAsia="Times New Roman" w:cs="Times New Roman"/>
                <w:noProof w:val="0"/>
                <w:color w:val="000000" w:themeColor="text1" w:themeTint="FF" w:themeShade="FF"/>
                <w:sz w:val="22"/>
                <w:szCs w:val="22"/>
                <w:lang w:val="en-US"/>
              </w:rPr>
              <w:t>PaO2/FiO2</w:t>
            </w:r>
            <m:oMathPara xmlns:m="http://schemas.openxmlformats.org/officeDocument/2006/math">
              <m:oMath xmlns:m="http://schemas.openxmlformats.org/officeDocument/2006/math">
                <m:r xmlns:m="http://schemas.openxmlformats.org/officeDocument/2006/math">
                  <m:t xmlns:m="http://schemas.openxmlformats.org/officeDocument/2006/math">≤</m:t>
                </m:r>
              </m:oMath>
            </m:oMathPara>
            <w:r w:rsidRPr="7BEEF1C2" w:rsidR="12033AEF">
              <w:rPr>
                <w:rFonts w:ascii="Times New Roman" w:hAnsi="Times New Roman" w:eastAsia="Times New Roman" w:cs="Times New Roman"/>
                <w:noProof w:val="0"/>
                <w:color w:val="000000" w:themeColor="text1" w:themeTint="FF" w:themeShade="FF"/>
                <w:sz w:val="22"/>
                <w:szCs w:val="22"/>
                <w:lang w:val="en-US"/>
              </w:rPr>
              <w:t>221 mm</w:t>
            </w:r>
            <w:r w:rsidRPr="7BEEF1C2" w:rsidR="12033AEF">
              <w:rPr>
                <w:rFonts w:ascii="Times New Roman" w:hAnsi="Times New Roman" w:eastAsia="Times New Roman" w:cs="Times New Roman"/>
                <w:noProof w:val="0"/>
                <w:color w:val="000000" w:themeColor="text1" w:themeTint="FF" w:themeShade="FF"/>
                <w:sz w:val="22"/>
                <w:szCs w:val="22"/>
                <w:lang w:val="en-US"/>
              </w:rPr>
              <w:t>Hg</w:t>
            </w:r>
          </w:p>
        </w:tc>
        <w:tc>
          <w:tcPr>
            <w:tcW w:w="3120" w:type="dxa"/>
            <w:tcMar/>
            <w:vAlign w:val="center"/>
          </w:tcPr>
          <w:p w:rsidR="2BDD6117" w:rsidP="7BEEF1C2" w:rsidRDefault="2BDD6117" w14:paraId="1577B01F" w14:textId="79879988">
            <w:pPr>
              <w:pStyle w:val="Normal"/>
              <w:jc w:val="center"/>
              <w:rPr>
                <w:rFonts w:ascii="Times New Roman" w:hAnsi="Times New Roman" w:eastAsia="Times New Roman" w:cs="Times New Roman"/>
                <w:noProof w:val="0"/>
                <w:sz w:val="24"/>
                <w:szCs w:val="24"/>
                <w:lang w:val="en-US"/>
              </w:rPr>
            </w:pPr>
            <w:r w:rsidRPr="1D6F2BAD" w:rsidR="2BDD6117">
              <w:rPr>
                <w:rFonts w:ascii="Times New Roman" w:hAnsi="Times New Roman" w:eastAsia="Times New Roman" w:cs="Times New Roman"/>
                <w:noProof w:val="0"/>
                <w:sz w:val="24"/>
                <w:szCs w:val="24"/>
                <w:lang w:val="en-US"/>
              </w:rPr>
              <w:t>1</w:t>
            </w:r>
          </w:p>
        </w:tc>
      </w:tr>
      <w:tr w:rsidR="7BEEF1C2" w:rsidTr="1D6F2BAD" w14:paraId="6CB3456B">
        <w:trPr>
          <w:trHeight w:val="300"/>
        </w:trPr>
        <w:tc>
          <w:tcPr>
            <w:tcW w:w="3120" w:type="dxa"/>
            <w:vMerge/>
            <w:tcMar/>
          </w:tcPr>
          <w:p w14:paraId="4FABD58A"/>
        </w:tc>
        <w:tc>
          <w:tcPr>
            <w:tcW w:w="3120" w:type="dxa"/>
            <w:tcMar/>
            <w:vAlign w:val="center"/>
          </w:tcPr>
          <w:p w:rsidR="5E1C1147" w:rsidP="7BEEF1C2" w:rsidRDefault="5E1C1147" w14:paraId="0DF6E55E" w14:textId="16224C9F">
            <w:pPr>
              <w:spacing w:after="0"/>
              <w:ind w:left="0"/>
              <w:jc w:val="center"/>
              <w:rPr>
                <w:rFonts w:ascii="Times New Roman" w:hAnsi="Times New Roman" w:eastAsia="Times New Roman" w:cs="Times New Roman"/>
                <w:noProof w:val="0"/>
                <w:color w:val="000000" w:themeColor="text1" w:themeTint="FF" w:themeShade="FF"/>
                <w:sz w:val="22"/>
                <w:szCs w:val="22"/>
                <w:lang w:val="en-US"/>
              </w:rPr>
            </w:pPr>
            <w:r w:rsidRPr="7BEEF1C2" w:rsidR="5E1C1147">
              <w:rPr>
                <w:rFonts w:ascii="Times New Roman" w:hAnsi="Times New Roman" w:eastAsia="Times New Roman" w:cs="Times New Roman"/>
                <w:noProof w:val="0"/>
                <w:color w:val="000000" w:themeColor="text1" w:themeTint="FF" w:themeShade="FF"/>
                <w:sz w:val="22"/>
                <w:szCs w:val="22"/>
                <w:lang w:val="en-US"/>
              </w:rPr>
              <w:t xml:space="preserve">SpO2/FiO2 </w:t>
            </w:r>
            <m:oMathPara xmlns:m="http://schemas.openxmlformats.org/officeDocument/2006/math">
              <m:oMath xmlns:m="http://schemas.openxmlformats.org/officeDocument/2006/math">
                <m:r xmlns:m="http://schemas.openxmlformats.org/officeDocument/2006/math">
                  <m:t xmlns:m="http://schemas.openxmlformats.org/officeDocument/2006/math">≤</m:t>
                </m:r>
              </m:oMath>
            </m:oMathPara>
            <w:r w:rsidRPr="7BEEF1C2" w:rsidR="5E1C1147">
              <w:rPr>
                <w:rFonts w:ascii="Times New Roman" w:hAnsi="Times New Roman" w:eastAsia="Times New Roman" w:cs="Times New Roman"/>
                <w:noProof w:val="0"/>
                <w:color w:val="000000" w:themeColor="text1" w:themeTint="FF" w:themeShade="FF"/>
                <w:sz w:val="22"/>
                <w:szCs w:val="22"/>
                <w:lang w:val="en-US"/>
              </w:rPr>
              <w:t xml:space="preserve"> </w:t>
            </w:r>
            <w:r w:rsidRPr="7BEEF1C2" w:rsidR="5E1C1147">
              <w:rPr>
                <w:rFonts w:ascii="Times New Roman" w:hAnsi="Times New Roman" w:eastAsia="Times New Roman" w:cs="Times New Roman"/>
                <w:noProof w:val="0"/>
                <w:color w:val="000000" w:themeColor="text1" w:themeTint="FF" w:themeShade="FF"/>
                <w:sz w:val="22"/>
                <w:szCs w:val="22"/>
                <w:lang w:val="en-US"/>
              </w:rPr>
              <w:t>141 mm</w:t>
            </w:r>
            <w:r w:rsidRPr="7BEEF1C2" w:rsidR="5E1C1147">
              <w:rPr>
                <w:rFonts w:ascii="Times New Roman" w:hAnsi="Times New Roman" w:eastAsia="Times New Roman" w:cs="Times New Roman"/>
                <w:noProof w:val="0"/>
                <w:color w:val="000000" w:themeColor="text1" w:themeTint="FF" w:themeShade="FF"/>
                <w:sz w:val="22"/>
                <w:szCs w:val="22"/>
                <w:lang w:val="en-US"/>
              </w:rPr>
              <w:t>Hg (severe hypoxemia)</w:t>
            </w:r>
          </w:p>
        </w:tc>
        <w:tc>
          <w:tcPr>
            <w:tcW w:w="3120" w:type="dxa"/>
            <w:tcMar/>
            <w:vAlign w:val="center"/>
          </w:tcPr>
          <w:p w:rsidR="2BDD6117" w:rsidP="7BEEF1C2" w:rsidRDefault="2BDD6117" w14:paraId="693EDEF5" w14:textId="3F26801A">
            <w:pPr>
              <w:pStyle w:val="Normal"/>
              <w:jc w:val="center"/>
              <w:rPr>
                <w:rFonts w:ascii="Times New Roman" w:hAnsi="Times New Roman" w:eastAsia="Times New Roman" w:cs="Times New Roman"/>
                <w:noProof w:val="0"/>
                <w:sz w:val="24"/>
                <w:szCs w:val="24"/>
                <w:lang w:val="en-US"/>
              </w:rPr>
            </w:pPr>
            <w:r w:rsidRPr="1D6F2BAD" w:rsidR="2BDD6117">
              <w:rPr>
                <w:rFonts w:ascii="Times New Roman" w:hAnsi="Times New Roman" w:eastAsia="Times New Roman" w:cs="Times New Roman"/>
                <w:noProof w:val="0"/>
                <w:sz w:val="24"/>
                <w:szCs w:val="24"/>
                <w:lang w:val="en-US"/>
              </w:rPr>
              <w:t>2</w:t>
            </w:r>
          </w:p>
        </w:tc>
      </w:tr>
      <w:tr w:rsidR="7BEEF1C2" w:rsidTr="1D6F2BAD" w14:paraId="69D9EEF0">
        <w:trPr>
          <w:trHeight w:val="300"/>
        </w:trPr>
        <w:tc>
          <w:tcPr>
            <w:tcW w:w="3120" w:type="dxa"/>
            <w:vMerge/>
            <w:tcMar/>
          </w:tcPr>
          <w:p w14:paraId="5E02E54A"/>
        </w:tc>
        <w:tc>
          <w:tcPr>
            <w:tcW w:w="3120" w:type="dxa"/>
            <w:tcMar/>
            <w:vAlign w:val="center"/>
          </w:tcPr>
          <w:p w:rsidR="0A641C4A" w:rsidP="7BEEF1C2" w:rsidRDefault="0A641C4A" w14:paraId="65C1E148" w14:textId="7A40996A">
            <w:pPr>
              <w:spacing w:after="0"/>
              <w:ind w:left="0"/>
              <w:jc w:val="center"/>
              <w:rPr>
                <w:rFonts w:ascii="Times New Roman" w:hAnsi="Times New Roman" w:eastAsia="Times New Roman" w:cs="Times New Roman"/>
                <w:noProof w:val="0"/>
                <w:color w:val="000000" w:themeColor="text1" w:themeTint="FF" w:themeShade="FF"/>
                <w:sz w:val="22"/>
                <w:szCs w:val="22"/>
                <w:lang w:val="en-US"/>
              </w:rPr>
            </w:pPr>
            <w:r w:rsidRPr="7BEEF1C2" w:rsidR="0A641C4A">
              <w:rPr>
                <w:rFonts w:ascii="Times New Roman" w:hAnsi="Times New Roman" w:eastAsia="Times New Roman" w:cs="Times New Roman"/>
                <w:noProof w:val="0"/>
                <w:color w:val="000000" w:themeColor="text1" w:themeTint="FF" w:themeShade="FF"/>
                <w:sz w:val="22"/>
                <w:szCs w:val="22"/>
                <w:lang w:val="en-US"/>
              </w:rPr>
              <w:t xml:space="preserve">IMV </w:t>
            </w:r>
            <m:oMathPara xmlns:m="http://schemas.openxmlformats.org/officeDocument/2006/math">
              <m:oMath xmlns:m="http://schemas.openxmlformats.org/officeDocument/2006/math">
                <m:r xmlns:m="http://schemas.openxmlformats.org/officeDocument/2006/math">
                  <m:t xmlns:m="http://schemas.openxmlformats.org/officeDocument/2006/math">≤</m:t>
                </m:r>
              </m:oMath>
            </m:oMathPara>
            <w:r w:rsidRPr="7BEEF1C2" w:rsidR="0A641C4A">
              <w:rPr>
                <w:rFonts w:ascii="Times New Roman" w:hAnsi="Times New Roman" w:eastAsia="Times New Roman" w:cs="Times New Roman"/>
                <w:noProof w:val="0"/>
                <w:color w:val="000000" w:themeColor="text1" w:themeTint="FF" w:themeShade="FF"/>
                <w:sz w:val="22"/>
                <w:szCs w:val="22"/>
                <w:lang w:val="en-US"/>
              </w:rPr>
              <w:t xml:space="preserve"> 24 hours</w:t>
            </w:r>
          </w:p>
        </w:tc>
        <w:tc>
          <w:tcPr>
            <w:tcW w:w="3120" w:type="dxa"/>
            <w:tcMar/>
            <w:vAlign w:val="center"/>
          </w:tcPr>
          <w:p w:rsidR="2BDD6117" w:rsidP="7BEEF1C2" w:rsidRDefault="2BDD6117" w14:paraId="2FBD22CC" w14:textId="06F2BF7C">
            <w:pPr>
              <w:pStyle w:val="Normal"/>
              <w:jc w:val="center"/>
              <w:rPr>
                <w:rFonts w:ascii="Times New Roman" w:hAnsi="Times New Roman" w:eastAsia="Times New Roman" w:cs="Times New Roman"/>
                <w:noProof w:val="0"/>
                <w:sz w:val="24"/>
                <w:szCs w:val="24"/>
                <w:lang w:val="en-US"/>
              </w:rPr>
            </w:pPr>
            <w:r w:rsidRPr="1D6F2BAD" w:rsidR="2BDD6117">
              <w:rPr>
                <w:rFonts w:ascii="Times New Roman" w:hAnsi="Times New Roman" w:eastAsia="Times New Roman" w:cs="Times New Roman"/>
                <w:noProof w:val="0"/>
                <w:sz w:val="24"/>
                <w:szCs w:val="24"/>
                <w:lang w:val="en-US"/>
              </w:rPr>
              <w:t>3</w:t>
            </w:r>
          </w:p>
        </w:tc>
      </w:tr>
      <w:tr w:rsidR="7BEEF1C2" w:rsidTr="1D6F2BAD" w14:paraId="361C6A7E">
        <w:trPr>
          <w:trHeight w:val="300"/>
        </w:trPr>
        <w:tc>
          <w:tcPr>
            <w:tcW w:w="3120" w:type="dxa"/>
            <w:vMerge/>
            <w:tcMar/>
          </w:tcPr>
          <w:p w14:paraId="3F4A0A99"/>
        </w:tc>
        <w:tc>
          <w:tcPr>
            <w:tcW w:w="3120" w:type="dxa"/>
            <w:tcMar/>
            <w:vAlign w:val="center"/>
          </w:tcPr>
          <w:p w:rsidR="2A815137" w:rsidP="7BEEF1C2" w:rsidRDefault="2A815137" w14:paraId="0F1C7598" w14:textId="0CADBCC7">
            <w:pPr>
              <w:spacing w:after="0"/>
              <w:ind w:left="0"/>
              <w:jc w:val="center"/>
              <w:rPr>
                <w:rFonts w:ascii="Times New Roman" w:hAnsi="Times New Roman" w:eastAsia="Times New Roman" w:cs="Times New Roman"/>
                <w:noProof w:val="0"/>
                <w:color w:val="000000" w:themeColor="text1" w:themeTint="FF" w:themeShade="FF"/>
                <w:sz w:val="22"/>
                <w:szCs w:val="22"/>
                <w:lang w:val="en-US"/>
              </w:rPr>
            </w:pPr>
            <w:r w:rsidRPr="7BEEF1C2" w:rsidR="2A815137">
              <w:rPr>
                <w:rFonts w:ascii="Times New Roman" w:hAnsi="Times New Roman" w:eastAsia="Times New Roman" w:cs="Times New Roman"/>
                <w:noProof w:val="0"/>
                <w:color w:val="000000" w:themeColor="text1" w:themeTint="FF" w:themeShade="FF"/>
                <w:sz w:val="22"/>
                <w:szCs w:val="22"/>
                <w:lang w:val="en-US"/>
              </w:rPr>
              <w:t xml:space="preserve">SpO2/FiO2 </w:t>
            </w:r>
            <m:oMathPara xmlns:m="http://schemas.openxmlformats.org/officeDocument/2006/math">
              <m:oMath xmlns:m="http://schemas.openxmlformats.org/officeDocument/2006/math">
                <m:r xmlns:m="http://schemas.openxmlformats.org/officeDocument/2006/math">
                  <m:t xmlns:m="http://schemas.openxmlformats.org/officeDocument/2006/math">≤</m:t>
                </m:r>
              </m:oMath>
            </m:oMathPara>
            <w:r w:rsidRPr="7BEEF1C2" w:rsidR="2A815137">
              <w:rPr>
                <w:rFonts w:ascii="Times New Roman" w:hAnsi="Times New Roman" w:eastAsia="Times New Roman" w:cs="Times New Roman"/>
                <w:noProof w:val="0"/>
                <w:color w:val="000000" w:themeColor="text1" w:themeTint="FF" w:themeShade="FF"/>
                <w:sz w:val="22"/>
                <w:szCs w:val="22"/>
                <w:lang w:val="en-US"/>
              </w:rPr>
              <w:t>141 mm</w:t>
            </w:r>
            <w:r w:rsidRPr="7BEEF1C2" w:rsidR="2A815137">
              <w:rPr>
                <w:rFonts w:ascii="Times New Roman" w:hAnsi="Times New Roman" w:eastAsia="Times New Roman" w:cs="Times New Roman"/>
                <w:noProof w:val="0"/>
                <w:color w:val="000000" w:themeColor="text1" w:themeTint="FF" w:themeShade="FF"/>
                <w:sz w:val="22"/>
                <w:szCs w:val="22"/>
                <w:lang w:val="en-US"/>
              </w:rPr>
              <w:t xml:space="preserve">Hg and IMV </w:t>
            </w:r>
            <m:oMathPara xmlns:m="http://schemas.openxmlformats.org/officeDocument/2006/math">
              <m:oMath xmlns:m="http://schemas.openxmlformats.org/officeDocument/2006/math">
                <m:r xmlns:m="http://schemas.openxmlformats.org/officeDocument/2006/math">
                  <m:t xmlns:m="http://schemas.openxmlformats.org/officeDocument/2006/math">≤</m:t>
                </m:r>
              </m:oMath>
            </m:oMathPara>
            <w:r w:rsidRPr="7BEEF1C2" w:rsidR="2A815137">
              <w:rPr>
                <w:rFonts w:ascii="Times New Roman" w:hAnsi="Times New Roman" w:eastAsia="Times New Roman" w:cs="Times New Roman"/>
                <w:noProof w:val="0"/>
                <w:color w:val="000000" w:themeColor="text1" w:themeTint="FF" w:themeShade="FF"/>
                <w:sz w:val="22"/>
                <w:szCs w:val="22"/>
                <w:lang w:val="en-US"/>
              </w:rPr>
              <w:t>24 hours</w:t>
            </w:r>
          </w:p>
        </w:tc>
        <w:tc>
          <w:tcPr>
            <w:tcW w:w="3120" w:type="dxa"/>
            <w:tcMar/>
            <w:vAlign w:val="center"/>
          </w:tcPr>
          <w:p w:rsidR="2BDD6117" w:rsidP="7BEEF1C2" w:rsidRDefault="2BDD6117" w14:paraId="4FD5B269" w14:textId="119B59D4">
            <w:pPr>
              <w:pStyle w:val="Normal"/>
              <w:jc w:val="center"/>
              <w:rPr>
                <w:rFonts w:ascii="Times New Roman" w:hAnsi="Times New Roman" w:eastAsia="Times New Roman" w:cs="Times New Roman"/>
                <w:noProof w:val="0"/>
                <w:sz w:val="24"/>
                <w:szCs w:val="24"/>
                <w:lang w:val="en-US"/>
              </w:rPr>
            </w:pPr>
            <w:r w:rsidRPr="1D6F2BAD" w:rsidR="2BDD6117">
              <w:rPr>
                <w:rFonts w:ascii="Times New Roman" w:hAnsi="Times New Roman" w:eastAsia="Times New Roman" w:cs="Times New Roman"/>
                <w:noProof w:val="0"/>
                <w:sz w:val="24"/>
                <w:szCs w:val="24"/>
                <w:lang w:val="en-US"/>
              </w:rPr>
              <w:t>4</w:t>
            </w:r>
          </w:p>
        </w:tc>
      </w:tr>
      <w:tr w:rsidR="7BEEF1C2" w:rsidTr="1D6F2BAD" w14:paraId="5391058C">
        <w:trPr>
          <w:trHeight w:val="300"/>
        </w:trPr>
        <w:tc>
          <w:tcPr>
            <w:tcW w:w="3120" w:type="dxa"/>
            <w:vMerge/>
            <w:tcMar/>
          </w:tcPr>
          <w:p w14:paraId="7EF8784F"/>
        </w:tc>
        <w:tc>
          <w:tcPr>
            <w:tcW w:w="3120" w:type="dxa"/>
            <w:tcMar/>
            <w:vAlign w:val="center"/>
          </w:tcPr>
          <w:p w:rsidR="318DA7E7" w:rsidP="7BEEF1C2" w:rsidRDefault="318DA7E7" w14:paraId="38680CE8" w14:textId="1081EF4D">
            <w:pPr>
              <w:spacing w:after="0"/>
              <w:jc w:val="center"/>
              <w:rPr>
                <w:rFonts w:ascii="Times New Roman" w:hAnsi="Times New Roman" w:eastAsia="Times New Roman" w:cs="Times New Roman"/>
                <w:noProof w:val="0"/>
                <w:color w:val="000000" w:themeColor="text1" w:themeTint="FF" w:themeShade="FF"/>
                <w:sz w:val="22"/>
                <w:szCs w:val="22"/>
                <w:lang w:val="en-US"/>
              </w:rPr>
            </w:pPr>
            <w:r w:rsidRPr="7BEEF1C2" w:rsidR="318DA7E7">
              <w:rPr>
                <w:rFonts w:ascii="Times New Roman" w:hAnsi="Times New Roman" w:eastAsia="Times New Roman" w:cs="Times New Roman"/>
                <w:noProof w:val="0"/>
                <w:color w:val="000000" w:themeColor="text1" w:themeTint="FF" w:themeShade="FF"/>
                <w:sz w:val="22"/>
                <w:szCs w:val="22"/>
                <w:lang w:val="en-US"/>
              </w:rPr>
              <w:t>IMV &gt; 24 hours or (IMV</w:t>
            </w:r>
            <w:r w:rsidRPr="7BEEF1C2" w:rsidR="23884006">
              <w:rPr>
                <w:rFonts w:ascii="Times New Roman" w:hAnsi="Times New Roman" w:eastAsia="Times New Roman" w:cs="Times New Roman"/>
                <w:noProof w:val="0"/>
                <w:color w:val="000000" w:themeColor="text1" w:themeTint="FF" w:themeShade="FF"/>
                <w:sz w:val="22"/>
                <w:szCs w:val="22"/>
                <w:lang w:val="en-US"/>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m:t>
                </m:r>
              </m:oMath>
            </m:oMathPara>
            <w:r w:rsidRPr="7BEEF1C2" w:rsidR="318DA7E7">
              <w:rPr>
                <w:rFonts w:ascii="Times New Roman" w:hAnsi="Times New Roman" w:eastAsia="Times New Roman" w:cs="Times New Roman"/>
                <w:noProof w:val="0"/>
                <w:color w:val="000000" w:themeColor="text1" w:themeTint="FF" w:themeShade="FF"/>
                <w:sz w:val="22"/>
                <w:szCs w:val="22"/>
                <w:lang w:val="en-US"/>
              </w:rPr>
              <w:t>24 hours + mortality)</w:t>
            </w:r>
          </w:p>
        </w:tc>
        <w:tc>
          <w:tcPr>
            <w:tcW w:w="3120" w:type="dxa"/>
            <w:tcMar/>
            <w:vAlign w:val="center"/>
          </w:tcPr>
          <w:p w:rsidR="2BDD6117" w:rsidP="7BEEF1C2" w:rsidRDefault="2BDD6117" w14:paraId="66173EFE" w14:textId="1B0959CF">
            <w:pPr>
              <w:pStyle w:val="Normal"/>
              <w:jc w:val="center"/>
              <w:rPr>
                <w:rFonts w:ascii="Times New Roman" w:hAnsi="Times New Roman" w:eastAsia="Times New Roman" w:cs="Times New Roman"/>
                <w:noProof w:val="0"/>
                <w:sz w:val="24"/>
                <w:szCs w:val="24"/>
                <w:lang w:val="en-US"/>
              </w:rPr>
            </w:pPr>
            <w:r w:rsidRPr="1D6F2BAD" w:rsidR="2BDD6117">
              <w:rPr>
                <w:rFonts w:ascii="Times New Roman" w:hAnsi="Times New Roman" w:eastAsia="Times New Roman" w:cs="Times New Roman"/>
                <w:noProof w:val="0"/>
                <w:sz w:val="24"/>
                <w:szCs w:val="24"/>
                <w:lang w:val="en-US"/>
              </w:rPr>
              <w:t>5</w:t>
            </w:r>
          </w:p>
        </w:tc>
      </w:tr>
    </w:tbl>
    <w:p w:rsidR="7BEEF1C2" w:rsidP="7BEEF1C2" w:rsidRDefault="7BEEF1C2" w14:paraId="7BFDA7BC" w14:textId="1E988B4C">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1691202E" w14:textId="3B4EA090">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62810B85" w14:textId="4936EA00">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7759D683" w14:textId="2E555B4A">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77FB76AC" w14:textId="44E9340A">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2669CD25" w14:textId="7A73ADC1">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7E0B327E" w14:textId="69AE63FA">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01256BCD" w14:textId="078BDB2E">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66A15315" w14:textId="5895174F">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3D9B87D9" w14:textId="427A3967">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7975A8D5" w14:textId="3FEFB9EF">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380D9708" w14:textId="6E765EDC">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32991FAB" w14:textId="4A33ADEC">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1657A5FD" w14:textId="5C99BD58">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6B43A263" w14:textId="72ACA24C">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545846EA" w14:textId="77306259">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5D283A5D" w14:textId="528AC07C">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467F6A14" w14:textId="2D55519F">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42D9F6F6" w14:textId="1100DC21">
      <w:pPr>
        <w:spacing w:after="0"/>
        <w:rPr>
          <w:rFonts w:ascii="Times New Roman" w:hAnsi="Times New Roman" w:eastAsia="Times New Roman" w:cs="Times New Roman"/>
          <w:noProof w:val="0"/>
          <w:color w:val="000000" w:themeColor="text1" w:themeTint="FF" w:themeShade="FF"/>
          <w:sz w:val="24"/>
          <w:szCs w:val="24"/>
          <w:lang w:val="en-US"/>
        </w:rPr>
      </w:pPr>
    </w:p>
    <w:p w:rsidR="7BEEF1C2" w:rsidP="7BEEF1C2" w:rsidRDefault="7BEEF1C2" w14:paraId="390C1109" w14:textId="31198517">
      <w:pPr>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6205D15F" wp14:paraId="63DDAC97" wp14:textId="6C3CA7CC">
      <w:pPr>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6205D15F" wp14:paraId="11E3D86F" wp14:textId="4FD110B1">
      <w:pPr>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0F4475AD" wp14:textId="5B3B1849">
      <w:pPr>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6AB32585" wp14:textId="7AED61FD">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099BA465" wp14:textId="398250FD">
      <w:pPr>
        <w:spacing w:after="0"/>
        <w:rPr>
          <w:rFonts w:ascii="Times New Roman" w:hAnsi="Times New Roman" w:eastAsia="Times New Roman" w:cs="Times New Roman"/>
          <w:noProof w:val="0"/>
          <w:sz w:val="24"/>
          <w:szCs w:val="24"/>
          <w:lang w:val="en-US"/>
        </w:rPr>
      </w:pPr>
    </w:p>
    <w:p xmlns:wp14="http://schemas.microsoft.com/office/word/2010/wordml" w:rsidP="7BEEF1C2" wp14:paraId="3777C499" wp14:textId="2C552A95">
      <w:pPr>
        <w:spacing w:after="0"/>
        <w:rPr>
          <w:rFonts w:ascii="Times New Roman" w:hAnsi="Times New Roman" w:eastAsia="Times New Roman" w:cs="Times New Roman"/>
          <w:noProof w:val="0"/>
          <w:color w:val="000000" w:themeColor="text1" w:themeTint="FF" w:themeShade="FF"/>
          <w:sz w:val="24"/>
          <w:szCs w:val="24"/>
          <w:lang w:val="en-US"/>
        </w:rPr>
      </w:pPr>
      <w:r w:rsidRPr="1D6F2BAD" w:rsidR="10A3F856">
        <w:rPr>
          <w:rFonts w:ascii="Times New Roman" w:hAnsi="Times New Roman" w:eastAsia="Times New Roman" w:cs="Times New Roman"/>
          <w:noProof w:val="0"/>
          <w:sz w:val="24"/>
          <w:szCs w:val="24"/>
          <w:lang w:val="en-US"/>
        </w:rPr>
        <w:t xml:space="preserve">Supplementary Table 2. </w:t>
      </w:r>
      <w:r w:rsidRPr="1D6F2BAD" w:rsidR="10A3F856">
        <w:rPr>
          <w:rFonts w:ascii="Times New Roman" w:hAnsi="Times New Roman" w:eastAsia="Times New Roman" w:cs="Times New Roman"/>
          <w:noProof w:val="0"/>
          <w:sz w:val="24"/>
          <w:szCs w:val="24"/>
          <w:lang w:val="en-US"/>
        </w:rPr>
        <w:t>C</w:t>
      </w:r>
      <w:r w:rsidRPr="1D6F2BAD" w:rsidR="10A3F856">
        <w:rPr>
          <w:rFonts w:ascii="Times New Roman" w:hAnsi="Times New Roman" w:eastAsia="Times New Roman" w:cs="Times New Roman"/>
          <w:noProof w:val="0"/>
          <w:color w:val="000000" w:themeColor="text1" w:themeTint="FF" w:themeShade="FF"/>
          <w:sz w:val="24"/>
          <w:szCs w:val="24"/>
          <w:lang w:val="en-US"/>
        </w:rPr>
        <w:t>ategories of HFNC and NIV treatments used in the study cohorts.</w:t>
      </w:r>
    </w:p>
    <w:tbl>
      <w:tblPr>
        <w:tblStyle w:val="TableGrid"/>
        <w:tblW w:w="0" w:type="auto"/>
        <w:tblBorders>
          <w:top w:val="single" w:sz="6"/>
          <w:left w:val="single" w:sz="6"/>
          <w:bottom w:val="single" w:sz="6"/>
          <w:right w:val="single" w:sz="6"/>
        </w:tblBorders>
        <w:tblLook w:val="06A0" w:firstRow="1" w:lastRow="0" w:firstColumn="1" w:lastColumn="0" w:noHBand="1" w:noVBand="1"/>
      </w:tblPr>
      <w:tblGrid>
        <w:gridCol w:w="4680"/>
        <w:gridCol w:w="4680"/>
      </w:tblGrid>
      <w:tr w:rsidR="7BEEF1C2" w:rsidTr="1D6F2BAD" w14:paraId="0D22D573">
        <w:trPr>
          <w:trHeight w:val="300"/>
        </w:trPr>
        <w:tc>
          <w:tcPr>
            <w:tcW w:w="4680" w:type="dxa"/>
            <w:tcBorders>
              <w:top w:val="single" w:color="000000" w:themeColor="text1" w:sz="12"/>
              <w:left w:val="nil"/>
              <w:bottom w:val="single" w:color="000000" w:themeColor="text1" w:sz="12"/>
              <w:right w:val="nil"/>
            </w:tcBorders>
            <w:tcMar>
              <w:left w:w="105" w:type="dxa"/>
              <w:right w:w="105" w:type="dxa"/>
            </w:tcMar>
            <w:vAlign w:val="center"/>
          </w:tcPr>
          <w:p w:rsidR="7BEEF1C2" w:rsidP="7BEEF1C2" w:rsidRDefault="7BEEF1C2" w14:paraId="2C435E07" w14:textId="57E34584">
            <w:pPr>
              <w:rPr>
                <w:rFonts w:ascii="Times New Roman" w:hAnsi="Times New Roman" w:eastAsia="Times New Roman" w:cs="Times New Roman"/>
                <w:color w:val="000000" w:themeColor="text1" w:themeTint="FF" w:themeShade="FF"/>
                <w:sz w:val="24"/>
                <w:szCs w:val="24"/>
                <w:lang w:val="en-US"/>
              </w:rPr>
            </w:pPr>
            <w:r w:rsidRPr="1D6F2BAD" w:rsidR="7BEEF1C2">
              <w:rPr>
                <w:rFonts w:ascii="Times New Roman" w:hAnsi="Times New Roman" w:eastAsia="Times New Roman" w:cs="Times New Roman"/>
                <w:color w:val="000000" w:themeColor="text1" w:themeTint="FF" w:themeShade="FF"/>
                <w:sz w:val="24"/>
                <w:szCs w:val="24"/>
                <w:lang w:val="en-US"/>
              </w:rPr>
              <w:t>Category</w:t>
            </w:r>
          </w:p>
        </w:tc>
        <w:tc>
          <w:tcPr>
            <w:tcW w:w="4680" w:type="dxa"/>
            <w:tcBorders>
              <w:top w:val="single" w:color="000000" w:themeColor="text1" w:sz="12"/>
              <w:left w:val="nil"/>
              <w:bottom w:val="single" w:color="000000" w:themeColor="text1" w:sz="12"/>
              <w:right w:val="nil"/>
            </w:tcBorders>
            <w:tcMar>
              <w:left w:w="105" w:type="dxa"/>
              <w:right w:w="105" w:type="dxa"/>
            </w:tcMar>
            <w:vAlign w:val="center"/>
          </w:tcPr>
          <w:p w:rsidR="7BEEF1C2" w:rsidP="7BEEF1C2" w:rsidRDefault="7BEEF1C2" w14:paraId="4485C835" w14:textId="411B2E71">
            <w:pPr>
              <w:rPr>
                <w:rFonts w:ascii="Times New Roman" w:hAnsi="Times New Roman" w:eastAsia="Times New Roman" w:cs="Times New Roman"/>
                <w:color w:val="000000" w:themeColor="text1" w:themeTint="FF" w:themeShade="FF"/>
                <w:sz w:val="24"/>
                <w:szCs w:val="24"/>
                <w:lang w:val="en-US"/>
              </w:rPr>
            </w:pPr>
            <w:r w:rsidRPr="1D6F2BAD" w:rsidR="7BEEF1C2">
              <w:rPr>
                <w:rFonts w:ascii="Times New Roman" w:hAnsi="Times New Roman" w:eastAsia="Times New Roman" w:cs="Times New Roman"/>
                <w:color w:val="000000" w:themeColor="text1" w:themeTint="FF" w:themeShade="FF"/>
                <w:sz w:val="24"/>
                <w:szCs w:val="24"/>
                <w:lang w:val="en-US"/>
              </w:rPr>
              <w:t>Measurement name</w:t>
            </w:r>
          </w:p>
        </w:tc>
      </w:tr>
      <w:tr w:rsidR="7BEEF1C2" w:rsidTr="1D6F2BAD" w14:paraId="6A77D84C">
        <w:trPr>
          <w:trHeight w:val="300"/>
        </w:trPr>
        <w:tc>
          <w:tcPr>
            <w:tcW w:w="4680" w:type="dxa"/>
            <w:tcBorders>
              <w:top w:val="single" w:color="000000" w:themeColor="text1" w:sz="12"/>
              <w:left w:val="nil"/>
              <w:bottom w:val="nil"/>
              <w:right w:val="nil"/>
            </w:tcBorders>
            <w:tcMar>
              <w:left w:w="105" w:type="dxa"/>
              <w:right w:w="105" w:type="dxa"/>
            </w:tcMar>
            <w:vAlign w:val="center"/>
          </w:tcPr>
          <w:p w:rsidR="7BEEF1C2" w:rsidP="7BEEF1C2" w:rsidRDefault="7BEEF1C2" w14:paraId="3DD4A5E4" w14:textId="3283751A">
            <w:pPr>
              <w:jc w:val="left"/>
              <w:rPr>
                <w:rFonts w:ascii="Times New Roman" w:hAnsi="Times New Roman" w:eastAsia="Times New Roman" w:cs="Times New Roman"/>
                <w:color w:val="000000" w:themeColor="text1" w:themeTint="FF" w:themeShade="FF"/>
                <w:sz w:val="24"/>
                <w:szCs w:val="24"/>
                <w:lang w:val="en-US"/>
              </w:rPr>
            </w:pPr>
            <w:r w:rsidRPr="1D6F2BAD" w:rsidR="7BEEF1C2">
              <w:rPr>
                <w:rFonts w:ascii="Times New Roman" w:hAnsi="Times New Roman" w:eastAsia="Times New Roman" w:cs="Times New Roman"/>
                <w:color w:val="000000" w:themeColor="text1" w:themeTint="FF" w:themeShade="FF"/>
                <w:sz w:val="24"/>
                <w:szCs w:val="24"/>
                <w:lang w:val="en-US"/>
              </w:rPr>
              <w:t>HFNC</w:t>
            </w:r>
          </w:p>
        </w:tc>
        <w:tc>
          <w:tcPr>
            <w:tcW w:w="4680" w:type="dxa"/>
            <w:tcBorders>
              <w:top w:val="single" w:color="000000" w:themeColor="text1" w:sz="12"/>
              <w:left w:val="nil"/>
              <w:bottom w:val="nil"/>
              <w:right w:val="nil"/>
            </w:tcBorders>
            <w:tcMar>
              <w:left w:w="105" w:type="dxa"/>
              <w:right w:w="105" w:type="dxa"/>
            </w:tcMar>
            <w:vAlign w:val="center"/>
          </w:tcPr>
          <w:p w:rsidR="7BEEF1C2" w:rsidP="7BEEF1C2" w:rsidRDefault="7BEEF1C2" w14:paraId="31506135" w14:textId="7F8DF303">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High Flow Nasal Cannula </w:t>
            </w:r>
          </w:p>
          <w:p w:rsidR="7BEEF1C2" w:rsidP="7BEEF1C2" w:rsidRDefault="7BEEF1C2" w14:paraId="2F364772" w14:textId="784206EF">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High Flow Mask</w:t>
            </w:r>
          </w:p>
          <w:p w:rsidR="7BEEF1C2" w:rsidP="7BEEF1C2" w:rsidRDefault="7BEEF1C2" w14:paraId="58E178AC" w14:textId="38301F3B">
            <w:pPr>
              <w:spacing w:before="0" w:beforeAutospacing="off" w:after="0" w:afterAutospacing="off"/>
              <w:jc w:val="left"/>
              <w:rPr>
                <w:rFonts w:ascii="Times New Roman" w:hAnsi="Times New Roman" w:eastAsia="Times New Roman" w:cs="Times New Roman"/>
                <w:color w:val="000000" w:themeColor="text1" w:themeTint="FF" w:themeShade="FF"/>
                <w:sz w:val="19"/>
                <w:szCs w:val="19"/>
                <w:lang w:val="en-US"/>
              </w:rPr>
            </w:pPr>
            <w:r w:rsidRPr="1D6F2BAD" w:rsidR="7BEEF1C2">
              <w:rPr>
                <w:rFonts w:ascii="Times New Roman" w:hAnsi="Times New Roman" w:eastAsia="Times New Roman" w:cs="Times New Roman"/>
                <w:color w:val="000000" w:themeColor="text1" w:themeTint="FF" w:themeShade="FF"/>
                <w:sz w:val="19"/>
                <w:szCs w:val="19"/>
                <w:lang w:val="en-US"/>
              </w:rPr>
              <w:t>Heated High Flow Blender</w:t>
            </w:r>
          </w:p>
          <w:p w:rsidR="7BEEF1C2" w:rsidP="7BEEF1C2" w:rsidRDefault="7BEEF1C2" w14:paraId="2505B0AF" w14:textId="59255A05">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Neb High Flow</w:t>
            </w:r>
          </w:p>
          <w:p w:rsidR="7BEEF1C2" w:rsidP="7BEEF1C2" w:rsidRDefault="7BEEF1C2" w14:paraId="6EC81077" w14:textId="03B6CE6E">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Head </w:t>
            </w:r>
            <w:r w:rsidRPr="1D6F2BAD" w:rsidR="7BEEF1C2">
              <w:rPr>
                <w:rFonts w:ascii="Times New Roman" w:hAnsi="Times New Roman" w:eastAsia="Times New Roman" w:cs="Times New Roman"/>
                <w:color w:val="000000" w:themeColor="text1" w:themeTint="FF" w:themeShade="FF"/>
                <w:sz w:val="20"/>
                <w:szCs w:val="20"/>
                <w:lang w:val="en-US"/>
              </w:rPr>
              <w:t>Hood;High</w:t>
            </w:r>
            <w:r w:rsidRPr="1D6F2BAD" w:rsidR="7BEEF1C2">
              <w:rPr>
                <w:rFonts w:ascii="Times New Roman" w:hAnsi="Times New Roman" w:eastAsia="Times New Roman" w:cs="Times New Roman"/>
                <w:color w:val="000000" w:themeColor="text1" w:themeTint="FF" w:themeShade="FF"/>
                <w:sz w:val="20"/>
                <w:szCs w:val="20"/>
                <w:lang w:val="en-US"/>
              </w:rPr>
              <w:t xml:space="preserve"> Flow Nasal Cannula</w:t>
            </w:r>
          </w:p>
          <w:p w:rsidR="7BEEF1C2" w:rsidP="7BEEF1C2" w:rsidRDefault="7BEEF1C2" w14:paraId="1442FCDD" w14:textId="7610FAF1">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Aerosol </w:t>
            </w:r>
            <w:r w:rsidRPr="1D6F2BAD" w:rsidR="7BEEF1C2">
              <w:rPr>
                <w:rFonts w:ascii="Times New Roman" w:hAnsi="Times New Roman" w:eastAsia="Times New Roman" w:cs="Times New Roman"/>
                <w:color w:val="000000" w:themeColor="text1" w:themeTint="FF" w:themeShade="FF"/>
                <w:sz w:val="20"/>
                <w:szCs w:val="20"/>
                <w:lang w:val="en-US"/>
              </w:rPr>
              <w:t>mask;High</w:t>
            </w:r>
            <w:r w:rsidRPr="1D6F2BAD" w:rsidR="7BEEF1C2">
              <w:rPr>
                <w:rFonts w:ascii="Times New Roman" w:hAnsi="Times New Roman" w:eastAsia="Times New Roman" w:cs="Times New Roman"/>
                <w:color w:val="000000" w:themeColor="text1" w:themeTint="FF" w:themeShade="FF"/>
                <w:sz w:val="20"/>
                <w:szCs w:val="20"/>
                <w:lang w:val="en-US"/>
              </w:rPr>
              <w:t xml:space="preserve"> Flow Mask</w:t>
            </w:r>
          </w:p>
          <w:p w:rsidR="7BEEF1C2" w:rsidP="7BEEF1C2" w:rsidRDefault="7BEEF1C2" w14:paraId="7D97457C" w14:textId="516FDCBD">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Oxyhood;Heated</w:t>
            </w:r>
            <w:r w:rsidRPr="1D6F2BAD" w:rsidR="7BEEF1C2">
              <w:rPr>
                <w:rFonts w:ascii="Times New Roman" w:hAnsi="Times New Roman" w:eastAsia="Times New Roman" w:cs="Times New Roman"/>
                <w:color w:val="000000" w:themeColor="text1" w:themeTint="FF" w:themeShade="FF"/>
                <w:sz w:val="20"/>
                <w:szCs w:val="20"/>
                <w:lang w:val="en-US"/>
              </w:rPr>
              <w:t xml:space="preserve"> High Flow blender</w:t>
            </w:r>
          </w:p>
          <w:p w:rsidR="7BEEF1C2" w:rsidP="7BEEF1C2" w:rsidRDefault="7BEEF1C2" w14:paraId="3E2C75C8" w14:textId="5A9D1582">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High Flow </w:t>
            </w:r>
            <w:r w:rsidRPr="1D6F2BAD" w:rsidR="7BEEF1C2">
              <w:rPr>
                <w:rFonts w:ascii="Times New Roman" w:hAnsi="Times New Roman" w:eastAsia="Times New Roman" w:cs="Times New Roman"/>
                <w:color w:val="000000" w:themeColor="text1" w:themeTint="FF" w:themeShade="FF"/>
                <w:sz w:val="20"/>
                <w:szCs w:val="20"/>
                <w:lang w:val="en-US"/>
              </w:rPr>
              <w:t>Mask;Heated</w:t>
            </w:r>
            <w:r w:rsidRPr="1D6F2BAD" w:rsidR="7BEEF1C2">
              <w:rPr>
                <w:rFonts w:ascii="Times New Roman" w:hAnsi="Times New Roman" w:eastAsia="Times New Roman" w:cs="Times New Roman"/>
                <w:color w:val="000000" w:themeColor="text1" w:themeTint="FF" w:themeShade="FF"/>
                <w:sz w:val="20"/>
                <w:szCs w:val="20"/>
                <w:lang w:val="en-US"/>
              </w:rPr>
              <w:t xml:space="preserve"> High Flow Blender</w:t>
            </w:r>
          </w:p>
          <w:p w:rsidR="7BEEF1C2" w:rsidP="7BEEF1C2" w:rsidRDefault="7BEEF1C2" w14:paraId="5D6B461F" w14:textId="5A6A0DB8">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High Flow Nasal </w:t>
            </w:r>
            <w:r w:rsidRPr="1D6F2BAD" w:rsidR="7BEEF1C2">
              <w:rPr>
                <w:rFonts w:ascii="Times New Roman" w:hAnsi="Times New Roman" w:eastAsia="Times New Roman" w:cs="Times New Roman"/>
                <w:color w:val="000000" w:themeColor="text1" w:themeTint="FF" w:themeShade="FF"/>
                <w:sz w:val="20"/>
                <w:szCs w:val="20"/>
                <w:lang w:val="en-US"/>
              </w:rPr>
              <w:t>Cannula;Heated</w:t>
            </w:r>
            <w:r w:rsidRPr="1D6F2BAD" w:rsidR="7BEEF1C2">
              <w:rPr>
                <w:rFonts w:ascii="Times New Roman" w:hAnsi="Times New Roman" w:eastAsia="Times New Roman" w:cs="Times New Roman"/>
                <w:color w:val="000000" w:themeColor="text1" w:themeTint="FF" w:themeShade="FF"/>
                <w:sz w:val="20"/>
                <w:szCs w:val="20"/>
                <w:lang w:val="en-US"/>
              </w:rPr>
              <w:t xml:space="preserve"> High Flow Blender</w:t>
            </w:r>
          </w:p>
          <w:p w:rsidR="7BEEF1C2" w:rsidP="7BEEF1C2" w:rsidRDefault="7BEEF1C2" w14:paraId="57B8F3E9" w14:textId="46BF22A1">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Aerosol </w:t>
            </w:r>
            <w:r w:rsidRPr="1D6F2BAD" w:rsidR="7BEEF1C2">
              <w:rPr>
                <w:rFonts w:ascii="Times New Roman" w:hAnsi="Times New Roman" w:eastAsia="Times New Roman" w:cs="Times New Roman"/>
                <w:color w:val="000000" w:themeColor="text1" w:themeTint="FF" w:themeShade="FF"/>
                <w:sz w:val="20"/>
                <w:szCs w:val="20"/>
                <w:lang w:val="en-US"/>
              </w:rPr>
              <w:t>Mask;Neb</w:t>
            </w:r>
            <w:r w:rsidRPr="1D6F2BAD" w:rsidR="7BEEF1C2">
              <w:rPr>
                <w:rFonts w:ascii="Times New Roman" w:hAnsi="Times New Roman" w:eastAsia="Times New Roman" w:cs="Times New Roman"/>
                <w:color w:val="000000" w:themeColor="text1" w:themeTint="FF" w:themeShade="FF"/>
                <w:sz w:val="20"/>
                <w:szCs w:val="20"/>
                <w:lang w:val="en-US"/>
              </w:rPr>
              <w:t xml:space="preserve"> High Flow</w:t>
            </w:r>
          </w:p>
          <w:p w:rsidR="7BEEF1C2" w:rsidP="7BEEF1C2" w:rsidRDefault="7BEEF1C2" w14:paraId="1F5E91F0" w14:textId="511DD31E">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Simple </w:t>
            </w:r>
            <w:r w:rsidRPr="1D6F2BAD" w:rsidR="7BEEF1C2">
              <w:rPr>
                <w:rFonts w:ascii="Times New Roman" w:hAnsi="Times New Roman" w:eastAsia="Times New Roman" w:cs="Times New Roman"/>
                <w:color w:val="000000" w:themeColor="text1" w:themeTint="FF" w:themeShade="FF"/>
                <w:sz w:val="20"/>
                <w:szCs w:val="20"/>
                <w:lang w:val="en-US"/>
              </w:rPr>
              <w:t>mask;Heated</w:t>
            </w:r>
            <w:r w:rsidRPr="1D6F2BAD" w:rsidR="7BEEF1C2">
              <w:rPr>
                <w:rFonts w:ascii="Times New Roman" w:hAnsi="Times New Roman" w:eastAsia="Times New Roman" w:cs="Times New Roman"/>
                <w:color w:val="000000" w:themeColor="text1" w:themeTint="FF" w:themeShade="FF"/>
                <w:sz w:val="20"/>
                <w:szCs w:val="20"/>
                <w:lang w:val="en-US"/>
              </w:rPr>
              <w:t xml:space="preserve"> High Flow Blender</w:t>
            </w:r>
          </w:p>
          <w:p w:rsidR="7BEEF1C2" w:rsidP="7BEEF1C2" w:rsidRDefault="7BEEF1C2" w14:paraId="706A9742" w14:textId="0E289E7E">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Heated High Flow </w:t>
            </w:r>
            <w:r w:rsidRPr="1D6F2BAD" w:rsidR="7BEEF1C2">
              <w:rPr>
                <w:rFonts w:ascii="Times New Roman" w:hAnsi="Times New Roman" w:eastAsia="Times New Roman" w:cs="Times New Roman"/>
                <w:color w:val="000000" w:themeColor="text1" w:themeTint="FF" w:themeShade="FF"/>
                <w:sz w:val="20"/>
                <w:szCs w:val="20"/>
                <w:lang w:val="en-US"/>
              </w:rPr>
              <w:t>Blender;Other</w:t>
            </w:r>
            <w:r w:rsidRPr="1D6F2BAD" w:rsidR="7BEEF1C2">
              <w:rPr>
                <w:rFonts w:ascii="Times New Roman" w:hAnsi="Times New Roman" w:eastAsia="Times New Roman" w:cs="Times New Roman"/>
                <w:color w:val="000000" w:themeColor="text1" w:themeTint="FF" w:themeShade="FF"/>
                <w:sz w:val="20"/>
                <w:szCs w:val="20"/>
                <w:lang w:val="en-US"/>
              </w:rPr>
              <w:t xml:space="preserve"> (Comment)</w:t>
            </w:r>
          </w:p>
          <w:p w:rsidR="7BEEF1C2" w:rsidP="7BEEF1C2" w:rsidRDefault="7BEEF1C2" w14:paraId="36FDB154" w14:textId="1B33630C">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Heated High Flow </w:t>
            </w:r>
            <w:r w:rsidRPr="1D6F2BAD" w:rsidR="7BEEF1C2">
              <w:rPr>
                <w:rFonts w:ascii="Times New Roman" w:hAnsi="Times New Roman" w:eastAsia="Times New Roman" w:cs="Times New Roman"/>
                <w:color w:val="000000" w:themeColor="text1" w:themeTint="FF" w:themeShade="FF"/>
                <w:sz w:val="20"/>
                <w:szCs w:val="20"/>
                <w:lang w:val="en-US"/>
              </w:rPr>
              <w:t>Blender;High</w:t>
            </w:r>
            <w:r w:rsidRPr="1D6F2BAD" w:rsidR="7BEEF1C2">
              <w:rPr>
                <w:rFonts w:ascii="Times New Roman" w:hAnsi="Times New Roman" w:eastAsia="Times New Roman" w:cs="Times New Roman"/>
                <w:color w:val="000000" w:themeColor="text1" w:themeTint="FF" w:themeShade="FF"/>
                <w:sz w:val="20"/>
                <w:szCs w:val="20"/>
                <w:lang w:val="en-US"/>
              </w:rPr>
              <w:t xml:space="preserve"> Flow Nasal Cannula</w:t>
            </w:r>
          </w:p>
          <w:p w:rsidR="7BEEF1C2" w:rsidP="7BEEF1C2" w:rsidRDefault="7BEEF1C2" w14:paraId="79E32ECD" w14:textId="2D50CF8E">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Non-rebreather </w:t>
            </w:r>
            <w:r w:rsidRPr="1D6F2BAD" w:rsidR="7BEEF1C2">
              <w:rPr>
                <w:rFonts w:ascii="Times New Roman" w:hAnsi="Times New Roman" w:eastAsia="Times New Roman" w:cs="Times New Roman"/>
                <w:color w:val="000000" w:themeColor="text1" w:themeTint="FF" w:themeShade="FF"/>
                <w:sz w:val="20"/>
                <w:szCs w:val="20"/>
                <w:lang w:val="en-US"/>
              </w:rPr>
              <w:t>mask;Heated</w:t>
            </w:r>
            <w:r w:rsidRPr="1D6F2BAD" w:rsidR="7BEEF1C2">
              <w:rPr>
                <w:rFonts w:ascii="Times New Roman" w:hAnsi="Times New Roman" w:eastAsia="Times New Roman" w:cs="Times New Roman"/>
                <w:color w:val="000000" w:themeColor="text1" w:themeTint="FF" w:themeShade="FF"/>
                <w:sz w:val="20"/>
                <w:szCs w:val="20"/>
                <w:lang w:val="en-US"/>
              </w:rPr>
              <w:t xml:space="preserve"> High Flow Blender</w:t>
            </w:r>
          </w:p>
          <w:p w:rsidR="7BEEF1C2" w:rsidP="7BEEF1C2" w:rsidRDefault="7BEEF1C2" w14:paraId="006B3887" w14:textId="4C9E657E">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Heated High Flow </w:t>
            </w:r>
            <w:r w:rsidRPr="1D6F2BAD" w:rsidR="7BEEF1C2">
              <w:rPr>
                <w:rFonts w:ascii="Times New Roman" w:hAnsi="Times New Roman" w:eastAsia="Times New Roman" w:cs="Times New Roman"/>
                <w:color w:val="000000" w:themeColor="text1" w:themeTint="FF" w:themeShade="FF"/>
                <w:sz w:val="20"/>
                <w:szCs w:val="20"/>
                <w:lang w:val="en-US"/>
              </w:rPr>
              <w:t>Blender;Neb</w:t>
            </w:r>
            <w:r w:rsidRPr="1D6F2BAD" w:rsidR="7BEEF1C2">
              <w:rPr>
                <w:rFonts w:ascii="Times New Roman" w:hAnsi="Times New Roman" w:eastAsia="Times New Roman" w:cs="Times New Roman"/>
                <w:color w:val="000000" w:themeColor="text1" w:themeTint="FF" w:themeShade="FF"/>
                <w:sz w:val="20"/>
                <w:szCs w:val="20"/>
                <w:lang w:val="en-US"/>
              </w:rPr>
              <w:t xml:space="preserve"> High Flow</w:t>
            </w:r>
          </w:p>
          <w:p w:rsidR="7BEEF1C2" w:rsidP="7BEEF1C2" w:rsidRDefault="7BEEF1C2" w14:paraId="06828EC1" w14:textId="69E548BD">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Heated High Flow </w:t>
            </w:r>
            <w:r w:rsidRPr="1D6F2BAD" w:rsidR="7BEEF1C2">
              <w:rPr>
                <w:rFonts w:ascii="Times New Roman" w:hAnsi="Times New Roman" w:eastAsia="Times New Roman" w:cs="Times New Roman"/>
                <w:color w:val="000000" w:themeColor="text1" w:themeTint="FF" w:themeShade="FF"/>
                <w:sz w:val="20"/>
                <w:szCs w:val="20"/>
                <w:lang w:val="en-US"/>
              </w:rPr>
              <w:t>Blender;NC</w:t>
            </w:r>
          </w:p>
          <w:p w:rsidR="7BEEF1C2" w:rsidP="7BEEF1C2" w:rsidRDefault="7BEEF1C2" w14:paraId="34E24678" w14:textId="1BC74C07">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Heated High Flow </w:t>
            </w:r>
            <w:r w:rsidRPr="1D6F2BAD" w:rsidR="7BEEF1C2">
              <w:rPr>
                <w:rFonts w:ascii="Times New Roman" w:hAnsi="Times New Roman" w:eastAsia="Times New Roman" w:cs="Times New Roman"/>
                <w:color w:val="000000" w:themeColor="text1" w:themeTint="FF" w:themeShade="FF"/>
                <w:sz w:val="20"/>
                <w:szCs w:val="20"/>
                <w:lang w:val="en-US"/>
              </w:rPr>
              <w:t>Blender;Head</w:t>
            </w:r>
            <w:r w:rsidRPr="1D6F2BAD" w:rsidR="7BEEF1C2">
              <w:rPr>
                <w:rFonts w:ascii="Times New Roman" w:hAnsi="Times New Roman" w:eastAsia="Times New Roman" w:cs="Times New Roman"/>
                <w:color w:val="000000" w:themeColor="text1" w:themeTint="FF" w:themeShade="FF"/>
                <w:sz w:val="20"/>
                <w:szCs w:val="20"/>
                <w:lang w:val="en-US"/>
              </w:rPr>
              <w:t xml:space="preserve"> Hood</w:t>
            </w:r>
          </w:p>
          <w:p w:rsidR="7BEEF1C2" w:rsidP="7BEEF1C2" w:rsidRDefault="7BEEF1C2" w14:paraId="01A5A9BB" w14:textId="05445882">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Heated High Flow </w:t>
            </w:r>
            <w:r w:rsidRPr="1D6F2BAD" w:rsidR="7BEEF1C2">
              <w:rPr>
                <w:rFonts w:ascii="Times New Roman" w:hAnsi="Times New Roman" w:eastAsia="Times New Roman" w:cs="Times New Roman"/>
                <w:color w:val="000000" w:themeColor="text1" w:themeTint="FF" w:themeShade="FF"/>
                <w:sz w:val="20"/>
                <w:szCs w:val="20"/>
                <w:lang w:val="en-US"/>
              </w:rPr>
              <w:t>Blender;Non-rebreather</w:t>
            </w:r>
            <w:r w:rsidRPr="1D6F2BAD" w:rsidR="7BEEF1C2">
              <w:rPr>
                <w:rFonts w:ascii="Times New Roman" w:hAnsi="Times New Roman" w:eastAsia="Times New Roman" w:cs="Times New Roman"/>
                <w:color w:val="000000" w:themeColor="text1" w:themeTint="FF" w:themeShade="FF"/>
                <w:sz w:val="20"/>
                <w:szCs w:val="20"/>
                <w:lang w:val="en-US"/>
              </w:rPr>
              <w:t xml:space="preserve"> mask</w:t>
            </w:r>
          </w:p>
          <w:p w:rsidR="7BEEF1C2" w:rsidP="7BEEF1C2" w:rsidRDefault="7BEEF1C2" w14:paraId="18ED40BC" w14:textId="2629EAC7">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Neb High </w:t>
            </w:r>
            <w:r w:rsidRPr="1D6F2BAD" w:rsidR="7BEEF1C2">
              <w:rPr>
                <w:rFonts w:ascii="Times New Roman" w:hAnsi="Times New Roman" w:eastAsia="Times New Roman" w:cs="Times New Roman"/>
                <w:color w:val="000000" w:themeColor="text1" w:themeTint="FF" w:themeShade="FF"/>
                <w:sz w:val="20"/>
                <w:szCs w:val="20"/>
                <w:lang w:val="en-US"/>
              </w:rPr>
              <w:t>Flow;Aerosol</w:t>
            </w:r>
            <w:r w:rsidRPr="1D6F2BAD" w:rsidR="7BEEF1C2">
              <w:rPr>
                <w:rFonts w:ascii="Times New Roman" w:hAnsi="Times New Roman" w:eastAsia="Times New Roman" w:cs="Times New Roman"/>
                <w:color w:val="000000" w:themeColor="text1" w:themeTint="FF" w:themeShade="FF"/>
                <w:sz w:val="20"/>
                <w:szCs w:val="20"/>
                <w:lang w:val="en-US"/>
              </w:rPr>
              <w:t xml:space="preserve"> Mask</w:t>
            </w:r>
          </w:p>
          <w:p w:rsidR="7BEEF1C2" w:rsidP="7BEEF1C2" w:rsidRDefault="7BEEF1C2" w14:paraId="3743FFAB" w14:textId="31DF08AE">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Venturi </w:t>
            </w:r>
            <w:r w:rsidRPr="1D6F2BAD" w:rsidR="7BEEF1C2">
              <w:rPr>
                <w:rFonts w:ascii="Times New Roman" w:hAnsi="Times New Roman" w:eastAsia="Times New Roman" w:cs="Times New Roman"/>
                <w:color w:val="000000" w:themeColor="text1" w:themeTint="FF" w:themeShade="FF"/>
                <w:sz w:val="20"/>
                <w:szCs w:val="20"/>
                <w:lang w:val="en-US"/>
              </w:rPr>
              <w:t>Mask;Heated</w:t>
            </w:r>
            <w:r w:rsidRPr="1D6F2BAD" w:rsidR="7BEEF1C2">
              <w:rPr>
                <w:rFonts w:ascii="Times New Roman" w:hAnsi="Times New Roman" w:eastAsia="Times New Roman" w:cs="Times New Roman"/>
                <w:color w:val="000000" w:themeColor="text1" w:themeTint="FF" w:themeShade="FF"/>
                <w:sz w:val="20"/>
                <w:szCs w:val="20"/>
                <w:lang w:val="en-US"/>
              </w:rPr>
              <w:t xml:space="preserve"> high Flow Blender</w:t>
            </w:r>
          </w:p>
          <w:p w:rsidR="7BEEF1C2" w:rsidP="7BEEF1C2" w:rsidRDefault="7BEEF1C2" w14:paraId="31A0462A" w14:textId="1FA5FE48">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Heated High Flow </w:t>
            </w:r>
            <w:r w:rsidRPr="1D6F2BAD" w:rsidR="7BEEF1C2">
              <w:rPr>
                <w:rFonts w:ascii="Times New Roman" w:hAnsi="Times New Roman" w:eastAsia="Times New Roman" w:cs="Times New Roman"/>
                <w:color w:val="000000" w:themeColor="text1" w:themeTint="FF" w:themeShade="FF"/>
                <w:sz w:val="20"/>
                <w:szCs w:val="20"/>
                <w:lang w:val="en-US"/>
              </w:rPr>
              <w:t>Blender;High</w:t>
            </w:r>
            <w:r w:rsidRPr="1D6F2BAD" w:rsidR="7BEEF1C2">
              <w:rPr>
                <w:rFonts w:ascii="Times New Roman" w:hAnsi="Times New Roman" w:eastAsia="Times New Roman" w:cs="Times New Roman"/>
                <w:color w:val="000000" w:themeColor="text1" w:themeTint="FF" w:themeShade="FF"/>
                <w:sz w:val="20"/>
                <w:szCs w:val="20"/>
                <w:lang w:val="en-US"/>
              </w:rPr>
              <w:t xml:space="preserve"> Flow Mask</w:t>
            </w:r>
          </w:p>
          <w:p w:rsidR="7BEEF1C2" w:rsidP="7BEEF1C2" w:rsidRDefault="7BEEF1C2" w14:paraId="58E965E0" w14:textId="13D6A744">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Heated High Flow Blender; heated High Flow Blender </w:t>
            </w:r>
          </w:p>
          <w:p w:rsidR="7BEEF1C2" w:rsidP="7BEEF1C2" w:rsidRDefault="7BEEF1C2" w14:paraId="1A9D26D8" w14:textId="5E0EA47D">
            <w:pPr>
              <w:jc w:val="left"/>
              <w:rPr>
                <w:rFonts w:ascii="Times New Roman" w:hAnsi="Times New Roman" w:eastAsia="Times New Roman" w:cs="Times New Roman"/>
                <w:sz w:val="20"/>
                <w:szCs w:val="20"/>
                <w:lang w:val="en-US"/>
              </w:rPr>
            </w:pPr>
          </w:p>
        </w:tc>
      </w:tr>
      <w:tr w:rsidR="7BEEF1C2" w:rsidTr="1D6F2BAD" w14:paraId="3D83137B">
        <w:trPr>
          <w:trHeight w:val="300"/>
        </w:trPr>
        <w:tc>
          <w:tcPr>
            <w:tcW w:w="4680" w:type="dxa"/>
            <w:tcBorders>
              <w:top w:val="nil"/>
              <w:left w:val="nil"/>
              <w:bottom w:val="single" w:color="000000" w:themeColor="text1" w:sz="12"/>
              <w:right w:val="nil"/>
            </w:tcBorders>
            <w:tcMar>
              <w:left w:w="105" w:type="dxa"/>
              <w:right w:w="105" w:type="dxa"/>
            </w:tcMar>
            <w:vAlign w:val="center"/>
          </w:tcPr>
          <w:p w:rsidR="7BEEF1C2" w:rsidP="7BEEF1C2" w:rsidRDefault="7BEEF1C2" w14:paraId="67526BD9" w14:textId="765A1B00">
            <w:pPr>
              <w:jc w:val="left"/>
              <w:rPr>
                <w:rFonts w:ascii="Times New Roman" w:hAnsi="Times New Roman" w:eastAsia="Times New Roman" w:cs="Times New Roman"/>
                <w:color w:val="000000" w:themeColor="text1" w:themeTint="FF" w:themeShade="FF"/>
                <w:sz w:val="24"/>
                <w:szCs w:val="24"/>
                <w:lang w:val="en-US"/>
              </w:rPr>
            </w:pPr>
            <w:r w:rsidRPr="1D6F2BAD" w:rsidR="7BEEF1C2">
              <w:rPr>
                <w:rFonts w:ascii="Times New Roman" w:hAnsi="Times New Roman" w:eastAsia="Times New Roman" w:cs="Times New Roman"/>
                <w:color w:val="000000" w:themeColor="text1" w:themeTint="FF" w:themeShade="FF"/>
                <w:sz w:val="24"/>
                <w:szCs w:val="24"/>
                <w:lang w:val="en-US"/>
              </w:rPr>
              <w:t>NIV</w:t>
            </w:r>
          </w:p>
        </w:tc>
        <w:tc>
          <w:tcPr>
            <w:tcW w:w="4680" w:type="dxa"/>
            <w:tcBorders>
              <w:top w:val="nil"/>
              <w:left w:val="nil"/>
              <w:bottom w:val="single" w:color="000000" w:themeColor="text1" w:sz="12"/>
              <w:right w:val="nil"/>
            </w:tcBorders>
            <w:tcMar>
              <w:left w:w="105" w:type="dxa"/>
              <w:right w:w="105" w:type="dxa"/>
            </w:tcMar>
            <w:vAlign w:val="center"/>
          </w:tcPr>
          <w:p w:rsidR="7BEEF1C2" w:rsidP="7BEEF1C2" w:rsidRDefault="7BEEF1C2" w14:paraId="76E46DE0" w14:textId="40DAAD79">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BIPAP </w:t>
            </w:r>
          </w:p>
          <w:p w:rsidR="7BEEF1C2" w:rsidP="7BEEF1C2" w:rsidRDefault="7BEEF1C2" w14:paraId="0583201B" w14:textId="7546595E">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CPAP</w:t>
            </w:r>
          </w:p>
          <w:p w:rsidR="7BEEF1C2" w:rsidP="7BEEF1C2" w:rsidRDefault="7BEEF1C2" w14:paraId="57FF6563" w14:textId="5D078346">
            <w:pPr>
              <w:spacing w:before="0" w:beforeAutospacing="off" w:after="0" w:afterAutospacing="off"/>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Bag Valve Mask</w:t>
            </w:r>
          </w:p>
        </w:tc>
      </w:tr>
    </w:tbl>
    <w:p xmlns:wp14="http://schemas.microsoft.com/office/word/2010/wordml" w:rsidP="7BEEF1C2" wp14:paraId="5B352B0E" wp14:textId="5BE789AF">
      <w:pPr>
        <w:spacing w:after="0"/>
        <w:rPr>
          <w:rFonts w:ascii="Times New Roman" w:hAnsi="Times New Roman" w:eastAsia="Times New Roman" w:cs="Times New Roman"/>
          <w:noProof w:val="0"/>
          <w:sz w:val="24"/>
          <w:szCs w:val="24"/>
          <w:lang w:val="en-US"/>
        </w:rPr>
      </w:pPr>
    </w:p>
    <w:p xmlns:wp14="http://schemas.microsoft.com/office/word/2010/wordml" w:rsidP="7BEEF1C2" wp14:paraId="2C4BC8CF" wp14:textId="40ACCB14">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104397B1" wp14:textId="13D7A191">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4E2A3D10" wp14:textId="42DC55A3">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68539F10" wp14:textId="41B01A8E">
      <w:pPr>
        <w:pStyle w:val="Normal"/>
        <w:spacing w:after="0"/>
        <w:rPr>
          <w:rFonts w:ascii="Times New Roman" w:hAnsi="Times New Roman" w:eastAsia="Times New Roman" w:cs="Times New Roman"/>
          <w:noProof w:val="0"/>
          <w:color w:val="000000" w:themeColor="text1" w:themeTint="FF" w:themeShade="FF"/>
          <w:sz w:val="24"/>
          <w:szCs w:val="24"/>
          <w:lang w:val="en-US"/>
        </w:rPr>
      </w:pPr>
    </w:p>
    <w:p w:rsidR="1D6F2BAD" w:rsidP="1D6F2BAD" w:rsidRDefault="1D6F2BAD" w14:paraId="145B00F4" w14:textId="3C24FE08">
      <w:pPr>
        <w:pStyle w:val="Normal"/>
        <w:spacing w:after="0"/>
        <w:rPr>
          <w:rFonts w:ascii="Times New Roman" w:hAnsi="Times New Roman" w:eastAsia="Times New Roman" w:cs="Times New Roman"/>
          <w:noProof w:val="0"/>
          <w:color w:val="000000" w:themeColor="text1" w:themeTint="FF" w:themeShade="FF"/>
          <w:sz w:val="24"/>
          <w:szCs w:val="24"/>
          <w:lang w:val="en-US"/>
        </w:rPr>
      </w:pPr>
    </w:p>
    <w:p w:rsidR="1D6F2BAD" w:rsidP="1D6F2BAD" w:rsidRDefault="1D6F2BAD" w14:paraId="00F887E7" w14:textId="2DED5DDF">
      <w:pPr>
        <w:pStyle w:val="Normal"/>
        <w:spacing w:after="0"/>
        <w:rPr>
          <w:rFonts w:ascii="Times New Roman" w:hAnsi="Times New Roman" w:eastAsia="Times New Roman" w:cs="Times New Roman"/>
          <w:noProof w:val="0"/>
          <w:color w:val="000000" w:themeColor="text1" w:themeTint="FF" w:themeShade="FF"/>
          <w:sz w:val="24"/>
          <w:szCs w:val="24"/>
          <w:lang w:val="en-US"/>
        </w:rPr>
      </w:pPr>
    </w:p>
    <w:p w:rsidR="1D6F2BAD" w:rsidP="1D6F2BAD" w:rsidRDefault="1D6F2BAD" w14:paraId="745CC3A7" w14:textId="76E4C2C3">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471A67B1" wp14:textId="707AA629">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7EE23F97" wp14:textId="58B61B06">
      <w:pPr>
        <w:pStyle w:val="Normal"/>
        <w:spacing w:after="0"/>
        <w:rPr>
          <w:rFonts w:ascii="Times New Roman" w:hAnsi="Times New Roman" w:eastAsia="Times New Roman" w:cs="Times New Roman"/>
          <w:noProof w:val="0"/>
          <w:sz w:val="24"/>
          <w:szCs w:val="24"/>
          <w:lang w:val="en-US"/>
        </w:rPr>
      </w:pPr>
      <w:r w:rsidRPr="1D6F2BAD" w:rsidR="44BFFE13">
        <w:rPr>
          <w:rFonts w:ascii="Times New Roman" w:hAnsi="Times New Roman" w:eastAsia="Times New Roman" w:cs="Times New Roman"/>
          <w:noProof w:val="0"/>
          <w:sz w:val="24"/>
          <w:szCs w:val="24"/>
          <w:lang w:val="en-US"/>
        </w:rPr>
        <w:t>Supplementary Table 3</w:t>
      </w:r>
      <w:r w:rsidRPr="1D6F2BAD" w:rsidR="37962927">
        <w:rPr>
          <w:rFonts w:ascii="Times New Roman" w:hAnsi="Times New Roman" w:eastAsia="Times New Roman" w:cs="Times New Roman"/>
          <w:noProof w:val="0"/>
          <w:sz w:val="24"/>
          <w:szCs w:val="24"/>
          <w:lang w:val="en-US"/>
        </w:rPr>
        <w:t>.</w:t>
      </w:r>
      <w:r w:rsidRPr="1D6F2BAD" w:rsidR="3EC62CA3">
        <w:rPr>
          <w:rFonts w:ascii="Times New Roman" w:hAnsi="Times New Roman" w:eastAsia="Times New Roman" w:cs="Times New Roman"/>
          <w:noProof w:val="0"/>
          <w:sz w:val="24"/>
          <w:szCs w:val="24"/>
          <w:lang w:val="en-US"/>
        </w:rPr>
        <w:t xml:space="preserve"> Model features </w:t>
      </w:r>
      <w:r w:rsidRPr="1D6F2BAD" w:rsidR="3EC62CA3">
        <w:rPr>
          <w:rFonts w:ascii="Times New Roman" w:hAnsi="Times New Roman" w:eastAsia="Times New Roman" w:cs="Times New Roman"/>
          <w:noProof w:val="0"/>
          <w:sz w:val="24"/>
          <w:szCs w:val="24"/>
          <w:lang w:val="en-US"/>
        </w:rPr>
        <w:t>summary</w:t>
      </w:r>
      <w:r w:rsidRPr="1D6F2BAD" w:rsidR="3EC62CA3">
        <w:rPr>
          <w:rFonts w:ascii="Times New Roman" w:hAnsi="Times New Roman" w:eastAsia="Times New Roman" w:cs="Times New Roman"/>
          <w:noProof w:val="0"/>
          <w:sz w:val="24"/>
          <w:szCs w:val="24"/>
          <w:lang w:val="en-US"/>
        </w:rPr>
        <w:t>.</w:t>
      </w:r>
    </w:p>
    <w:tbl>
      <w:tblPr>
        <w:tblStyle w:val="TableGrid"/>
        <w:tblW w:w="0" w:type="auto"/>
        <w:tblBorders>
          <w:top w:val="single" w:sz="6"/>
          <w:left w:val="single" w:sz="6"/>
          <w:bottom w:val="single" w:sz="6"/>
          <w:right w:val="single" w:sz="6"/>
        </w:tblBorders>
        <w:tblLook w:val="06A0" w:firstRow="1" w:lastRow="0" w:firstColumn="1" w:lastColumn="0" w:noHBand="1" w:noVBand="1"/>
      </w:tblPr>
      <w:tblGrid>
        <w:gridCol w:w="4680"/>
        <w:gridCol w:w="4680"/>
      </w:tblGrid>
      <w:tr w:rsidR="7BEEF1C2" w:rsidTr="1D6F2BAD" w14:paraId="762F7F44">
        <w:trPr>
          <w:trHeight w:val="300"/>
        </w:trPr>
        <w:tc>
          <w:tcPr>
            <w:tcW w:w="4680" w:type="dxa"/>
            <w:tcBorders>
              <w:top w:val="double" w:color="000000" w:themeColor="text1" w:sz="12"/>
              <w:left w:val="nil"/>
              <w:bottom w:val="nil"/>
              <w:right w:val="nil"/>
            </w:tcBorders>
            <w:tcMar>
              <w:left w:w="105" w:type="dxa"/>
              <w:right w:w="105" w:type="dxa"/>
            </w:tcMar>
            <w:vAlign w:val="center"/>
          </w:tcPr>
          <w:p w:rsidR="7BEEF1C2" w:rsidP="7BEEF1C2" w:rsidRDefault="7BEEF1C2" w14:paraId="5A8366E3" w14:textId="382B1C73">
            <w:pPr>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b w:val="1"/>
                <w:bCs w:val="1"/>
                <w:color w:val="000000" w:themeColor="text1" w:themeTint="FF" w:themeShade="FF"/>
                <w:sz w:val="20"/>
                <w:szCs w:val="20"/>
                <w:lang w:val="en-US"/>
              </w:rPr>
              <w:t>Demographic features</w:t>
            </w:r>
          </w:p>
        </w:tc>
        <w:tc>
          <w:tcPr>
            <w:tcW w:w="4680" w:type="dxa"/>
            <w:tcBorders>
              <w:top w:val="double" w:color="000000" w:themeColor="text1" w:sz="12"/>
              <w:left w:val="nil"/>
              <w:bottom w:val="nil"/>
              <w:right w:val="nil"/>
            </w:tcBorders>
            <w:tcMar>
              <w:left w:w="105" w:type="dxa"/>
              <w:right w:w="105" w:type="dxa"/>
            </w:tcMar>
            <w:vAlign w:val="center"/>
          </w:tcPr>
          <w:p w:rsidR="7BEEF1C2" w:rsidP="7BEEF1C2" w:rsidRDefault="7BEEF1C2" w14:paraId="5B4A4139" w14:textId="148A499F">
            <w:pPr>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Age, Gender, care unit identifier - ED, care unit identifier- Ward, hours between hospital admit and care unit admit (ED/Ward), duration from care unit admission until current time</w:t>
            </w:r>
          </w:p>
        </w:tc>
      </w:tr>
      <w:tr w:rsidR="7BEEF1C2" w:rsidTr="1D6F2BAD" w14:paraId="084FC8B7">
        <w:trPr>
          <w:trHeight w:val="300"/>
        </w:trPr>
        <w:tc>
          <w:tcPr>
            <w:tcW w:w="4680" w:type="dxa"/>
            <w:tcBorders>
              <w:top w:val="nil"/>
              <w:left w:val="nil"/>
              <w:bottom w:val="nil"/>
              <w:right w:val="nil"/>
            </w:tcBorders>
            <w:tcMar>
              <w:left w:w="105" w:type="dxa"/>
              <w:right w:w="105" w:type="dxa"/>
            </w:tcMar>
            <w:vAlign w:val="center"/>
          </w:tcPr>
          <w:p w:rsidR="7BEEF1C2" w:rsidP="7BEEF1C2" w:rsidRDefault="7BEEF1C2" w14:paraId="29AC3965" w14:textId="38C962DF">
            <w:pPr>
              <w:jc w:val="left"/>
              <w:rPr>
                <w:rFonts w:ascii="Times New Roman" w:hAnsi="Times New Roman" w:eastAsia="Times New Roman" w:cs="Times New Roman"/>
                <w:color w:val="000000" w:themeColor="text1" w:themeTint="FF" w:themeShade="FF"/>
                <w:sz w:val="20"/>
                <w:szCs w:val="20"/>
                <w:lang w:val="en-US"/>
              </w:rPr>
            </w:pPr>
          </w:p>
        </w:tc>
        <w:tc>
          <w:tcPr>
            <w:tcW w:w="4680" w:type="dxa"/>
            <w:tcBorders>
              <w:top w:val="nil"/>
              <w:left w:val="nil"/>
              <w:bottom w:val="nil"/>
              <w:right w:val="nil"/>
            </w:tcBorders>
            <w:tcMar>
              <w:left w:w="105" w:type="dxa"/>
              <w:right w:w="105" w:type="dxa"/>
            </w:tcMar>
            <w:vAlign w:val="center"/>
          </w:tcPr>
          <w:p w:rsidR="7BEEF1C2" w:rsidP="7BEEF1C2" w:rsidRDefault="7BEEF1C2" w14:paraId="2CF8B7FD" w14:textId="03200FFB">
            <w:pPr>
              <w:jc w:val="left"/>
              <w:rPr>
                <w:rFonts w:ascii="Times New Roman" w:hAnsi="Times New Roman" w:eastAsia="Times New Roman" w:cs="Times New Roman"/>
                <w:color w:val="000000" w:themeColor="text1" w:themeTint="FF" w:themeShade="FF"/>
                <w:sz w:val="20"/>
                <w:szCs w:val="20"/>
                <w:lang w:val="en-US"/>
              </w:rPr>
            </w:pPr>
          </w:p>
        </w:tc>
      </w:tr>
      <w:tr w:rsidR="7BEEF1C2" w:rsidTr="1D6F2BAD" w14:paraId="1F057C9F">
        <w:trPr>
          <w:trHeight w:val="300"/>
        </w:trPr>
        <w:tc>
          <w:tcPr>
            <w:tcW w:w="4680" w:type="dxa"/>
            <w:tcBorders>
              <w:top w:val="nil"/>
              <w:left w:val="nil"/>
              <w:bottom w:val="nil"/>
              <w:right w:val="nil"/>
            </w:tcBorders>
            <w:tcMar>
              <w:left w:w="105" w:type="dxa"/>
              <w:right w:w="105" w:type="dxa"/>
            </w:tcMar>
            <w:vAlign w:val="center"/>
          </w:tcPr>
          <w:p w:rsidR="7BEEF1C2" w:rsidP="7BEEF1C2" w:rsidRDefault="7BEEF1C2" w14:paraId="63B6DEEC" w14:textId="0E3AD18B">
            <w:pPr>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b w:val="1"/>
                <w:bCs w:val="1"/>
                <w:color w:val="000000" w:themeColor="text1" w:themeTint="FF" w:themeShade="FF"/>
                <w:sz w:val="20"/>
                <w:szCs w:val="20"/>
                <w:lang w:val="en-US"/>
              </w:rPr>
              <w:t>Vital signs and laboratory measurements</w:t>
            </w:r>
          </w:p>
        </w:tc>
        <w:tc>
          <w:tcPr>
            <w:tcW w:w="4680" w:type="dxa"/>
            <w:tcBorders>
              <w:top w:val="nil"/>
              <w:left w:val="nil"/>
              <w:bottom w:val="nil"/>
              <w:right w:val="nil"/>
            </w:tcBorders>
            <w:tcMar>
              <w:left w:w="105" w:type="dxa"/>
              <w:right w:w="105" w:type="dxa"/>
            </w:tcMar>
            <w:vAlign w:val="center"/>
          </w:tcPr>
          <w:p w:rsidR="7BEEF1C2" w:rsidP="7BEEF1C2" w:rsidRDefault="7BEEF1C2" w14:paraId="175041CE" w14:textId="2D5F1235">
            <w:pPr>
              <w:spacing w:after="0"/>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HR, O2Sat, Temp, SBP, MAP, DBP, Resp, EtCO2, </w:t>
            </w:r>
            <w:r w:rsidRPr="1D6F2BAD" w:rsidR="7BEEF1C2">
              <w:rPr>
                <w:rFonts w:ascii="Times New Roman" w:hAnsi="Times New Roman" w:eastAsia="Times New Roman" w:cs="Times New Roman"/>
                <w:color w:val="000000" w:themeColor="text1" w:themeTint="FF" w:themeShade="FF"/>
                <w:sz w:val="20"/>
                <w:szCs w:val="20"/>
                <w:lang w:val="en-US"/>
              </w:rPr>
              <w:t>BaseExcess</w:t>
            </w:r>
            <w:r w:rsidRPr="1D6F2BAD" w:rsidR="7BEEF1C2">
              <w:rPr>
                <w:rFonts w:ascii="Times New Roman" w:hAnsi="Times New Roman" w:eastAsia="Times New Roman" w:cs="Times New Roman"/>
                <w:color w:val="000000" w:themeColor="text1" w:themeTint="FF" w:themeShade="FF"/>
                <w:sz w:val="20"/>
                <w:szCs w:val="20"/>
                <w:lang w:val="en-US"/>
              </w:rPr>
              <w:t xml:space="preserve">, HCO3, FiO2, pH, PaCO2, SaO2, AST, BUN, </w:t>
            </w:r>
            <w:r w:rsidRPr="1D6F2BAD" w:rsidR="7BEEF1C2">
              <w:rPr>
                <w:rFonts w:ascii="Times New Roman" w:hAnsi="Times New Roman" w:eastAsia="Times New Roman" w:cs="Times New Roman"/>
                <w:color w:val="000000" w:themeColor="text1" w:themeTint="FF" w:themeShade="FF"/>
                <w:sz w:val="20"/>
                <w:szCs w:val="20"/>
                <w:lang w:val="en-US"/>
              </w:rPr>
              <w:t>Alkalinephos</w:t>
            </w:r>
            <w:r w:rsidRPr="1D6F2BAD" w:rsidR="7BEEF1C2">
              <w:rPr>
                <w:rFonts w:ascii="Times New Roman" w:hAnsi="Times New Roman" w:eastAsia="Times New Roman" w:cs="Times New Roman"/>
                <w:color w:val="000000" w:themeColor="text1" w:themeTint="FF" w:themeShade="FF"/>
                <w:sz w:val="20"/>
                <w:szCs w:val="20"/>
                <w:lang w:val="en-US"/>
              </w:rPr>
              <w:t xml:space="preserve">, Calcium, Chloride, Creatinine, </w:t>
            </w:r>
            <w:r w:rsidRPr="1D6F2BAD" w:rsidR="7BEEF1C2">
              <w:rPr>
                <w:rFonts w:ascii="Times New Roman" w:hAnsi="Times New Roman" w:eastAsia="Times New Roman" w:cs="Times New Roman"/>
                <w:color w:val="000000" w:themeColor="text1" w:themeTint="FF" w:themeShade="FF"/>
                <w:sz w:val="20"/>
                <w:szCs w:val="20"/>
                <w:lang w:val="en-US"/>
              </w:rPr>
              <w:t>BilirubinDirect</w:t>
            </w:r>
            <w:r w:rsidRPr="1D6F2BAD" w:rsidR="7BEEF1C2">
              <w:rPr>
                <w:rFonts w:ascii="Times New Roman" w:hAnsi="Times New Roman" w:eastAsia="Times New Roman" w:cs="Times New Roman"/>
                <w:color w:val="000000" w:themeColor="text1" w:themeTint="FF" w:themeShade="FF"/>
                <w:sz w:val="20"/>
                <w:szCs w:val="20"/>
                <w:lang w:val="en-US"/>
              </w:rPr>
              <w:t xml:space="preserve">, Glucose, Lactate, Magnesium, Phosphate, Potassium, </w:t>
            </w:r>
            <w:r w:rsidRPr="1D6F2BAD" w:rsidR="7BEEF1C2">
              <w:rPr>
                <w:rFonts w:ascii="Times New Roman" w:hAnsi="Times New Roman" w:eastAsia="Times New Roman" w:cs="Times New Roman"/>
                <w:color w:val="000000" w:themeColor="text1" w:themeTint="FF" w:themeShade="FF"/>
                <w:sz w:val="20"/>
                <w:szCs w:val="20"/>
                <w:lang w:val="en-US"/>
              </w:rPr>
              <w:t>BilirubinTotal</w:t>
            </w:r>
            <w:r w:rsidRPr="1D6F2BAD" w:rsidR="7BEEF1C2">
              <w:rPr>
                <w:rFonts w:ascii="Times New Roman" w:hAnsi="Times New Roman" w:eastAsia="Times New Roman" w:cs="Times New Roman"/>
                <w:color w:val="000000" w:themeColor="text1" w:themeTint="FF" w:themeShade="FF"/>
                <w:sz w:val="20"/>
                <w:szCs w:val="20"/>
                <w:lang w:val="en-US"/>
              </w:rPr>
              <w:t xml:space="preserve">, </w:t>
            </w:r>
            <w:r w:rsidRPr="1D6F2BAD" w:rsidR="7BEEF1C2">
              <w:rPr>
                <w:rFonts w:ascii="Times New Roman" w:hAnsi="Times New Roman" w:eastAsia="Times New Roman" w:cs="Times New Roman"/>
                <w:color w:val="000000" w:themeColor="text1" w:themeTint="FF" w:themeShade="FF"/>
                <w:sz w:val="20"/>
                <w:szCs w:val="20"/>
                <w:lang w:val="en-US"/>
              </w:rPr>
              <w:t>TroponinI</w:t>
            </w:r>
            <w:r w:rsidRPr="1D6F2BAD" w:rsidR="7BEEF1C2">
              <w:rPr>
                <w:rFonts w:ascii="Times New Roman" w:hAnsi="Times New Roman" w:eastAsia="Times New Roman" w:cs="Times New Roman"/>
                <w:color w:val="000000" w:themeColor="text1" w:themeTint="FF" w:themeShade="FF"/>
                <w:sz w:val="20"/>
                <w:szCs w:val="20"/>
                <w:lang w:val="en-US"/>
              </w:rPr>
              <w:t xml:space="preserve">, </w:t>
            </w:r>
            <w:r w:rsidRPr="1D6F2BAD" w:rsidR="7BEEF1C2">
              <w:rPr>
                <w:rFonts w:ascii="Times New Roman" w:hAnsi="Times New Roman" w:eastAsia="Times New Roman" w:cs="Times New Roman"/>
                <w:color w:val="000000" w:themeColor="text1" w:themeTint="FF" w:themeShade="FF"/>
                <w:sz w:val="20"/>
                <w:szCs w:val="20"/>
                <w:lang w:val="en-US"/>
              </w:rPr>
              <w:t>Hct</w:t>
            </w:r>
            <w:r w:rsidRPr="1D6F2BAD" w:rsidR="7BEEF1C2">
              <w:rPr>
                <w:rFonts w:ascii="Times New Roman" w:hAnsi="Times New Roman" w:eastAsia="Times New Roman" w:cs="Times New Roman"/>
                <w:color w:val="000000" w:themeColor="text1" w:themeTint="FF" w:themeShade="FF"/>
                <w:sz w:val="20"/>
                <w:szCs w:val="20"/>
                <w:lang w:val="en-US"/>
              </w:rPr>
              <w:t xml:space="preserve">, Hgb, PTT, WBC, Fibrinogen, Platelets, PaO2, BNP, Sodium, Procalcitonin, CRP, Ammonia, Hgb_A1C, lymphocytes, </w:t>
            </w:r>
            <w:r w:rsidRPr="1D6F2BAD" w:rsidR="7BEEF1C2">
              <w:rPr>
                <w:rFonts w:ascii="Times New Roman" w:hAnsi="Times New Roman" w:eastAsia="Times New Roman" w:cs="Times New Roman"/>
                <w:color w:val="000000" w:themeColor="text1" w:themeTint="FF" w:themeShade="FF"/>
                <w:sz w:val="20"/>
                <w:szCs w:val="20"/>
                <w:lang w:val="en-US"/>
              </w:rPr>
              <w:t>lymphocytes_differential</w:t>
            </w:r>
            <w:r w:rsidRPr="1D6F2BAD" w:rsidR="7BEEF1C2">
              <w:rPr>
                <w:rFonts w:ascii="Times New Roman" w:hAnsi="Times New Roman" w:eastAsia="Times New Roman" w:cs="Times New Roman"/>
                <w:color w:val="000000" w:themeColor="text1" w:themeTint="FF" w:themeShade="FF"/>
                <w:sz w:val="20"/>
                <w:szCs w:val="20"/>
                <w:lang w:val="en-US"/>
              </w:rPr>
              <w:t xml:space="preserve">, albumin, ALT, </w:t>
            </w:r>
            <w:r w:rsidRPr="1D6F2BAD" w:rsidR="7BEEF1C2">
              <w:rPr>
                <w:rFonts w:ascii="Times New Roman" w:hAnsi="Times New Roman" w:eastAsia="Times New Roman" w:cs="Times New Roman"/>
                <w:color w:val="000000" w:themeColor="text1" w:themeTint="FF" w:themeShade="FF"/>
                <w:sz w:val="20"/>
                <w:szCs w:val="20"/>
                <w:lang w:val="en-US"/>
              </w:rPr>
              <w:t>D_Dimer</w:t>
            </w:r>
            <w:r w:rsidRPr="1D6F2BAD" w:rsidR="7BEEF1C2">
              <w:rPr>
                <w:rFonts w:ascii="Times New Roman" w:hAnsi="Times New Roman" w:eastAsia="Times New Roman" w:cs="Times New Roman"/>
                <w:color w:val="000000" w:themeColor="text1" w:themeTint="FF" w:themeShade="FF"/>
                <w:sz w:val="20"/>
                <w:szCs w:val="20"/>
                <w:lang w:val="en-US"/>
              </w:rPr>
              <w:t xml:space="preserve">, Ferritin, </w:t>
            </w:r>
            <w:r w:rsidRPr="1D6F2BAD" w:rsidR="7BEEF1C2">
              <w:rPr>
                <w:rFonts w:ascii="Times New Roman" w:hAnsi="Times New Roman" w:eastAsia="Times New Roman" w:cs="Times New Roman"/>
                <w:color w:val="000000" w:themeColor="text1" w:themeTint="FF" w:themeShade="FF"/>
                <w:sz w:val="20"/>
                <w:szCs w:val="20"/>
                <w:lang w:val="en-US"/>
              </w:rPr>
              <w:t>Red_cell_width</w:t>
            </w:r>
            <w:r w:rsidRPr="1D6F2BAD" w:rsidR="7BEEF1C2">
              <w:rPr>
                <w:rFonts w:ascii="Times New Roman" w:hAnsi="Times New Roman" w:eastAsia="Times New Roman" w:cs="Times New Roman"/>
                <w:color w:val="000000" w:themeColor="text1" w:themeTint="FF" w:themeShade="FF"/>
                <w:sz w:val="20"/>
                <w:szCs w:val="20"/>
                <w:lang w:val="en-US"/>
              </w:rPr>
              <w:t xml:space="preserve">, </w:t>
            </w:r>
            <w:r w:rsidRPr="1D6F2BAD" w:rsidR="7BEEF1C2">
              <w:rPr>
                <w:rFonts w:ascii="Times New Roman" w:hAnsi="Times New Roman" w:eastAsia="Times New Roman" w:cs="Times New Roman"/>
                <w:color w:val="000000" w:themeColor="text1" w:themeTint="FF" w:themeShade="FF"/>
                <w:sz w:val="20"/>
                <w:szCs w:val="20"/>
                <w:lang w:val="en-US"/>
              </w:rPr>
              <w:t>Sedimentation_Rate</w:t>
            </w:r>
            <w:r w:rsidRPr="1D6F2BAD" w:rsidR="7BEEF1C2">
              <w:rPr>
                <w:rFonts w:ascii="Times New Roman" w:hAnsi="Times New Roman" w:eastAsia="Times New Roman" w:cs="Times New Roman"/>
                <w:color w:val="000000" w:themeColor="text1" w:themeTint="FF" w:themeShade="FF"/>
                <w:sz w:val="20"/>
                <w:szCs w:val="20"/>
                <w:lang w:val="en-US"/>
              </w:rPr>
              <w:t>, LDH</w:t>
            </w:r>
          </w:p>
          <w:p w:rsidR="7BEEF1C2" w:rsidP="7BEEF1C2" w:rsidRDefault="7BEEF1C2" w14:paraId="0E6176B0" w14:textId="6C930F60">
            <w:pPr>
              <w:jc w:val="left"/>
              <w:rPr>
                <w:rFonts w:ascii="Times New Roman" w:hAnsi="Times New Roman" w:eastAsia="Times New Roman" w:cs="Times New Roman"/>
                <w:sz w:val="20"/>
                <w:szCs w:val="20"/>
                <w:lang w:val="en-US"/>
              </w:rPr>
            </w:pPr>
          </w:p>
        </w:tc>
      </w:tr>
      <w:tr w:rsidR="7BEEF1C2" w:rsidTr="1D6F2BAD" w14:paraId="371712A7">
        <w:trPr>
          <w:trHeight w:val="300"/>
        </w:trPr>
        <w:tc>
          <w:tcPr>
            <w:tcW w:w="4680" w:type="dxa"/>
            <w:tcBorders>
              <w:top w:val="nil"/>
              <w:left w:val="nil"/>
              <w:bottom w:val="nil"/>
              <w:right w:val="nil"/>
            </w:tcBorders>
            <w:tcMar>
              <w:left w:w="105" w:type="dxa"/>
              <w:right w:w="105" w:type="dxa"/>
            </w:tcMar>
            <w:vAlign w:val="center"/>
          </w:tcPr>
          <w:p w:rsidR="7BEEF1C2" w:rsidP="7BEEF1C2" w:rsidRDefault="7BEEF1C2" w14:paraId="45A42B96" w14:textId="7F0305EF">
            <w:pPr>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b w:val="1"/>
                <w:bCs w:val="1"/>
                <w:color w:val="000000" w:themeColor="text1" w:themeTint="FF" w:themeShade="FF"/>
                <w:sz w:val="20"/>
                <w:szCs w:val="20"/>
                <w:lang w:val="en-US"/>
              </w:rPr>
              <w:t>Comorbidities</w:t>
            </w:r>
          </w:p>
        </w:tc>
        <w:tc>
          <w:tcPr>
            <w:tcW w:w="4680" w:type="dxa"/>
            <w:tcBorders>
              <w:top w:val="nil"/>
              <w:left w:val="nil"/>
              <w:bottom w:val="nil"/>
              <w:right w:val="nil"/>
            </w:tcBorders>
            <w:tcMar>
              <w:left w:w="105" w:type="dxa"/>
              <w:right w:w="105" w:type="dxa"/>
            </w:tcMar>
            <w:vAlign w:val="center"/>
          </w:tcPr>
          <w:p w:rsidR="7BEEF1C2" w:rsidP="7BEEF1C2" w:rsidRDefault="7BEEF1C2" w14:paraId="20658DA1" w14:textId="6AC9D9C3">
            <w:pPr>
              <w:spacing w:after="0"/>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 xml:space="preserve">Disseminated intravascular coagulation, Necrotizing Fasciitis, Tumor Lysis Syndrome, Shock, Metastatic Cancer, STEMI, Myeloblastic Leukemia, Liver Failure, Malignant Pleural Effusion, Pneumothorax, Cachexia, Coma, Peritonitis, Lymphoma, Endocarditis, Myocarditis, Pericarditis, Septic Embolism, Coagulation Defect, Primary Lung Cancer, Lymphoid Leukemia, Pericardial Effusion, Cerebral Infarction, Meningitis/Encephalitis, Malignant Liver Cancer, GI Hemorrhage, Acute Renal Failure, Chronic Liver Disease, Neutropenia, Cardiac Arrhythmia, Malnutrition, Pulmonary Heart Disease, Chronic Kidney Disease, Plasma Protein Disorder, Pancytopenia/Aplasia, Aspiration Pneumonitis, AMI/Non-STEMI, CHF, Encephalopathy, Thrombocytopenia Including Purpuric, HIT, &amp; Other Platelet defects, Coronary artery disease, COPD, Diabetes, HIV, Hypertension, Obesity, Severe Brain Conditions, Other Pulmonary Conditions, Non-Rheumatic Valve Disease, UTI, Anemia, Pneumonia, Hyperlipidemia, Major depressive disorder, </w:t>
            </w:r>
            <w:r w:rsidRPr="1D6F2BAD" w:rsidR="7BEEF1C2">
              <w:rPr>
                <w:rFonts w:ascii="Times New Roman" w:hAnsi="Times New Roman" w:eastAsia="Times New Roman" w:cs="Times New Roman"/>
                <w:color w:val="000000" w:themeColor="text1" w:themeTint="FF" w:themeShade="FF"/>
                <w:sz w:val="20"/>
                <w:szCs w:val="20"/>
                <w:lang w:val="en-US"/>
              </w:rPr>
              <w:t>Bacterimia</w:t>
            </w:r>
            <w:r w:rsidRPr="1D6F2BAD" w:rsidR="7BEEF1C2">
              <w:rPr>
                <w:rFonts w:ascii="Times New Roman" w:hAnsi="Times New Roman" w:eastAsia="Times New Roman" w:cs="Times New Roman"/>
                <w:color w:val="000000" w:themeColor="text1" w:themeTint="FF" w:themeShade="FF"/>
                <w:sz w:val="20"/>
                <w:szCs w:val="20"/>
                <w:lang w:val="en-US"/>
              </w:rPr>
              <w:t>, Gastro-esophageal reflux disease, Hypothyroidism, Long term use of insulin, Liver cirrhosis, Immune conditions, Solid malignancy, Organ transplant, Rheumatologic/Inflammatory</w:t>
            </w:r>
          </w:p>
          <w:p w:rsidR="7BEEF1C2" w:rsidP="7BEEF1C2" w:rsidRDefault="7BEEF1C2" w14:paraId="3437BE5A" w14:textId="6561F618">
            <w:pPr>
              <w:jc w:val="left"/>
              <w:rPr>
                <w:rFonts w:ascii="Times New Roman" w:hAnsi="Times New Roman" w:eastAsia="Times New Roman" w:cs="Times New Roman"/>
                <w:sz w:val="20"/>
                <w:szCs w:val="20"/>
                <w:lang w:val="en-US"/>
              </w:rPr>
            </w:pPr>
          </w:p>
        </w:tc>
      </w:tr>
      <w:tr w:rsidR="7BEEF1C2" w:rsidTr="1D6F2BAD" w14:paraId="194CD21D">
        <w:trPr>
          <w:trHeight w:val="300"/>
        </w:trPr>
        <w:tc>
          <w:tcPr>
            <w:tcW w:w="4680" w:type="dxa"/>
            <w:tcBorders>
              <w:top w:val="nil"/>
              <w:left w:val="nil"/>
              <w:bottom w:val="double" w:color="000000" w:themeColor="text1" w:sz="12"/>
              <w:right w:val="nil"/>
            </w:tcBorders>
            <w:tcMar>
              <w:left w:w="105" w:type="dxa"/>
              <w:right w:w="105" w:type="dxa"/>
            </w:tcMar>
            <w:vAlign w:val="center"/>
          </w:tcPr>
          <w:p w:rsidR="7BEEF1C2" w:rsidP="7BEEF1C2" w:rsidRDefault="7BEEF1C2" w14:paraId="55F6178B" w14:textId="004ECA5E">
            <w:pPr>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b w:val="1"/>
                <w:bCs w:val="1"/>
                <w:color w:val="000000" w:themeColor="text1" w:themeTint="FF" w:themeShade="FF"/>
                <w:sz w:val="20"/>
                <w:szCs w:val="20"/>
                <w:lang w:val="en-US"/>
              </w:rPr>
              <w:t>Medications</w:t>
            </w:r>
          </w:p>
        </w:tc>
        <w:tc>
          <w:tcPr>
            <w:tcW w:w="4680" w:type="dxa"/>
            <w:tcBorders>
              <w:top w:val="nil"/>
              <w:left w:val="nil"/>
              <w:bottom w:val="double" w:color="000000" w:themeColor="text1" w:sz="12"/>
              <w:right w:val="nil"/>
            </w:tcBorders>
            <w:tcMar>
              <w:left w:w="105" w:type="dxa"/>
              <w:right w:w="105" w:type="dxa"/>
            </w:tcMar>
            <w:vAlign w:val="center"/>
          </w:tcPr>
          <w:p w:rsidR="7BEEF1C2" w:rsidP="7BEEF1C2" w:rsidRDefault="7BEEF1C2" w14:paraId="4FA87C82" w14:textId="4A92B4CB">
            <w:pPr>
              <w:spacing w:after="0"/>
              <w:jc w:val="left"/>
              <w:rPr>
                <w:rFonts w:ascii="Times New Roman" w:hAnsi="Times New Roman" w:eastAsia="Times New Roman" w:cs="Times New Roman"/>
                <w:color w:val="000000" w:themeColor="text1" w:themeTint="FF" w:themeShade="FF"/>
                <w:sz w:val="20"/>
                <w:szCs w:val="20"/>
                <w:lang w:val="en-US"/>
              </w:rPr>
            </w:pPr>
            <w:r w:rsidRPr="1D6F2BAD" w:rsidR="7BEEF1C2">
              <w:rPr>
                <w:rFonts w:ascii="Times New Roman" w:hAnsi="Times New Roman" w:eastAsia="Times New Roman" w:cs="Times New Roman"/>
                <w:color w:val="000000" w:themeColor="text1" w:themeTint="FF" w:themeShade="FF"/>
                <w:sz w:val="20"/>
                <w:szCs w:val="20"/>
                <w:lang w:val="en-US"/>
              </w:rPr>
              <w:t>Anesthesia, Anticoagulants, Anticonvulsants, Antipsychotics, Bleeding reversal agents, Continuous infusion vasodilator, Continuous infusion anti-hypertensive, Continuous infusion antiarrhythmics, Inhaled prostacyclin, Continuous infusion for neuromuscular blockade, Continuous infusion for pain, Steroids</w:t>
            </w:r>
          </w:p>
          <w:p w:rsidR="7BEEF1C2" w:rsidP="7BEEF1C2" w:rsidRDefault="7BEEF1C2" w14:paraId="5E8011F9" w14:textId="40ADAB39">
            <w:pPr>
              <w:jc w:val="left"/>
              <w:rPr>
                <w:rFonts w:ascii="Times New Roman" w:hAnsi="Times New Roman" w:eastAsia="Times New Roman" w:cs="Times New Roman"/>
                <w:sz w:val="20"/>
                <w:szCs w:val="20"/>
                <w:lang w:val="en-US"/>
              </w:rPr>
            </w:pPr>
          </w:p>
        </w:tc>
      </w:tr>
    </w:tbl>
    <w:p xmlns:wp14="http://schemas.microsoft.com/office/word/2010/wordml" w:rsidP="1D6F2BAD" wp14:paraId="276E96E3" wp14:textId="4EE1ECA4">
      <w:pPr>
        <w:pStyle w:val="Normal"/>
        <w:spacing w:after="0"/>
        <w:rPr>
          <w:rFonts w:ascii="Times New Roman" w:hAnsi="Times New Roman" w:eastAsia="Times New Roman" w:cs="Times New Roman"/>
          <w:noProof w:val="0"/>
          <w:sz w:val="24"/>
          <w:szCs w:val="24"/>
          <w:lang w:val="en-US"/>
        </w:rPr>
      </w:pPr>
    </w:p>
    <w:p xmlns:wp14="http://schemas.microsoft.com/office/word/2010/wordml" w:rsidP="1D6F2BAD" wp14:paraId="68A20B48" wp14:textId="27141446">
      <w:pPr>
        <w:pStyle w:val="Normal"/>
        <w:spacing w:after="0"/>
        <w:rPr>
          <w:rFonts w:ascii="Times New Roman" w:hAnsi="Times New Roman" w:eastAsia="Times New Roman" w:cs="Times New Roman"/>
          <w:noProof w:val="0"/>
          <w:sz w:val="24"/>
          <w:szCs w:val="24"/>
          <w:lang w:val="en-US"/>
        </w:rPr>
      </w:pPr>
    </w:p>
    <w:p xmlns:wp14="http://schemas.microsoft.com/office/word/2010/wordml" w:rsidP="1D6F2BAD" wp14:paraId="38A5ACB8" wp14:textId="6402C9D7">
      <w:pPr>
        <w:pStyle w:val="Normal"/>
        <w:spacing w:after="0"/>
        <w:rPr>
          <w:rFonts w:ascii="Times New Roman" w:hAnsi="Times New Roman" w:eastAsia="Times New Roman" w:cs="Times New Roman"/>
          <w:noProof w:val="0"/>
          <w:sz w:val="24"/>
          <w:szCs w:val="24"/>
          <w:lang w:val="en-US"/>
        </w:rPr>
      </w:pPr>
    </w:p>
    <w:p xmlns:wp14="http://schemas.microsoft.com/office/word/2010/wordml" w:rsidP="7BEEF1C2" wp14:paraId="1BF79012" wp14:textId="517523B8">
      <w:pPr>
        <w:pStyle w:val="Normal"/>
        <w:spacing w:after="0"/>
        <w:rPr>
          <w:rFonts w:ascii="Times New Roman" w:hAnsi="Times New Roman" w:eastAsia="Times New Roman" w:cs="Times New Roman"/>
          <w:noProof w:val="0"/>
          <w:sz w:val="24"/>
          <w:szCs w:val="24"/>
          <w:lang w:val="en-US"/>
        </w:rPr>
      </w:pPr>
      <w:r w:rsidRPr="1D6F2BAD" w:rsidR="61AAF47D">
        <w:rPr>
          <w:rFonts w:ascii="Times New Roman" w:hAnsi="Times New Roman" w:eastAsia="Times New Roman" w:cs="Times New Roman"/>
          <w:noProof w:val="0"/>
          <w:sz w:val="24"/>
          <w:szCs w:val="24"/>
          <w:lang w:val="en-US"/>
        </w:rPr>
        <w:t>Supplementary Table 4.</w:t>
      </w:r>
      <w:r w:rsidRPr="1D6F2BAD" w:rsidR="3EC62CA3">
        <w:rPr>
          <w:rFonts w:ascii="Times New Roman" w:hAnsi="Times New Roman" w:eastAsia="Times New Roman" w:cs="Times New Roman"/>
          <w:noProof w:val="0"/>
          <w:sz w:val="24"/>
          <w:szCs w:val="24"/>
          <w:lang w:val="en-US"/>
        </w:rPr>
        <w:t xml:space="preserve"> Comparison of missing data in two ICU cohorts.</w:t>
      </w:r>
    </w:p>
    <w:tbl>
      <w:tblPr>
        <w:tblStyle w:val="TableNormal"/>
        <w:tblW w:w="0" w:type="auto"/>
        <w:tblBorders>
          <w:top w:val="single" w:sz="6"/>
          <w:left w:val="single" w:sz="6"/>
          <w:bottom w:val="single" w:sz="6"/>
          <w:right w:val="single" w:sz="6"/>
        </w:tblBorders>
        <w:tblLook w:val="06A0" w:firstRow="1" w:lastRow="0" w:firstColumn="1" w:lastColumn="0" w:noHBand="1" w:noVBand="1"/>
      </w:tblPr>
      <w:tblGrid>
        <w:gridCol w:w="2788"/>
        <w:gridCol w:w="1491"/>
        <w:gridCol w:w="2607"/>
      </w:tblGrid>
      <w:tr w:rsidR="7BEEF1C2" w:rsidTr="1D6F2BAD" w14:paraId="1747EB5C">
        <w:trPr>
          <w:trHeight w:val="300"/>
        </w:trPr>
        <w:tc>
          <w:tcPr>
            <w:tcW w:w="2788" w:type="dxa"/>
            <w:tcBorders>
              <w:top w:val="single" w:color="000000" w:themeColor="text1" w:sz="12"/>
              <w:left w:val="nil"/>
              <w:bottom w:val="single" w:color="000000" w:themeColor="text1" w:sz="12"/>
              <w:right w:val="nil"/>
            </w:tcBorders>
            <w:tcMar>
              <w:top w:w="15" w:type="dxa"/>
              <w:left w:w="15" w:type="dxa"/>
              <w:bottom w:w="90" w:type="dxa"/>
              <w:right w:w="15" w:type="dxa"/>
            </w:tcMar>
            <w:vAlign w:val="bottom"/>
          </w:tcPr>
          <w:p w:rsidR="7BEEF1C2" w:rsidP="7BEEF1C2" w:rsidRDefault="7BEEF1C2" w14:paraId="723EF99F" w14:textId="37A67140">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b w:val="1"/>
                <w:bCs w:val="1"/>
                <w:color w:val="000000" w:themeColor="text1" w:themeTint="FF" w:themeShade="FF"/>
                <w:sz w:val="22"/>
                <w:szCs w:val="22"/>
                <w:lang w:val="en-US"/>
              </w:rPr>
              <w:t>Feature</w:t>
            </w:r>
          </w:p>
        </w:tc>
        <w:tc>
          <w:tcPr>
            <w:tcW w:w="1491" w:type="dxa"/>
            <w:tcBorders>
              <w:top w:val="single" w:color="000000" w:themeColor="text1" w:sz="12"/>
              <w:left w:val="nil"/>
              <w:bottom w:val="single" w:color="000000" w:themeColor="text1" w:sz="12"/>
              <w:right w:val="nil"/>
            </w:tcBorders>
            <w:tcMar>
              <w:top w:w="15" w:type="dxa"/>
              <w:left w:w="15" w:type="dxa"/>
              <w:bottom w:w="90" w:type="dxa"/>
              <w:right w:w="15" w:type="dxa"/>
            </w:tcMar>
            <w:vAlign w:val="bottom"/>
          </w:tcPr>
          <w:p w:rsidR="69464DA3" w:rsidP="7BEEF1C2" w:rsidRDefault="69464DA3" w14:paraId="3076D4C0" w14:textId="56A3642F">
            <w:pPr>
              <w:spacing w:after="0"/>
              <w:jc w:val="center"/>
              <w:rPr>
                <w:rFonts w:ascii="Times New Roman" w:hAnsi="Times New Roman" w:eastAsia="Times New Roman" w:cs="Times New Roman"/>
                <w:b w:val="1"/>
                <w:bCs w:val="1"/>
                <w:color w:val="000000" w:themeColor="text1" w:themeTint="FF" w:themeShade="FF"/>
                <w:sz w:val="22"/>
                <w:szCs w:val="22"/>
                <w:lang w:val="en-US"/>
              </w:rPr>
            </w:pPr>
            <w:r w:rsidRPr="1D6F2BAD" w:rsidR="69464DA3">
              <w:rPr>
                <w:rFonts w:ascii="Times New Roman" w:hAnsi="Times New Roman" w:eastAsia="Times New Roman" w:cs="Times New Roman"/>
                <w:b w:val="1"/>
                <w:bCs w:val="1"/>
                <w:color w:val="000000" w:themeColor="text1" w:themeTint="FF" w:themeShade="FF"/>
                <w:sz w:val="22"/>
                <w:szCs w:val="22"/>
                <w:lang w:val="en-US"/>
              </w:rPr>
              <w:t>UCSD</w:t>
            </w:r>
            <w:r w:rsidRPr="1D6F2BAD" w:rsidR="7BEEF1C2">
              <w:rPr>
                <w:rFonts w:ascii="Times New Roman" w:hAnsi="Times New Roman" w:eastAsia="Times New Roman" w:cs="Times New Roman"/>
                <w:b w:val="1"/>
                <w:bCs w:val="1"/>
                <w:color w:val="000000" w:themeColor="text1" w:themeTint="FF" w:themeShade="FF"/>
                <w:sz w:val="22"/>
                <w:szCs w:val="22"/>
                <w:lang w:val="en-US"/>
              </w:rPr>
              <w:t xml:space="preserve"> </w:t>
            </w:r>
            <w:r w:rsidRPr="1D6F2BAD" w:rsidR="7BEEF1C2">
              <w:rPr>
                <w:rFonts w:ascii="Times New Roman" w:hAnsi="Times New Roman" w:eastAsia="Times New Roman" w:cs="Times New Roman"/>
                <w:b w:val="1"/>
                <w:bCs w:val="1"/>
                <w:color w:val="000000" w:themeColor="text1" w:themeTint="FF" w:themeShade="FF"/>
                <w:sz w:val="22"/>
                <w:szCs w:val="22"/>
                <w:lang w:val="en-US"/>
              </w:rPr>
              <w:t>(%)</w:t>
            </w:r>
          </w:p>
        </w:tc>
        <w:tc>
          <w:tcPr>
            <w:tcW w:w="2607" w:type="dxa"/>
            <w:tcBorders>
              <w:top w:val="single" w:color="000000" w:themeColor="text1" w:sz="12"/>
              <w:left w:val="nil"/>
              <w:bottom w:val="single" w:color="000000" w:themeColor="text1" w:sz="12"/>
              <w:right w:val="nil"/>
            </w:tcBorders>
            <w:tcMar>
              <w:top w:w="15" w:type="dxa"/>
              <w:left w:w="15" w:type="dxa"/>
              <w:bottom w:w="90" w:type="dxa"/>
              <w:right w:w="15" w:type="dxa"/>
            </w:tcMar>
            <w:vAlign w:val="bottom"/>
          </w:tcPr>
          <w:p w:rsidR="2E51D08A" w:rsidP="7BEEF1C2" w:rsidRDefault="2E51D08A" w14:paraId="16A0B0BC" w14:textId="19CE4976">
            <w:pPr>
              <w:spacing w:after="0"/>
              <w:jc w:val="center"/>
              <w:rPr>
                <w:rFonts w:ascii="Times New Roman" w:hAnsi="Times New Roman" w:eastAsia="Times New Roman" w:cs="Times New Roman"/>
                <w:b w:val="1"/>
                <w:bCs w:val="1"/>
                <w:color w:val="000000" w:themeColor="text1" w:themeTint="FF" w:themeShade="FF"/>
                <w:sz w:val="22"/>
                <w:szCs w:val="22"/>
                <w:lang w:val="en-US"/>
              </w:rPr>
            </w:pPr>
            <w:r w:rsidRPr="1D6F2BAD" w:rsidR="2E51D08A">
              <w:rPr>
                <w:rFonts w:ascii="Times New Roman" w:hAnsi="Times New Roman" w:eastAsia="Times New Roman" w:cs="Times New Roman"/>
                <w:b w:val="1"/>
                <w:bCs w:val="1"/>
                <w:color w:val="000000" w:themeColor="text1" w:themeTint="FF" w:themeShade="FF"/>
                <w:sz w:val="22"/>
                <w:szCs w:val="22"/>
                <w:lang w:val="en-US"/>
              </w:rPr>
              <w:t>UCI</w:t>
            </w:r>
            <w:r w:rsidRPr="1D6F2BAD" w:rsidR="7BEEF1C2">
              <w:rPr>
                <w:rFonts w:ascii="Times New Roman" w:hAnsi="Times New Roman" w:eastAsia="Times New Roman" w:cs="Times New Roman"/>
                <w:b w:val="1"/>
                <w:bCs w:val="1"/>
                <w:color w:val="000000" w:themeColor="text1" w:themeTint="FF" w:themeShade="FF"/>
                <w:sz w:val="22"/>
                <w:szCs w:val="22"/>
                <w:lang w:val="en-US"/>
              </w:rPr>
              <w:t xml:space="preserve"> </w:t>
            </w:r>
            <w:r w:rsidRPr="1D6F2BAD" w:rsidR="7BEEF1C2">
              <w:rPr>
                <w:rFonts w:ascii="Times New Roman" w:hAnsi="Times New Roman" w:eastAsia="Times New Roman" w:cs="Times New Roman"/>
                <w:b w:val="1"/>
                <w:bCs w:val="1"/>
                <w:color w:val="000000" w:themeColor="text1" w:themeTint="FF" w:themeShade="FF"/>
                <w:sz w:val="22"/>
                <w:szCs w:val="22"/>
                <w:lang w:val="en-US"/>
              </w:rPr>
              <w:t>(%)</w:t>
            </w:r>
          </w:p>
        </w:tc>
      </w:tr>
      <w:tr w:rsidR="7BEEF1C2" w:rsidTr="1D6F2BAD" w14:paraId="22A80D8E">
        <w:trPr>
          <w:trHeight w:val="300"/>
        </w:trPr>
        <w:tc>
          <w:tcPr>
            <w:tcW w:w="2788" w:type="dxa"/>
            <w:tcBorders>
              <w:top w:val="single" w:color="000000" w:themeColor="text1" w:sz="12"/>
              <w:left w:val="nil"/>
              <w:bottom w:val="nil"/>
              <w:right w:val="nil"/>
            </w:tcBorders>
            <w:tcMar>
              <w:top w:w="15" w:type="dxa"/>
              <w:left w:w="15" w:type="dxa"/>
              <w:bottom w:w="90" w:type="dxa"/>
              <w:right w:w="15" w:type="dxa"/>
            </w:tcMar>
            <w:vAlign w:val="bottom"/>
          </w:tcPr>
          <w:p w:rsidR="7BEEF1C2" w:rsidP="7BEEF1C2" w:rsidRDefault="7BEEF1C2" w14:paraId="12D8B4D5" w14:textId="4BB20D51">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HR</w:t>
            </w:r>
          </w:p>
        </w:tc>
        <w:tc>
          <w:tcPr>
            <w:tcW w:w="1491" w:type="dxa"/>
            <w:tcBorders>
              <w:top w:val="single" w:color="000000" w:themeColor="text1" w:sz="12"/>
              <w:left w:val="nil"/>
              <w:bottom w:val="nil"/>
              <w:right w:val="nil"/>
            </w:tcBorders>
            <w:tcMar>
              <w:top w:w="15" w:type="dxa"/>
              <w:left w:w="15" w:type="dxa"/>
              <w:bottom w:w="90" w:type="dxa"/>
              <w:right w:w="15" w:type="dxa"/>
            </w:tcMar>
            <w:vAlign w:val="bottom"/>
          </w:tcPr>
          <w:p w:rsidR="7BEEF1C2" w:rsidP="7BEEF1C2" w:rsidRDefault="7BEEF1C2" w14:paraId="0D3112C1" w14:textId="18384499">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0.004</w:t>
            </w:r>
          </w:p>
        </w:tc>
        <w:tc>
          <w:tcPr>
            <w:tcW w:w="2607" w:type="dxa"/>
            <w:tcBorders>
              <w:top w:val="single" w:color="000000" w:themeColor="text1" w:sz="12"/>
              <w:left w:val="nil"/>
              <w:bottom w:val="nil"/>
              <w:right w:val="nil"/>
            </w:tcBorders>
            <w:tcMar>
              <w:top w:w="15" w:type="dxa"/>
              <w:left w:w="15" w:type="dxa"/>
              <w:bottom w:w="90" w:type="dxa"/>
              <w:right w:w="15" w:type="dxa"/>
            </w:tcMar>
            <w:vAlign w:val="bottom"/>
          </w:tcPr>
          <w:p w:rsidR="7BEEF1C2" w:rsidP="7BEEF1C2" w:rsidRDefault="7BEEF1C2" w14:paraId="3F7C1D29" w14:textId="68251056">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0.002</w:t>
            </w:r>
          </w:p>
        </w:tc>
      </w:tr>
      <w:tr w:rsidR="7BEEF1C2" w:rsidTr="1D6F2BAD" w14:paraId="66763484">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0BDB59CA" w14:textId="6F4C3C18">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O2Sat</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5B5673C1" w14:textId="701FCAB9">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0.02</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533D8C23" w14:textId="08E911C3">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0.003</w:t>
            </w:r>
          </w:p>
        </w:tc>
      </w:tr>
      <w:tr w:rsidR="7BEEF1C2" w:rsidTr="1D6F2BAD" w14:paraId="1B755415">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79107087" w14:textId="329FF1E0">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Temp</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5C6F5359" w14:textId="70A33F7C">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0.25</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00FC9152" w14:textId="404068A4">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0.05</w:t>
            </w:r>
          </w:p>
        </w:tc>
      </w:tr>
      <w:tr w:rsidR="7BEEF1C2" w:rsidTr="1D6F2BAD" w14:paraId="2635B163">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52D1ABAD" w14:textId="2B86F5AA">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SBP</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447A638A" w14:textId="5A1A814A">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5.05</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1CBACABE" w14:textId="122C7CBC">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0.08</w:t>
            </w:r>
          </w:p>
        </w:tc>
      </w:tr>
      <w:tr w:rsidR="7BEEF1C2" w:rsidTr="1D6F2BAD" w14:paraId="2BD96F0A">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5BE689B6" w14:textId="25B7AF13">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MAP</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55FD59AC" w14:textId="16E9E4D3">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5.28</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1645D6D5" w14:textId="00B10534">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0.11</w:t>
            </w:r>
          </w:p>
        </w:tc>
      </w:tr>
      <w:tr w:rsidR="7BEEF1C2" w:rsidTr="1D6F2BAD" w14:paraId="18DF7620">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4DFBE362" w14:textId="47B7CD22">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DBP</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68201917" w14:textId="3449ECB7">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5.05</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320FCB9E" w14:textId="043DC876">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0.08</w:t>
            </w:r>
          </w:p>
        </w:tc>
      </w:tr>
      <w:tr w:rsidR="7BEEF1C2" w:rsidTr="1D6F2BAD" w14:paraId="15238BD6">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31D6167D" w14:textId="7FD4941D">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Resp</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61136AEA" w14:textId="7C074829">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0.11</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018B5647" w14:textId="23219783">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0.06</w:t>
            </w:r>
          </w:p>
        </w:tc>
      </w:tr>
      <w:tr w:rsidR="7BEEF1C2" w:rsidTr="1D6F2BAD" w14:paraId="72F7A671">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62D0FC86" w14:textId="28944980">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EtCO2</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3D184A34" w14:textId="50D7A8CE">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89.91</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0663813A" w14:textId="00C752DB">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97.36</w:t>
            </w:r>
          </w:p>
        </w:tc>
      </w:tr>
      <w:tr w:rsidR="7BEEF1C2" w:rsidTr="1D6F2BAD" w14:paraId="0E552FAC">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347E8FB4" w14:textId="295179F4">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BaseExcess</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08B959D8" w14:textId="1ACBC896">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83.08</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76957EB9" w14:textId="6061C11E">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78.46</w:t>
            </w:r>
          </w:p>
        </w:tc>
      </w:tr>
      <w:tr w:rsidR="7BEEF1C2" w:rsidTr="1D6F2BAD" w14:paraId="177A34FB">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3ABCF833" w14:textId="343CE528">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HCO3</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5621DFBC" w14:textId="15814D01">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6.12</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09F33717" w14:textId="53EE96B9">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100.00</w:t>
            </w:r>
          </w:p>
        </w:tc>
      </w:tr>
      <w:tr w:rsidR="7BEEF1C2" w:rsidTr="1D6F2BAD" w14:paraId="1D1E9009">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30B971E6" w14:textId="6C2F4979">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FiO2</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76339EE0" w14:textId="38754C77">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88.90</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31AC19CD" w14:textId="632C8F7C">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82.60</w:t>
            </w:r>
          </w:p>
        </w:tc>
      </w:tr>
      <w:tr w:rsidR="7BEEF1C2" w:rsidTr="1D6F2BAD" w14:paraId="5D3C71C9">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33CBF193" w14:textId="0305005A">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pH</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1C8EB969" w14:textId="20A1D87A">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82.88</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11D28C1F" w14:textId="699FEB8D">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90.94</w:t>
            </w:r>
          </w:p>
        </w:tc>
      </w:tr>
      <w:tr w:rsidR="7BEEF1C2" w:rsidTr="1D6F2BAD" w14:paraId="2FC16C1C">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6984839D" w14:textId="3E0E4B56">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PaCO2</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5B07C0CF" w14:textId="2941958E">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83.19</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7605DD06" w14:textId="1E2F1537">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91.08</w:t>
            </w:r>
          </w:p>
        </w:tc>
      </w:tr>
      <w:tr w:rsidR="7BEEF1C2" w:rsidTr="1D6F2BAD" w14:paraId="16705A0E">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7BEC0568" w14:textId="180AD244">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SaO2</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1DCB2865" w14:textId="53E5D714">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83.46</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2B6B9AEC" w14:textId="6E8C2ADF">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81.23</w:t>
            </w:r>
          </w:p>
        </w:tc>
      </w:tr>
      <w:tr w:rsidR="7BEEF1C2" w:rsidTr="1D6F2BAD" w14:paraId="2DF29247">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76E19E54" w14:textId="2C746BF0">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AST</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598CBF04" w14:textId="6B667DF5">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53.55</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738D5302" w14:textId="4963A511">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47.36</w:t>
            </w:r>
          </w:p>
        </w:tc>
      </w:tr>
      <w:tr w:rsidR="7BEEF1C2" w:rsidTr="1D6F2BAD" w14:paraId="5DED50D3">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45422B41" w14:textId="48747589">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BUN</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089629C2" w14:textId="6EDDF2BD">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5.97</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15577C84" w14:textId="07E6CC6F">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12.30</w:t>
            </w:r>
          </w:p>
        </w:tc>
      </w:tr>
      <w:tr w:rsidR="7BEEF1C2" w:rsidTr="1D6F2BAD" w14:paraId="1C011AC7">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1DDF5421" w14:textId="4784670C">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Alkalinephos</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73BBAE88" w14:textId="1B242B67">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53.50</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19C7269E" w14:textId="2AC197DF">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47.10</w:t>
            </w:r>
          </w:p>
        </w:tc>
      </w:tr>
      <w:tr w:rsidR="7BEEF1C2" w:rsidTr="1D6F2BAD" w14:paraId="0CD3217F">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4FB31E0D" w14:textId="2930541E">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Calcium</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1969675E" w14:textId="1160D3D4">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5.97</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76410873" w14:textId="37D92777">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12.30</w:t>
            </w:r>
          </w:p>
        </w:tc>
      </w:tr>
      <w:tr w:rsidR="7BEEF1C2" w:rsidTr="1D6F2BAD" w14:paraId="01F3310A">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623785BC" w14:textId="04646B67">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Chloride</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23987840" w14:textId="4B5CBB14">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5.99</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3128482F" w14:textId="2106FCA6">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12.37</w:t>
            </w:r>
          </w:p>
        </w:tc>
      </w:tr>
      <w:tr w:rsidR="7BEEF1C2" w:rsidTr="1D6F2BAD" w14:paraId="756F5CC7">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36D9E8CF" w14:textId="1522C337">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Creatinine</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0D2E25C6" w14:textId="091E7491">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6.02</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5342B797" w14:textId="7D3FE22F">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12.49</w:t>
            </w:r>
          </w:p>
        </w:tc>
      </w:tr>
      <w:tr w:rsidR="7BEEF1C2" w:rsidTr="1D6F2BAD" w14:paraId="7042E6B7">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350214A4" w14:textId="39A986C6">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BilirubinDirect</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51A74424" w14:textId="0CAE00B7">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85.50</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7C9457F6" w14:textId="5FA2E24B">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70.21</w:t>
            </w:r>
          </w:p>
        </w:tc>
      </w:tr>
      <w:tr w:rsidR="7BEEF1C2" w:rsidTr="1D6F2BAD" w14:paraId="5365C2D5">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71449430" w14:textId="7B778D44">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Glucose</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23AD96FB" w14:textId="321BA620">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5.96</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65E8C36B" w14:textId="6075CDD6">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12.37</w:t>
            </w:r>
          </w:p>
        </w:tc>
      </w:tr>
      <w:tr w:rsidR="7BEEF1C2" w:rsidTr="1D6F2BAD" w14:paraId="5728B050">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0EAB537F" w14:textId="1C2ADDE4">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Lactate</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6322F791" w14:textId="1455C4A6">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75.37</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60D7EC8B" w14:textId="7FC4FB2F">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66.80</w:t>
            </w:r>
          </w:p>
        </w:tc>
      </w:tr>
      <w:tr w:rsidR="7BEEF1C2" w:rsidTr="1D6F2BAD" w14:paraId="242714E8">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1BB4B34F" w14:textId="4B2DDC78">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Magnesium</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560183BF" w14:textId="1AF32672">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19.10</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24CAE955" w14:textId="07C9E148">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17.75</w:t>
            </w:r>
          </w:p>
        </w:tc>
      </w:tr>
      <w:tr w:rsidR="7BEEF1C2" w:rsidTr="1D6F2BAD" w14:paraId="74D69A14">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0CFD2F99" w14:textId="3769DE69">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Phosphate</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22EA8654" w14:textId="5F64E060">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24.69</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1304978C" w14:textId="622D45AB">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21.10</w:t>
            </w:r>
          </w:p>
        </w:tc>
      </w:tr>
      <w:tr w:rsidR="7BEEF1C2" w:rsidTr="1D6F2BAD" w14:paraId="4F5809AD">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004236B1" w14:textId="3CE95A6D">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Potassium</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7EEFDCF6" w14:textId="164BC4DE">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5.78</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7A29BFD4" w14:textId="39D22BB0">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12.43</w:t>
            </w:r>
          </w:p>
        </w:tc>
      </w:tr>
      <w:tr w:rsidR="7BEEF1C2" w:rsidTr="1D6F2BAD" w14:paraId="7269124D">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2D474DB3" w14:textId="70CEE283">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BilirubinTotal</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615AC292" w14:textId="464A9ED7">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54.33</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5CADBCB9" w14:textId="6BC0D970">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47.23</w:t>
            </w:r>
          </w:p>
        </w:tc>
      </w:tr>
      <w:tr w:rsidR="7BEEF1C2" w:rsidTr="1D6F2BAD" w14:paraId="265ACA6C">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0289C681" w14:textId="1EAEE93D">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TroponinI</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5EE20CBA" w14:textId="7121ADC2">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84.94</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76A1EDFD" w14:textId="6C874D22">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100.00</w:t>
            </w:r>
          </w:p>
        </w:tc>
      </w:tr>
      <w:tr w:rsidR="7BEEF1C2" w:rsidTr="1D6F2BAD" w14:paraId="2E7DCABA">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6381EBD4" w14:textId="73D09F1A">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Hct</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00B3CE37" w14:textId="35B2EF10">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7.91</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0A51B5A9" w14:textId="2D7635DB">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13.44</w:t>
            </w:r>
          </w:p>
        </w:tc>
      </w:tr>
      <w:tr w:rsidR="7BEEF1C2" w:rsidTr="1D6F2BAD" w14:paraId="011532D5">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19337E45" w14:textId="15CD867B">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Hgb</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2D9BB481" w14:textId="787B75D1">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7.21</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05564BA6" w14:textId="5BFBCF7E">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13.44</w:t>
            </w:r>
          </w:p>
        </w:tc>
      </w:tr>
      <w:tr w:rsidR="7BEEF1C2" w:rsidTr="1D6F2BAD" w14:paraId="548251DA">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0A90B131" w14:textId="0EA9563A">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PTT</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5ADB9CF8" w14:textId="4A7743F4">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57.02</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1DD10105" w14:textId="41869AC1">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66.22</w:t>
            </w:r>
          </w:p>
        </w:tc>
      </w:tr>
      <w:tr w:rsidR="7BEEF1C2" w:rsidTr="1D6F2BAD" w14:paraId="343A29A4">
        <w:trPr>
          <w:trHeight w:val="300"/>
        </w:trPr>
        <w:tc>
          <w:tcPr>
            <w:tcW w:w="2788" w:type="dxa"/>
            <w:tcBorders>
              <w:top w:val="nil"/>
              <w:left w:val="nil"/>
              <w:bottom w:val="single" w:color="000000" w:themeColor="text1" w:sz="12"/>
              <w:right w:val="nil"/>
            </w:tcBorders>
            <w:tcMar>
              <w:top w:w="15" w:type="dxa"/>
              <w:left w:w="15" w:type="dxa"/>
              <w:bottom w:w="90" w:type="dxa"/>
              <w:right w:w="15" w:type="dxa"/>
            </w:tcMar>
            <w:vAlign w:val="bottom"/>
          </w:tcPr>
          <w:p w:rsidR="7BEEF1C2" w:rsidP="7BEEF1C2" w:rsidRDefault="7BEEF1C2" w14:paraId="64BAE987" w14:textId="21A01A7A">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WBC</w:t>
            </w:r>
          </w:p>
        </w:tc>
        <w:tc>
          <w:tcPr>
            <w:tcW w:w="1491" w:type="dxa"/>
            <w:tcBorders>
              <w:top w:val="nil"/>
              <w:left w:val="nil"/>
              <w:bottom w:val="single" w:color="000000" w:themeColor="text1" w:sz="12"/>
              <w:right w:val="nil"/>
            </w:tcBorders>
            <w:tcMar>
              <w:top w:w="15" w:type="dxa"/>
              <w:left w:w="15" w:type="dxa"/>
              <w:bottom w:w="90" w:type="dxa"/>
              <w:right w:w="15" w:type="dxa"/>
            </w:tcMar>
            <w:vAlign w:val="bottom"/>
          </w:tcPr>
          <w:p w:rsidR="7BEEF1C2" w:rsidP="7BEEF1C2" w:rsidRDefault="7BEEF1C2" w14:paraId="2EA0493B" w14:textId="44BB11DF">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8.10</w:t>
            </w:r>
          </w:p>
        </w:tc>
        <w:tc>
          <w:tcPr>
            <w:tcW w:w="2607" w:type="dxa"/>
            <w:tcBorders>
              <w:top w:val="nil"/>
              <w:left w:val="nil"/>
              <w:bottom w:val="single" w:color="000000" w:themeColor="text1" w:sz="12"/>
              <w:right w:val="nil"/>
            </w:tcBorders>
            <w:tcMar>
              <w:top w:w="15" w:type="dxa"/>
              <w:left w:w="15" w:type="dxa"/>
              <w:bottom w:w="90" w:type="dxa"/>
              <w:right w:w="15" w:type="dxa"/>
            </w:tcMar>
            <w:vAlign w:val="bottom"/>
          </w:tcPr>
          <w:p w:rsidR="7BEEF1C2" w:rsidP="7BEEF1C2" w:rsidRDefault="7BEEF1C2" w14:paraId="71A79431" w14:textId="1CFD2D93">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13.62</w:t>
            </w:r>
          </w:p>
        </w:tc>
      </w:tr>
      <w:tr w:rsidR="7BEEF1C2" w:rsidTr="1D6F2BAD" w14:paraId="7D6F7914">
        <w:trPr>
          <w:trHeight w:val="300"/>
        </w:trPr>
        <w:tc>
          <w:tcPr>
            <w:tcW w:w="2788" w:type="dxa"/>
            <w:tcBorders>
              <w:top w:val="single" w:color="000000" w:themeColor="text1" w:sz="12"/>
              <w:left w:val="nil"/>
              <w:bottom w:val="nil"/>
              <w:right w:val="nil"/>
            </w:tcBorders>
            <w:tcMar>
              <w:top w:w="15" w:type="dxa"/>
              <w:left w:w="15" w:type="dxa"/>
              <w:bottom w:w="90" w:type="dxa"/>
              <w:right w:w="15" w:type="dxa"/>
            </w:tcMar>
            <w:vAlign w:val="bottom"/>
          </w:tcPr>
          <w:p w:rsidR="7BEEF1C2" w:rsidP="7BEEF1C2" w:rsidRDefault="7BEEF1C2" w14:paraId="75E1DC3E" w14:textId="2496C2FF">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Fibrinogen</w:t>
            </w:r>
          </w:p>
        </w:tc>
        <w:tc>
          <w:tcPr>
            <w:tcW w:w="1491" w:type="dxa"/>
            <w:tcBorders>
              <w:top w:val="single" w:color="000000" w:themeColor="text1" w:sz="12"/>
              <w:left w:val="nil"/>
              <w:bottom w:val="nil"/>
              <w:right w:val="nil"/>
            </w:tcBorders>
            <w:tcMar>
              <w:top w:w="15" w:type="dxa"/>
              <w:left w:w="15" w:type="dxa"/>
              <w:bottom w:w="90" w:type="dxa"/>
              <w:right w:w="15" w:type="dxa"/>
            </w:tcMar>
            <w:vAlign w:val="bottom"/>
          </w:tcPr>
          <w:p w:rsidR="7BEEF1C2" w:rsidP="7BEEF1C2" w:rsidRDefault="7BEEF1C2" w14:paraId="486AACC7" w14:textId="3F7AD66E">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94.40</w:t>
            </w:r>
          </w:p>
        </w:tc>
        <w:tc>
          <w:tcPr>
            <w:tcW w:w="2607" w:type="dxa"/>
            <w:tcBorders>
              <w:top w:val="single" w:color="000000" w:themeColor="text1" w:sz="12"/>
              <w:left w:val="nil"/>
              <w:bottom w:val="nil"/>
              <w:right w:val="nil"/>
            </w:tcBorders>
            <w:tcMar>
              <w:top w:w="15" w:type="dxa"/>
              <w:left w:w="15" w:type="dxa"/>
              <w:bottom w:w="90" w:type="dxa"/>
              <w:right w:w="15" w:type="dxa"/>
            </w:tcMar>
            <w:vAlign w:val="bottom"/>
          </w:tcPr>
          <w:p w:rsidR="7BEEF1C2" w:rsidP="7BEEF1C2" w:rsidRDefault="7BEEF1C2" w14:paraId="2AFFD666" w14:textId="55BB1BB0">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94.04</w:t>
            </w:r>
          </w:p>
        </w:tc>
      </w:tr>
      <w:tr w:rsidR="7BEEF1C2" w:rsidTr="1D6F2BAD" w14:paraId="0B8B626B">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67F591C2" w14:textId="40FC41C2">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Platelets</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05A59D99" w14:textId="1F2BBF4F">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8.08</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4E6AB87A" w14:textId="47C7E546">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13.77</w:t>
            </w:r>
          </w:p>
        </w:tc>
      </w:tr>
      <w:tr w:rsidR="7BEEF1C2" w:rsidTr="1D6F2BAD" w14:paraId="169F0539">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455EE363" w14:textId="70FACB68">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PaO2</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605E9EE2" w14:textId="6F6F6F66">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83.08</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0BAA846E" w14:textId="1EFB782B">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91.02</w:t>
            </w:r>
          </w:p>
        </w:tc>
      </w:tr>
      <w:tr w:rsidR="7BEEF1C2" w:rsidTr="1D6F2BAD" w14:paraId="17156A9B">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400B4C18" w14:textId="714A598E">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BNP</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061EA224" w14:textId="1CCAA547">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94.51</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636EEC00" w14:textId="72E9E161">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100.00</w:t>
            </w:r>
          </w:p>
        </w:tc>
      </w:tr>
      <w:tr w:rsidR="7BEEF1C2" w:rsidTr="1D6F2BAD" w14:paraId="71B63888">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7016BAA6" w14:textId="55AEF1F5">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Sodium</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1B70B3D3" w14:textId="0FB2ACF2">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6.45</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7EDC34E6" w14:textId="64116C3B">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18.85</w:t>
            </w:r>
          </w:p>
        </w:tc>
      </w:tr>
      <w:tr w:rsidR="7BEEF1C2" w:rsidTr="1D6F2BAD" w14:paraId="65C2CC03">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7ACB657C" w14:textId="3E001381">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Procalcitonin</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77D41059" w14:textId="365A88EC">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92.67</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4E4A2C85" w14:textId="2CDBE4F8">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91.28</w:t>
            </w:r>
          </w:p>
        </w:tc>
      </w:tr>
      <w:tr w:rsidR="7BEEF1C2" w:rsidTr="1D6F2BAD" w14:paraId="39515EAC">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32945A55" w14:textId="1B9E29E8">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CRP</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04B6A974" w14:textId="0528BF55">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99.72</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67E9A0B9" w14:textId="3BCB2BF9">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93.35</w:t>
            </w:r>
          </w:p>
        </w:tc>
      </w:tr>
      <w:tr w:rsidR="7BEEF1C2" w:rsidTr="1D6F2BAD" w14:paraId="4C7EBD53">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0FB34E22" w14:textId="3FDBF550">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Ammonia</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6F28F964" w14:textId="138B0BE0">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97.67</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5FF83D13" w14:textId="24C08BE6">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96.25</w:t>
            </w:r>
          </w:p>
        </w:tc>
      </w:tr>
      <w:tr w:rsidR="7BEEF1C2" w:rsidTr="1D6F2BAD" w14:paraId="065CE1D6">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58E7091A" w14:textId="49B190E1">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Hgb_A1C</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44C7F6E6" w14:textId="4399B4ED">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89.93</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304D006B" w14:textId="2997E07A">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89.94</w:t>
            </w:r>
          </w:p>
        </w:tc>
      </w:tr>
      <w:tr w:rsidR="7BEEF1C2" w:rsidTr="1D6F2BAD" w14:paraId="3FE6644B">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678BD169" w14:textId="7E0DB854">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lymphocytes</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7D8732A7" w14:textId="7B69AABF">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20.19</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78335969" w14:textId="6430C30C">
            <w:pPr>
              <w:spacing w:before="0" w:beforeAutospacing="off" w:after="0" w:afterAutospacing="off" w:line="279" w:lineRule="auto"/>
              <w:ind w:left="0" w:right="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100.00</w:t>
            </w:r>
          </w:p>
        </w:tc>
      </w:tr>
      <w:tr w:rsidR="7BEEF1C2" w:rsidTr="1D6F2BAD" w14:paraId="72E59EC0">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750F9431" w14:textId="7001E740">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lymphocytes_differential</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230B66F2" w14:textId="56F1BADD">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19.19</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495B137C" w14:textId="0F2F14FF">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43.28</w:t>
            </w:r>
          </w:p>
        </w:tc>
      </w:tr>
      <w:tr w:rsidR="7BEEF1C2" w:rsidTr="1D6F2BAD" w14:paraId="68E28565">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7F3247EA" w14:textId="097F446B">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albumin</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14D9CBB6" w14:textId="5ABD591C">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52.13</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6BF96B33" w14:textId="27169328">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47.99</w:t>
            </w:r>
          </w:p>
        </w:tc>
      </w:tr>
      <w:tr w:rsidR="7BEEF1C2" w:rsidTr="1D6F2BAD" w14:paraId="5CEE77D8">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16211E22" w14:textId="5671153C">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ALT</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4D50AEAD" w14:textId="29D33F88">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54.87</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5A79B104" w14:textId="697636E0">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48.98</w:t>
            </w:r>
          </w:p>
        </w:tc>
      </w:tr>
      <w:tr w:rsidR="7BEEF1C2" w:rsidTr="1D6F2BAD" w14:paraId="3F93035D">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0D2359FD" w14:textId="57B700BD">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D_Dimer</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57A3C1D2" w14:textId="3AE5B13C">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98.31</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56E40273" w14:textId="3F074180">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96.39</w:t>
            </w:r>
          </w:p>
        </w:tc>
      </w:tr>
      <w:tr w:rsidR="7BEEF1C2" w:rsidTr="1D6F2BAD" w14:paraId="2FCBA9A1">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4A17B695" w14:textId="153D4369">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Ferritin</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25E596E1" w14:textId="3DC200D1">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98.01</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7F520E50" w14:textId="10D3A579">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94.33</w:t>
            </w:r>
          </w:p>
        </w:tc>
      </w:tr>
      <w:tr w:rsidR="7BEEF1C2" w:rsidTr="1D6F2BAD" w14:paraId="01F46ADD">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5C8D58E8" w14:textId="6F58C8C7">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Red_cell_width</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5E6F6BBF" w14:textId="28520FD1">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8.10</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04803407" w14:textId="1A410D63">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13.49</w:t>
            </w:r>
          </w:p>
        </w:tc>
      </w:tr>
      <w:tr w:rsidR="7BEEF1C2" w:rsidTr="1D6F2BAD" w14:paraId="73294724">
        <w:trPr>
          <w:trHeight w:val="300"/>
        </w:trPr>
        <w:tc>
          <w:tcPr>
            <w:tcW w:w="2788" w:type="dxa"/>
            <w:tcBorders>
              <w:top w:val="nil"/>
              <w:left w:val="nil"/>
              <w:bottom w:val="nil"/>
              <w:right w:val="nil"/>
            </w:tcBorders>
            <w:tcMar>
              <w:top w:w="15" w:type="dxa"/>
              <w:left w:w="15" w:type="dxa"/>
              <w:bottom w:w="90" w:type="dxa"/>
              <w:right w:w="15" w:type="dxa"/>
            </w:tcMar>
            <w:vAlign w:val="bottom"/>
          </w:tcPr>
          <w:p w:rsidR="7BEEF1C2" w:rsidP="7BEEF1C2" w:rsidRDefault="7BEEF1C2" w14:paraId="5A13AC2D" w14:textId="0FAC4EB2">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Sedimentation_Rate</w:t>
            </w:r>
          </w:p>
        </w:tc>
        <w:tc>
          <w:tcPr>
            <w:tcW w:w="1491" w:type="dxa"/>
            <w:tcBorders>
              <w:top w:val="nil"/>
              <w:left w:val="nil"/>
              <w:bottom w:val="nil"/>
              <w:right w:val="nil"/>
            </w:tcBorders>
            <w:tcMar>
              <w:top w:w="15" w:type="dxa"/>
              <w:left w:w="15" w:type="dxa"/>
              <w:bottom w:w="90" w:type="dxa"/>
              <w:right w:w="15" w:type="dxa"/>
            </w:tcMar>
            <w:vAlign w:val="bottom"/>
          </w:tcPr>
          <w:p w:rsidR="7BEEF1C2" w:rsidP="7BEEF1C2" w:rsidRDefault="7BEEF1C2" w14:paraId="2C393436" w14:textId="60F5B375">
            <w:pPr>
              <w:spacing w:before="0" w:beforeAutospacing="off" w:after="0" w:afterAutospacing="off" w:line="279" w:lineRule="auto"/>
              <w:ind w:left="0" w:right="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97.57</w:t>
            </w:r>
          </w:p>
        </w:tc>
        <w:tc>
          <w:tcPr>
            <w:tcW w:w="2607" w:type="dxa"/>
            <w:tcBorders>
              <w:top w:val="nil"/>
              <w:left w:val="nil"/>
              <w:bottom w:val="nil"/>
              <w:right w:val="nil"/>
            </w:tcBorders>
            <w:tcMar>
              <w:top w:w="15" w:type="dxa"/>
              <w:left w:w="15" w:type="dxa"/>
              <w:bottom w:w="90" w:type="dxa"/>
              <w:right w:w="15" w:type="dxa"/>
            </w:tcMar>
            <w:vAlign w:val="bottom"/>
          </w:tcPr>
          <w:p w:rsidR="7BEEF1C2" w:rsidP="7BEEF1C2" w:rsidRDefault="7BEEF1C2" w14:paraId="6BA8725E" w14:textId="61B38FFB">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95.16</w:t>
            </w:r>
          </w:p>
        </w:tc>
      </w:tr>
      <w:tr w:rsidR="7BEEF1C2" w:rsidTr="1D6F2BAD" w14:paraId="68053D03">
        <w:trPr>
          <w:trHeight w:val="300"/>
        </w:trPr>
        <w:tc>
          <w:tcPr>
            <w:tcW w:w="2788" w:type="dxa"/>
            <w:tcBorders>
              <w:top w:val="nil"/>
              <w:left w:val="nil"/>
              <w:bottom w:val="single" w:color="000000" w:themeColor="text1" w:sz="12"/>
              <w:right w:val="nil"/>
            </w:tcBorders>
            <w:tcMar>
              <w:top w:w="15" w:type="dxa"/>
              <w:left w:w="15" w:type="dxa"/>
              <w:bottom w:w="90" w:type="dxa"/>
              <w:right w:w="15" w:type="dxa"/>
            </w:tcMar>
            <w:vAlign w:val="bottom"/>
          </w:tcPr>
          <w:p w:rsidR="7BEEF1C2" w:rsidP="7BEEF1C2" w:rsidRDefault="7BEEF1C2" w14:paraId="74A81679" w14:textId="1888812A">
            <w:pPr>
              <w:spacing w:after="0"/>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LDH</w:t>
            </w:r>
          </w:p>
        </w:tc>
        <w:tc>
          <w:tcPr>
            <w:tcW w:w="1491" w:type="dxa"/>
            <w:tcBorders>
              <w:top w:val="nil"/>
              <w:left w:val="nil"/>
              <w:bottom w:val="single" w:color="000000" w:themeColor="text1" w:sz="12"/>
              <w:right w:val="nil"/>
            </w:tcBorders>
            <w:tcMar>
              <w:top w:w="15" w:type="dxa"/>
              <w:left w:w="15" w:type="dxa"/>
              <w:bottom w:w="90" w:type="dxa"/>
              <w:right w:w="15" w:type="dxa"/>
            </w:tcMar>
            <w:vAlign w:val="bottom"/>
          </w:tcPr>
          <w:p w:rsidR="7BEEF1C2" w:rsidP="7BEEF1C2" w:rsidRDefault="7BEEF1C2" w14:paraId="4F5490FE" w14:textId="43A4FAE6">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93.56</w:t>
            </w:r>
          </w:p>
        </w:tc>
        <w:tc>
          <w:tcPr>
            <w:tcW w:w="2607" w:type="dxa"/>
            <w:tcBorders>
              <w:top w:val="nil"/>
              <w:left w:val="nil"/>
              <w:bottom w:val="single" w:color="000000" w:themeColor="text1" w:sz="12"/>
              <w:right w:val="nil"/>
            </w:tcBorders>
            <w:tcMar>
              <w:top w:w="15" w:type="dxa"/>
              <w:left w:w="15" w:type="dxa"/>
              <w:bottom w:w="90" w:type="dxa"/>
              <w:right w:w="15" w:type="dxa"/>
            </w:tcMar>
            <w:vAlign w:val="bottom"/>
          </w:tcPr>
          <w:p w:rsidR="7BEEF1C2" w:rsidP="7BEEF1C2" w:rsidRDefault="7BEEF1C2" w14:paraId="51C1FC89" w14:textId="73DFAD2A">
            <w:pPr>
              <w:spacing w:after="0"/>
              <w:jc w:val="center"/>
              <w:rPr>
                <w:rFonts w:ascii="Times New Roman" w:hAnsi="Times New Roman" w:eastAsia="Times New Roman" w:cs="Times New Roman"/>
                <w:color w:val="000000" w:themeColor="text1" w:themeTint="FF" w:themeShade="FF"/>
                <w:sz w:val="22"/>
                <w:szCs w:val="22"/>
                <w:lang w:val="en-US"/>
              </w:rPr>
            </w:pPr>
            <w:r w:rsidRPr="1D6F2BAD" w:rsidR="7BEEF1C2">
              <w:rPr>
                <w:rFonts w:ascii="Times New Roman" w:hAnsi="Times New Roman" w:eastAsia="Times New Roman" w:cs="Times New Roman"/>
                <w:color w:val="000000" w:themeColor="text1" w:themeTint="FF" w:themeShade="FF"/>
                <w:sz w:val="22"/>
                <w:szCs w:val="22"/>
                <w:lang w:val="en-US"/>
              </w:rPr>
              <w:t>93.69</w:t>
            </w:r>
          </w:p>
        </w:tc>
      </w:tr>
    </w:tbl>
    <w:p xmlns:wp14="http://schemas.microsoft.com/office/word/2010/wordml" w:rsidP="7BEEF1C2" wp14:paraId="6D960C7A" wp14:textId="605FA405">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01AA04A0" wp14:textId="7AB20210">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34A25733" wp14:textId="1E93DC85">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3D34B658" wp14:textId="1B90F448">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7067FCBB" wp14:textId="155454FE">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35081053" wp14:textId="68FA0124">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167CF4C6" wp14:textId="7D9E1208">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575D4AB7" wp14:textId="71558FAD">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7AD6A5AE" wp14:textId="71A84B98">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1FD99A66" wp14:textId="53EFFA65">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0FA1919D" wp14:textId="4815B3EC">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4C23707F" wp14:textId="355AE25F">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43D4527B" wp14:textId="50EB4ABA">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799EA951" wp14:textId="178D1315">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0B7ACC75" wp14:textId="4A9B084E">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78A25D2E" wp14:textId="17E0B1A8">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20351265" wp14:textId="053B47EB">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59908932" wp14:textId="65717A50">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35766FE7" wp14:textId="50CAA85A">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7F1EF1AB" wp14:textId="50C271FA">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34E520A5" wp14:textId="202C49D0">
      <w:pPr>
        <w:pStyle w:val="Normal"/>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1D6F2BAD" wp14:paraId="661BB512" wp14:textId="09F0322D">
      <w:pPr>
        <w:pStyle w:val="Normal"/>
        <w:spacing w:after="0"/>
        <w:rPr>
          <w:rFonts w:ascii="Times New Roman" w:hAnsi="Times New Roman" w:eastAsia="Times New Roman" w:cs="Times New Roman"/>
          <w:noProof w:val="0"/>
          <w:color w:val="000000" w:themeColor="text1" w:themeTint="FF" w:themeShade="FF"/>
          <w:sz w:val="24"/>
          <w:szCs w:val="24"/>
          <w:lang w:val="en-US"/>
        </w:rPr>
      </w:pPr>
      <w:r w:rsidRPr="1D6F2BAD" w:rsidR="34E53E56">
        <w:rPr>
          <w:rFonts w:ascii="Times New Roman" w:hAnsi="Times New Roman" w:eastAsia="Times New Roman" w:cs="Times New Roman"/>
          <w:noProof w:val="0"/>
          <w:color w:val="000000" w:themeColor="text1" w:themeTint="FF" w:themeShade="FF"/>
          <w:sz w:val="24"/>
          <w:szCs w:val="24"/>
          <w:lang w:val="en-US"/>
        </w:rPr>
        <w:t xml:space="preserve">Supplementary </w:t>
      </w:r>
      <w:r w:rsidRPr="1D6F2BAD" w:rsidR="29C6C86C">
        <w:rPr>
          <w:rFonts w:ascii="Times New Roman" w:hAnsi="Times New Roman" w:eastAsia="Times New Roman" w:cs="Times New Roman"/>
          <w:noProof w:val="0"/>
          <w:color w:val="000000" w:themeColor="text1" w:themeTint="FF" w:themeShade="FF"/>
          <w:sz w:val="24"/>
          <w:szCs w:val="24"/>
          <w:lang w:val="en-US"/>
        </w:rPr>
        <w:t>5</w:t>
      </w:r>
      <w:r w:rsidRPr="1D6F2BAD" w:rsidR="3CFF8A6D">
        <w:rPr>
          <w:rFonts w:ascii="Times New Roman" w:hAnsi="Times New Roman" w:eastAsia="Times New Roman" w:cs="Times New Roman"/>
          <w:noProof w:val="0"/>
          <w:color w:val="000000" w:themeColor="text1" w:themeTint="FF" w:themeShade="FF"/>
          <w:sz w:val="24"/>
          <w:szCs w:val="24"/>
          <w:lang w:val="en-US"/>
        </w:rPr>
        <w:t xml:space="preserve">: The </w:t>
      </w:r>
      <w:r w:rsidRPr="1D6F2BAD" w:rsidR="3CFF8A6D">
        <w:rPr>
          <w:rFonts w:ascii="Times New Roman" w:hAnsi="Times New Roman" w:eastAsia="Times New Roman" w:cs="Times New Roman"/>
          <w:noProof w:val="0"/>
          <w:color w:val="000000" w:themeColor="text1" w:themeTint="FF" w:themeShade="FF"/>
          <w:sz w:val="24"/>
          <w:szCs w:val="24"/>
          <w:lang w:val="en-US"/>
        </w:rPr>
        <w:t>Vent</w:t>
      </w:r>
      <w:r w:rsidRPr="1D6F2BAD" w:rsidR="48B71522">
        <w:rPr>
          <w:rFonts w:ascii="Times New Roman" w:hAnsi="Times New Roman" w:eastAsia="Times New Roman" w:cs="Times New Roman"/>
          <w:noProof w:val="0"/>
          <w:color w:val="000000" w:themeColor="text1" w:themeTint="FF" w:themeShade="FF"/>
          <w:sz w:val="24"/>
          <w:szCs w:val="24"/>
          <w:lang w:val="en-US"/>
        </w:rPr>
        <w:t xml:space="preserve">.io </w:t>
      </w:r>
      <w:r w:rsidRPr="1D6F2BAD" w:rsidR="3CFF8A6D">
        <w:rPr>
          <w:rFonts w:ascii="Times New Roman" w:hAnsi="Times New Roman" w:eastAsia="Times New Roman" w:cs="Times New Roman"/>
          <w:noProof w:val="0"/>
          <w:color w:val="000000" w:themeColor="text1" w:themeTint="FF" w:themeShade="FF"/>
          <w:sz w:val="24"/>
          <w:szCs w:val="24"/>
          <w:lang w:val="en-US"/>
        </w:rPr>
        <w:t>pretraining process.</w:t>
      </w:r>
    </w:p>
    <w:p xmlns:wp14="http://schemas.microsoft.com/office/word/2010/wordml" w:rsidP="1D6F2BAD" wp14:paraId="0CC7AD78" wp14:textId="5935B036">
      <w:pPr>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0A1C251D" wp14:textId="3B6F5E06">
      <w:pPr>
        <w:rPr>
          <w:rFonts w:ascii="Times New Roman" w:hAnsi="Times New Roman" w:eastAsia="Times New Roman" w:cs="Times New Roman"/>
          <w:noProof w:val="0"/>
          <w:color w:val="000000" w:themeColor="text1" w:themeTint="FF" w:themeShade="FF"/>
          <w:sz w:val="24"/>
          <w:szCs w:val="24"/>
          <w:lang w:val="en-US"/>
        </w:rPr>
      </w:pPr>
      <w:r w:rsidRPr="1D6F2BAD" w:rsidR="3281F1CE">
        <w:rPr>
          <w:rFonts w:ascii="Times New Roman" w:hAnsi="Times New Roman" w:eastAsia="Times New Roman" w:cs="Times New Roman"/>
          <w:noProof w:val="0"/>
          <w:color w:val="000000" w:themeColor="text1" w:themeTint="FF" w:themeShade="FF"/>
          <w:sz w:val="24"/>
          <w:szCs w:val="24"/>
          <w:lang w:val="en-US"/>
        </w:rPr>
        <w:t xml:space="preserve">The architecture of Vent.io was described in </w:t>
      </w:r>
      <w:r w:rsidRPr="1D6F2BAD" w:rsidR="4836C18E">
        <w:rPr>
          <w:rFonts w:ascii="Times New Roman" w:hAnsi="Times New Roman" w:eastAsia="Times New Roman" w:cs="Times New Roman"/>
          <w:noProof w:val="0"/>
          <w:color w:val="000000" w:themeColor="text1" w:themeTint="FF" w:themeShade="FF"/>
          <w:sz w:val="24"/>
          <w:szCs w:val="24"/>
          <w:lang w:val="en-US"/>
        </w:rPr>
        <w:t xml:space="preserve">Supplementary </w:t>
      </w:r>
      <w:r w:rsidRPr="1D6F2BAD" w:rsidR="131120DF">
        <w:rPr>
          <w:rFonts w:ascii="Times New Roman" w:hAnsi="Times New Roman" w:eastAsia="Times New Roman" w:cs="Times New Roman"/>
          <w:noProof w:val="0"/>
          <w:color w:val="000000" w:themeColor="text1" w:themeTint="FF" w:themeShade="FF"/>
          <w:sz w:val="24"/>
          <w:szCs w:val="24"/>
          <w:lang w:val="en-US"/>
        </w:rPr>
        <w:t>Figure</w:t>
      </w:r>
      <w:r w:rsidRPr="1D6F2BAD" w:rsidR="4836C18E">
        <w:rPr>
          <w:rFonts w:ascii="Times New Roman" w:hAnsi="Times New Roman" w:eastAsia="Times New Roman" w:cs="Times New Roman"/>
          <w:noProof w:val="0"/>
          <w:color w:val="000000" w:themeColor="text1" w:themeTint="FF" w:themeShade="FF"/>
          <w:sz w:val="24"/>
          <w:szCs w:val="24"/>
          <w:lang w:val="en-US"/>
        </w:rPr>
        <w:t xml:space="preserve"> </w:t>
      </w:r>
      <w:r w:rsidRPr="1D6F2BAD" w:rsidR="2ABAEF23">
        <w:rPr>
          <w:rFonts w:ascii="Times New Roman" w:hAnsi="Times New Roman" w:eastAsia="Times New Roman" w:cs="Times New Roman"/>
          <w:noProof w:val="0"/>
          <w:color w:val="000000" w:themeColor="text1" w:themeTint="FF" w:themeShade="FF"/>
          <w:sz w:val="24"/>
          <w:szCs w:val="24"/>
          <w:lang w:val="en-US"/>
        </w:rPr>
        <w:t>1.</w:t>
      </w:r>
      <w:r w:rsidRPr="1D6F2BAD" w:rsidR="72D19073">
        <w:rPr>
          <w:rFonts w:ascii="Times New Roman" w:hAnsi="Times New Roman" w:eastAsia="Times New Roman" w:cs="Times New Roman"/>
          <w:noProof w:val="0"/>
          <w:color w:val="000000" w:themeColor="text1" w:themeTint="FF" w:themeShade="FF"/>
          <w:sz w:val="24"/>
          <w:szCs w:val="24"/>
          <w:lang w:val="en-US"/>
        </w:rPr>
        <w:t xml:space="preserve"> </w:t>
      </w:r>
      <w:r w:rsidRPr="1D6F2BAD" w:rsidR="72D19073">
        <w:rPr>
          <w:rFonts w:ascii="Times New Roman" w:hAnsi="Times New Roman" w:eastAsia="Times New Roman" w:cs="Times New Roman"/>
          <w:noProof w:val="0"/>
          <w:color w:val="000000" w:themeColor="text1" w:themeTint="FF" w:themeShade="FF"/>
          <w:sz w:val="24"/>
          <w:szCs w:val="24"/>
          <w:lang w:val="en-US"/>
        </w:rPr>
        <w:t xml:space="preserve">For pretraining </w:t>
      </w:r>
      <w:r w:rsidRPr="1D6F2BAD" w:rsidR="72D19073">
        <w:rPr>
          <w:rFonts w:ascii="Times New Roman" w:hAnsi="Times New Roman" w:eastAsia="Times New Roman" w:cs="Times New Roman"/>
          <w:noProof w:val="0"/>
          <w:color w:val="000000" w:themeColor="text1" w:themeTint="FF" w:themeShade="FF"/>
          <w:sz w:val="24"/>
          <w:szCs w:val="24"/>
          <w:lang w:val="en-US"/>
        </w:rPr>
        <w:t xml:space="preserve">Vent.io  </w:t>
      </w:r>
      <w:r w:rsidRPr="1D6F2BAD" w:rsidR="474F4556">
        <w:rPr>
          <w:rFonts w:ascii="Times New Roman" w:hAnsi="Times New Roman" w:eastAsia="Times New Roman" w:cs="Times New Roman"/>
          <w:noProof w:val="0"/>
          <w:color w:val="000000" w:themeColor="text1" w:themeTint="FF" w:themeShade="FF"/>
          <w:sz w:val="24"/>
          <w:szCs w:val="24"/>
          <w:lang w:val="en-US"/>
        </w:rPr>
        <w:t>UCSD</w:t>
      </w:r>
      <w:r w:rsidRPr="1D6F2BAD" w:rsidR="72D19073">
        <w:rPr>
          <w:rFonts w:ascii="Times New Roman" w:hAnsi="Times New Roman" w:eastAsia="Times New Roman" w:cs="Times New Roman"/>
          <w:noProof w:val="0"/>
          <w:color w:val="000000" w:themeColor="text1" w:themeTint="FF" w:themeShade="FF"/>
          <w:sz w:val="24"/>
          <w:szCs w:val="24"/>
          <w:lang w:val="en-US"/>
        </w:rPr>
        <w:t xml:space="preserve"> ICU cohort was randomly split into 80% for training and 20% for validation. We employed Bayesian optimization on the training set to fine-tune hyperparameters, including learning rate, hidden layers, dropout rate, and weight decay. The model was trained using </w:t>
      </w:r>
      <w:r w:rsidRPr="1D6F2BAD" w:rsidR="72D19073">
        <w:rPr>
          <w:rFonts w:ascii="Times New Roman" w:hAnsi="Times New Roman" w:eastAsia="Times New Roman" w:cs="Times New Roman"/>
          <w:noProof w:val="0"/>
          <w:color w:val="000000" w:themeColor="text1" w:themeTint="FF" w:themeShade="FF"/>
          <w:sz w:val="24"/>
          <w:szCs w:val="24"/>
          <w:lang w:val="en-US"/>
        </w:rPr>
        <w:t>the fine</w:t>
      </w:r>
      <w:r w:rsidRPr="1D6F2BAD" w:rsidR="72D19073">
        <w:rPr>
          <w:rFonts w:ascii="Times New Roman" w:hAnsi="Times New Roman" w:eastAsia="Times New Roman" w:cs="Times New Roman"/>
          <w:noProof w:val="0"/>
          <w:color w:val="000000" w:themeColor="text1" w:themeTint="FF" w:themeShade="FF"/>
          <w:sz w:val="24"/>
          <w:szCs w:val="24"/>
          <w:lang w:val="en-US"/>
        </w:rPr>
        <w:t xml:space="preserve">-tuned hyperparameters, with early stopping applied to prevent overfitting by selecting the best checkpoint based on validation performance. The threshold was selected to achieve a sensitivity of 0.6 in the training set. On the validation set, using this threshold, the pretrained </w:t>
      </w:r>
      <w:r w:rsidRPr="1D6F2BAD" w:rsidR="72D19073">
        <w:rPr>
          <w:rFonts w:ascii="Times New Roman" w:hAnsi="Times New Roman" w:eastAsia="Times New Roman" w:cs="Times New Roman"/>
          <w:noProof w:val="0"/>
          <w:color w:val="000000" w:themeColor="text1" w:themeTint="FF" w:themeShade="FF"/>
          <w:sz w:val="24"/>
          <w:szCs w:val="24"/>
          <w:lang w:val="en-US"/>
        </w:rPr>
        <w:t>Vent</w:t>
      </w:r>
      <w:r w:rsidRPr="1D6F2BAD" w:rsidR="7AE5897C">
        <w:rPr>
          <w:rFonts w:ascii="Times New Roman" w:hAnsi="Times New Roman" w:eastAsia="Times New Roman" w:cs="Times New Roman"/>
          <w:noProof w:val="0"/>
          <w:color w:val="000000" w:themeColor="text1" w:themeTint="FF" w:themeShade="FF"/>
          <w:sz w:val="24"/>
          <w:szCs w:val="24"/>
          <w:lang w:val="en-US"/>
        </w:rPr>
        <w:t>.io</w:t>
      </w:r>
      <w:r w:rsidRPr="1D6F2BAD" w:rsidR="72D19073">
        <w:rPr>
          <w:rFonts w:ascii="Times New Roman" w:hAnsi="Times New Roman" w:eastAsia="Times New Roman" w:cs="Times New Roman"/>
          <w:noProof w:val="0"/>
          <w:color w:val="000000" w:themeColor="text1" w:themeTint="FF" w:themeShade="FF"/>
          <w:sz w:val="24"/>
          <w:szCs w:val="24"/>
          <w:lang w:val="en-US"/>
        </w:rPr>
        <w:t xml:space="preserve"> achieved </w:t>
      </w:r>
      <w:r w:rsidRPr="1D6F2BAD" w:rsidR="4642C514">
        <w:rPr>
          <w:rFonts w:ascii="Times New Roman" w:hAnsi="Times New Roman" w:eastAsia="Times New Roman" w:cs="Times New Roman"/>
          <w:noProof w:val="0"/>
          <w:color w:val="000000" w:themeColor="text1" w:themeTint="FF" w:themeShade="FF"/>
          <w:sz w:val="24"/>
          <w:szCs w:val="24"/>
          <w:lang w:val="en-US"/>
        </w:rPr>
        <w:t xml:space="preserve">an </w:t>
      </w:r>
      <w:r w:rsidRPr="1D6F2BAD" w:rsidR="1254BB79">
        <w:rPr>
          <w:rFonts w:ascii="Times New Roman" w:hAnsi="Times New Roman" w:eastAsia="Times New Roman" w:cs="Times New Roman"/>
          <w:noProof w:val="0"/>
          <w:sz w:val="24"/>
          <w:szCs w:val="24"/>
          <w:lang w:val="en-US"/>
        </w:rPr>
        <w:t>AUC</w:t>
      </w:r>
      <w:r w:rsidRPr="1D6F2BAD" w:rsidR="5709E0CF">
        <w:rPr>
          <w:rFonts w:ascii="Times New Roman" w:hAnsi="Times New Roman" w:eastAsia="Times New Roman" w:cs="Times New Roman"/>
          <w:noProof w:val="0"/>
          <w:sz w:val="24"/>
          <w:szCs w:val="24"/>
          <w:lang w:val="en-US"/>
        </w:rPr>
        <w:t xml:space="preserve"> </w:t>
      </w:r>
      <w:r w:rsidRPr="1D6F2BAD" w:rsidR="72D19073">
        <w:rPr>
          <w:rFonts w:ascii="Times New Roman" w:hAnsi="Times New Roman" w:eastAsia="Times New Roman" w:cs="Times New Roman"/>
          <w:noProof w:val="0"/>
          <w:color w:val="000000" w:themeColor="text1" w:themeTint="FF" w:themeShade="FF"/>
          <w:sz w:val="24"/>
          <w:szCs w:val="24"/>
          <w:lang w:val="en-US"/>
        </w:rPr>
        <w:t xml:space="preserve">of 0.882, </w:t>
      </w:r>
      <w:r w:rsidRPr="1D6F2BAD" w:rsidR="0B001ED0">
        <w:rPr>
          <w:rFonts w:ascii="Times New Roman" w:hAnsi="Times New Roman" w:eastAsia="Times New Roman" w:cs="Times New Roman"/>
          <w:noProof w:val="0"/>
          <w:sz w:val="24"/>
          <w:szCs w:val="24"/>
          <w:lang w:val="en-US"/>
        </w:rPr>
        <w:t>sensitivity</w:t>
      </w:r>
      <w:r w:rsidRPr="1D6F2BAD" w:rsidR="72D19073">
        <w:rPr>
          <w:rFonts w:ascii="Times New Roman" w:hAnsi="Times New Roman" w:eastAsia="Times New Roman" w:cs="Times New Roman"/>
          <w:noProof w:val="0"/>
          <w:color w:val="000000" w:themeColor="text1" w:themeTint="FF" w:themeShade="FF"/>
          <w:sz w:val="24"/>
          <w:szCs w:val="24"/>
          <w:lang w:val="en-US"/>
        </w:rPr>
        <w:t xml:space="preserve"> of 0.588, </w:t>
      </w:r>
      <w:r w:rsidRPr="1D6F2BAD" w:rsidR="00F97344">
        <w:rPr>
          <w:rFonts w:ascii="Times New Roman" w:hAnsi="Times New Roman" w:eastAsia="Times New Roman" w:cs="Times New Roman"/>
          <w:noProof w:val="0"/>
          <w:sz w:val="24"/>
          <w:szCs w:val="24"/>
          <w:lang w:val="en-US"/>
        </w:rPr>
        <w:t>specificity</w:t>
      </w:r>
      <w:r w:rsidRPr="1D6F2BAD" w:rsidR="72D19073">
        <w:rPr>
          <w:rFonts w:ascii="Times New Roman" w:hAnsi="Times New Roman" w:eastAsia="Times New Roman" w:cs="Times New Roman"/>
          <w:noProof w:val="0"/>
          <w:color w:val="000000" w:themeColor="text1" w:themeTint="FF" w:themeShade="FF"/>
          <w:sz w:val="24"/>
          <w:szCs w:val="24"/>
          <w:lang w:val="en-US"/>
        </w:rPr>
        <w:t xml:space="preserve"> of 0.841, and </w:t>
      </w:r>
      <w:r w:rsidRPr="1D6F2BAD" w:rsidR="0CF6184F">
        <w:rPr>
          <w:rFonts w:ascii="Times New Roman" w:hAnsi="Times New Roman" w:eastAsia="Times New Roman" w:cs="Times New Roman"/>
          <w:noProof w:val="0"/>
          <w:sz w:val="24"/>
          <w:szCs w:val="24"/>
          <w:lang w:val="en-US"/>
        </w:rPr>
        <w:t>positive predictive value</w:t>
      </w:r>
      <w:r w:rsidRPr="1D6F2BAD" w:rsidR="72D19073">
        <w:rPr>
          <w:rFonts w:ascii="Times New Roman" w:hAnsi="Times New Roman" w:eastAsia="Times New Roman" w:cs="Times New Roman"/>
          <w:noProof w:val="0"/>
          <w:color w:val="000000" w:themeColor="text1" w:themeTint="FF" w:themeShade="FF"/>
          <w:sz w:val="24"/>
          <w:szCs w:val="24"/>
          <w:lang w:val="en-US"/>
        </w:rPr>
        <w:t xml:space="preserve"> of 0.170, </w:t>
      </w:r>
      <w:r w:rsidRPr="1D6F2BAD" w:rsidR="72D19073">
        <w:rPr>
          <w:rFonts w:ascii="Times New Roman" w:hAnsi="Times New Roman" w:eastAsia="Times New Roman" w:cs="Times New Roman"/>
          <w:noProof w:val="0"/>
          <w:color w:val="000000" w:themeColor="text1" w:themeTint="FF" w:themeShade="FF"/>
          <w:sz w:val="24"/>
          <w:szCs w:val="24"/>
          <w:lang w:val="en-US"/>
        </w:rPr>
        <w:t>demonstrating</w:t>
      </w:r>
      <w:r w:rsidRPr="1D6F2BAD" w:rsidR="72D19073">
        <w:rPr>
          <w:rFonts w:ascii="Times New Roman" w:hAnsi="Times New Roman" w:eastAsia="Times New Roman" w:cs="Times New Roman"/>
          <w:noProof w:val="0"/>
          <w:color w:val="000000" w:themeColor="text1" w:themeTint="FF" w:themeShade="FF"/>
          <w:sz w:val="24"/>
          <w:szCs w:val="24"/>
          <w:lang w:val="en-US"/>
        </w:rPr>
        <w:t xml:space="preserve"> robust performance in predicting IMV </w:t>
      </w:r>
      <w:r w:rsidRPr="1D6F2BAD" w:rsidR="72D19073">
        <w:rPr>
          <w:rFonts w:ascii="Times New Roman" w:hAnsi="Times New Roman" w:eastAsia="Times New Roman" w:cs="Times New Roman"/>
          <w:noProof w:val="0"/>
          <w:color w:val="000000" w:themeColor="text1" w:themeTint="FF" w:themeShade="FF"/>
          <w:sz w:val="24"/>
          <w:szCs w:val="24"/>
          <w:lang w:val="en-US"/>
        </w:rPr>
        <w:t>need</w:t>
      </w:r>
      <w:r w:rsidRPr="1D6F2BAD" w:rsidR="72D19073">
        <w:rPr>
          <w:rFonts w:ascii="Times New Roman" w:hAnsi="Times New Roman" w:eastAsia="Times New Roman" w:cs="Times New Roman"/>
          <w:noProof w:val="0"/>
          <w:color w:val="000000" w:themeColor="text1" w:themeTint="FF" w:themeShade="FF"/>
          <w:sz w:val="24"/>
          <w:szCs w:val="24"/>
          <w:lang w:val="en-US"/>
        </w:rPr>
        <w:t xml:space="preserve"> within 24 hours.</w:t>
      </w:r>
    </w:p>
    <w:p xmlns:wp14="http://schemas.microsoft.com/office/word/2010/wordml" w:rsidP="1D6F2BAD" wp14:paraId="772671A0" wp14:textId="50EE562F">
      <w:pPr>
        <w:spacing w:after="0"/>
        <w:rPr>
          <w:rFonts w:ascii="Times New Roman" w:hAnsi="Times New Roman" w:eastAsia="Times New Roman" w:cs="Times New Roman"/>
          <w:noProof w:val="0"/>
          <w:color w:val="000000" w:themeColor="text1" w:themeTint="FF" w:themeShade="FF"/>
          <w:sz w:val="24"/>
          <w:szCs w:val="24"/>
          <w:lang w:val="en-US"/>
        </w:rPr>
      </w:pPr>
      <w:r w:rsidRPr="1D6F2BAD" w:rsidR="2ABAEF23">
        <w:rPr>
          <w:rFonts w:ascii="Times New Roman" w:hAnsi="Times New Roman" w:eastAsia="Times New Roman" w:cs="Times New Roman"/>
          <w:noProof w:val="0"/>
          <w:color w:val="000000" w:themeColor="text1" w:themeTint="FF" w:themeShade="FF"/>
          <w:sz w:val="24"/>
          <w:szCs w:val="24"/>
          <w:lang w:val="en-US"/>
        </w:rPr>
        <w:t xml:space="preserve"> </w:t>
      </w:r>
      <w:r w:rsidR="2ABAEF23">
        <w:drawing>
          <wp:inline xmlns:wp14="http://schemas.microsoft.com/office/word/2010/wordprocessingDrawing" wp14:editId="3ED9761C" wp14:anchorId="475F5BF6">
            <wp:extent cx="5943600" cy="1590675"/>
            <wp:effectExtent l="0" t="0" r="0" b="0"/>
            <wp:docPr id="12568770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56877006" name=""/>
                    <pic:cNvPicPr/>
                  </pic:nvPicPr>
                  <pic:blipFill>
                    <a:blip xmlns:r="http://schemas.openxmlformats.org/officeDocument/2006/relationships" r:embed="rId1473813311">
                      <a:extLst>
                        <a:ext xmlns:a="http://schemas.openxmlformats.org/drawingml/2006/main" uri="{28A0092B-C50C-407E-A947-70E740481C1C}">
                          <a14:useLocalDpi xmlns:a14="http://schemas.microsoft.com/office/drawing/2010/main" val="0"/>
                        </a:ext>
                      </a:extLst>
                    </a:blip>
                    <a:stretch>
                      <a:fillRect/>
                    </a:stretch>
                  </pic:blipFill>
                  <pic:spPr>
                    <a:xfrm>
                      <a:off x="0" y="0"/>
                      <a:ext cx="5943600" cy="1590675"/>
                    </a:xfrm>
                    <a:prstGeom prst="rect">
                      <a:avLst/>
                    </a:prstGeom>
                  </pic:spPr>
                </pic:pic>
              </a:graphicData>
            </a:graphic>
          </wp:inline>
        </w:drawing>
      </w:r>
    </w:p>
    <w:p xmlns:wp14="http://schemas.microsoft.com/office/word/2010/wordml" w:rsidP="7BEEF1C2" wp14:paraId="50B76467" wp14:textId="6B055581">
      <w:pPr>
        <w:spacing w:after="0"/>
        <w:rPr>
          <w:rFonts w:ascii="Times New Roman" w:hAnsi="Times New Roman" w:eastAsia="Times New Roman" w:cs="Times New Roman"/>
          <w:noProof w:val="0"/>
          <w:sz w:val="24"/>
          <w:szCs w:val="24"/>
          <w:lang w:val="en-US"/>
        </w:rPr>
      </w:pPr>
      <w:r w:rsidRPr="1D6F2BAD" w:rsidR="4734DBFE">
        <w:rPr>
          <w:rFonts w:ascii="Times New Roman" w:hAnsi="Times New Roman" w:eastAsia="Times New Roman" w:cs="Times New Roman"/>
          <w:noProof w:val="0"/>
          <w:color w:val="000000" w:themeColor="text1" w:themeTint="FF" w:themeShade="FF"/>
          <w:sz w:val="24"/>
          <w:szCs w:val="24"/>
          <w:lang w:val="en-US"/>
        </w:rPr>
        <w:t>Figure</w:t>
      </w:r>
      <w:r w:rsidRPr="1D6F2BAD" w:rsidR="42D15436">
        <w:rPr>
          <w:rFonts w:ascii="Times New Roman" w:hAnsi="Times New Roman" w:eastAsia="Times New Roman" w:cs="Times New Roman"/>
          <w:noProof w:val="0"/>
          <w:color w:val="000000" w:themeColor="text1" w:themeTint="FF" w:themeShade="FF"/>
          <w:sz w:val="24"/>
          <w:szCs w:val="24"/>
          <w:lang w:val="en-US"/>
        </w:rPr>
        <w:t xml:space="preserve"> </w:t>
      </w:r>
      <w:r w:rsidRPr="1D6F2BAD" w:rsidR="42D15436">
        <w:rPr>
          <w:rFonts w:ascii="Times New Roman" w:hAnsi="Times New Roman" w:eastAsia="Times New Roman" w:cs="Times New Roman"/>
          <w:noProof w:val="0"/>
          <w:color w:val="000000" w:themeColor="text1" w:themeTint="FF" w:themeShade="FF"/>
          <w:sz w:val="24"/>
          <w:szCs w:val="24"/>
          <w:lang w:val="en-US"/>
        </w:rPr>
        <w:t>1</w:t>
      </w:r>
      <w:r w:rsidRPr="1D6F2BAD" w:rsidR="541BF83A">
        <w:rPr>
          <w:rFonts w:ascii="Times New Roman" w:hAnsi="Times New Roman" w:eastAsia="Times New Roman" w:cs="Times New Roman"/>
          <w:noProof w:val="0"/>
          <w:color w:val="000000" w:themeColor="text1" w:themeTint="FF" w:themeShade="FF"/>
          <w:sz w:val="24"/>
          <w:szCs w:val="24"/>
          <w:lang w:val="en-US"/>
        </w:rPr>
        <w:t xml:space="preserve">. </w:t>
      </w:r>
      <w:r w:rsidRPr="1D6F2BAD" w:rsidR="541BF83A">
        <w:rPr>
          <w:rFonts w:ascii="Times New Roman" w:hAnsi="Times New Roman" w:eastAsia="Times New Roman" w:cs="Times New Roman"/>
          <w:noProof w:val="0"/>
          <w:color w:val="000000" w:themeColor="text1" w:themeTint="FF" w:themeShade="FF"/>
          <w:sz w:val="24"/>
          <w:szCs w:val="24"/>
          <w:lang w:val="en-US"/>
        </w:rPr>
        <w:t>Vent.io architecture</w:t>
      </w:r>
      <w:r w:rsidRPr="1D6F2BAD" w:rsidR="79AAF738">
        <w:rPr>
          <w:rFonts w:ascii="Times New Roman" w:hAnsi="Times New Roman" w:eastAsia="Times New Roman" w:cs="Times New Roman"/>
          <w:noProof w:val="0"/>
          <w:color w:val="000000" w:themeColor="text1" w:themeTint="FF" w:themeShade="FF"/>
          <w:sz w:val="24"/>
          <w:szCs w:val="24"/>
          <w:lang w:val="en-US"/>
        </w:rPr>
        <w:t>, including a w</w:t>
      </w:r>
      <w:r w:rsidRPr="1D6F2BAD" w:rsidR="541BF83A">
        <w:rPr>
          <w:rFonts w:ascii="Times New Roman" w:hAnsi="Times New Roman" w:eastAsia="Times New Roman" w:cs="Times New Roman"/>
          <w:noProof w:val="0"/>
          <w:sz w:val="24"/>
          <w:szCs w:val="24"/>
          <w:lang w:val="en-US"/>
        </w:rPr>
        <w:t xml:space="preserve">eighted </w:t>
      </w:r>
      <w:r w:rsidRPr="1D6F2BAD" w:rsidR="1237FF5C">
        <w:rPr>
          <w:rFonts w:ascii="Times New Roman" w:hAnsi="Times New Roman" w:eastAsia="Times New Roman" w:cs="Times New Roman"/>
          <w:noProof w:val="0"/>
          <w:sz w:val="24"/>
          <w:szCs w:val="24"/>
          <w:lang w:val="en-US"/>
        </w:rPr>
        <w:t>l</w:t>
      </w:r>
      <w:r w:rsidRPr="1D6F2BAD" w:rsidR="541BF83A">
        <w:rPr>
          <w:rFonts w:ascii="Times New Roman" w:hAnsi="Times New Roman" w:eastAsia="Times New Roman" w:cs="Times New Roman"/>
          <w:noProof w:val="0"/>
          <w:sz w:val="24"/>
          <w:szCs w:val="24"/>
          <w:lang w:val="en-US"/>
        </w:rPr>
        <w:t xml:space="preserve">ayer </w:t>
      </w:r>
      <w:r w:rsidRPr="1D6F2BAD" w:rsidR="3A654A12">
        <w:rPr>
          <w:rFonts w:ascii="Times New Roman" w:hAnsi="Times New Roman" w:eastAsia="Times New Roman" w:cs="Times New Roman"/>
          <w:noProof w:val="0"/>
          <w:sz w:val="24"/>
          <w:szCs w:val="24"/>
          <w:lang w:val="en-US"/>
        </w:rPr>
        <w:t>(TSLM</w:t>
      </w:r>
      <w:r w:rsidRPr="1D6F2BAD" w:rsidR="080BF119">
        <w:rPr>
          <w:rFonts w:ascii="Times New Roman" w:hAnsi="Times New Roman" w:eastAsia="Times New Roman" w:cs="Times New Roman"/>
          <w:noProof w:val="0"/>
          <w:sz w:val="24"/>
          <w:szCs w:val="24"/>
          <w:lang w:val="en-US"/>
        </w:rPr>
        <w:t xml:space="preserve"> layer</w:t>
      </w:r>
      <w:r w:rsidRPr="1D6F2BAD" w:rsidR="3A654A12">
        <w:rPr>
          <w:rFonts w:ascii="Times New Roman" w:hAnsi="Times New Roman" w:eastAsia="Times New Roman" w:cs="Times New Roman"/>
          <w:noProof w:val="0"/>
          <w:sz w:val="24"/>
          <w:szCs w:val="24"/>
          <w:lang w:val="en-US"/>
        </w:rPr>
        <w:t xml:space="preserve">) </w:t>
      </w:r>
      <w:r w:rsidRPr="1D6F2BAD" w:rsidR="541BF83A">
        <w:rPr>
          <w:rFonts w:ascii="Times New Roman" w:hAnsi="Times New Roman" w:eastAsia="Times New Roman" w:cs="Times New Roman"/>
          <w:noProof w:val="0"/>
          <w:sz w:val="24"/>
          <w:szCs w:val="24"/>
          <w:lang w:val="en-US"/>
        </w:rPr>
        <w:t xml:space="preserve">for adjusting the importance of labs and vitals, followed by </w:t>
      </w:r>
      <w:r w:rsidRPr="1D6F2BAD" w:rsidR="150CDB06">
        <w:rPr>
          <w:rFonts w:ascii="Times New Roman" w:hAnsi="Times New Roman" w:eastAsia="Times New Roman" w:cs="Times New Roman"/>
          <w:noProof w:val="0"/>
          <w:sz w:val="24"/>
          <w:szCs w:val="24"/>
          <w:lang w:val="en-US"/>
        </w:rPr>
        <w:t>the</w:t>
      </w:r>
      <w:r w:rsidRPr="1D6F2BAD" w:rsidR="541BF83A">
        <w:rPr>
          <w:rFonts w:ascii="Times New Roman" w:hAnsi="Times New Roman" w:eastAsia="Times New Roman" w:cs="Times New Roman"/>
          <w:noProof w:val="0"/>
          <w:sz w:val="24"/>
          <w:szCs w:val="24"/>
          <w:lang w:val="en-US"/>
        </w:rPr>
        <w:t xml:space="preserve"> feedforward neural network</w:t>
      </w:r>
      <w:r w:rsidRPr="1D6F2BAD" w:rsidR="4CBF76D9">
        <w:rPr>
          <w:rFonts w:ascii="Times New Roman" w:hAnsi="Times New Roman" w:eastAsia="Times New Roman" w:cs="Times New Roman"/>
          <w:noProof w:val="0"/>
          <w:sz w:val="24"/>
          <w:szCs w:val="24"/>
          <w:lang w:val="en-US"/>
        </w:rPr>
        <w:t xml:space="preserve">. </w:t>
      </w:r>
    </w:p>
    <w:p xmlns:wp14="http://schemas.microsoft.com/office/word/2010/wordml" w:rsidP="6205D15F" wp14:paraId="7B8C5019" wp14:textId="41D00089">
      <w:pPr>
        <w:rPr>
          <w:rFonts w:ascii="Times New Roman" w:hAnsi="Times New Roman" w:eastAsia="Times New Roman" w:cs="Times New Roman"/>
          <w:noProof w:val="0"/>
          <w:sz w:val="24"/>
          <w:szCs w:val="24"/>
          <w:lang w:val="en-US"/>
        </w:rPr>
      </w:pPr>
    </w:p>
    <w:p xmlns:wp14="http://schemas.microsoft.com/office/word/2010/wordml" w:rsidP="6205D15F" wp14:paraId="271C995F" wp14:textId="215E50C6">
      <w:pPr>
        <w:rPr>
          <w:rFonts w:ascii="Times New Roman" w:hAnsi="Times New Roman" w:eastAsia="Times New Roman" w:cs="Times New Roman"/>
          <w:noProof w:val="0"/>
          <w:sz w:val="24"/>
          <w:szCs w:val="24"/>
          <w:lang w:val="en-US"/>
        </w:rPr>
      </w:pPr>
    </w:p>
    <w:p xmlns:wp14="http://schemas.microsoft.com/office/word/2010/wordml" w:rsidP="7BEEF1C2" wp14:paraId="5109C50F" wp14:textId="0C3B911F">
      <w:pPr>
        <w:pStyle w:val="Normal"/>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0504CDDD" wp14:textId="64C6A8CB">
      <w:pPr>
        <w:pStyle w:val="Normal"/>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608ACC3E" wp14:textId="350823DE">
      <w:pPr>
        <w:pStyle w:val="Normal"/>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7A83AC72" wp14:textId="70E51531">
      <w:pPr>
        <w:pStyle w:val="Normal"/>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78761F7C" wp14:textId="7C88AD17">
      <w:pPr>
        <w:pStyle w:val="Normal"/>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4FBA85BE" wp14:textId="6D68626E">
      <w:pPr>
        <w:pStyle w:val="Normal"/>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7B81B3EB" wp14:textId="45B39E65">
      <w:pPr>
        <w:pStyle w:val="Normal"/>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005938B2" wp14:textId="547C5F44">
      <w:pPr>
        <w:pStyle w:val="Normal"/>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575C3781" wp14:textId="310B78B9">
      <w:pPr>
        <w:pStyle w:val="Normal"/>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BEEF1C2" wp14:paraId="4BC97C9A" wp14:textId="5CC99108">
      <w:pPr>
        <w:spacing w:after="0" w:line="480" w:lineRule="auto"/>
        <w:jc w:val="both"/>
        <w:rPr>
          <w:rFonts w:ascii="Times New Roman" w:hAnsi="Times New Roman" w:eastAsia="Times New Roman" w:cs="Times New Roman"/>
          <w:noProof w:val="0"/>
          <w:sz w:val="24"/>
          <w:szCs w:val="24"/>
          <w:lang w:val="en-US"/>
        </w:rPr>
      </w:pPr>
    </w:p>
    <w:p xmlns:wp14="http://schemas.microsoft.com/office/word/2010/wordml" w:rsidP="7BEEF1C2" wp14:paraId="74F4D46E" wp14:textId="4F51A99B">
      <w:pPr>
        <w:pStyle w:val="Normal"/>
        <w:spacing w:after="0" w:line="480" w:lineRule="auto"/>
        <w:jc w:val="both"/>
        <w:rPr>
          <w:rFonts w:ascii="Times New Roman" w:hAnsi="Times New Roman" w:eastAsia="Times New Roman" w:cs="Times New Roman"/>
          <w:noProof w:val="0"/>
          <w:sz w:val="24"/>
          <w:szCs w:val="24"/>
          <w:lang w:val="en-US"/>
        </w:rPr>
      </w:pPr>
      <w:r w:rsidRPr="1D6F2BAD" w:rsidR="18C58E90">
        <w:rPr>
          <w:rFonts w:ascii="Times New Roman" w:hAnsi="Times New Roman" w:eastAsia="Times New Roman" w:cs="Times New Roman"/>
          <w:noProof w:val="0"/>
          <w:sz w:val="24"/>
          <w:szCs w:val="24"/>
          <w:lang w:val="en-US"/>
        </w:rPr>
        <w:t xml:space="preserve">Supplementary Table 5. Patient characteristics for UCSD and UCI ICU cohorts. </w:t>
      </w:r>
    </w:p>
    <w:tbl>
      <w:tblPr>
        <w:tblStyle w:val="TableNormal"/>
        <w:tblW w:w="0" w:type="auto"/>
        <w:tblBorders>
          <w:top w:val="single" w:sz="6"/>
          <w:left w:val="single" w:sz="6"/>
          <w:bottom w:val="single" w:sz="6"/>
          <w:right w:val="single" w:sz="6"/>
        </w:tblBorders>
        <w:tblLook w:val="06A0" w:firstRow="1" w:lastRow="0" w:firstColumn="1" w:lastColumn="0" w:noHBand="1" w:noVBand="1"/>
      </w:tblPr>
      <w:tblGrid>
        <w:gridCol w:w="2584"/>
        <w:gridCol w:w="1698"/>
        <w:gridCol w:w="1683"/>
        <w:gridCol w:w="1623"/>
        <w:gridCol w:w="1773"/>
      </w:tblGrid>
      <w:tr w:rsidR="7BEEF1C2" w:rsidTr="1D6F2BAD" w14:paraId="7B8F88FF">
        <w:trPr>
          <w:trHeight w:val="300"/>
        </w:trPr>
        <w:tc>
          <w:tcPr>
            <w:tcW w:w="2584" w:type="dxa"/>
            <w:vMerge w:val="restart"/>
            <w:tcBorders>
              <w:top w:val="single" w:color="000000" w:themeColor="text1" w:sz="12"/>
              <w:left w:val="none" w:color="000000" w:themeColor="text1" w:sz="6"/>
              <w:bottom w:val="single" w:color="000000" w:themeColor="text1" w:sz="12"/>
              <w:right w:val="none" w:color="000000" w:themeColor="text1" w:sz="12"/>
            </w:tcBorders>
            <w:tcMar>
              <w:left w:w="105" w:type="dxa"/>
              <w:bottom w:w="90" w:type="dxa"/>
              <w:right w:w="105" w:type="dxa"/>
            </w:tcMar>
            <w:vAlign w:val="center"/>
          </w:tcPr>
          <w:p w:rsidR="7BEEF1C2" w:rsidP="7BEEF1C2" w:rsidRDefault="7BEEF1C2" w14:paraId="5B4D3F9B" w14:textId="13335653">
            <w:pPr>
              <w:spacing w:after="0" w:line="276" w:lineRule="auto"/>
              <w:jc w:val="left"/>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Variable</w:t>
            </w:r>
          </w:p>
        </w:tc>
        <w:tc>
          <w:tcPr>
            <w:tcW w:w="3381" w:type="dxa"/>
            <w:gridSpan w:val="2"/>
            <w:tcBorders>
              <w:top w:val="single" w:color="000000" w:themeColor="text1" w:sz="12"/>
              <w:left w:val="none" w:color="000000" w:themeColor="text1" w:sz="6"/>
              <w:bottom w:val="nil"/>
              <w:right w:val="nil"/>
            </w:tcBorders>
            <w:tcMar>
              <w:left w:w="105" w:type="dxa"/>
              <w:bottom w:w="90" w:type="dxa"/>
              <w:right w:w="105" w:type="dxa"/>
            </w:tcMar>
            <w:vAlign w:val="center"/>
          </w:tcPr>
          <w:p w:rsidR="167B2E6C" w:rsidP="7BEEF1C2" w:rsidRDefault="167B2E6C" w14:paraId="0671F46C" w14:textId="5793AFA8">
            <w:pPr>
              <w:spacing w:after="0" w:line="276" w:lineRule="auto"/>
              <w:jc w:val="center"/>
              <w:rPr>
                <w:rFonts w:ascii="Times New Roman" w:hAnsi="Times New Roman" w:eastAsia="Times New Roman" w:cs="Times New Roman"/>
                <w:sz w:val="20"/>
                <w:szCs w:val="20"/>
                <w:lang w:val="en-US"/>
              </w:rPr>
            </w:pPr>
            <w:r w:rsidRPr="1D6F2BAD" w:rsidR="167B2E6C">
              <w:rPr>
                <w:rFonts w:ascii="Times New Roman" w:hAnsi="Times New Roman" w:eastAsia="Times New Roman" w:cs="Times New Roman"/>
                <w:sz w:val="20"/>
                <w:szCs w:val="20"/>
                <w:lang w:val="en-US"/>
              </w:rPr>
              <w:t>UCSD</w:t>
            </w:r>
          </w:p>
        </w:tc>
        <w:tc>
          <w:tcPr>
            <w:tcW w:w="3396" w:type="dxa"/>
            <w:gridSpan w:val="2"/>
            <w:tcBorders>
              <w:top w:val="single" w:color="000000" w:themeColor="text1" w:sz="12"/>
              <w:left w:val="nil"/>
              <w:bottom w:val="nil"/>
              <w:right w:val="nil"/>
            </w:tcBorders>
            <w:tcMar>
              <w:left w:w="105" w:type="dxa"/>
              <w:bottom w:w="90" w:type="dxa"/>
              <w:right w:w="105" w:type="dxa"/>
            </w:tcMar>
            <w:vAlign w:val="center"/>
          </w:tcPr>
          <w:p w:rsidR="167B2E6C" w:rsidP="7BEEF1C2" w:rsidRDefault="167B2E6C" w14:paraId="3BCDF783" w14:textId="6FC57580">
            <w:pPr>
              <w:spacing w:after="0" w:line="276" w:lineRule="auto"/>
              <w:jc w:val="center"/>
              <w:rPr>
                <w:rFonts w:ascii="Times New Roman" w:hAnsi="Times New Roman" w:eastAsia="Times New Roman" w:cs="Times New Roman"/>
                <w:sz w:val="20"/>
                <w:szCs w:val="20"/>
                <w:lang w:val="en-US"/>
              </w:rPr>
            </w:pPr>
            <w:r w:rsidRPr="1D6F2BAD" w:rsidR="167B2E6C">
              <w:rPr>
                <w:rFonts w:ascii="Times New Roman" w:hAnsi="Times New Roman" w:eastAsia="Times New Roman" w:cs="Times New Roman"/>
                <w:sz w:val="20"/>
                <w:szCs w:val="20"/>
                <w:lang w:val="en-US"/>
              </w:rPr>
              <w:t>UCI</w:t>
            </w:r>
            <w:r w:rsidRPr="1D6F2BAD" w:rsidR="7BEEF1C2">
              <w:rPr>
                <w:rFonts w:ascii="Times New Roman" w:hAnsi="Times New Roman" w:eastAsia="Times New Roman" w:cs="Times New Roman"/>
                <w:sz w:val="20"/>
                <w:szCs w:val="20"/>
                <w:lang w:val="en-US"/>
              </w:rPr>
              <w:t xml:space="preserve"> </w:t>
            </w:r>
          </w:p>
        </w:tc>
      </w:tr>
      <w:tr w:rsidR="7BEEF1C2" w:rsidTr="1D6F2BAD" w14:paraId="11F7D690">
        <w:trPr>
          <w:trHeight w:val="300"/>
        </w:trPr>
        <w:tc>
          <w:tcPr>
            <w:tcW w:w="2584" w:type="dxa"/>
            <w:vMerge/>
            <w:tcMar/>
          </w:tcPr>
          <w:p w14:paraId="4772557E"/>
        </w:tc>
        <w:tc>
          <w:tcPr>
            <w:tcW w:w="1698" w:type="dxa"/>
            <w:tcBorders>
              <w:top w:val="nil" w:color="000000" w:themeColor="text1" w:sz="12"/>
              <w:left w:val="none" w:color="000000" w:themeColor="text1" w:sz="6"/>
              <w:bottom w:val="single" w:color="000000" w:themeColor="text1" w:sz="12"/>
              <w:right w:val="nil"/>
            </w:tcBorders>
            <w:tcMar>
              <w:left w:w="105" w:type="dxa"/>
              <w:bottom w:w="90" w:type="dxa"/>
              <w:right w:w="105" w:type="dxa"/>
            </w:tcMar>
            <w:vAlign w:val="center"/>
          </w:tcPr>
          <w:p w:rsidR="7BEEF1C2" w:rsidP="7BEEF1C2" w:rsidRDefault="7BEEF1C2" w14:paraId="0DD6FB5E" w14:textId="04D953B4">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Control group</w:t>
            </w:r>
          </w:p>
        </w:tc>
        <w:tc>
          <w:tcPr>
            <w:tcW w:w="1683" w:type="dxa"/>
            <w:tcBorders>
              <w:top w:val="nil" w:color="000000" w:themeColor="text1" w:sz="12"/>
              <w:left w:val="nil"/>
              <w:bottom w:val="single" w:color="000000" w:themeColor="text1" w:sz="12"/>
              <w:right w:val="nil"/>
            </w:tcBorders>
            <w:tcMar>
              <w:left w:w="105" w:type="dxa"/>
              <w:bottom w:w="90" w:type="dxa"/>
              <w:right w:w="105" w:type="dxa"/>
            </w:tcMar>
            <w:vAlign w:val="center"/>
          </w:tcPr>
          <w:p w:rsidR="7BEEF1C2" w:rsidP="7BEEF1C2" w:rsidRDefault="7BEEF1C2" w14:paraId="1711D9BA" w14:textId="139FFBA5">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Positive group</w:t>
            </w:r>
          </w:p>
        </w:tc>
        <w:tc>
          <w:tcPr>
            <w:tcW w:w="1623" w:type="dxa"/>
            <w:tcBorders>
              <w:top w:val="nil" w:color="000000" w:themeColor="text1" w:sz="12"/>
              <w:left w:val="nil"/>
              <w:bottom w:val="single" w:color="000000" w:themeColor="text1" w:sz="12"/>
              <w:right w:val="nil"/>
            </w:tcBorders>
            <w:tcMar>
              <w:left w:w="105" w:type="dxa"/>
              <w:bottom w:w="90" w:type="dxa"/>
              <w:right w:w="105" w:type="dxa"/>
            </w:tcMar>
            <w:vAlign w:val="center"/>
          </w:tcPr>
          <w:p w:rsidR="7BEEF1C2" w:rsidP="7BEEF1C2" w:rsidRDefault="7BEEF1C2" w14:paraId="7723C0C5" w14:textId="0FF45C48">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Control group</w:t>
            </w:r>
          </w:p>
        </w:tc>
        <w:tc>
          <w:tcPr>
            <w:tcW w:w="1773" w:type="dxa"/>
            <w:tcBorders>
              <w:top w:val="nil" w:color="000000" w:themeColor="text1" w:sz="12"/>
              <w:left w:val="nil"/>
              <w:bottom w:val="single" w:color="000000" w:themeColor="text1" w:sz="12"/>
              <w:right w:val="nil"/>
            </w:tcBorders>
            <w:tcMar>
              <w:left w:w="105" w:type="dxa"/>
              <w:bottom w:w="90" w:type="dxa"/>
              <w:right w:w="105" w:type="dxa"/>
            </w:tcMar>
            <w:vAlign w:val="center"/>
          </w:tcPr>
          <w:p w:rsidR="7BEEF1C2" w:rsidP="7BEEF1C2" w:rsidRDefault="7BEEF1C2" w14:paraId="6FF757F9" w14:textId="15DFF258">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Positive group</w:t>
            </w:r>
          </w:p>
        </w:tc>
      </w:tr>
      <w:tr w:rsidR="7BEEF1C2" w:rsidTr="1D6F2BAD" w14:paraId="2DF33BE8">
        <w:trPr>
          <w:trHeight w:val="300"/>
        </w:trPr>
        <w:tc>
          <w:tcPr>
            <w:tcW w:w="2584" w:type="dxa"/>
            <w:tcBorders>
              <w:top w:val="single" w:color="000000" w:themeColor="text1" w:sz="12"/>
              <w:left w:val="nil"/>
              <w:bottom w:val="nil"/>
              <w:right w:val="nil"/>
            </w:tcBorders>
            <w:tcMar>
              <w:left w:w="105" w:type="dxa"/>
              <w:bottom w:w="90" w:type="dxa"/>
              <w:right w:w="105" w:type="dxa"/>
            </w:tcMar>
            <w:vAlign w:val="center"/>
          </w:tcPr>
          <w:p w:rsidR="7BEEF1C2" w:rsidP="7BEEF1C2" w:rsidRDefault="7BEEF1C2" w14:paraId="2E026EC1" w14:textId="258F124A">
            <w:pPr>
              <w:spacing w:after="0" w:line="276" w:lineRule="auto"/>
              <w:jc w:val="left"/>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Encounters, N (%)</w:t>
            </w:r>
          </w:p>
        </w:tc>
        <w:tc>
          <w:tcPr>
            <w:tcW w:w="1698" w:type="dxa"/>
            <w:tcBorders>
              <w:top w:val="single" w:color="000000" w:themeColor="text1" w:sz="12"/>
              <w:left w:val="nil"/>
              <w:bottom w:val="nil"/>
              <w:right w:val="nil"/>
            </w:tcBorders>
            <w:tcMar>
              <w:left w:w="105" w:type="dxa"/>
              <w:bottom w:w="90" w:type="dxa"/>
              <w:right w:w="105" w:type="dxa"/>
            </w:tcMar>
            <w:vAlign w:val="center"/>
          </w:tcPr>
          <w:p w:rsidR="7BEEF1C2" w:rsidP="7BEEF1C2" w:rsidRDefault="7BEEF1C2" w14:paraId="299EE55A" w14:textId="514537E3">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29544(94.8)</w:t>
            </w:r>
          </w:p>
        </w:tc>
        <w:tc>
          <w:tcPr>
            <w:tcW w:w="1683" w:type="dxa"/>
            <w:tcBorders>
              <w:top w:val="single" w:color="000000" w:themeColor="text1" w:sz="12"/>
              <w:left w:val="nil"/>
              <w:bottom w:val="nil"/>
              <w:right w:val="nil"/>
            </w:tcBorders>
            <w:tcMar>
              <w:left w:w="105" w:type="dxa"/>
              <w:bottom w:w="90" w:type="dxa"/>
              <w:right w:w="105" w:type="dxa"/>
            </w:tcMar>
            <w:vAlign w:val="center"/>
          </w:tcPr>
          <w:p w:rsidR="7BEEF1C2" w:rsidP="7BEEF1C2" w:rsidRDefault="7BEEF1C2" w14:paraId="55D905E9" w14:textId="3C2FBEC2">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1636(5.2)</w:t>
            </w:r>
          </w:p>
        </w:tc>
        <w:tc>
          <w:tcPr>
            <w:tcW w:w="1623" w:type="dxa"/>
            <w:tcBorders>
              <w:top w:val="single" w:color="000000" w:themeColor="text1" w:sz="12"/>
              <w:left w:val="nil"/>
              <w:bottom w:val="nil"/>
              <w:right w:val="nil"/>
            </w:tcBorders>
            <w:tcMar>
              <w:left w:w="105" w:type="dxa"/>
              <w:bottom w:w="90" w:type="dxa"/>
              <w:right w:w="105" w:type="dxa"/>
            </w:tcMar>
            <w:vAlign w:val="center"/>
          </w:tcPr>
          <w:p w:rsidR="7BEEF1C2" w:rsidP="7BEEF1C2" w:rsidRDefault="7BEEF1C2" w14:paraId="0F836295" w14:textId="48678A0C">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3110(94.5)</w:t>
            </w:r>
          </w:p>
        </w:tc>
        <w:tc>
          <w:tcPr>
            <w:tcW w:w="1773" w:type="dxa"/>
            <w:tcBorders>
              <w:top w:val="single" w:color="000000" w:themeColor="text1" w:sz="12"/>
              <w:left w:val="nil"/>
              <w:bottom w:val="nil"/>
              <w:right w:val="nil"/>
            </w:tcBorders>
            <w:tcMar>
              <w:left w:w="105" w:type="dxa"/>
              <w:bottom w:w="90" w:type="dxa"/>
              <w:right w:w="105" w:type="dxa"/>
            </w:tcMar>
            <w:vAlign w:val="center"/>
          </w:tcPr>
          <w:p w:rsidR="7BEEF1C2" w:rsidP="7BEEF1C2" w:rsidRDefault="7BEEF1C2" w14:paraId="4BD400B1" w14:textId="5C105404">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180(5.5)</w:t>
            </w:r>
          </w:p>
        </w:tc>
      </w:tr>
      <w:tr w:rsidR="7BEEF1C2" w:rsidTr="1D6F2BAD" w14:paraId="22866231">
        <w:trPr>
          <w:trHeight w:val="300"/>
        </w:trPr>
        <w:tc>
          <w:tcPr>
            <w:tcW w:w="2584" w:type="dxa"/>
            <w:tcBorders>
              <w:top w:val="nil"/>
              <w:left w:val="nil"/>
              <w:bottom w:val="nil" w:color="000000" w:themeColor="text1" w:sz="12"/>
              <w:right w:val="nil"/>
            </w:tcBorders>
            <w:tcMar>
              <w:left w:w="105" w:type="dxa"/>
              <w:bottom w:w="90" w:type="dxa"/>
              <w:right w:w="105" w:type="dxa"/>
            </w:tcMar>
            <w:vAlign w:val="center"/>
          </w:tcPr>
          <w:p w:rsidR="7BEEF1C2" w:rsidP="7BEEF1C2" w:rsidRDefault="7BEEF1C2" w14:paraId="460397E5" w14:textId="60878614">
            <w:pPr>
              <w:spacing w:after="0" w:line="276" w:lineRule="auto"/>
              <w:jc w:val="left"/>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Age (years), Median (IQR)</w:t>
            </w:r>
          </w:p>
        </w:tc>
        <w:tc>
          <w:tcPr>
            <w:tcW w:w="1698" w:type="dxa"/>
            <w:tcBorders>
              <w:top w:val="nil"/>
              <w:left w:val="nil"/>
              <w:bottom w:val="nil"/>
              <w:right w:val="nil"/>
            </w:tcBorders>
            <w:tcMar>
              <w:left w:w="105" w:type="dxa"/>
              <w:bottom w:w="90" w:type="dxa"/>
              <w:right w:w="105" w:type="dxa"/>
            </w:tcMar>
            <w:vAlign w:val="center"/>
          </w:tcPr>
          <w:p w:rsidR="7BEEF1C2" w:rsidP="7BEEF1C2" w:rsidRDefault="7BEEF1C2" w14:paraId="343B5B78" w14:textId="7B015B74">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62.2(49.1-73.2)</w:t>
            </w:r>
          </w:p>
        </w:tc>
        <w:tc>
          <w:tcPr>
            <w:tcW w:w="1683" w:type="dxa"/>
            <w:tcBorders>
              <w:top w:val="nil"/>
              <w:left w:val="nil"/>
              <w:bottom w:val="nil"/>
              <w:right w:val="nil"/>
            </w:tcBorders>
            <w:tcMar>
              <w:left w:w="105" w:type="dxa"/>
              <w:bottom w:w="90" w:type="dxa"/>
              <w:right w:w="105" w:type="dxa"/>
            </w:tcMar>
            <w:vAlign w:val="center"/>
          </w:tcPr>
          <w:p w:rsidR="7BEEF1C2" w:rsidP="7BEEF1C2" w:rsidRDefault="7BEEF1C2" w14:paraId="20C66B2B" w14:textId="6EA1B9EC">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61.9(50.3-71.9)</w:t>
            </w:r>
          </w:p>
        </w:tc>
        <w:tc>
          <w:tcPr>
            <w:tcW w:w="1623" w:type="dxa"/>
            <w:tcBorders>
              <w:top w:val="nil"/>
              <w:left w:val="nil"/>
              <w:bottom w:val="nil"/>
              <w:right w:val="nil"/>
            </w:tcBorders>
            <w:tcMar>
              <w:left w:w="105" w:type="dxa"/>
              <w:bottom w:w="90" w:type="dxa"/>
              <w:right w:w="105" w:type="dxa"/>
            </w:tcMar>
            <w:vAlign w:val="center"/>
          </w:tcPr>
          <w:p w:rsidR="7BEEF1C2" w:rsidP="7BEEF1C2" w:rsidRDefault="7BEEF1C2" w14:paraId="3F53989C" w14:textId="4F3700B2">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61.4(44.9-72.7)</w:t>
            </w:r>
          </w:p>
        </w:tc>
        <w:tc>
          <w:tcPr>
            <w:tcW w:w="1773" w:type="dxa"/>
            <w:tcBorders>
              <w:top w:val="nil"/>
              <w:left w:val="nil"/>
              <w:bottom w:val="nil"/>
              <w:right w:val="nil"/>
            </w:tcBorders>
            <w:tcMar>
              <w:left w:w="105" w:type="dxa"/>
              <w:bottom w:w="90" w:type="dxa"/>
              <w:right w:w="105" w:type="dxa"/>
            </w:tcMar>
            <w:vAlign w:val="center"/>
          </w:tcPr>
          <w:p w:rsidR="7BEEF1C2" w:rsidP="7BEEF1C2" w:rsidRDefault="7BEEF1C2" w14:paraId="42147972" w14:textId="23CD952B">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63.0(51.8-73.7)</w:t>
            </w:r>
          </w:p>
        </w:tc>
      </w:tr>
      <w:tr w:rsidR="7BEEF1C2" w:rsidTr="1D6F2BAD" w14:paraId="77E2133B">
        <w:trPr>
          <w:trHeight w:val="300"/>
        </w:trPr>
        <w:tc>
          <w:tcPr>
            <w:tcW w:w="2584" w:type="dxa"/>
            <w:tcBorders>
              <w:top w:val="nil"/>
              <w:left w:val="nil"/>
              <w:bottom w:val="nil"/>
              <w:right w:val="nil"/>
            </w:tcBorders>
            <w:tcMar>
              <w:left w:w="105" w:type="dxa"/>
              <w:bottom w:w="90" w:type="dxa"/>
              <w:right w:w="105" w:type="dxa"/>
            </w:tcMar>
            <w:vAlign w:val="center"/>
          </w:tcPr>
          <w:p w:rsidR="7BEEF1C2" w:rsidP="7BEEF1C2" w:rsidRDefault="7BEEF1C2" w14:paraId="5BBCD8DA" w14:textId="0CBEF5E7">
            <w:pPr>
              <w:spacing w:after="0" w:line="276" w:lineRule="auto"/>
              <w:jc w:val="left"/>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Gender, %</w:t>
            </w:r>
          </w:p>
        </w:tc>
        <w:tc>
          <w:tcPr>
            <w:tcW w:w="1698" w:type="dxa"/>
            <w:tcBorders>
              <w:top w:val="nil"/>
              <w:left w:val="nil"/>
              <w:bottom w:val="nil"/>
              <w:right w:val="nil"/>
            </w:tcBorders>
            <w:tcMar>
              <w:left w:w="105" w:type="dxa"/>
              <w:bottom w:w="90" w:type="dxa"/>
              <w:right w:w="105" w:type="dxa"/>
            </w:tcMar>
            <w:vAlign w:val="center"/>
          </w:tcPr>
          <w:p w:rsidR="7BEEF1C2" w:rsidP="7BEEF1C2" w:rsidRDefault="7BEEF1C2" w14:paraId="1F80D469" w14:textId="6D7695C3">
            <w:pPr>
              <w:spacing w:after="0" w:line="276" w:lineRule="auto"/>
              <w:jc w:val="center"/>
              <w:rPr>
                <w:rFonts w:ascii="Times New Roman" w:hAnsi="Times New Roman" w:eastAsia="Times New Roman" w:cs="Times New Roman"/>
                <w:sz w:val="20"/>
                <w:szCs w:val="20"/>
                <w:lang w:val="en-US"/>
              </w:rPr>
            </w:pPr>
          </w:p>
        </w:tc>
        <w:tc>
          <w:tcPr>
            <w:tcW w:w="1683" w:type="dxa"/>
            <w:tcBorders>
              <w:top w:val="nil"/>
              <w:left w:val="nil"/>
              <w:bottom w:val="nil"/>
              <w:right w:val="nil"/>
            </w:tcBorders>
            <w:tcMar>
              <w:left w:w="105" w:type="dxa"/>
              <w:bottom w:w="90" w:type="dxa"/>
              <w:right w:w="105" w:type="dxa"/>
            </w:tcMar>
            <w:vAlign w:val="center"/>
          </w:tcPr>
          <w:p w:rsidR="7BEEF1C2" w:rsidP="7BEEF1C2" w:rsidRDefault="7BEEF1C2" w14:paraId="6D180392" w14:textId="7B6D89E6">
            <w:pPr>
              <w:spacing w:after="0" w:line="276" w:lineRule="auto"/>
              <w:jc w:val="center"/>
              <w:rPr>
                <w:rFonts w:ascii="Times New Roman" w:hAnsi="Times New Roman" w:eastAsia="Times New Roman" w:cs="Times New Roman"/>
                <w:sz w:val="20"/>
                <w:szCs w:val="20"/>
                <w:lang w:val="en-US"/>
              </w:rPr>
            </w:pPr>
          </w:p>
        </w:tc>
        <w:tc>
          <w:tcPr>
            <w:tcW w:w="1623" w:type="dxa"/>
            <w:tcBorders>
              <w:top w:val="nil"/>
              <w:left w:val="nil"/>
              <w:bottom w:val="nil"/>
              <w:right w:val="nil"/>
            </w:tcBorders>
            <w:tcMar>
              <w:left w:w="105" w:type="dxa"/>
              <w:bottom w:w="90" w:type="dxa"/>
              <w:right w:w="105" w:type="dxa"/>
            </w:tcMar>
            <w:vAlign w:val="center"/>
          </w:tcPr>
          <w:p w:rsidR="7BEEF1C2" w:rsidP="7BEEF1C2" w:rsidRDefault="7BEEF1C2" w14:paraId="662FB605" w14:textId="0441350D">
            <w:pPr>
              <w:spacing w:after="0" w:line="276" w:lineRule="auto"/>
              <w:jc w:val="center"/>
              <w:rPr>
                <w:rFonts w:ascii="Times New Roman" w:hAnsi="Times New Roman" w:eastAsia="Times New Roman" w:cs="Times New Roman"/>
                <w:sz w:val="20"/>
                <w:szCs w:val="20"/>
                <w:lang w:val="en-US"/>
              </w:rPr>
            </w:pPr>
          </w:p>
        </w:tc>
        <w:tc>
          <w:tcPr>
            <w:tcW w:w="1773" w:type="dxa"/>
            <w:tcBorders>
              <w:top w:val="nil"/>
              <w:left w:val="nil"/>
              <w:bottom w:val="nil"/>
              <w:right w:val="nil"/>
            </w:tcBorders>
            <w:tcMar>
              <w:left w:w="105" w:type="dxa"/>
              <w:bottom w:w="90" w:type="dxa"/>
              <w:right w:w="105" w:type="dxa"/>
            </w:tcMar>
            <w:vAlign w:val="center"/>
          </w:tcPr>
          <w:p w:rsidR="7BEEF1C2" w:rsidP="7BEEF1C2" w:rsidRDefault="7BEEF1C2" w14:paraId="0C51E427" w14:textId="11B24416">
            <w:pPr>
              <w:spacing w:after="0" w:line="276" w:lineRule="auto"/>
              <w:jc w:val="center"/>
              <w:rPr>
                <w:rFonts w:ascii="Times New Roman" w:hAnsi="Times New Roman" w:eastAsia="Times New Roman" w:cs="Times New Roman"/>
                <w:sz w:val="20"/>
                <w:szCs w:val="20"/>
                <w:lang w:val="en-US"/>
              </w:rPr>
            </w:pPr>
          </w:p>
        </w:tc>
      </w:tr>
      <w:tr w:rsidR="7BEEF1C2" w:rsidTr="1D6F2BAD" w14:paraId="157BE825">
        <w:trPr>
          <w:trHeight w:val="300"/>
        </w:trPr>
        <w:tc>
          <w:tcPr>
            <w:tcW w:w="2584" w:type="dxa"/>
            <w:tcBorders>
              <w:top w:val="nil"/>
              <w:left w:val="nil"/>
              <w:bottom w:val="nil"/>
              <w:right w:val="nil"/>
            </w:tcBorders>
            <w:tcMar>
              <w:left w:w="105" w:type="dxa"/>
              <w:bottom w:w="90" w:type="dxa"/>
              <w:right w:w="105" w:type="dxa"/>
            </w:tcMar>
            <w:vAlign w:val="center"/>
          </w:tcPr>
          <w:p w:rsidR="7BEEF1C2" w:rsidP="7BEEF1C2" w:rsidRDefault="7BEEF1C2" w14:paraId="34BCD7AF" w14:textId="14FD82FA">
            <w:pPr>
              <w:spacing w:line="276" w:lineRule="auto"/>
              <w:jc w:val="left"/>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 xml:space="preserve">  Male</w:t>
            </w:r>
          </w:p>
        </w:tc>
        <w:tc>
          <w:tcPr>
            <w:tcW w:w="1698" w:type="dxa"/>
            <w:tcBorders>
              <w:top w:val="nil"/>
              <w:left w:val="nil"/>
              <w:bottom w:val="nil"/>
              <w:right w:val="nil"/>
            </w:tcBorders>
            <w:tcMar>
              <w:left w:w="105" w:type="dxa"/>
              <w:bottom w:w="90" w:type="dxa"/>
              <w:right w:w="105" w:type="dxa"/>
            </w:tcMar>
            <w:vAlign w:val="center"/>
          </w:tcPr>
          <w:p w:rsidR="7BEEF1C2" w:rsidP="7BEEF1C2" w:rsidRDefault="7BEEF1C2" w14:paraId="3914C73C" w14:textId="2079BF17">
            <w:pPr>
              <w:spacing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41.7</w:t>
            </w:r>
          </w:p>
        </w:tc>
        <w:tc>
          <w:tcPr>
            <w:tcW w:w="1683" w:type="dxa"/>
            <w:tcBorders>
              <w:top w:val="nil"/>
              <w:left w:val="nil"/>
              <w:bottom w:val="nil"/>
              <w:right w:val="nil"/>
            </w:tcBorders>
            <w:tcMar>
              <w:left w:w="105" w:type="dxa"/>
              <w:bottom w:w="90" w:type="dxa"/>
              <w:right w:w="105" w:type="dxa"/>
            </w:tcMar>
            <w:vAlign w:val="center"/>
          </w:tcPr>
          <w:p w:rsidR="7BEEF1C2" w:rsidP="7BEEF1C2" w:rsidRDefault="7BEEF1C2" w14:paraId="7A02B601" w14:textId="046725E8">
            <w:pPr>
              <w:spacing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37.3</w:t>
            </w:r>
          </w:p>
        </w:tc>
        <w:tc>
          <w:tcPr>
            <w:tcW w:w="1623" w:type="dxa"/>
            <w:tcBorders>
              <w:top w:val="nil"/>
              <w:left w:val="nil"/>
              <w:bottom w:val="nil"/>
              <w:right w:val="nil"/>
            </w:tcBorders>
            <w:tcMar>
              <w:left w:w="105" w:type="dxa"/>
              <w:bottom w:w="90" w:type="dxa"/>
              <w:right w:w="105" w:type="dxa"/>
            </w:tcMar>
            <w:vAlign w:val="center"/>
          </w:tcPr>
          <w:p w:rsidR="7BEEF1C2" w:rsidP="7BEEF1C2" w:rsidRDefault="7BEEF1C2" w14:paraId="578D0F1C" w14:textId="2751B6B2">
            <w:pPr>
              <w:spacing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43.2</w:t>
            </w:r>
          </w:p>
        </w:tc>
        <w:tc>
          <w:tcPr>
            <w:tcW w:w="1773" w:type="dxa"/>
            <w:tcBorders>
              <w:top w:val="nil"/>
              <w:left w:val="nil"/>
              <w:bottom w:val="nil"/>
              <w:right w:val="nil"/>
            </w:tcBorders>
            <w:tcMar>
              <w:left w:w="105" w:type="dxa"/>
              <w:bottom w:w="90" w:type="dxa"/>
              <w:right w:w="105" w:type="dxa"/>
            </w:tcMar>
            <w:vAlign w:val="center"/>
          </w:tcPr>
          <w:p w:rsidR="7BEEF1C2" w:rsidP="7BEEF1C2" w:rsidRDefault="7BEEF1C2" w14:paraId="06611C6D" w14:textId="31A8C104">
            <w:pPr>
              <w:spacing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42.8</w:t>
            </w:r>
          </w:p>
        </w:tc>
      </w:tr>
      <w:tr w:rsidR="7BEEF1C2" w:rsidTr="1D6F2BAD" w14:paraId="2A5E41B6">
        <w:trPr>
          <w:trHeight w:val="300"/>
        </w:trPr>
        <w:tc>
          <w:tcPr>
            <w:tcW w:w="2584" w:type="dxa"/>
            <w:tcBorders>
              <w:top w:val="nil"/>
              <w:left w:val="nil"/>
              <w:bottom w:val="nil"/>
              <w:right w:val="nil"/>
            </w:tcBorders>
            <w:tcMar>
              <w:left w:w="105" w:type="dxa"/>
              <w:bottom w:w="90" w:type="dxa"/>
              <w:right w:w="105" w:type="dxa"/>
            </w:tcMar>
            <w:vAlign w:val="center"/>
          </w:tcPr>
          <w:p w:rsidR="7BEEF1C2" w:rsidP="7BEEF1C2" w:rsidRDefault="7BEEF1C2" w14:paraId="1EB31933" w14:textId="1272CA52">
            <w:pPr>
              <w:spacing w:after="0" w:line="276" w:lineRule="auto"/>
              <w:jc w:val="left"/>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Per Visit ICU Length of Stay (hours), Median (IQR)</w:t>
            </w:r>
          </w:p>
        </w:tc>
        <w:tc>
          <w:tcPr>
            <w:tcW w:w="1698" w:type="dxa"/>
            <w:tcBorders>
              <w:top w:val="nil"/>
              <w:left w:val="nil"/>
              <w:bottom w:val="nil"/>
              <w:right w:val="nil"/>
            </w:tcBorders>
            <w:tcMar>
              <w:left w:w="105" w:type="dxa"/>
              <w:bottom w:w="90" w:type="dxa"/>
              <w:right w:w="105" w:type="dxa"/>
            </w:tcMar>
            <w:vAlign w:val="center"/>
          </w:tcPr>
          <w:p w:rsidR="7BEEF1C2" w:rsidP="7BEEF1C2" w:rsidRDefault="7BEEF1C2" w14:paraId="7A1B5AD7" w14:textId="42A892D9">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46.6(29.4-75.6)</w:t>
            </w:r>
          </w:p>
        </w:tc>
        <w:tc>
          <w:tcPr>
            <w:tcW w:w="1683" w:type="dxa"/>
            <w:tcBorders>
              <w:top w:val="nil"/>
              <w:left w:val="nil"/>
              <w:bottom w:val="nil"/>
              <w:right w:val="nil"/>
            </w:tcBorders>
            <w:tcMar>
              <w:left w:w="105" w:type="dxa"/>
              <w:bottom w:w="90" w:type="dxa"/>
              <w:right w:w="105" w:type="dxa"/>
            </w:tcMar>
            <w:vAlign w:val="center"/>
          </w:tcPr>
          <w:p w:rsidR="7BEEF1C2" w:rsidP="7BEEF1C2" w:rsidRDefault="7BEEF1C2" w14:paraId="605F1C5A" w14:textId="76705B87">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 xml:space="preserve">141.4(66.3-250.7) </w:t>
            </w:r>
          </w:p>
        </w:tc>
        <w:tc>
          <w:tcPr>
            <w:tcW w:w="1623" w:type="dxa"/>
            <w:tcBorders>
              <w:top w:val="nil"/>
              <w:left w:val="nil"/>
              <w:bottom w:val="nil"/>
              <w:right w:val="nil"/>
            </w:tcBorders>
            <w:tcMar>
              <w:left w:w="105" w:type="dxa"/>
              <w:bottom w:w="90" w:type="dxa"/>
              <w:right w:w="105" w:type="dxa"/>
            </w:tcMar>
            <w:vAlign w:val="center"/>
          </w:tcPr>
          <w:p w:rsidR="7BEEF1C2" w:rsidP="7BEEF1C2" w:rsidRDefault="7BEEF1C2" w14:paraId="20E0266F" w14:textId="0494B6A5">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50.8(31.9-86.7)</w:t>
            </w:r>
          </w:p>
        </w:tc>
        <w:tc>
          <w:tcPr>
            <w:tcW w:w="1773" w:type="dxa"/>
            <w:tcBorders>
              <w:top w:val="nil"/>
              <w:left w:val="nil"/>
              <w:bottom w:val="nil"/>
              <w:right w:val="nil"/>
            </w:tcBorders>
            <w:tcMar>
              <w:left w:w="105" w:type="dxa"/>
              <w:bottom w:w="90" w:type="dxa"/>
              <w:right w:w="105" w:type="dxa"/>
            </w:tcMar>
            <w:vAlign w:val="center"/>
          </w:tcPr>
          <w:p w:rsidR="7BEEF1C2" w:rsidP="7BEEF1C2" w:rsidRDefault="7BEEF1C2" w14:paraId="44F18F9D" w14:textId="08DB9944">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126.6(56.8-256.5)</w:t>
            </w:r>
          </w:p>
        </w:tc>
      </w:tr>
      <w:tr w:rsidR="7BEEF1C2" w:rsidTr="1D6F2BAD" w14:paraId="38791A51">
        <w:trPr>
          <w:trHeight w:val="300"/>
        </w:trPr>
        <w:tc>
          <w:tcPr>
            <w:tcW w:w="2584" w:type="dxa"/>
            <w:tcBorders>
              <w:top w:val="nil"/>
              <w:left w:val="nil"/>
              <w:bottom w:val="nil"/>
              <w:right w:val="nil"/>
            </w:tcBorders>
            <w:tcMar>
              <w:left w:w="105" w:type="dxa"/>
              <w:bottom w:w="90" w:type="dxa"/>
              <w:right w:w="105" w:type="dxa"/>
            </w:tcMar>
            <w:vAlign w:val="center"/>
          </w:tcPr>
          <w:p w:rsidR="7BEEF1C2" w:rsidP="7BEEF1C2" w:rsidRDefault="7BEEF1C2" w14:paraId="1076D497" w14:textId="4FD5A3E1">
            <w:pPr>
              <w:spacing w:after="0" w:line="276" w:lineRule="auto"/>
              <w:jc w:val="left"/>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CCI, Median (IQR)</w:t>
            </w:r>
          </w:p>
        </w:tc>
        <w:tc>
          <w:tcPr>
            <w:tcW w:w="1698" w:type="dxa"/>
            <w:tcBorders>
              <w:top w:val="nil"/>
              <w:left w:val="nil"/>
              <w:bottom w:val="nil"/>
              <w:right w:val="nil"/>
            </w:tcBorders>
            <w:tcMar>
              <w:left w:w="105" w:type="dxa"/>
              <w:bottom w:w="90" w:type="dxa"/>
              <w:right w:w="105" w:type="dxa"/>
            </w:tcMar>
            <w:vAlign w:val="center"/>
          </w:tcPr>
          <w:p w:rsidR="7BEEF1C2" w:rsidP="7BEEF1C2" w:rsidRDefault="7BEEF1C2" w14:paraId="673F5C85" w14:textId="2393D899">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2.0(1.0-4.0)</w:t>
            </w:r>
          </w:p>
        </w:tc>
        <w:tc>
          <w:tcPr>
            <w:tcW w:w="1683" w:type="dxa"/>
            <w:tcBorders>
              <w:top w:val="nil"/>
              <w:left w:val="nil"/>
              <w:bottom w:val="nil"/>
              <w:right w:val="nil"/>
            </w:tcBorders>
            <w:tcMar>
              <w:left w:w="105" w:type="dxa"/>
              <w:bottom w:w="90" w:type="dxa"/>
              <w:right w:w="105" w:type="dxa"/>
            </w:tcMar>
            <w:vAlign w:val="center"/>
          </w:tcPr>
          <w:p w:rsidR="7BEEF1C2" w:rsidP="7BEEF1C2" w:rsidRDefault="7BEEF1C2" w14:paraId="69E65876" w14:textId="2E821A84">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2.0(1.0-4.0)</w:t>
            </w:r>
          </w:p>
        </w:tc>
        <w:tc>
          <w:tcPr>
            <w:tcW w:w="1623" w:type="dxa"/>
            <w:tcBorders>
              <w:top w:val="nil"/>
              <w:left w:val="nil"/>
              <w:bottom w:val="nil"/>
              <w:right w:val="nil"/>
            </w:tcBorders>
            <w:tcMar>
              <w:left w:w="105" w:type="dxa"/>
              <w:bottom w:w="90" w:type="dxa"/>
              <w:right w:w="105" w:type="dxa"/>
            </w:tcMar>
            <w:vAlign w:val="center"/>
          </w:tcPr>
          <w:p w:rsidR="7BEEF1C2" w:rsidP="7BEEF1C2" w:rsidRDefault="7BEEF1C2" w14:paraId="43A11224" w14:textId="7CF04489">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1.0(0.0-3.0)</w:t>
            </w:r>
          </w:p>
        </w:tc>
        <w:tc>
          <w:tcPr>
            <w:tcW w:w="1773" w:type="dxa"/>
            <w:tcBorders>
              <w:top w:val="nil"/>
              <w:left w:val="nil"/>
              <w:bottom w:val="nil"/>
              <w:right w:val="nil"/>
            </w:tcBorders>
            <w:tcMar>
              <w:left w:w="105" w:type="dxa"/>
              <w:bottom w:w="90" w:type="dxa"/>
              <w:right w:w="105" w:type="dxa"/>
            </w:tcMar>
            <w:vAlign w:val="center"/>
          </w:tcPr>
          <w:p w:rsidR="7BEEF1C2" w:rsidP="7BEEF1C2" w:rsidRDefault="7BEEF1C2" w14:paraId="0544A090" w14:textId="4BED894D">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2.0(1.0-5.0)</w:t>
            </w:r>
          </w:p>
        </w:tc>
      </w:tr>
      <w:tr w:rsidR="7BEEF1C2" w:rsidTr="1D6F2BAD" w14:paraId="1642A306">
        <w:trPr>
          <w:trHeight w:val="300"/>
        </w:trPr>
        <w:tc>
          <w:tcPr>
            <w:tcW w:w="2584" w:type="dxa"/>
            <w:tcBorders>
              <w:top w:val="nil"/>
              <w:left w:val="nil"/>
              <w:bottom w:val="nil"/>
              <w:right w:val="nil"/>
            </w:tcBorders>
            <w:tcMar>
              <w:left w:w="105" w:type="dxa"/>
              <w:bottom w:w="90" w:type="dxa"/>
              <w:right w:w="105" w:type="dxa"/>
            </w:tcMar>
            <w:vAlign w:val="center"/>
          </w:tcPr>
          <w:p w:rsidR="7BEEF1C2" w:rsidP="7BEEF1C2" w:rsidRDefault="7BEEF1C2" w14:paraId="2CCEE803" w14:textId="661FA2AC">
            <w:pPr>
              <w:spacing w:after="0" w:line="276" w:lineRule="auto"/>
              <w:jc w:val="left"/>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SOFA, Median (IQR)</w:t>
            </w:r>
          </w:p>
        </w:tc>
        <w:tc>
          <w:tcPr>
            <w:tcW w:w="1698" w:type="dxa"/>
            <w:tcBorders>
              <w:top w:val="nil"/>
              <w:left w:val="nil"/>
              <w:bottom w:val="nil"/>
              <w:right w:val="nil"/>
            </w:tcBorders>
            <w:tcMar>
              <w:left w:w="105" w:type="dxa"/>
              <w:bottom w:w="90" w:type="dxa"/>
              <w:right w:w="105" w:type="dxa"/>
            </w:tcMar>
            <w:vAlign w:val="center"/>
          </w:tcPr>
          <w:p w:rsidR="7BEEF1C2" w:rsidP="7BEEF1C2" w:rsidRDefault="7BEEF1C2" w14:paraId="6ABDF7CD" w14:textId="1FA60462">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2.0(1.0-4.0)</w:t>
            </w:r>
          </w:p>
        </w:tc>
        <w:tc>
          <w:tcPr>
            <w:tcW w:w="1683" w:type="dxa"/>
            <w:tcBorders>
              <w:top w:val="nil"/>
              <w:left w:val="nil"/>
              <w:bottom w:val="nil"/>
              <w:right w:val="nil"/>
            </w:tcBorders>
            <w:tcMar>
              <w:left w:w="105" w:type="dxa"/>
              <w:bottom w:w="90" w:type="dxa"/>
              <w:right w:w="105" w:type="dxa"/>
            </w:tcMar>
            <w:vAlign w:val="center"/>
          </w:tcPr>
          <w:p w:rsidR="7BEEF1C2" w:rsidP="7BEEF1C2" w:rsidRDefault="7BEEF1C2" w14:paraId="29FB55B1" w14:textId="0FC24C21">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9.0(7.0-12.0)</w:t>
            </w:r>
          </w:p>
        </w:tc>
        <w:tc>
          <w:tcPr>
            <w:tcW w:w="1623" w:type="dxa"/>
            <w:tcBorders>
              <w:top w:val="nil"/>
              <w:left w:val="nil"/>
              <w:bottom w:val="nil"/>
              <w:right w:val="nil"/>
            </w:tcBorders>
            <w:tcMar>
              <w:left w:w="105" w:type="dxa"/>
              <w:bottom w:w="90" w:type="dxa"/>
              <w:right w:w="105" w:type="dxa"/>
            </w:tcMar>
            <w:vAlign w:val="center"/>
          </w:tcPr>
          <w:p w:rsidR="7BEEF1C2" w:rsidP="7BEEF1C2" w:rsidRDefault="7BEEF1C2" w14:paraId="65CEF46F" w14:textId="66C861C0">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2.0(1.0-3.0)</w:t>
            </w:r>
          </w:p>
        </w:tc>
        <w:tc>
          <w:tcPr>
            <w:tcW w:w="1773" w:type="dxa"/>
            <w:tcBorders>
              <w:top w:val="nil"/>
              <w:left w:val="nil"/>
              <w:bottom w:val="nil"/>
              <w:right w:val="nil"/>
            </w:tcBorders>
            <w:tcMar>
              <w:left w:w="105" w:type="dxa"/>
              <w:bottom w:w="90" w:type="dxa"/>
              <w:right w:w="105" w:type="dxa"/>
            </w:tcMar>
            <w:vAlign w:val="center"/>
          </w:tcPr>
          <w:p w:rsidR="7BEEF1C2" w:rsidP="7BEEF1C2" w:rsidRDefault="7BEEF1C2" w14:paraId="5B882293" w14:textId="231AD336">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10.0(6.0-12.0)</w:t>
            </w:r>
          </w:p>
        </w:tc>
      </w:tr>
      <w:tr w:rsidR="7BEEF1C2" w:rsidTr="1D6F2BAD" w14:paraId="05D2EFFD">
        <w:trPr>
          <w:trHeight w:val="300"/>
        </w:trPr>
        <w:tc>
          <w:tcPr>
            <w:tcW w:w="2584" w:type="dxa"/>
            <w:tcBorders>
              <w:top w:val="nil"/>
              <w:left w:val="nil"/>
              <w:bottom w:val="nil"/>
              <w:right w:val="nil"/>
            </w:tcBorders>
            <w:tcMar>
              <w:left w:w="105" w:type="dxa"/>
              <w:bottom w:w="90" w:type="dxa"/>
              <w:right w:w="105" w:type="dxa"/>
            </w:tcMar>
            <w:vAlign w:val="center"/>
          </w:tcPr>
          <w:p w:rsidR="7BEEF1C2" w:rsidP="7BEEF1C2" w:rsidRDefault="7BEEF1C2" w14:paraId="7589EC49" w14:textId="05F9DE0D">
            <w:pPr>
              <w:spacing w:after="0" w:line="276" w:lineRule="auto"/>
              <w:jc w:val="left"/>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Mortality, %</w:t>
            </w:r>
          </w:p>
        </w:tc>
        <w:tc>
          <w:tcPr>
            <w:tcW w:w="1698" w:type="dxa"/>
            <w:tcBorders>
              <w:top w:val="nil"/>
              <w:left w:val="nil"/>
              <w:bottom w:val="nil"/>
              <w:right w:val="nil"/>
            </w:tcBorders>
            <w:tcMar>
              <w:left w:w="105" w:type="dxa"/>
              <w:bottom w:w="90" w:type="dxa"/>
              <w:right w:w="105" w:type="dxa"/>
            </w:tcMar>
            <w:vAlign w:val="center"/>
          </w:tcPr>
          <w:p w:rsidR="7BEEF1C2" w:rsidP="7BEEF1C2" w:rsidRDefault="7BEEF1C2" w14:paraId="235526D8" w14:textId="2B9A3347">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5.7</w:t>
            </w:r>
          </w:p>
        </w:tc>
        <w:tc>
          <w:tcPr>
            <w:tcW w:w="1683" w:type="dxa"/>
            <w:tcBorders>
              <w:top w:val="nil"/>
              <w:left w:val="nil"/>
              <w:bottom w:val="nil"/>
              <w:right w:val="nil"/>
            </w:tcBorders>
            <w:tcMar>
              <w:left w:w="105" w:type="dxa"/>
              <w:bottom w:w="90" w:type="dxa"/>
              <w:right w:w="105" w:type="dxa"/>
            </w:tcMar>
            <w:vAlign w:val="center"/>
          </w:tcPr>
          <w:p w:rsidR="7BEEF1C2" w:rsidP="7BEEF1C2" w:rsidRDefault="7BEEF1C2" w14:paraId="00A329C2" w14:textId="75C6CAA6">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38.8</w:t>
            </w:r>
          </w:p>
        </w:tc>
        <w:tc>
          <w:tcPr>
            <w:tcW w:w="1623" w:type="dxa"/>
            <w:tcBorders>
              <w:top w:val="nil"/>
              <w:left w:val="nil"/>
              <w:bottom w:val="nil"/>
              <w:right w:val="nil"/>
            </w:tcBorders>
            <w:tcMar>
              <w:left w:w="105" w:type="dxa"/>
              <w:bottom w:w="90" w:type="dxa"/>
              <w:right w:w="105" w:type="dxa"/>
            </w:tcMar>
            <w:vAlign w:val="center"/>
          </w:tcPr>
          <w:p w:rsidR="7BEEF1C2" w:rsidP="7BEEF1C2" w:rsidRDefault="7BEEF1C2" w14:paraId="0B6C9020" w14:textId="1F202BE4">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3.3</w:t>
            </w:r>
          </w:p>
        </w:tc>
        <w:tc>
          <w:tcPr>
            <w:tcW w:w="1773" w:type="dxa"/>
            <w:tcBorders>
              <w:top w:val="nil"/>
              <w:left w:val="nil"/>
              <w:bottom w:val="nil"/>
              <w:right w:val="nil"/>
            </w:tcBorders>
            <w:tcMar>
              <w:left w:w="105" w:type="dxa"/>
              <w:bottom w:w="90" w:type="dxa"/>
              <w:right w:w="105" w:type="dxa"/>
            </w:tcMar>
            <w:vAlign w:val="center"/>
          </w:tcPr>
          <w:p w:rsidR="7BEEF1C2" w:rsidP="7BEEF1C2" w:rsidRDefault="7BEEF1C2" w14:paraId="245296C2" w14:textId="00D4CB9B">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22.2</w:t>
            </w:r>
          </w:p>
        </w:tc>
      </w:tr>
      <w:tr w:rsidR="7BEEF1C2" w:rsidTr="1D6F2BAD" w14:paraId="179FA08C">
        <w:trPr>
          <w:trHeight w:val="300"/>
        </w:trPr>
        <w:tc>
          <w:tcPr>
            <w:tcW w:w="2584" w:type="dxa"/>
            <w:tcBorders>
              <w:top w:val="nil"/>
              <w:left w:val="nil"/>
              <w:bottom w:val="single" w:color="000000" w:themeColor="text1" w:sz="12"/>
              <w:right w:val="nil"/>
            </w:tcBorders>
            <w:tcMar>
              <w:left w:w="105" w:type="dxa"/>
              <w:bottom w:w="90" w:type="dxa"/>
              <w:right w:w="105" w:type="dxa"/>
            </w:tcMar>
            <w:vAlign w:val="center"/>
          </w:tcPr>
          <w:p w:rsidR="7BEEF1C2" w:rsidP="7BEEF1C2" w:rsidRDefault="7BEEF1C2" w14:paraId="282B31A7" w14:textId="1B20076B">
            <w:pPr>
              <w:spacing w:after="0" w:line="276" w:lineRule="auto"/>
              <w:jc w:val="left"/>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Time from ICU admission to i</w:t>
            </w:r>
            <w:r w:rsidRPr="1D6F2BAD" w:rsidR="7BEEF1C2">
              <w:rPr>
                <w:rFonts w:ascii="Times New Roman" w:hAnsi="Times New Roman" w:eastAsia="Times New Roman" w:cs="Times New Roman"/>
                <w:color w:val="000000" w:themeColor="text1" w:themeTint="FF" w:themeShade="FF"/>
                <w:sz w:val="20"/>
                <w:szCs w:val="20"/>
                <w:lang w:val="en-US"/>
              </w:rPr>
              <w:t>nitiation of MV</w:t>
            </w:r>
            <w:r w:rsidRPr="1D6F2BAD" w:rsidR="7BEEF1C2">
              <w:rPr>
                <w:rFonts w:ascii="Times New Roman" w:hAnsi="Times New Roman" w:eastAsia="Times New Roman" w:cs="Times New Roman"/>
                <w:sz w:val="20"/>
                <w:szCs w:val="20"/>
                <w:lang w:val="en-US"/>
              </w:rPr>
              <w:t xml:space="preserve"> (hours), Median (IQR)</w:t>
            </w:r>
          </w:p>
        </w:tc>
        <w:tc>
          <w:tcPr>
            <w:tcW w:w="1698" w:type="dxa"/>
            <w:tcBorders>
              <w:top w:val="nil"/>
              <w:left w:val="nil"/>
              <w:bottom w:val="single" w:color="000000" w:themeColor="text1" w:sz="12"/>
              <w:right w:val="nil"/>
            </w:tcBorders>
            <w:tcMar>
              <w:left w:w="105" w:type="dxa"/>
              <w:bottom w:w="90" w:type="dxa"/>
              <w:right w:w="105" w:type="dxa"/>
            </w:tcMar>
            <w:vAlign w:val="center"/>
          </w:tcPr>
          <w:p w:rsidR="7BEEF1C2" w:rsidP="7BEEF1C2" w:rsidRDefault="7BEEF1C2" w14:paraId="21DCF5DD" w14:textId="316DF44C">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w:t>
            </w:r>
          </w:p>
        </w:tc>
        <w:tc>
          <w:tcPr>
            <w:tcW w:w="1683" w:type="dxa"/>
            <w:tcBorders>
              <w:top w:val="nil"/>
              <w:left w:val="nil"/>
              <w:bottom w:val="single" w:color="000000" w:themeColor="text1" w:sz="12"/>
              <w:right w:val="nil"/>
            </w:tcBorders>
            <w:tcMar>
              <w:left w:w="105" w:type="dxa"/>
              <w:bottom w:w="90" w:type="dxa"/>
              <w:right w:w="105" w:type="dxa"/>
            </w:tcMar>
            <w:vAlign w:val="center"/>
          </w:tcPr>
          <w:p w:rsidR="7BEEF1C2" w:rsidP="7BEEF1C2" w:rsidRDefault="7BEEF1C2" w14:paraId="6DF8D10D" w14:textId="0CABCF4D">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26.9(11.0-58.0)</w:t>
            </w:r>
          </w:p>
        </w:tc>
        <w:tc>
          <w:tcPr>
            <w:tcW w:w="1623" w:type="dxa"/>
            <w:tcBorders>
              <w:top w:val="nil"/>
              <w:left w:val="nil"/>
              <w:bottom w:val="single" w:color="000000" w:themeColor="text1" w:sz="12"/>
              <w:right w:val="nil"/>
            </w:tcBorders>
            <w:tcMar>
              <w:left w:w="105" w:type="dxa"/>
              <w:bottom w:w="90" w:type="dxa"/>
              <w:right w:w="105" w:type="dxa"/>
            </w:tcMar>
            <w:vAlign w:val="center"/>
          </w:tcPr>
          <w:p w:rsidR="7BEEF1C2" w:rsidP="7BEEF1C2" w:rsidRDefault="7BEEF1C2" w14:paraId="774EA625" w14:textId="5B83D4D8">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w:t>
            </w:r>
          </w:p>
        </w:tc>
        <w:tc>
          <w:tcPr>
            <w:tcW w:w="1773" w:type="dxa"/>
            <w:tcBorders>
              <w:top w:val="nil"/>
              <w:left w:val="nil"/>
              <w:bottom w:val="single" w:color="000000" w:themeColor="text1" w:sz="12"/>
              <w:right w:val="nil"/>
            </w:tcBorders>
            <w:tcMar>
              <w:left w:w="105" w:type="dxa"/>
              <w:bottom w:w="90" w:type="dxa"/>
              <w:right w:w="105" w:type="dxa"/>
            </w:tcMar>
            <w:vAlign w:val="center"/>
          </w:tcPr>
          <w:p w:rsidR="7BEEF1C2" w:rsidP="7BEEF1C2" w:rsidRDefault="7BEEF1C2" w14:paraId="2A8CFECE" w14:textId="7B0E316E">
            <w:pPr>
              <w:spacing w:after="0" w:line="276" w:lineRule="auto"/>
              <w:jc w:val="center"/>
              <w:rPr>
                <w:rFonts w:ascii="Times New Roman" w:hAnsi="Times New Roman" w:eastAsia="Times New Roman" w:cs="Times New Roman"/>
                <w:sz w:val="20"/>
                <w:szCs w:val="20"/>
                <w:lang w:val="en-US"/>
              </w:rPr>
            </w:pPr>
            <w:r w:rsidRPr="1D6F2BAD" w:rsidR="7BEEF1C2">
              <w:rPr>
                <w:rFonts w:ascii="Times New Roman" w:hAnsi="Times New Roman" w:eastAsia="Times New Roman" w:cs="Times New Roman"/>
                <w:sz w:val="20"/>
                <w:szCs w:val="20"/>
                <w:lang w:val="en-US"/>
              </w:rPr>
              <w:t>28.0(11.0-57.0)</w:t>
            </w:r>
          </w:p>
        </w:tc>
      </w:tr>
    </w:tbl>
    <w:p xmlns:wp14="http://schemas.microsoft.com/office/word/2010/wordml" w:rsidP="7BEEF1C2" wp14:paraId="3C210718" wp14:textId="5F084288">
      <w:pPr>
        <w:pStyle w:val="Normal"/>
        <w:rPr>
          <w:rFonts w:ascii="Times New Roman" w:hAnsi="Times New Roman" w:eastAsia="Times New Roman" w:cs="Times New Roman"/>
          <w:noProof w:val="0"/>
          <w:sz w:val="24"/>
          <w:szCs w:val="24"/>
          <w:lang w:val="en-US"/>
        </w:rPr>
      </w:pPr>
    </w:p>
    <w:p xmlns:wp14="http://schemas.microsoft.com/office/word/2010/wordml" w:rsidP="6205D15F" wp14:paraId="1A94B946" wp14:textId="7D928426">
      <w:pPr>
        <w:rPr>
          <w:rFonts w:ascii="Times New Roman" w:hAnsi="Times New Roman" w:eastAsia="Times New Roman" w:cs="Times New Roman"/>
          <w:noProof w:val="0"/>
          <w:sz w:val="24"/>
          <w:szCs w:val="24"/>
          <w:lang w:val="en-US"/>
        </w:rPr>
      </w:pPr>
    </w:p>
    <w:p xmlns:wp14="http://schemas.microsoft.com/office/word/2010/wordml" w:rsidP="6205D15F" wp14:paraId="1B2BE22E" wp14:textId="590C5062">
      <w:pPr>
        <w:rPr>
          <w:rFonts w:ascii="Times New Roman" w:hAnsi="Times New Roman" w:eastAsia="Times New Roman" w:cs="Times New Roman"/>
          <w:noProof w:val="0"/>
          <w:sz w:val="24"/>
          <w:szCs w:val="24"/>
          <w:lang w:val="en-US"/>
        </w:rPr>
      </w:pPr>
    </w:p>
    <w:p xmlns:wp14="http://schemas.microsoft.com/office/word/2010/wordml" w:rsidP="6205D15F" wp14:paraId="12EFDE9D" wp14:textId="7A73AA9C">
      <w:pPr>
        <w:rPr>
          <w:rFonts w:ascii="Times New Roman" w:hAnsi="Times New Roman" w:eastAsia="Times New Roman" w:cs="Times New Roman"/>
          <w:noProof w:val="0"/>
          <w:sz w:val="24"/>
          <w:szCs w:val="24"/>
          <w:lang w:val="en-US"/>
        </w:rPr>
      </w:pPr>
    </w:p>
    <w:p xmlns:wp14="http://schemas.microsoft.com/office/word/2010/wordml" w:rsidP="6205D15F" wp14:paraId="139C0A06" wp14:textId="6AB52A23">
      <w:pPr>
        <w:rPr>
          <w:rFonts w:ascii="Times New Roman" w:hAnsi="Times New Roman" w:eastAsia="Times New Roman" w:cs="Times New Roman"/>
          <w:noProof w:val="0"/>
          <w:sz w:val="24"/>
          <w:szCs w:val="24"/>
          <w:lang w:val="en-US"/>
        </w:rPr>
      </w:pPr>
    </w:p>
    <w:p xmlns:wp14="http://schemas.microsoft.com/office/word/2010/wordml" w:rsidP="6205D15F" wp14:paraId="67084D9D" wp14:textId="134584DC">
      <w:pPr>
        <w:rPr>
          <w:rFonts w:ascii="Times New Roman" w:hAnsi="Times New Roman" w:eastAsia="Times New Roman" w:cs="Times New Roman"/>
          <w:noProof w:val="0"/>
          <w:sz w:val="24"/>
          <w:szCs w:val="24"/>
          <w:lang w:val="en-US"/>
        </w:rPr>
      </w:pPr>
    </w:p>
    <w:p xmlns:wp14="http://schemas.microsoft.com/office/word/2010/wordml" w:rsidP="6205D15F" wp14:paraId="4BAB9A38" wp14:textId="515AF8C1">
      <w:pPr>
        <w:rPr>
          <w:rFonts w:ascii="Times New Roman" w:hAnsi="Times New Roman" w:eastAsia="Times New Roman" w:cs="Times New Roman"/>
          <w:noProof w:val="0"/>
          <w:sz w:val="24"/>
          <w:szCs w:val="24"/>
          <w:lang w:val="en-US"/>
        </w:rPr>
      </w:pPr>
    </w:p>
    <w:p w:rsidR="7BEEF1C2" w:rsidP="7BEEF1C2" w:rsidRDefault="7BEEF1C2" w14:paraId="0D37A2F1" w14:textId="2DEC6DF1">
      <w:pPr>
        <w:rPr>
          <w:rFonts w:ascii="Times New Roman" w:hAnsi="Times New Roman" w:eastAsia="Times New Roman" w:cs="Times New Roman"/>
          <w:noProof w:val="0"/>
          <w:sz w:val="24"/>
          <w:szCs w:val="24"/>
          <w:lang w:val="en-US"/>
        </w:rPr>
      </w:pPr>
    </w:p>
    <w:p w:rsidR="7BEEF1C2" w:rsidP="7BEEF1C2" w:rsidRDefault="7BEEF1C2" w14:paraId="67018EE0" w14:textId="7EF0F700">
      <w:pPr>
        <w:rPr>
          <w:rFonts w:ascii="Times New Roman" w:hAnsi="Times New Roman" w:eastAsia="Times New Roman" w:cs="Times New Roman"/>
          <w:noProof w:val="0"/>
          <w:sz w:val="24"/>
          <w:szCs w:val="24"/>
          <w:lang w:val="en-US"/>
        </w:rPr>
      </w:pPr>
    </w:p>
    <w:p w:rsidR="7BEEF1C2" w:rsidP="7BEEF1C2" w:rsidRDefault="7BEEF1C2" w14:paraId="78479E9D" w14:textId="691A7774">
      <w:pPr>
        <w:rPr>
          <w:rFonts w:ascii="Times New Roman" w:hAnsi="Times New Roman" w:eastAsia="Times New Roman" w:cs="Times New Roman"/>
          <w:noProof w:val="0"/>
          <w:sz w:val="24"/>
          <w:szCs w:val="24"/>
          <w:lang w:val="en-US"/>
        </w:rPr>
      </w:pPr>
    </w:p>
    <w:p xmlns:wp14="http://schemas.microsoft.com/office/word/2010/wordml" w:rsidP="7BEEF1C2" wp14:paraId="2C078E63" wp14:textId="6A4CB10B">
      <w:pPr>
        <w:pStyle w:val="Normal"/>
        <w:spacing w:after="0"/>
        <w:rPr>
          <w:rFonts w:ascii="Times New Roman" w:hAnsi="Times New Roman" w:eastAsia="Times New Roman" w:cs="Times New Roman"/>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75b0dd0c"/>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1f276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533717"/>
    <w:rsid w:val="00E4C923"/>
    <w:rsid w:val="00F97344"/>
    <w:rsid w:val="01D4B697"/>
    <w:rsid w:val="0224B978"/>
    <w:rsid w:val="02A1A319"/>
    <w:rsid w:val="03328FF9"/>
    <w:rsid w:val="033F8804"/>
    <w:rsid w:val="036CA502"/>
    <w:rsid w:val="044E50D2"/>
    <w:rsid w:val="061808BE"/>
    <w:rsid w:val="064DAB02"/>
    <w:rsid w:val="06A37119"/>
    <w:rsid w:val="06BC5B5C"/>
    <w:rsid w:val="077C46ED"/>
    <w:rsid w:val="080BF119"/>
    <w:rsid w:val="082A31A5"/>
    <w:rsid w:val="083A88C7"/>
    <w:rsid w:val="08DA0CE0"/>
    <w:rsid w:val="09033A92"/>
    <w:rsid w:val="0903F721"/>
    <w:rsid w:val="09092F2E"/>
    <w:rsid w:val="09092F2E"/>
    <w:rsid w:val="096756F2"/>
    <w:rsid w:val="09DF1EFE"/>
    <w:rsid w:val="0A1AD240"/>
    <w:rsid w:val="0A641C4A"/>
    <w:rsid w:val="0B001ED0"/>
    <w:rsid w:val="0BA2FBD8"/>
    <w:rsid w:val="0BCC96E2"/>
    <w:rsid w:val="0CF6184F"/>
    <w:rsid w:val="0D90DE9E"/>
    <w:rsid w:val="0DB6BA84"/>
    <w:rsid w:val="0E55E396"/>
    <w:rsid w:val="0EA1E989"/>
    <w:rsid w:val="0ECA449D"/>
    <w:rsid w:val="0ECA449D"/>
    <w:rsid w:val="0FA7A69C"/>
    <w:rsid w:val="1050A75D"/>
    <w:rsid w:val="106DD3AF"/>
    <w:rsid w:val="107BCD48"/>
    <w:rsid w:val="10A3F856"/>
    <w:rsid w:val="10D12486"/>
    <w:rsid w:val="1155B19A"/>
    <w:rsid w:val="12033AEF"/>
    <w:rsid w:val="12252970"/>
    <w:rsid w:val="1237FF5C"/>
    <w:rsid w:val="1254BB79"/>
    <w:rsid w:val="131120DF"/>
    <w:rsid w:val="13ABD9CC"/>
    <w:rsid w:val="1438D057"/>
    <w:rsid w:val="14BE9E30"/>
    <w:rsid w:val="14F0B700"/>
    <w:rsid w:val="150CDB06"/>
    <w:rsid w:val="154AF210"/>
    <w:rsid w:val="1575B9E9"/>
    <w:rsid w:val="1575B9E9"/>
    <w:rsid w:val="15F19E04"/>
    <w:rsid w:val="167B2E6C"/>
    <w:rsid w:val="16818E59"/>
    <w:rsid w:val="168C8601"/>
    <w:rsid w:val="18C58E90"/>
    <w:rsid w:val="1AF7F633"/>
    <w:rsid w:val="1C527D90"/>
    <w:rsid w:val="1D2EE815"/>
    <w:rsid w:val="1D533717"/>
    <w:rsid w:val="1D6F2BAD"/>
    <w:rsid w:val="1DC05940"/>
    <w:rsid w:val="1E2E2DBA"/>
    <w:rsid w:val="1E5E966B"/>
    <w:rsid w:val="1F8C73DD"/>
    <w:rsid w:val="1FAF52EC"/>
    <w:rsid w:val="1FB295C2"/>
    <w:rsid w:val="1FFB5A97"/>
    <w:rsid w:val="20F7AE79"/>
    <w:rsid w:val="20F7AE79"/>
    <w:rsid w:val="21A5ED62"/>
    <w:rsid w:val="224290E2"/>
    <w:rsid w:val="233CF7D4"/>
    <w:rsid w:val="23884006"/>
    <w:rsid w:val="23E293C4"/>
    <w:rsid w:val="2690DC8C"/>
    <w:rsid w:val="26FB3686"/>
    <w:rsid w:val="280AB486"/>
    <w:rsid w:val="2880C544"/>
    <w:rsid w:val="2883E1C0"/>
    <w:rsid w:val="28AAFBA2"/>
    <w:rsid w:val="296C1264"/>
    <w:rsid w:val="29B76E00"/>
    <w:rsid w:val="29C6C86C"/>
    <w:rsid w:val="2A815137"/>
    <w:rsid w:val="2A9D30B8"/>
    <w:rsid w:val="2ABAEF23"/>
    <w:rsid w:val="2AFD0337"/>
    <w:rsid w:val="2B2B44B5"/>
    <w:rsid w:val="2B96DD27"/>
    <w:rsid w:val="2BB23629"/>
    <w:rsid w:val="2BDD6117"/>
    <w:rsid w:val="2BFB188F"/>
    <w:rsid w:val="2C876413"/>
    <w:rsid w:val="2D32B77C"/>
    <w:rsid w:val="2E328137"/>
    <w:rsid w:val="2E3B9628"/>
    <w:rsid w:val="2E51D08A"/>
    <w:rsid w:val="2EAE9A83"/>
    <w:rsid w:val="2EEFEFC1"/>
    <w:rsid w:val="2EFF2AAB"/>
    <w:rsid w:val="2F16FC3A"/>
    <w:rsid w:val="30662553"/>
    <w:rsid w:val="30DA1E1C"/>
    <w:rsid w:val="30DBC8C5"/>
    <w:rsid w:val="318DA7E7"/>
    <w:rsid w:val="32516800"/>
    <w:rsid w:val="3281F1CE"/>
    <w:rsid w:val="33072E3D"/>
    <w:rsid w:val="34E53E56"/>
    <w:rsid w:val="34FF8A3F"/>
    <w:rsid w:val="3547B9B0"/>
    <w:rsid w:val="354B25E1"/>
    <w:rsid w:val="35BDCC69"/>
    <w:rsid w:val="3739345B"/>
    <w:rsid w:val="37962927"/>
    <w:rsid w:val="37973F5C"/>
    <w:rsid w:val="38E8E6DD"/>
    <w:rsid w:val="39799397"/>
    <w:rsid w:val="39799397"/>
    <w:rsid w:val="3A24FE26"/>
    <w:rsid w:val="3A654A12"/>
    <w:rsid w:val="3B5E7FE4"/>
    <w:rsid w:val="3B621A31"/>
    <w:rsid w:val="3C0AD16F"/>
    <w:rsid w:val="3CB08FFB"/>
    <w:rsid w:val="3CD0B959"/>
    <w:rsid w:val="3CFF8A6D"/>
    <w:rsid w:val="3D442EB4"/>
    <w:rsid w:val="3D877B4D"/>
    <w:rsid w:val="3D9CFD3D"/>
    <w:rsid w:val="3DA38238"/>
    <w:rsid w:val="3EC62CA3"/>
    <w:rsid w:val="3F0BF3DE"/>
    <w:rsid w:val="3F0D9148"/>
    <w:rsid w:val="3F1ED677"/>
    <w:rsid w:val="3F2BDE81"/>
    <w:rsid w:val="4044969A"/>
    <w:rsid w:val="404973A7"/>
    <w:rsid w:val="42D15436"/>
    <w:rsid w:val="43263421"/>
    <w:rsid w:val="43369F10"/>
    <w:rsid w:val="43C8B528"/>
    <w:rsid w:val="44375F56"/>
    <w:rsid w:val="44458532"/>
    <w:rsid w:val="44846858"/>
    <w:rsid w:val="44BFFE13"/>
    <w:rsid w:val="44F3E158"/>
    <w:rsid w:val="457266DD"/>
    <w:rsid w:val="4642C514"/>
    <w:rsid w:val="46F64910"/>
    <w:rsid w:val="4734DBFE"/>
    <w:rsid w:val="474F4556"/>
    <w:rsid w:val="47F043EA"/>
    <w:rsid w:val="4836C18E"/>
    <w:rsid w:val="48B71522"/>
    <w:rsid w:val="49281846"/>
    <w:rsid w:val="4A067855"/>
    <w:rsid w:val="4A909AA2"/>
    <w:rsid w:val="4B739F01"/>
    <w:rsid w:val="4CBF76D9"/>
    <w:rsid w:val="4DAF4FD4"/>
    <w:rsid w:val="4F16911F"/>
    <w:rsid w:val="4FCE907C"/>
    <w:rsid w:val="50EBC109"/>
    <w:rsid w:val="51333E44"/>
    <w:rsid w:val="52BC96FE"/>
    <w:rsid w:val="5362A013"/>
    <w:rsid w:val="5369EB24"/>
    <w:rsid w:val="53B1A8C7"/>
    <w:rsid w:val="53C6DAB2"/>
    <w:rsid w:val="53CC0543"/>
    <w:rsid w:val="541BF83A"/>
    <w:rsid w:val="54697837"/>
    <w:rsid w:val="551DA948"/>
    <w:rsid w:val="56B2EF44"/>
    <w:rsid w:val="5709E0CF"/>
    <w:rsid w:val="57459266"/>
    <w:rsid w:val="5811EED7"/>
    <w:rsid w:val="59CEF1A7"/>
    <w:rsid w:val="5CB463AD"/>
    <w:rsid w:val="5DA52AC5"/>
    <w:rsid w:val="5E1C1147"/>
    <w:rsid w:val="5EA0BC14"/>
    <w:rsid w:val="5EDF8619"/>
    <w:rsid w:val="602A28E3"/>
    <w:rsid w:val="60650A0A"/>
    <w:rsid w:val="61389FE7"/>
    <w:rsid w:val="61AAF47D"/>
    <w:rsid w:val="61C97834"/>
    <w:rsid w:val="6205D15F"/>
    <w:rsid w:val="6290609A"/>
    <w:rsid w:val="63170019"/>
    <w:rsid w:val="636D8BAF"/>
    <w:rsid w:val="641331D8"/>
    <w:rsid w:val="6490DB72"/>
    <w:rsid w:val="652011B8"/>
    <w:rsid w:val="66FD1D31"/>
    <w:rsid w:val="678E3E03"/>
    <w:rsid w:val="67A0D8C2"/>
    <w:rsid w:val="689567F0"/>
    <w:rsid w:val="69464DA3"/>
    <w:rsid w:val="69724346"/>
    <w:rsid w:val="6999A1E3"/>
    <w:rsid w:val="69B50B58"/>
    <w:rsid w:val="6A0714D3"/>
    <w:rsid w:val="6B257D6A"/>
    <w:rsid w:val="6B70F150"/>
    <w:rsid w:val="6C2F2A4F"/>
    <w:rsid w:val="6C2F2A4F"/>
    <w:rsid w:val="6D000FD9"/>
    <w:rsid w:val="6D41A537"/>
    <w:rsid w:val="6F1C5A7F"/>
    <w:rsid w:val="70B1504E"/>
    <w:rsid w:val="70E9E684"/>
    <w:rsid w:val="72D19073"/>
    <w:rsid w:val="731F039C"/>
    <w:rsid w:val="736E639A"/>
    <w:rsid w:val="7418982C"/>
    <w:rsid w:val="74ABF109"/>
    <w:rsid w:val="74ABF5ED"/>
    <w:rsid w:val="74AEA313"/>
    <w:rsid w:val="770C8D56"/>
    <w:rsid w:val="7769FBF5"/>
    <w:rsid w:val="7769FBF5"/>
    <w:rsid w:val="77DCB5A4"/>
    <w:rsid w:val="781330FB"/>
    <w:rsid w:val="79206F39"/>
    <w:rsid w:val="79657005"/>
    <w:rsid w:val="79AAF738"/>
    <w:rsid w:val="79FE61D8"/>
    <w:rsid w:val="7A05B5A9"/>
    <w:rsid w:val="7A203109"/>
    <w:rsid w:val="7AC99632"/>
    <w:rsid w:val="7AE5897C"/>
    <w:rsid w:val="7B35E408"/>
    <w:rsid w:val="7BEEF1C2"/>
    <w:rsid w:val="7C0E824E"/>
    <w:rsid w:val="7CAED8EA"/>
    <w:rsid w:val="7FB3953E"/>
    <w:rsid w:val="7FBC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3717"/>
  <w15:chartTrackingRefBased/>
  <w15:docId w15:val="{B5927A17-033A-4A11-BDB1-71C0FA42C3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dccc96b1f4c4bf9" /><Relationship Type="http://schemas.openxmlformats.org/officeDocument/2006/relationships/image" Target="/media/image5.png" Id="rId147381331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2024-12-23T20:12:55.8190147Z</dcterms:created>
  <dcterms:modified xsi:type="dcterms:W3CDTF">2025-07-19T00:56:56.5424144Z</dcterms:modified>
  <dc:creator>Lu, Xiaolei</dc:creator>
  <lastModifiedBy>Lu, Xiaolei</lastModifiedBy>
</coreProperties>
</file>