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81B1C2" w14:textId="6234AC21" w:rsidR="00FF0686" w:rsidRDefault="00582246" w:rsidP="00582246">
      <w:pPr>
        <w:pStyle w:val="1"/>
        <w:jc w:val="both"/>
        <w:rPr>
          <w:iCs/>
        </w:rPr>
      </w:pPr>
      <w:bookmarkStart w:id="0" w:name="_Hlk204424820"/>
      <w:bookmarkEnd w:id="0"/>
      <w:r w:rsidRPr="004A1940">
        <w:t>Supp</w:t>
      </w:r>
      <w:r w:rsidR="00701A27">
        <w:rPr>
          <w:rFonts w:hint="eastAsia"/>
        </w:rPr>
        <w:t>ort</w:t>
      </w:r>
      <w:r w:rsidRPr="004A1940">
        <w:t xml:space="preserve"> </w:t>
      </w:r>
      <w:bookmarkStart w:id="1" w:name="_Hlk203471108"/>
      <w:r w:rsidRPr="004A1940">
        <w:t>Information</w:t>
      </w:r>
      <w:bookmarkEnd w:id="1"/>
      <w:r w:rsidRPr="004A1940">
        <w:t xml:space="preserve"> for: </w:t>
      </w:r>
      <w:r w:rsidR="00990700" w:rsidRPr="00990700">
        <w:rPr>
          <w:iCs/>
        </w:rPr>
        <w:t>QGeoSEP: A Novel Multitask Learning Framework Integrating Quantum, Geometric, and Semantic Features for Collaborative Prediction of Multiple Properties of Energetic Molecules</w:t>
      </w:r>
    </w:p>
    <w:p w14:paraId="01637E2A" w14:textId="77777777" w:rsidR="004D4574" w:rsidRPr="004D4574" w:rsidRDefault="004D4574" w:rsidP="004D4574"/>
    <w:p w14:paraId="2EDF2F40" w14:textId="77777777" w:rsidR="00903ACB" w:rsidRPr="004D4574" w:rsidRDefault="00903ACB" w:rsidP="004D4574">
      <w:pPr>
        <w:spacing w:before="163" w:after="163" w:line="360" w:lineRule="auto"/>
        <w:jc w:val="left"/>
        <w:rPr>
          <w:szCs w:val="40"/>
          <w:vertAlign w:val="superscript"/>
        </w:rPr>
      </w:pPr>
      <w:r w:rsidRPr="004D4574">
        <w:rPr>
          <w:szCs w:val="40"/>
        </w:rPr>
        <w:t>Mingchi Gao</w:t>
      </w:r>
      <w:r w:rsidRPr="004D4574">
        <w:rPr>
          <w:rFonts w:cs="Times New Roman" w:hint="eastAsia"/>
          <w:vertAlign w:val="superscript"/>
        </w:rPr>
        <w:t xml:space="preserve"> 1,2</w:t>
      </w:r>
      <w:r w:rsidRPr="004D4574">
        <w:rPr>
          <w:rFonts w:eastAsia="楷体" w:cs="Times New Roman"/>
          <w:sz w:val="22"/>
          <w:vertAlign w:val="superscript"/>
        </w:rPr>
        <w:t>‡</w:t>
      </w:r>
      <w:r w:rsidRPr="004D4574">
        <w:rPr>
          <w:rFonts w:cs="Times New Roman" w:hint="eastAsia"/>
        </w:rPr>
        <w:t xml:space="preserve"> Z</w:t>
      </w:r>
      <w:r w:rsidRPr="004D4574">
        <w:rPr>
          <w:rFonts w:cs="Times New Roman"/>
        </w:rPr>
        <w:t>hijiang Yang</w:t>
      </w:r>
      <w:r w:rsidRPr="004D4574">
        <w:rPr>
          <w:rFonts w:cs="Times New Roman" w:hint="eastAsia"/>
          <w:vertAlign w:val="superscript"/>
        </w:rPr>
        <w:t>2</w:t>
      </w:r>
      <w:r w:rsidRPr="004D4574">
        <w:rPr>
          <w:rFonts w:eastAsia="楷体" w:cs="Times New Roman"/>
          <w:sz w:val="22"/>
          <w:vertAlign w:val="superscript"/>
        </w:rPr>
        <w:t>‡</w:t>
      </w:r>
      <w:r w:rsidRPr="004D4574">
        <w:rPr>
          <w:rFonts w:cs="Times New Roman"/>
        </w:rPr>
        <w:t xml:space="preserve"> </w:t>
      </w:r>
      <w:r w:rsidRPr="004D4574">
        <w:rPr>
          <w:rFonts w:hint="eastAsia"/>
          <w:szCs w:val="40"/>
        </w:rPr>
        <w:t>T</w:t>
      </w:r>
      <w:r w:rsidRPr="004D4574">
        <w:rPr>
          <w:szCs w:val="40"/>
        </w:rPr>
        <w:t>eng</w:t>
      </w:r>
      <w:r w:rsidRPr="004D4574">
        <w:rPr>
          <w:rFonts w:hint="eastAsia"/>
          <w:szCs w:val="40"/>
        </w:rPr>
        <w:t>xin</w:t>
      </w:r>
      <w:r w:rsidRPr="004D4574">
        <w:rPr>
          <w:szCs w:val="40"/>
        </w:rPr>
        <w:t xml:space="preserve"> Huang</w:t>
      </w:r>
      <w:r w:rsidRPr="004D4574">
        <w:rPr>
          <w:szCs w:val="40"/>
          <w:vertAlign w:val="superscript"/>
        </w:rPr>
        <w:t>2</w:t>
      </w:r>
      <w:r w:rsidRPr="004D4574">
        <w:rPr>
          <w:rFonts w:hint="eastAsia"/>
          <w:szCs w:val="40"/>
        </w:rPr>
        <w:t xml:space="preserve"> </w:t>
      </w:r>
      <w:r w:rsidRPr="004D4574">
        <w:rPr>
          <w:szCs w:val="40"/>
        </w:rPr>
        <w:t>Mingtian Li</w:t>
      </w:r>
      <w:r w:rsidRPr="004D4574">
        <w:rPr>
          <w:szCs w:val="40"/>
          <w:vertAlign w:val="superscript"/>
        </w:rPr>
        <w:t>1</w:t>
      </w:r>
      <w:r w:rsidRPr="004D4574">
        <w:rPr>
          <w:szCs w:val="40"/>
        </w:rPr>
        <w:t xml:space="preserve"> Yingjun Zhang</w:t>
      </w:r>
      <w:r w:rsidRPr="004D4574">
        <w:rPr>
          <w:szCs w:val="40"/>
          <w:vertAlign w:val="superscript"/>
        </w:rPr>
        <w:t xml:space="preserve">1* </w:t>
      </w:r>
      <w:r w:rsidRPr="004D4574">
        <w:rPr>
          <w:rFonts w:hint="eastAsia"/>
          <w:szCs w:val="40"/>
        </w:rPr>
        <w:t>L</w:t>
      </w:r>
      <w:r w:rsidRPr="004D4574">
        <w:rPr>
          <w:szCs w:val="40"/>
        </w:rPr>
        <w:t>iangliang Wang</w:t>
      </w:r>
      <w:r w:rsidRPr="004D4574">
        <w:rPr>
          <w:szCs w:val="40"/>
          <w:vertAlign w:val="superscript"/>
        </w:rPr>
        <w:t>2*</w:t>
      </w:r>
      <w:r w:rsidRPr="004D4574">
        <w:rPr>
          <w:rFonts w:hint="eastAsia"/>
          <w:szCs w:val="40"/>
        </w:rPr>
        <w:t xml:space="preserve"> J</w:t>
      </w:r>
      <w:r w:rsidRPr="004D4574">
        <w:rPr>
          <w:szCs w:val="40"/>
        </w:rPr>
        <w:t>unjie Ding</w:t>
      </w:r>
      <w:r w:rsidRPr="004D4574">
        <w:rPr>
          <w:szCs w:val="40"/>
          <w:vertAlign w:val="superscript"/>
        </w:rPr>
        <w:t>2*</w:t>
      </w:r>
    </w:p>
    <w:p w14:paraId="4324813E" w14:textId="77777777" w:rsidR="00903ACB" w:rsidRPr="004D4574" w:rsidRDefault="00903ACB" w:rsidP="004D4574">
      <w:pPr>
        <w:spacing w:line="360" w:lineRule="auto"/>
        <w:jc w:val="left"/>
        <w:rPr>
          <w:szCs w:val="40"/>
        </w:rPr>
      </w:pPr>
      <w:r w:rsidRPr="004D4574">
        <w:rPr>
          <w:szCs w:val="40"/>
        </w:rPr>
        <w:t xml:space="preserve">1. </w:t>
      </w:r>
      <w:bookmarkStart w:id="2" w:name="OLE_LINK14"/>
      <w:r w:rsidRPr="004D4574">
        <w:rPr>
          <w:szCs w:val="40"/>
        </w:rPr>
        <w:t>School of Materials Science and Engineering, Sichuan University of Science and Engineering</w:t>
      </w:r>
      <w:bookmarkEnd w:id="2"/>
      <w:r w:rsidRPr="004D4574">
        <w:rPr>
          <w:szCs w:val="40"/>
        </w:rPr>
        <w:t>, Zigong, 643000, China</w:t>
      </w:r>
    </w:p>
    <w:p w14:paraId="6A7EFCF0" w14:textId="77777777" w:rsidR="00903ACB" w:rsidRPr="004D4574" w:rsidRDefault="00903ACB" w:rsidP="004D4574">
      <w:pPr>
        <w:spacing w:before="163" w:after="163" w:line="360" w:lineRule="auto"/>
        <w:jc w:val="left"/>
        <w:rPr>
          <w:rFonts w:eastAsia="楷体"/>
          <w:sz w:val="22"/>
        </w:rPr>
      </w:pPr>
      <w:r w:rsidRPr="004D4574">
        <w:rPr>
          <w:rFonts w:hint="eastAsia"/>
          <w:szCs w:val="40"/>
        </w:rPr>
        <w:t>2</w:t>
      </w:r>
      <w:r w:rsidRPr="004D4574">
        <w:rPr>
          <w:szCs w:val="40"/>
        </w:rPr>
        <w:t>.</w:t>
      </w:r>
      <w:r w:rsidRPr="004D4574">
        <w:rPr>
          <w:rFonts w:eastAsia="楷体"/>
          <w:sz w:val="22"/>
        </w:rPr>
        <w:t xml:space="preserve"> </w:t>
      </w:r>
      <w:bookmarkStart w:id="3" w:name="_Hlk200957973"/>
      <w:r w:rsidRPr="004D4574">
        <w:t>State Key Laboratory of Chemistry for NBC Hazards Protection</w:t>
      </w:r>
      <w:bookmarkEnd w:id="3"/>
      <w:r w:rsidRPr="004D4574">
        <w:t xml:space="preserve">, </w:t>
      </w:r>
      <w:r w:rsidRPr="004D4574">
        <w:rPr>
          <w:rFonts w:eastAsia="楷体"/>
          <w:sz w:val="22"/>
        </w:rPr>
        <w:t>P. R. China.</w:t>
      </w:r>
    </w:p>
    <w:p w14:paraId="24BA8617" w14:textId="77777777" w:rsidR="00903ACB" w:rsidRPr="004D4574" w:rsidRDefault="00903ACB" w:rsidP="004D4574">
      <w:pPr>
        <w:spacing w:before="163" w:after="163" w:line="360" w:lineRule="auto"/>
        <w:jc w:val="left"/>
        <w:rPr>
          <w:rFonts w:cs="Times New Roman"/>
          <w:sz w:val="28"/>
          <w:szCs w:val="24"/>
        </w:rPr>
      </w:pPr>
      <w:r w:rsidRPr="004D4574">
        <w:rPr>
          <w:rFonts w:cs="Times New Roman" w:hint="eastAsia"/>
          <w:sz w:val="28"/>
          <w:szCs w:val="24"/>
          <w:vertAlign w:val="superscript"/>
        </w:rPr>
        <w:t>‡</w:t>
      </w:r>
      <w:r w:rsidRPr="004D4574">
        <w:rPr>
          <w:rFonts w:eastAsia="楷体"/>
          <w:szCs w:val="24"/>
        </w:rPr>
        <w:t xml:space="preserve">Mingchi Gao and </w:t>
      </w:r>
      <w:r w:rsidRPr="004D4574">
        <w:rPr>
          <w:rFonts w:eastAsia="楷体" w:hint="eastAsia"/>
          <w:szCs w:val="24"/>
        </w:rPr>
        <w:t>Zhijia</w:t>
      </w:r>
      <w:r w:rsidRPr="004D4574">
        <w:rPr>
          <w:rFonts w:eastAsia="楷体"/>
          <w:szCs w:val="24"/>
        </w:rPr>
        <w:t>ng Yang contributed equally to this work.</w:t>
      </w:r>
    </w:p>
    <w:p w14:paraId="22B6E059" w14:textId="49D3AE4F" w:rsidR="00903ACB" w:rsidRDefault="00903ACB" w:rsidP="004D4574">
      <w:pPr>
        <w:spacing w:line="360" w:lineRule="auto"/>
        <w:jc w:val="left"/>
      </w:pPr>
      <w:r w:rsidRPr="004D4574">
        <w:rPr>
          <w:vertAlign w:val="superscript"/>
        </w:rPr>
        <w:t xml:space="preserve">* </w:t>
      </w:r>
      <w:r w:rsidRPr="004D4574">
        <w:t xml:space="preserve">Corresponding authors: Yingjun Zhang, School of Materials Science and Engineering, Sichuan University of Science and Engineering, zhangyingjun@hrbeu.edu.cn; </w:t>
      </w:r>
      <w:r w:rsidRPr="004D4574">
        <w:rPr>
          <w:rFonts w:hint="eastAsia"/>
        </w:rPr>
        <w:t>L</w:t>
      </w:r>
      <w:r w:rsidRPr="004D4574">
        <w:t xml:space="preserve">iangliang Wang, State Key Laboratory of Chemistry for NBC Hazards Protection, P. R. China, wangliangliang@pku.org.cn; Junjie Ding, State Key Laboratory of Chemistry for NBC Hazards Protection, P. R. China, </w:t>
      </w:r>
      <w:r w:rsidR="004D4574" w:rsidRPr="004D4574">
        <w:t>djj224@163.com</w:t>
      </w:r>
    </w:p>
    <w:p w14:paraId="73D6E65E" w14:textId="77777777" w:rsidR="004D4574" w:rsidRPr="004D4574" w:rsidRDefault="004D4574" w:rsidP="004D4574">
      <w:pPr>
        <w:spacing w:line="360" w:lineRule="auto"/>
        <w:jc w:val="left"/>
      </w:pPr>
    </w:p>
    <w:p w14:paraId="68F234C4" w14:textId="2FE9BA13" w:rsidR="00903ACB" w:rsidRPr="004D4574" w:rsidRDefault="004D4574" w:rsidP="00903ACB">
      <w:pPr>
        <w:rPr>
          <w:sz w:val="28"/>
          <w:szCs w:val="24"/>
        </w:rPr>
      </w:pPr>
      <w:r>
        <w:rPr>
          <w:rFonts w:cs="Times New Roman" w:hint="eastAsia"/>
          <w:b/>
          <w:bCs/>
          <w:noProof/>
        </w:rPr>
        <w:drawing>
          <wp:inline distT="0" distB="0" distL="0" distR="0" wp14:anchorId="3494486A" wp14:editId="409218E5">
            <wp:extent cx="6120130" cy="1520825"/>
            <wp:effectExtent l="0" t="0" r="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7"/>
                    <a:stretch>
                      <a:fillRect/>
                    </a:stretch>
                  </pic:blipFill>
                  <pic:spPr>
                    <a:xfrm>
                      <a:off x="0" y="0"/>
                      <a:ext cx="6120130" cy="1520825"/>
                    </a:xfrm>
                    <a:prstGeom prst="rect">
                      <a:avLst/>
                    </a:prstGeom>
                  </pic:spPr>
                </pic:pic>
              </a:graphicData>
            </a:graphic>
          </wp:inline>
        </w:drawing>
      </w:r>
    </w:p>
    <w:p w14:paraId="2FFD21D8" w14:textId="574F0465" w:rsidR="00903ACB" w:rsidRDefault="00903ACB" w:rsidP="00903ACB">
      <w:pPr>
        <w:pStyle w:val="a9"/>
        <w:jc w:val="both"/>
        <w:rPr>
          <w:rFonts w:cs="Times New Roman"/>
          <w:b/>
          <w:bCs/>
        </w:rPr>
      </w:pPr>
      <w:r w:rsidRPr="00527ABE">
        <w:rPr>
          <w:rFonts w:cs="Times New Roman"/>
          <w:b/>
          <w:bCs/>
        </w:rPr>
        <w:t xml:space="preserve">Keywords: </w:t>
      </w:r>
      <w:r w:rsidRPr="00527ABE">
        <w:rPr>
          <w:rFonts w:cs="Times New Roman"/>
        </w:rPr>
        <w:t xml:space="preserve">Energetic molecule design; </w:t>
      </w:r>
      <w:r>
        <w:rPr>
          <w:rFonts w:cs="Times New Roman"/>
        </w:rPr>
        <w:t>Multi</w:t>
      </w:r>
      <w:r w:rsidRPr="00527ABE">
        <w:rPr>
          <w:rFonts w:cs="Times New Roman"/>
        </w:rPr>
        <w:t xml:space="preserve">task learning framework; Cross-modal feature integration; </w:t>
      </w:r>
      <w:bookmarkStart w:id="4" w:name="OLE_LINK7"/>
      <w:r w:rsidRPr="00527ABE">
        <w:rPr>
          <w:rFonts w:cs="Times New Roman"/>
        </w:rPr>
        <w:t>Collaborative property prediction</w:t>
      </w:r>
      <w:bookmarkEnd w:id="4"/>
      <w:r w:rsidRPr="00527ABE">
        <w:rPr>
          <w:rFonts w:cs="Times New Roman"/>
        </w:rPr>
        <w:t>; Geometric Graph Neural Network</w:t>
      </w:r>
      <w:r w:rsidRPr="00527ABE">
        <w:rPr>
          <w:rFonts w:cs="Times New Roman"/>
          <w:b/>
          <w:bCs/>
        </w:rPr>
        <w:t xml:space="preserve"> </w:t>
      </w:r>
    </w:p>
    <w:p w14:paraId="3797D203" w14:textId="77777777" w:rsidR="004D4574" w:rsidRPr="00527ABE" w:rsidRDefault="004D4574" w:rsidP="00903ACB">
      <w:pPr>
        <w:pStyle w:val="a9"/>
        <w:jc w:val="both"/>
        <w:rPr>
          <w:rFonts w:cs="Times New Roman"/>
          <w:b/>
          <w:bCs/>
        </w:rPr>
      </w:pPr>
    </w:p>
    <w:p w14:paraId="0198104B" w14:textId="35C48CB0" w:rsidR="004D4574" w:rsidRDefault="004D4574" w:rsidP="006B09D6">
      <w:pPr>
        <w:rPr>
          <w:b/>
          <w:bCs/>
        </w:rPr>
      </w:pPr>
      <w:r>
        <w:rPr>
          <w:b/>
          <w:bCs/>
        </w:rPr>
        <w:br w:type="page"/>
      </w:r>
    </w:p>
    <w:p w14:paraId="50560C8F" w14:textId="77777777" w:rsidR="006B09D6" w:rsidRDefault="006B09D6" w:rsidP="006B09D6">
      <w:pPr>
        <w:rPr>
          <w:b/>
          <w:bCs/>
        </w:rPr>
      </w:pPr>
    </w:p>
    <w:p w14:paraId="1085C007" w14:textId="0B26F8B1" w:rsidR="00C862B7" w:rsidRPr="00C862B7" w:rsidRDefault="00C862B7" w:rsidP="00C862B7">
      <w:pPr>
        <w:jc w:val="center"/>
        <w:rPr>
          <w:b/>
          <w:bCs/>
        </w:rPr>
      </w:pPr>
      <w:r w:rsidRPr="00C862B7">
        <w:rPr>
          <w:b/>
          <w:bCs/>
          <w:color w:val="000000" w:themeColor="text1"/>
        </w:rPr>
        <w:t xml:space="preserve">Table S1 </w:t>
      </w:r>
      <w:bookmarkStart w:id="5" w:name="OLE_LINK1"/>
      <w:r w:rsidRPr="00C862B7">
        <w:rPr>
          <w:b/>
          <w:bCs/>
        </w:rPr>
        <w:t xml:space="preserve">Detailed hyperparameter tuning configurations for </w:t>
      </w:r>
      <w:r w:rsidRPr="00C862B7">
        <w:rPr>
          <w:rFonts w:hint="eastAsia"/>
          <w:b/>
          <w:bCs/>
        </w:rPr>
        <w:t>each</w:t>
      </w:r>
      <w:r w:rsidRPr="00C862B7">
        <w:rPr>
          <w:b/>
          <w:bCs/>
        </w:rPr>
        <w:t xml:space="preserve"> model</w:t>
      </w:r>
      <w:bookmarkEnd w:id="5"/>
    </w:p>
    <w:tbl>
      <w:tblPr>
        <w:tblStyle w:val="a8"/>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366"/>
        <w:gridCol w:w="2178"/>
        <w:gridCol w:w="4059"/>
        <w:gridCol w:w="1443"/>
      </w:tblGrid>
      <w:tr w:rsidR="00C862B7" w:rsidRPr="00D4600F" w14:paraId="09F8BAE2" w14:textId="77777777" w:rsidTr="00D4600F">
        <w:trPr>
          <w:trHeight w:val="573"/>
          <w:jc w:val="center"/>
        </w:trPr>
        <w:tc>
          <w:tcPr>
            <w:tcW w:w="1366" w:type="dxa"/>
            <w:tcBorders>
              <w:top w:val="single" w:sz="12" w:space="0" w:color="auto"/>
              <w:bottom w:val="single" w:sz="6" w:space="0" w:color="auto"/>
            </w:tcBorders>
          </w:tcPr>
          <w:p w14:paraId="071D1FE6" w14:textId="77777777" w:rsidR="00C862B7" w:rsidRPr="00D4600F" w:rsidRDefault="00C862B7" w:rsidP="00D4600F">
            <w:pPr>
              <w:pStyle w:val="biaotou"/>
              <w:spacing w:line="240" w:lineRule="auto"/>
              <w:jc w:val="center"/>
              <w:rPr>
                <w:sz w:val="18"/>
                <w:szCs w:val="18"/>
              </w:rPr>
            </w:pPr>
            <w:r w:rsidRPr="00D4600F">
              <w:rPr>
                <w:rFonts w:hint="eastAsia"/>
                <w:sz w:val="18"/>
                <w:szCs w:val="18"/>
              </w:rPr>
              <w:t>M</w:t>
            </w:r>
            <w:r w:rsidRPr="00D4600F">
              <w:rPr>
                <w:sz w:val="18"/>
                <w:szCs w:val="18"/>
              </w:rPr>
              <w:t>odel</w:t>
            </w:r>
          </w:p>
        </w:tc>
        <w:tc>
          <w:tcPr>
            <w:tcW w:w="2178" w:type="dxa"/>
            <w:tcBorders>
              <w:top w:val="single" w:sz="12" w:space="0" w:color="auto"/>
              <w:bottom w:val="single" w:sz="6" w:space="0" w:color="auto"/>
            </w:tcBorders>
          </w:tcPr>
          <w:p w14:paraId="035D7168" w14:textId="77777777" w:rsidR="00C862B7" w:rsidRPr="00D4600F" w:rsidRDefault="00C862B7" w:rsidP="00D4600F">
            <w:pPr>
              <w:pStyle w:val="biaotou"/>
              <w:spacing w:line="240" w:lineRule="auto"/>
              <w:jc w:val="center"/>
              <w:rPr>
                <w:sz w:val="18"/>
                <w:szCs w:val="18"/>
              </w:rPr>
            </w:pPr>
            <w:r w:rsidRPr="00D4600F">
              <w:rPr>
                <w:rFonts w:hint="eastAsia"/>
                <w:sz w:val="18"/>
                <w:szCs w:val="18"/>
              </w:rPr>
              <w:t>P</w:t>
            </w:r>
            <w:r w:rsidRPr="00D4600F">
              <w:rPr>
                <w:sz w:val="18"/>
                <w:szCs w:val="18"/>
              </w:rPr>
              <w:t>arameter</w:t>
            </w:r>
          </w:p>
        </w:tc>
        <w:tc>
          <w:tcPr>
            <w:tcW w:w="4059" w:type="dxa"/>
            <w:tcBorders>
              <w:top w:val="single" w:sz="12" w:space="0" w:color="auto"/>
              <w:bottom w:val="single" w:sz="6" w:space="0" w:color="auto"/>
            </w:tcBorders>
          </w:tcPr>
          <w:p w14:paraId="32D454C2" w14:textId="77777777" w:rsidR="00C862B7" w:rsidRPr="00D4600F" w:rsidRDefault="00C862B7" w:rsidP="00D4600F">
            <w:pPr>
              <w:pStyle w:val="biaotou"/>
              <w:spacing w:line="240" w:lineRule="auto"/>
              <w:jc w:val="center"/>
              <w:rPr>
                <w:sz w:val="18"/>
                <w:szCs w:val="18"/>
              </w:rPr>
            </w:pPr>
            <w:r w:rsidRPr="00D4600F">
              <w:rPr>
                <w:sz w:val="18"/>
                <w:szCs w:val="18"/>
              </w:rPr>
              <w:t>Tuning range</w:t>
            </w:r>
          </w:p>
        </w:tc>
        <w:tc>
          <w:tcPr>
            <w:tcW w:w="1443" w:type="dxa"/>
            <w:tcBorders>
              <w:top w:val="single" w:sz="12" w:space="0" w:color="auto"/>
              <w:bottom w:val="single" w:sz="6" w:space="0" w:color="auto"/>
            </w:tcBorders>
          </w:tcPr>
          <w:p w14:paraId="16C4763D" w14:textId="77777777" w:rsidR="00C862B7" w:rsidRPr="00D4600F" w:rsidRDefault="00C862B7" w:rsidP="00D4600F">
            <w:pPr>
              <w:pStyle w:val="biaotou"/>
              <w:spacing w:line="240" w:lineRule="auto"/>
              <w:jc w:val="center"/>
              <w:rPr>
                <w:sz w:val="18"/>
                <w:szCs w:val="18"/>
              </w:rPr>
            </w:pPr>
            <w:r w:rsidRPr="00D4600F">
              <w:rPr>
                <w:rFonts w:hint="eastAsia"/>
                <w:sz w:val="18"/>
                <w:szCs w:val="18"/>
              </w:rPr>
              <w:t>S</w:t>
            </w:r>
            <w:r w:rsidRPr="00D4600F">
              <w:rPr>
                <w:sz w:val="18"/>
                <w:szCs w:val="18"/>
              </w:rPr>
              <w:t>tep</w:t>
            </w:r>
          </w:p>
        </w:tc>
      </w:tr>
      <w:tr w:rsidR="00C862B7" w:rsidRPr="00D4600F" w14:paraId="61C01C5B" w14:textId="77777777" w:rsidTr="00D4600F">
        <w:trPr>
          <w:trHeight w:val="301"/>
          <w:jc w:val="center"/>
        </w:trPr>
        <w:tc>
          <w:tcPr>
            <w:tcW w:w="1366" w:type="dxa"/>
            <w:vMerge w:val="restart"/>
            <w:tcBorders>
              <w:top w:val="single" w:sz="6" w:space="0" w:color="auto"/>
            </w:tcBorders>
            <w:vAlign w:val="center"/>
          </w:tcPr>
          <w:p w14:paraId="262636D6" w14:textId="423684ED" w:rsidR="00C862B7" w:rsidRPr="00D4600F" w:rsidRDefault="00C862B7" w:rsidP="00D4600F">
            <w:pPr>
              <w:pStyle w:val="biaowenzi"/>
              <w:spacing w:line="240" w:lineRule="auto"/>
              <w:jc w:val="center"/>
              <w:rPr>
                <w:szCs w:val="18"/>
              </w:rPr>
            </w:pPr>
            <w:r w:rsidRPr="00D4600F">
              <w:rPr>
                <w:rFonts w:hint="eastAsia"/>
                <w:szCs w:val="18"/>
              </w:rPr>
              <w:t>XGBoost</w:t>
            </w:r>
          </w:p>
        </w:tc>
        <w:tc>
          <w:tcPr>
            <w:tcW w:w="2178" w:type="dxa"/>
            <w:tcBorders>
              <w:top w:val="single" w:sz="6" w:space="0" w:color="auto"/>
            </w:tcBorders>
            <w:vAlign w:val="center"/>
          </w:tcPr>
          <w:p w14:paraId="23127534" w14:textId="77777777" w:rsidR="00C862B7" w:rsidRPr="00D4600F" w:rsidRDefault="00C862B7" w:rsidP="00D4600F">
            <w:pPr>
              <w:pStyle w:val="biaowenzi"/>
              <w:spacing w:line="240" w:lineRule="auto"/>
              <w:jc w:val="center"/>
              <w:rPr>
                <w:szCs w:val="18"/>
              </w:rPr>
            </w:pPr>
            <w:r w:rsidRPr="00D4600F">
              <w:rPr>
                <w:rFonts w:hint="eastAsia"/>
                <w:szCs w:val="18"/>
              </w:rPr>
              <w:t>T</w:t>
            </w:r>
            <w:r w:rsidRPr="00D4600F">
              <w:rPr>
                <w:szCs w:val="18"/>
              </w:rPr>
              <w:t>rees number</w:t>
            </w:r>
          </w:p>
        </w:tc>
        <w:tc>
          <w:tcPr>
            <w:tcW w:w="4059" w:type="dxa"/>
            <w:tcBorders>
              <w:top w:val="single" w:sz="6" w:space="0" w:color="auto"/>
            </w:tcBorders>
            <w:vAlign w:val="center"/>
          </w:tcPr>
          <w:p w14:paraId="16270DFB" w14:textId="1AED4702" w:rsidR="00C862B7" w:rsidRPr="00D4600F" w:rsidRDefault="00CE7D34" w:rsidP="00D4600F">
            <w:pPr>
              <w:pStyle w:val="biaowenzi"/>
              <w:spacing w:line="240" w:lineRule="auto"/>
              <w:jc w:val="center"/>
              <w:rPr>
                <w:szCs w:val="18"/>
              </w:rPr>
            </w:pPr>
            <w:r w:rsidRPr="00D4600F">
              <w:rPr>
                <w:szCs w:val="18"/>
              </w:rPr>
              <w:t>500</w:t>
            </w:r>
            <w:r w:rsidR="00C862B7" w:rsidRPr="00D4600F">
              <w:rPr>
                <w:szCs w:val="18"/>
              </w:rPr>
              <w:t xml:space="preserve"> </w:t>
            </w:r>
            <w:r w:rsidR="00C862B7" w:rsidRPr="00D4600F">
              <w:rPr>
                <w:rFonts w:hint="eastAsia"/>
                <w:szCs w:val="18"/>
              </w:rPr>
              <w:t>~</w:t>
            </w:r>
            <w:r w:rsidR="00C862B7" w:rsidRPr="00D4600F">
              <w:rPr>
                <w:szCs w:val="18"/>
              </w:rPr>
              <w:t xml:space="preserve"> 1000</w:t>
            </w:r>
          </w:p>
        </w:tc>
        <w:tc>
          <w:tcPr>
            <w:tcW w:w="1443" w:type="dxa"/>
            <w:tcBorders>
              <w:top w:val="single" w:sz="6" w:space="0" w:color="auto"/>
            </w:tcBorders>
            <w:vAlign w:val="center"/>
          </w:tcPr>
          <w:p w14:paraId="73501199" w14:textId="77777777" w:rsidR="00C862B7" w:rsidRPr="00D4600F" w:rsidRDefault="00C862B7" w:rsidP="00D4600F">
            <w:pPr>
              <w:pStyle w:val="biaowenzi"/>
              <w:spacing w:line="240" w:lineRule="auto"/>
              <w:jc w:val="center"/>
              <w:rPr>
                <w:szCs w:val="18"/>
              </w:rPr>
            </w:pPr>
            <w:r w:rsidRPr="00D4600F">
              <w:rPr>
                <w:szCs w:val="18"/>
              </w:rPr>
              <w:t>+</w:t>
            </w:r>
            <w:r w:rsidRPr="00D4600F">
              <w:rPr>
                <w:rFonts w:hint="eastAsia"/>
                <w:szCs w:val="18"/>
              </w:rPr>
              <w:t>1</w:t>
            </w:r>
            <w:r w:rsidRPr="00D4600F">
              <w:rPr>
                <w:szCs w:val="18"/>
              </w:rPr>
              <w:t>00</w:t>
            </w:r>
          </w:p>
        </w:tc>
      </w:tr>
      <w:tr w:rsidR="00C862B7" w:rsidRPr="00D4600F" w14:paraId="1DE1DA20" w14:textId="77777777" w:rsidTr="00D4600F">
        <w:trPr>
          <w:trHeight w:val="301"/>
          <w:jc w:val="center"/>
        </w:trPr>
        <w:tc>
          <w:tcPr>
            <w:tcW w:w="1366" w:type="dxa"/>
            <w:vMerge/>
            <w:vAlign w:val="center"/>
          </w:tcPr>
          <w:p w14:paraId="220CBFFA" w14:textId="77777777" w:rsidR="00C862B7" w:rsidRPr="00D4600F" w:rsidRDefault="00C862B7" w:rsidP="00D4600F">
            <w:pPr>
              <w:pStyle w:val="biaowenzi"/>
              <w:spacing w:line="240" w:lineRule="auto"/>
              <w:jc w:val="center"/>
              <w:rPr>
                <w:szCs w:val="18"/>
              </w:rPr>
            </w:pPr>
          </w:p>
        </w:tc>
        <w:tc>
          <w:tcPr>
            <w:tcW w:w="2178" w:type="dxa"/>
            <w:vAlign w:val="center"/>
          </w:tcPr>
          <w:p w14:paraId="5E2DA965" w14:textId="77777777" w:rsidR="00C862B7" w:rsidRPr="00D4600F" w:rsidRDefault="00C862B7" w:rsidP="00D4600F">
            <w:pPr>
              <w:pStyle w:val="biaowenzi"/>
              <w:spacing w:line="240" w:lineRule="auto"/>
              <w:jc w:val="center"/>
              <w:rPr>
                <w:szCs w:val="18"/>
              </w:rPr>
            </w:pPr>
            <w:r w:rsidRPr="00D4600F">
              <w:rPr>
                <w:szCs w:val="18"/>
              </w:rPr>
              <w:t>Learning rate</w:t>
            </w:r>
          </w:p>
        </w:tc>
        <w:tc>
          <w:tcPr>
            <w:tcW w:w="4059" w:type="dxa"/>
            <w:vAlign w:val="center"/>
          </w:tcPr>
          <w:p w14:paraId="18C85DC9" w14:textId="77777777" w:rsidR="00C862B7" w:rsidRPr="00D4600F" w:rsidRDefault="00C862B7" w:rsidP="00D4600F">
            <w:pPr>
              <w:pStyle w:val="biaowenzi"/>
              <w:spacing w:line="240" w:lineRule="auto"/>
              <w:jc w:val="center"/>
              <w:rPr>
                <w:szCs w:val="18"/>
              </w:rPr>
            </w:pPr>
            <w:r w:rsidRPr="00D4600F">
              <w:rPr>
                <w:rFonts w:hint="eastAsia"/>
                <w:szCs w:val="18"/>
              </w:rPr>
              <w:t>1</w:t>
            </w:r>
            <w:r w:rsidRPr="00D4600F">
              <w:rPr>
                <w:szCs w:val="18"/>
              </w:rPr>
              <w:t>0</w:t>
            </w:r>
            <w:r w:rsidRPr="00D4600F">
              <w:rPr>
                <w:szCs w:val="18"/>
                <w:vertAlign w:val="superscript"/>
              </w:rPr>
              <w:t>-1</w:t>
            </w:r>
            <w:r w:rsidRPr="00D4600F">
              <w:rPr>
                <w:szCs w:val="18"/>
              </w:rPr>
              <w:t xml:space="preserve"> </w:t>
            </w:r>
            <w:r w:rsidRPr="00D4600F">
              <w:rPr>
                <w:rFonts w:hint="eastAsia"/>
                <w:szCs w:val="18"/>
              </w:rPr>
              <w:t>~</w:t>
            </w:r>
            <w:r w:rsidRPr="00D4600F">
              <w:rPr>
                <w:szCs w:val="18"/>
              </w:rPr>
              <w:t xml:space="preserve"> 10</w:t>
            </w:r>
            <w:r w:rsidRPr="00D4600F">
              <w:rPr>
                <w:szCs w:val="18"/>
                <w:vertAlign w:val="superscript"/>
              </w:rPr>
              <w:t>-3</w:t>
            </w:r>
          </w:p>
        </w:tc>
        <w:tc>
          <w:tcPr>
            <w:tcW w:w="1443" w:type="dxa"/>
            <w:vAlign w:val="center"/>
          </w:tcPr>
          <w:p w14:paraId="59C2B68B" w14:textId="77777777" w:rsidR="00C862B7" w:rsidRPr="00D4600F" w:rsidRDefault="00C862B7" w:rsidP="00D4600F">
            <w:pPr>
              <w:pStyle w:val="biaowenzi"/>
              <w:spacing w:line="240" w:lineRule="auto"/>
              <w:jc w:val="center"/>
              <w:rPr>
                <w:szCs w:val="18"/>
              </w:rPr>
            </w:pPr>
            <w:r w:rsidRPr="00D4600F">
              <w:rPr>
                <w:rFonts w:ascii="宋体" w:hAnsi="宋体" w:hint="eastAsia"/>
                <w:szCs w:val="18"/>
              </w:rPr>
              <w:t>×</w:t>
            </w:r>
            <w:r w:rsidRPr="00D4600F">
              <w:rPr>
                <w:rFonts w:hint="eastAsia"/>
                <w:szCs w:val="18"/>
              </w:rPr>
              <w:t>1</w:t>
            </w:r>
            <w:r w:rsidRPr="00D4600F">
              <w:rPr>
                <w:szCs w:val="18"/>
              </w:rPr>
              <w:t>0</w:t>
            </w:r>
            <w:r w:rsidRPr="00D4600F">
              <w:rPr>
                <w:szCs w:val="18"/>
                <w:vertAlign w:val="superscript"/>
              </w:rPr>
              <w:t>-1</w:t>
            </w:r>
          </w:p>
        </w:tc>
      </w:tr>
      <w:tr w:rsidR="00C862B7" w:rsidRPr="00D4600F" w14:paraId="09AFC94D" w14:textId="77777777" w:rsidTr="00D4600F">
        <w:trPr>
          <w:trHeight w:val="301"/>
          <w:jc w:val="center"/>
        </w:trPr>
        <w:tc>
          <w:tcPr>
            <w:tcW w:w="1366" w:type="dxa"/>
            <w:vMerge/>
            <w:tcBorders>
              <w:bottom w:val="single" w:sz="4" w:space="0" w:color="auto"/>
            </w:tcBorders>
            <w:vAlign w:val="center"/>
          </w:tcPr>
          <w:p w14:paraId="7C79B91D" w14:textId="77777777" w:rsidR="00C862B7" w:rsidRPr="00D4600F" w:rsidRDefault="00C862B7" w:rsidP="00D4600F">
            <w:pPr>
              <w:pStyle w:val="biaowenzi"/>
              <w:spacing w:line="240" w:lineRule="auto"/>
              <w:jc w:val="center"/>
              <w:rPr>
                <w:szCs w:val="18"/>
              </w:rPr>
            </w:pPr>
          </w:p>
        </w:tc>
        <w:tc>
          <w:tcPr>
            <w:tcW w:w="2178" w:type="dxa"/>
            <w:tcBorders>
              <w:bottom w:val="single" w:sz="4" w:space="0" w:color="auto"/>
            </w:tcBorders>
            <w:vAlign w:val="center"/>
          </w:tcPr>
          <w:p w14:paraId="64BF9647" w14:textId="29727226" w:rsidR="00C862B7" w:rsidRPr="00D4600F" w:rsidRDefault="00D4600F" w:rsidP="00D4600F">
            <w:pPr>
              <w:pStyle w:val="biaowenzi"/>
              <w:spacing w:line="240" w:lineRule="auto"/>
              <w:jc w:val="center"/>
              <w:rPr>
                <w:szCs w:val="18"/>
              </w:rPr>
            </w:pPr>
            <w:r w:rsidRPr="00D4600F">
              <w:rPr>
                <w:szCs w:val="18"/>
              </w:rPr>
              <w:t>M</w:t>
            </w:r>
            <w:r w:rsidR="00C862B7" w:rsidRPr="00D4600F">
              <w:rPr>
                <w:szCs w:val="18"/>
              </w:rPr>
              <w:t>aximum</w:t>
            </w:r>
            <w:r>
              <w:rPr>
                <w:szCs w:val="18"/>
              </w:rPr>
              <w:t xml:space="preserve"> depth</w:t>
            </w:r>
          </w:p>
        </w:tc>
        <w:tc>
          <w:tcPr>
            <w:tcW w:w="4059" w:type="dxa"/>
            <w:tcBorders>
              <w:bottom w:val="single" w:sz="4" w:space="0" w:color="auto"/>
            </w:tcBorders>
            <w:vAlign w:val="center"/>
          </w:tcPr>
          <w:p w14:paraId="24F50EAA" w14:textId="77777777" w:rsidR="00C862B7" w:rsidRPr="00D4600F" w:rsidRDefault="00C862B7" w:rsidP="00D4600F">
            <w:pPr>
              <w:pStyle w:val="biaowenzi"/>
              <w:spacing w:line="240" w:lineRule="auto"/>
              <w:jc w:val="center"/>
              <w:rPr>
                <w:szCs w:val="18"/>
              </w:rPr>
            </w:pPr>
            <w:r w:rsidRPr="00D4600F">
              <w:rPr>
                <w:rFonts w:hint="eastAsia"/>
                <w:szCs w:val="18"/>
              </w:rPr>
              <w:t>3</w:t>
            </w:r>
            <w:r w:rsidRPr="00D4600F">
              <w:rPr>
                <w:szCs w:val="18"/>
              </w:rPr>
              <w:t xml:space="preserve"> </w:t>
            </w:r>
            <w:r w:rsidRPr="00D4600F">
              <w:rPr>
                <w:rFonts w:hint="eastAsia"/>
                <w:szCs w:val="18"/>
              </w:rPr>
              <w:t>~</w:t>
            </w:r>
            <w:r w:rsidRPr="00D4600F">
              <w:rPr>
                <w:szCs w:val="18"/>
              </w:rPr>
              <w:t xml:space="preserve"> 10</w:t>
            </w:r>
          </w:p>
        </w:tc>
        <w:tc>
          <w:tcPr>
            <w:tcW w:w="1443" w:type="dxa"/>
            <w:tcBorders>
              <w:bottom w:val="single" w:sz="4" w:space="0" w:color="auto"/>
            </w:tcBorders>
            <w:vAlign w:val="center"/>
          </w:tcPr>
          <w:p w14:paraId="684066AC" w14:textId="77777777" w:rsidR="00C862B7" w:rsidRPr="00D4600F" w:rsidRDefault="00C862B7" w:rsidP="00D4600F">
            <w:pPr>
              <w:pStyle w:val="biaowenzi"/>
              <w:spacing w:line="240" w:lineRule="auto"/>
              <w:jc w:val="center"/>
              <w:rPr>
                <w:szCs w:val="18"/>
              </w:rPr>
            </w:pPr>
            <w:r w:rsidRPr="00D4600F">
              <w:rPr>
                <w:szCs w:val="18"/>
              </w:rPr>
              <w:t>+</w:t>
            </w:r>
            <w:r w:rsidRPr="00D4600F">
              <w:rPr>
                <w:rFonts w:hint="eastAsia"/>
                <w:szCs w:val="18"/>
              </w:rPr>
              <w:t>1</w:t>
            </w:r>
          </w:p>
        </w:tc>
      </w:tr>
      <w:tr w:rsidR="00C862B7" w:rsidRPr="00D4600F" w14:paraId="383D623D" w14:textId="77777777" w:rsidTr="00D4600F">
        <w:trPr>
          <w:trHeight w:val="183"/>
          <w:jc w:val="center"/>
        </w:trPr>
        <w:tc>
          <w:tcPr>
            <w:tcW w:w="1366" w:type="dxa"/>
            <w:vMerge w:val="restart"/>
            <w:tcBorders>
              <w:top w:val="single" w:sz="4" w:space="0" w:color="auto"/>
            </w:tcBorders>
            <w:vAlign w:val="center"/>
          </w:tcPr>
          <w:p w14:paraId="37CA4945" w14:textId="6847F5AA" w:rsidR="00C862B7" w:rsidRPr="00D4600F" w:rsidRDefault="009E42A5" w:rsidP="00D4600F">
            <w:pPr>
              <w:pStyle w:val="biaowenzi"/>
              <w:spacing w:line="240" w:lineRule="auto"/>
              <w:jc w:val="center"/>
              <w:rPr>
                <w:szCs w:val="18"/>
              </w:rPr>
            </w:pPr>
            <w:r w:rsidRPr="00D4600F">
              <w:rPr>
                <w:szCs w:val="18"/>
              </w:rPr>
              <w:t>GCN</w:t>
            </w:r>
            <w:r w:rsidR="00B17829" w:rsidRPr="00D4600F">
              <w:rPr>
                <w:szCs w:val="18"/>
              </w:rPr>
              <w:t>/GAT/GIN</w:t>
            </w:r>
          </w:p>
        </w:tc>
        <w:tc>
          <w:tcPr>
            <w:tcW w:w="2178" w:type="dxa"/>
            <w:tcBorders>
              <w:top w:val="single" w:sz="4" w:space="0" w:color="auto"/>
            </w:tcBorders>
            <w:vAlign w:val="center"/>
          </w:tcPr>
          <w:p w14:paraId="66699BAE" w14:textId="6BB34E5F" w:rsidR="00C862B7" w:rsidRPr="00D4600F" w:rsidRDefault="009470ED" w:rsidP="00D4600F">
            <w:pPr>
              <w:pStyle w:val="biaowenzi"/>
              <w:spacing w:line="240" w:lineRule="auto"/>
              <w:jc w:val="center"/>
              <w:rPr>
                <w:szCs w:val="18"/>
              </w:rPr>
            </w:pPr>
            <w:r w:rsidRPr="00D4600F">
              <w:rPr>
                <w:rFonts w:hint="eastAsia"/>
                <w:szCs w:val="18"/>
              </w:rPr>
              <w:t>Hidden</w:t>
            </w:r>
            <w:r w:rsidRPr="00D4600F">
              <w:rPr>
                <w:szCs w:val="18"/>
              </w:rPr>
              <w:t xml:space="preserve"> s</w:t>
            </w:r>
            <w:r w:rsidRPr="00D4600F">
              <w:rPr>
                <w:rFonts w:hint="eastAsia"/>
                <w:szCs w:val="18"/>
              </w:rPr>
              <w:t>ize</w:t>
            </w:r>
          </w:p>
        </w:tc>
        <w:tc>
          <w:tcPr>
            <w:tcW w:w="4059" w:type="dxa"/>
            <w:tcBorders>
              <w:top w:val="single" w:sz="4" w:space="0" w:color="auto"/>
            </w:tcBorders>
            <w:vAlign w:val="center"/>
          </w:tcPr>
          <w:p w14:paraId="7C864437" w14:textId="77777777" w:rsidR="00C862B7" w:rsidRPr="00D4600F" w:rsidRDefault="00C862B7" w:rsidP="00D4600F">
            <w:pPr>
              <w:pStyle w:val="biaowenzi"/>
              <w:spacing w:line="240" w:lineRule="auto"/>
              <w:jc w:val="center"/>
              <w:rPr>
                <w:szCs w:val="18"/>
              </w:rPr>
            </w:pPr>
            <w:r w:rsidRPr="00D4600F">
              <w:rPr>
                <w:rFonts w:hint="eastAsia"/>
                <w:szCs w:val="18"/>
              </w:rPr>
              <w:t>5</w:t>
            </w:r>
            <w:r w:rsidRPr="00D4600F">
              <w:rPr>
                <w:szCs w:val="18"/>
              </w:rPr>
              <w:t xml:space="preserve">0 </w:t>
            </w:r>
            <w:r w:rsidRPr="00D4600F">
              <w:rPr>
                <w:rFonts w:hint="eastAsia"/>
                <w:szCs w:val="18"/>
              </w:rPr>
              <w:t>~</w:t>
            </w:r>
            <w:r w:rsidRPr="00D4600F">
              <w:rPr>
                <w:szCs w:val="18"/>
              </w:rPr>
              <w:t xml:space="preserve"> 300</w:t>
            </w:r>
          </w:p>
        </w:tc>
        <w:tc>
          <w:tcPr>
            <w:tcW w:w="1443" w:type="dxa"/>
            <w:tcBorders>
              <w:top w:val="single" w:sz="4" w:space="0" w:color="auto"/>
            </w:tcBorders>
            <w:vAlign w:val="center"/>
          </w:tcPr>
          <w:p w14:paraId="45F3E24C" w14:textId="77777777" w:rsidR="00C862B7" w:rsidRPr="00D4600F" w:rsidRDefault="00C862B7" w:rsidP="00D4600F">
            <w:pPr>
              <w:pStyle w:val="biaowenzi"/>
              <w:spacing w:line="240" w:lineRule="auto"/>
              <w:jc w:val="center"/>
              <w:rPr>
                <w:szCs w:val="18"/>
              </w:rPr>
            </w:pPr>
            <w:r w:rsidRPr="00D4600F">
              <w:rPr>
                <w:rFonts w:hint="eastAsia"/>
                <w:szCs w:val="18"/>
              </w:rPr>
              <w:t>+</w:t>
            </w:r>
            <w:r w:rsidRPr="00D4600F">
              <w:rPr>
                <w:szCs w:val="18"/>
              </w:rPr>
              <w:t>50</w:t>
            </w:r>
          </w:p>
        </w:tc>
      </w:tr>
      <w:tr w:rsidR="00C862B7" w:rsidRPr="00D4600F" w14:paraId="570E00FF" w14:textId="77777777" w:rsidTr="00D4600F">
        <w:trPr>
          <w:trHeight w:val="180"/>
          <w:jc w:val="center"/>
        </w:trPr>
        <w:tc>
          <w:tcPr>
            <w:tcW w:w="1366" w:type="dxa"/>
            <w:vMerge/>
            <w:vAlign w:val="center"/>
          </w:tcPr>
          <w:p w14:paraId="25EE95D4" w14:textId="77777777" w:rsidR="00C862B7" w:rsidRPr="00D4600F" w:rsidRDefault="00C862B7" w:rsidP="00D4600F">
            <w:pPr>
              <w:pStyle w:val="biaowenzi"/>
              <w:spacing w:line="240" w:lineRule="auto"/>
              <w:jc w:val="center"/>
              <w:rPr>
                <w:szCs w:val="18"/>
              </w:rPr>
            </w:pPr>
          </w:p>
        </w:tc>
        <w:tc>
          <w:tcPr>
            <w:tcW w:w="2178" w:type="dxa"/>
            <w:vAlign w:val="center"/>
          </w:tcPr>
          <w:p w14:paraId="4CF6AD6C" w14:textId="77777777" w:rsidR="00C862B7" w:rsidRPr="00D4600F" w:rsidRDefault="00C862B7" w:rsidP="00D4600F">
            <w:pPr>
              <w:pStyle w:val="biaowenzi"/>
              <w:spacing w:line="240" w:lineRule="auto"/>
              <w:jc w:val="center"/>
              <w:rPr>
                <w:szCs w:val="18"/>
              </w:rPr>
            </w:pPr>
            <w:r w:rsidRPr="00D4600F">
              <w:rPr>
                <w:szCs w:val="18"/>
              </w:rPr>
              <w:t>Hidden layers</w:t>
            </w:r>
          </w:p>
        </w:tc>
        <w:tc>
          <w:tcPr>
            <w:tcW w:w="4059" w:type="dxa"/>
            <w:vAlign w:val="center"/>
          </w:tcPr>
          <w:p w14:paraId="2E67E60C" w14:textId="77777777" w:rsidR="00C862B7" w:rsidRPr="00D4600F" w:rsidRDefault="00C862B7" w:rsidP="00D4600F">
            <w:pPr>
              <w:pStyle w:val="biaowenzi"/>
              <w:spacing w:line="240" w:lineRule="auto"/>
              <w:jc w:val="center"/>
              <w:rPr>
                <w:szCs w:val="18"/>
              </w:rPr>
            </w:pPr>
            <w:r w:rsidRPr="00D4600F">
              <w:rPr>
                <w:rFonts w:hint="eastAsia"/>
                <w:szCs w:val="18"/>
              </w:rPr>
              <w:t>5</w:t>
            </w:r>
            <w:r w:rsidRPr="00D4600F">
              <w:rPr>
                <w:szCs w:val="18"/>
              </w:rPr>
              <w:t xml:space="preserve"> </w:t>
            </w:r>
            <w:r w:rsidRPr="00D4600F">
              <w:rPr>
                <w:rFonts w:hint="eastAsia"/>
                <w:szCs w:val="18"/>
              </w:rPr>
              <w:t>~</w:t>
            </w:r>
            <w:r w:rsidRPr="00D4600F">
              <w:rPr>
                <w:szCs w:val="18"/>
              </w:rPr>
              <w:t xml:space="preserve"> 8</w:t>
            </w:r>
          </w:p>
        </w:tc>
        <w:tc>
          <w:tcPr>
            <w:tcW w:w="1443" w:type="dxa"/>
            <w:vAlign w:val="center"/>
          </w:tcPr>
          <w:p w14:paraId="62F11DB8" w14:textId="77777777" w:rsidR="00C862B7" w:rsidRPr="00D4600F" w:rsidRDefault="00C862B7" w:rsidP="00D4600F">
            <w:pPr>
              <w:pStyle w:val="biaowenzi"/>
              <w:spacing w:line="240" w:lineRule="auto"/>
              <w:jc w:val="center"/>
              <w:rPr>
                <w:szCs w:val="18"/>
              </w:rPr>
            </w:pPr>
            <w:r w:rsidRPr="00D4600F">
              <w:rPr>
                <w:rFonts w:hint="eastAsia"/>
                <w:szCs w:val="18"/>
              </w:rPr>
              <w:t>+</w:t>
            </w:r>
            <w:r w:rsidRPr="00D4600F">
              <w:rPr>
                <w:szCs w:val="18"/>
              </w:rPr>
              <w:t>1</w:t>
            </w:r>
          </w:p>
        </w:tc>
      </w:tr>
      <w:tr w:rsidR="00C862B7" w:rsidRPr="00D4600F" w14:paraId="55F862E3" w14:textId="77777777" w:rsidTr="00D4600F">
        <w:trPr>
          <w:trHeight w:val="180"/>
          <w:jc w:val="center"/>
        </w:trPr>
        <w:tc>
          <w:tcPr>
            <w:tcW w:w="1366" w:type="dxa"/>
            <w:vMerge/>
            <w:vAlign w:val="center"/>
          </w:tcPr>
          <w:p w14:paraId="4F4918B8" w14:textId="77777777" w:rsidR="00C862B7" w:rsidRPr="00D4600F" w:rsidRDefault="00C862B7" w:rsidP="00D4600F">
            <w:pPr>
              <w:pStyle w:val="biaowenzi"/>
              <w:spacing w:line="240" w:lineRule="auto"/>
              <w:jc w:val="center"/>
              <w:rPr>
                <w:szCs w:val="18"/>
              </w:rPr>
            </w:pPr>
          </w:p>
        </w:tc>
        <w:tc>
          <w:tcPr>
            <w:tcW w:w="2178" w:type="dxa"/>
            <w:vAlign w:val="center"/>
          </w:tcPr>
          <w:p w14:paraId="42461BC4" w14:textId="77777777" w:rsidR="00C862B7" w:rsidRPr="00D4600F" w:rsidRDefault="00C862B7" w:rsidP="00D4600F">
            <w:pPr>
              <w:pStyle w:val="biaowenzi"/>
              <w:spacing w:line="240" w:lineRule="auto"/>
              <w:jc w:val="center"/>
              <w:rPr>
                <w:szCs w:val="18"/>
              </w:rPr>
            </w:pPr>
            <w:r w:rsidRPr="00D4600F">
              <w:rPr>
                <w:rFonts w:hint="eastAsia"/>
                <w:szCs w:val="18"/>
              </w:rPr>
              <w:t>B</w:t>
            </w:r>
            <w:r w:rsidRPr="00D4600F">
              <w:rPr>
                <w:szCs w:val="18"/>
              </w:rPr>
              <w:t>atch size</w:t>
            </w:r>
          </w:p>
        </w:tc>
        <w:tc>
          <w:tcPr>
            <w:tcW w:w="4059" w:type="dxa"/>
            <w:vAlign w:val="center"/>
          </w:tcPr>
          <w:p w14:paraId="16A40EA4" w14:textId="77777777" w:rsidR="00C862B7" w:rsidRPr="00D4600F" w:rsidRDefault="00C862B7" w:rsidP="00D4600F">
            <w:pPr>
              <w:pStyle w:val="biaowenzi"/>
              <w:spacing w:line="240" w:lineRule="auto"/>
              <w:jc w:val="center"/>
              <w:rPr>
                <w:szCs w:val="18"/>
              </w:rPr>
            </w:pPr>
            <w:r w:rsidRPr="00D4600F">
              <w:rPr>
                <w:szCs w:val="18"/>
              </w:rPr>
              <w:t>2</w:t>
            </w:r>
            <w:r w:rsidRPr="00D4600F">
              <w:rPr>
                <w:szCs w:val="18"/>
                <w:vertAlign w:val="superscript"/>
              </w:rPr>
              <w:t>5</w:t>
            </w:r>
            <w:r w:rsidRPr="00D4600F">
              <w:rPr>
                <w:szCs w:val="18"/>
              </w:rPr>
              <w:t xml:space="preserve"> </w:t>
            </w:r>
            <w:r w:rsidRPr="00D4600F">
              <w:rPr>
                <w:rFonts w:hint="eastAsia"/>
                <w:szCs w:val="18"/>
              </w:rPr>
              <w:t>~</w:t>
            </w:r>
            <w:r w:rsidRPr="00D4600F">
              <w:rPr>
                <w:szCs w:val="18"/>
              </w:rPr>
              <w:t xml:space="preserve"> 2</w:t>
            </w:r>
            <w:r w:rsidRPr="00D4600F">
              <w:rPr>
                <w:szCs w:val="18"/>
                <w:vertAlign w:val="superscript"/>
              </w:rPr>
              <w:t>8</w:t>
            </w:r>
          </w:p>
        </w:tc>
        <w:tc>
          <w:tcPr>
            <w:tcW w:w="1443" w:type="dxa"/>
            <w:vAlign w:val="center"/>
          </w:tcPr>
          <w:p w14:paraId="2ED2544A" w14:textId="77777777" w:rsidR="00C862B7" w:rsidRPr="00D4600F" w:rsidRDefault="00C862B7" w:rsidP="00D4600F">
            <w:pPr>
              <w:pStyle w:val="biaowenzi"/>
              <w:spacing w:line="240" w:lineRule="auto"/>
              <w:jc w:val="center"/>
              <w:rPr>
                <w:szCs w:val="18"/>
              </w:rPr>
            </w:pPr>
            <w:r w:rsidRPr="00D4600F">
              <w:rPr>
                <w:rFonts w:ascii="宋体" w:hAnsi="宋体" w:hint="eastAsia"/>
                <w:szCs w:val="18"/>
              </w:rPr>
              <w:t>×</w:t>
            </w:r>
            <w:r w:rsidRPr="00D4600F">
              <w:rPr>
                <w:rFonts w:hint="eastAsia"/>
                <w:szCs w:val="18"/>
              </w:rPr>
              <w:t>2</w:t>
            </w:r>
          </w:p>
        </w:tc>
      </w:tr>
      <w:tr w:rsidR="00C862B7" w:rsidRPr="00D4600F" w14:paraId="6F4ECD33" w14:textId="77777777" w:rsidTr="00D4600F">
        <w:trPr>
          <w:trHeight w:val="180"/>
          <w:jc w:val="center"/>
        </w:trPr>
        <w:tc>
          <w:tcPr>
            <w:tcW w:w="1366" w:type="dxa"/>
            <w:vMerge/>
            <w:vAlign w:val="center"/>
          </w:tcPr>
          <w:p w14:paraId="34F68DA9" w14:textId="77777777" w:rsidR="00C862B7" w:rsidRPr="00D4600F" w:rsidRDefault="00C862B7" w:rsidP="00D4600F">
            <w:pPr>
              <w:pStyle w:val="biaowenzi"/>
              <w:spacing w:line="240" w:lineRule="auto"/>
              <w:jc w:val="center"/>
              <w:rPr>
                <w:szCs w:val="18"/>
              </w:rPr>
            </w:pPr>
          </w:p>
        </w:tc>
        <w:tc>
          <w:tcPr>
            <w:tcW w:w="2178" w:type="dxa"/>
            <w:vAlign w:val="center"/>
          </w:tcPr>
          <w:p w14:paraId="71A55526" w14:textId="77777777" w:rsidR="00C862B7" w:rsidRPr="00D4600F" w:rsidRDefault="00C862B7" w:rsidP="00D4600F">
            <w:pPr>
              <w:pStyle w:val="biaowenzi"/>
              <w:spacing w:line="240" w:lineRule="auto"/>
              <w:jc w:val="center"/>
              <w:rPr>
                <w:szCs w:val="18"/>
              </w:rPr>
            </w:pPr>
            <w:r w:rsidRPr="00D4600F">
              <w:rPr>
                <w:szCs w:val="18"/>
              </w:rPr>
              <w:t>Learning rate</w:t>
            </w:r>
          </w:p>
        </w:tc>
        <w:tc>
          <w:tcPr>
            <w:tcW w:w="4059" w:type="dxa"/>
            <w:vAlign w:val="center"/>
          </w:tcPr>
          <w:p w14:paraId="6939CF0F" w14:textId="667D9106" w:rsidR="00C862B7" w:rsidRPr="00D4600F" w:rsidRDefault="009E42A5" w:rsidP="00D4600F">
            <w:pPr>
              <w:pStyle w:val="biaowenzi"/>
              <w:spacing w:line="240" w:lineRule="auto"/>
              <w:ind w:left="180" w:hangingChars="100" w:hanging="180"/>
              <w:jc w:val="center"/>
              <w:rPr>
                <w:szCs w:val="18"/>
              </w:rPr>
            </w:pPr>
            <w:r w:rsidRPr="00D4600F">
              <w:rPr>
                <w:szCs w:val="18"/>
              </w:rPr>
              <w:t>0.0001,</w:t>
            </w:r>
            <w:r w:rsidR="00C862B7" w:rsidRPr="00D4600F">
              <w:rPr>
                <w:szCs w:val="18"/>
              </w:rPr>
              <w:t>0.001</w:t>
            </w:r>
            <w:r w:rsidR="00C862B7" w:rsidRPr="00D4600F">
              <w:rPr>
                <w:rFonts w:hint="eastAsia"/>
                <w:szCs w:val="18"/>
              </w:rPr>
              <w:t>,</w:t>
            </w:r>
            <w:r w:rsidR="00C862B7" w:rsidRPr="00D4600F">
              <w:rPr>
                <w:szCs w:val="18"/>
              </w:rPr>
              <w:t xml:space="preserve"> </w:t>
            </w:r>
            <w:r w:rsidR="00C862B7" w:rsidRPr="00D4600F">
              <w:rPr>
                <w:rFonts w:hint="eastAsia"/>
                <w:szCs w:val="18"/>
              </w:rPr>
              <w:t>0</w:t>
            </w:r>
            <w:r w:rsidR="00C862B7" w:rsidRPr="00D4600F">
              <w:rPr>
                <w:szCs w:val="18"/>
              </w:rPr>
              <w:t>.01</w:t>
            </w:r>
            <w:r w:rsidR="00C862B7" w:rsidRPr="00D4600F">
              <w:rPr>
                <w:rFonts w:hint="eastAsia"/>
                <w:szCs w:val="18"/>
              </w:rPr>
              <w:t>,</w:t>
            </w:r>
            <w:r w:rsidR="00C862B7" w:rsidRPr="00D4600F">
              <w:rPr>
                <w:szCs w:val="18"/>
              </w:rPr>
              <w:t>0.05</w:t>
            </w:r>
          </w:p>
        </w:tc>
        <w:tc>
          <w:tcPr>
            <w:tcW w:w="1443" w:type="dxa"/>
            <w:vAlign w:val="center"/>
          </w:tcPr>
          <w:p w14:paraId="69C96C5B" w14:textId="77777777" w:rsidR="00C862B7" w:rsidRPr="00D4600F" w:rsidRDefault="00C862B7" w:rsidP="00D4600F">
            <w:pPr>
              <w:pStyle w:val="biaowenzi"/>
              <w:spacing w:line="240" w:lineRule="auto"/>
              <w:jc w:val="center"/>
              <w:rPr>
                <w:szCs w:val="18"/>
              </w:rPr>
            </w:pPr>
          </w:p>
        </w:tc>
      </w:tr>
      <w:tr w:rsidR="00C862B7" w:rsidRPr="00D4600F" w14:paraId="72E72DC8" w14:textId="77777777" w:rsidTr="00D4600F">
        <w:trPr>
          <w:trHeight w:val="180"/>
          <w:jc w:val="center"/>
        </w:trPr>
        <w:tc>
          <w:tcPr>
            <w:tcW w:w="1366" w:type="dxa"/>
            <w:vMerge/>
            <w:tcBorders>
              <w:bottom w:val="single" w:sz="4" w:space="0" w:color="auto"/>
            </w:tcBorders>
            <w:vAlign w:val="center"/>
          </w:tcPr>
          <w:p w14:paraId="3D231E2E" w14:textId="77777777" w:rsidR="00C862B7" w:rsidRPr="00D4600F" w:rsidRDefault="00C862B7" w:rsidP="00D4600F">
            <w:pPr>
              <w:pStyle w:val="biaowenzi"/>
              <w:spacing w:line="240" w:lineRule="auto"/>
              <w:jc w:val="center"/>
              <w:rPr>
                <w:szCs w:val="18"/>
              </w:rPr>
            </w:pPr>
          </w:p>
        </w:tc>
        <w:tc>
          <w:tcPr>
            <w:tcW w:w="2178" w:type="dxa"/>
            <w:tcBorders>
              <w:bottom w:val="single" w:sz="4" w:space="0" w:color="auto"/>
            </w:tcBorders>
            <w:vAlign w:val="center"/>
          </w:tcPr>
          <w:p w14:paraId="07499FE8" w14:textId="77777777" w:rsidR="00C862B7" w:rsidRPr="00D4600F" w:rsidRDefault="00C862B7" w:rsidP="00D4600F">
            <w:pPr>
              <w:pStyle w:val="biaowenzi"/>
              <w:spacing w:line="240" w:lineRule="auto"/>
              <w:jc w:val="center"/>
              <w:rPr>
                <w:szCs w:val="18"/>
              </w:rPr>
            </w:pPr>
            <w:r w:rsidRPr="00D4600F">
              <w:rPr>
                <w:rFonts w:hint="eastAsia"/>
                <w:szCs w:val="18"/>
              </w:rPr>
              <w:t>D</w:t>
            </w:r>
            <w:r w:rsidRPr="00D4600F">
              <w:rPr>
                <w:szCs w:val="18"/>
              </w:rPr>
              <w:t>rop out</w:t>
            </w:r>
          </w:p>
        </w:tc>
        <w:tc>
          <w:tcPr>
            <w:tcW w:w="4059" w:type="dxa"/>
            <w:tcBorders>
              <w:bottom w:val="single" w:sz="4" w:space="0" w:color="auto"/>
            </w:tcBorders>
            <w:vAlign w:val="center"/>
          </w:tcPr>
          <w:p w14:paraId="2E884EEA" w14:textId="77777777" w:rsidR="00C862B7" w:rsidRPr="00D4600F" w:rsidRDefault="00C862B7" w:rsidP="00D4600F">
            <w:pPr>
              <w:pStyle w:val="biaowenzi"/>
              <w:spacing w:line="240" w:lineRule="auto"/>
              <w:jc w:val="center"/>
              <w:rPr>
                <w:szCs w:val="18"/>
              </w:rPr>
            </w:pPr>
            <w:r w:rsidRPr="00D4600F">
              <w:rPr>
                <w:rFonts w:hint="eastAsia"/>
                <w:szCs w:val="18"/>
              </w:rPr>
              <w:t>0</w:t>
            </w:r>
            <w:r w:rsidRPr="00D4600F">
              <w:rPr>
                <w:szCs w:val="18"/>
              </w:rPr>
              <w:t xml:space="preserve">.2 </w:t>
            </w:r>
            <w:r w:rsidRPr="00D4600F">
              <w:rPr>
                <w:rFonts w:hint="eastAsia"/>
                <w:szCs w:val="18"/>
              </w:rPr>
              <w:t>~</w:t>
            </w:r>
            <w:r w:rsidRPr="00D4600F">
              <w:rPr>
                <w:szCs w:val="18"/>
              </w:rPr>
              <w:t xml:space="preserve"> 0.5</w:t>
            </w:r>
          </w:p>
        </w:tc>
        <w:tc>
          <w:tcPr>
            <w:tcW w:w="1443" w:type="dxa"/>
            <w:tcBorders>
              <w:bottom w:val="single" w:sz="4" w:space="0" w:color="auto"/>
            </w:tcBorders>
            <w:vAlign w:val="center"/>
          </w:tcPr>
          <w:p w14:paraId="3E48335C" w14:textId="77777777" w:rsidR="00C862B7" w:rsidRPr="00D4600F" w:rsidRDefault="00C862B7" w:rsidP="00D4600F">
            <w:pPr>
              <w:pStyle w:val="biaowenzi"/>
              <w:spacing w:line="240" w:lineRule="auto"/>
              <w:jc w:val="center"/>
              <w:rPr>
                <w:szCs w:val="18"/>
              </w:rPr>
            </w:pPr>
            <w:r w:rsidRPr="00D4600F">
              <w:rPr>
                <w:rFonts w:hint="eastAsia"/>
                <w:szCs w:val="18"/>
              </w:rPr>
              <w:t>+</w:t>
            </w:r>
            <w:r w:rsidRPr="00D4600F">
              <w:rPr>
                <w:szCs w:val="18"/>
              </w:rPr>
              <w:t>0.1</w:t>
            </w:r>
          </w:p>
        </w:tc>
      </w:tr>
      <w:tr w:rsidR="00D4600F" w:rsidRPr="00D4600F" w14:paraId="0B03E1D7" w14:textId="77777777" w:rsidTr="00D4600F">
        <w:trPr>
          <w:trHeight w:val="188"/>
          <w:jc w:val="center"/>
        </w:trPr>
        <w:tc>
          <w:tcPr>
            <w:tcW w:w="1366" w:type="dxa"/>
            <w:vMerge w:val="restart"/>
            <w:tcBorders>
              <w:top w:val="single" w:sz="4" w:space="0" w:color="auto"/>
            </w:tcBorders>
            <w:vAlign w:val="center"/>
          </w:tcPr>
          <w:p w14:paraId="29D437EF" w14:textId="5A143F61" w:rsidR="00D4600F" w:rsidRPr="00D4600F" w:rsidRDefault="00D4600F" w:rsidP="00D4600F">
            <w:pPr>
              <w:pStyle w:val="biaowenzi"/>
              <w:spacing w:line="240" w:lineRule="auto"/>
              <w:jc w:val="center"/>
              <w:rPr>
                <w:szCs w:val="18"/>
              </w:rPr>
            </w:pPr>
            <w:r w:rsidRPr="00D4600F">
              <w:rPr>
                <w:szCs w:val="18"/>
              </w:rPr>
              <w:t>Q-GEM</w:t>
            </w:r>
          </w:p>
        </w:tc>
        <w:tc>
          <w:tcPr>
            <w:tcW w:w="2178" w:type="dxa"/>
            <w:tcBorders>
              <w:top w:val="single" w:sz="4" w:space="0" w:color="auto"/>
            </w:tcBorders>
            <w:vAlign w:val="center"/>
          </w:tcPr>
          <w:p w14:paraId="4D72A36A" w14:textId="065D386A" w:rsidR="00D4600F" w:rsidRPr="00D4600F" w:rsidRDefault="00D4600F" w:rsidP="00D4600F">
            <w:pPr>
              <w:pStyle w:val="biaowenzi"/>
              <w:spacing w:line="240" w:lineRule="auto"/>
              <w:jc w:val="center"/>
              <w:rPr>
                <w:szCs w:val="18"/>
              </w:rPr>
            </w:pPr>
            <w:r w:rsidRPr="00D4600F">
              <w:rPr>
                <w:rFonts w:hint="eastAsia"/>
                <w:szCs w:val="18"/>
              </w:rPr>
              <w:t>Hidden</w:t>
            </w:r>
            <w:r w:rsidRPr="00D4600F">
              <w:rPr>
                <w:szCs w:val="18"/>
              </w:rPr>
              <w:t xml:space="preserve"> s</w:t>
            </w:r>
            <w:r w:rsidRPr="00D4600F">
              <w:rPr>
                <w:rFonts w:hint="eastAsia"/>
                <w:szCs w:val="18"/>
              </w:rPr>
              <w:t>ize</w:t>
            </w:r>
          </w:p>
        </w:tc>
        <w:tc>
          <w:tcPr>
            <w:tcW w:w="4059" w:type="dxa"/>
            <w:tcBorders>
              <w:top w:val="single" w:sz="4" w:space="0" w:color="auto"/>
            </w:tcBorders>
            <w:vAlign w:val="center"/>
          </w:tcPr>
          <w:p w14:paraId="41F4004F" w14:textId="087040FA" w:rsidR="00D4600F" w:rsidRPr="00D4600F" w:rsidRDefault="00D4600F" w:rsidP="00D4600F">
            <w:pPr>
              <w:pStyle w:val="biaowenzi"/>
              <w:spacing w:line="240" w:lineRule="auto"/>
              <w:jc w:val="center"/>
              <w:rPr>
                <w:szCs w:val="18"/>
              </w:rPr>
            </w:pPr>
            <w:r>
              <w:rPr>
                <w:rFonts w:hint="eastAsia"/>
                <w:szCs w:val="18"/>
              </w:rPr>
              <w:t>2</w:t>
            </w:r>
            <w:r>
              <w:rPr>
                <w:szCs w:val="18"/>
              </w:rPr>
              <w:t>56, 512</w:t>
            </w:r>
          </w:p>
        </w:tc>
        <w:tc>
          <w:tcPr>
            <w:tcW w:w="1443" w:type="dxa"/>
            <w:tcBorders>
              <w:top w:val="single" w:sz="4" w:space="0" w:color="auto"/>
            </w:tcBorders>
            <w:vAlign w:val="center"/>
          </w:tcPr>
          <w:p w14:paraId="48BCB8A1" w14:textId="4A45A64E" w:rsidR="00D4600F" w:rsidRPr="00D4600F" w:rsidRDefault="00D26DF0" w:rsidP="00D4600F">
            <w:pPr>
              <w:pStyle w:val="biaowenzi"/>
              <w:spacing w:line="240" w:lineRule="auto"/>
              <w:jc w:val="center"/>
              <w:rPr>
                <w:szCs w:val="18"/>
              </w:rPr>
            </w:pPr>
            <w:r>
              <w:rPr>
                <w:rFonts w:hint="eastAsia"/>
                <w:szCs w:val="18"/>
              </w:rPr>
              <w:t>-</w:t>
            </w:r>
          </w:p>
        </w:tc>
      </w:tr>
      <w:tr w:rsidR="00D4600F" w:rsidRPr="00D4600F" w14:paraId="3223768E" w14:textId="77777777" w:rsidTr="00D4600F">
        <w:trPr>
          <w:trHeight w:val="184"/>
          <w:jc w:val="center"/>
        </w:trPr>
        <w:tc>
          <w:tcPr>
            <w:tcW w:w="1366" w:type="dxa"/>
            <w:vMerge/>
            <w:vAlign w:val="center"/>
          </w:tcPr>
          <w:p w14:paraId="2EFBB76B" w14:textId="77777777" w:rsidR="00D4600F" w:rsidRPr="00D4600F" w:rsidRDefault="00D4600F" w:rsidP="00D4600F">
            <w:pPr>
              <w:pStyle w:val="biaowenzi"/>
              <w:spacing w:line="240" w:lineRule="auto"/>
              <w:jc w:val="center"/>
              <w:rPr>
                <w:szCs w:val="18"/>
              </w:rPr>
            </w:pPr>
          </w:p>
        </w:tc>
        <w:tc>
          <w:tcPr>
            <w:tcW w:w="2178" w:type="dxa"/>
            <w:vAlign w:val="center"/>
          </w:tcPr>
          <w:p w14:paraId="09B85433" w14:textId="414A00A4" w:rsidR="00D4600F" w:rsidRPr="00D4600F" w:rsidRDefault="00D4600F" w:rsidP="00D4600F">
            <w:pPr>
              <w:pStyle w:val="biaowenzi"/>
              <w:spacing w:line="240" w:lineRule="auto"/>
              <w:jc w:val="center"/>
              <w:rPr>
                <w:szCs w:val="18"/>
              </w:rPr>
            </w:pPr>
            <w:r w:rsidRPr="00D4600F">
              <w:rPr>
                <w:szCs w:val="18"/>
              </w:rPr>
              <w:t>Hidden layers</w:t>
            </w:r>
          </w:p>
        </w:tc>
        <w:tc>
          <w:tcPr>
            <w:tcW w:w="4059" w:type="dxa"/>
            <w:vAlign w:val="center"/>
          </w:tcPr>
          <w:p w14:paraId="7F82D136" w14:textId="6189DA8D" w:rsidR="00D4600F" w:rsidRPr="00D4600F" w:rsidRDefault="00D4600F" w:rsidP="00D4600F">
            <w:pPr>
              <w:pStyle w:val="biaowenzi"/>
              <w:spacing w:line="240" w:lineRule="auto"/>
              <w:jc w:val="center"/>
              <w:rPr>
                <w:szCs w:val="18"/>
              </w:rPr>
            </w:pPr>
            <w:r>
              <w:rPr>
                <w:szCs w:val="18"/>
              </w:rPr>
              <w:t>2, 3</w:t>
            </w:r>
          </w:p>
        </w:tc>
        <w:tc>
          <w:tcPr>
            <w:tcW w:w="1443" w:type="dxa"/>
            <w:vAlign w:val="center"/>
          </w:tcPr>
          <w:p w14:paraId="58A0F6A8" w14:textId="6694416D" w:rsidR="00D4600F" w:rsidRPr="00D4600F" w:rsidRDefault="00D4600F" w:rsidP="00D4600F">
            <w:pPr>
              <w:pStyle w:val="biaowenzi"/>
              <w:spacing w:line="240" w:lineRule="auto"/>
              <w:jc w:val="center"/>
              <w:rPr>
                <w:szCs w:val="18"/>
              </w:rPr>
            </w:pPr>
            <w:r>
              <w:rPr>
                <w:rFonts w:hint="eastAsia"/>
                <w:szCs w:val="18"/>
              </w:rPr>
              <w:t>-</w:t>
            </w:r>
          </w:p>
        </w:tc>
      </w:tr>
      <w:tr w:rsidR="00D4600F" w:rsidRPr="00D4600F" w14:paraId="330BC960" w14:textId="77777777" w:rsidTr="00D4600F">
        <w:trPr>
          <w:trHeight w:val="184"/>
          <w:jc w:val="center"/>
        </w:trPr>
        <w:tc>
          <w:tcPr>
            <w:tcW w:w="1366" w:type="dxa"/>
            <w:vMerge/>
            <w:vAlign w:val="center"/>
          </w:tcPr>
          <w:p w14:paraId="1587F22A" w14:textId="77777777" w:rsidR="00D4600F" w:rsidRPr="00D4600F" w:rsidRDefault="00D4600F" w:rsidP="00D4600F">
            <w:pPr>
              <w:pStyle w:val="biaowenzi"/>
              <w:spacing w:line="240" w:lineRule="auto"/>
              <w:jc w:val="center"/>
              <w:rPr>
                <w:szCs w:val="18"/>
              </w:rPr>
            </w:pPr>
          </w:p>
        </w:tc>
        <w:tc>
          <w:tcPr>
            <w:tcW w:w="2178" w:type="dxa"/>
            <w:vAlign w:val="center"/>
          </w:tcPr>
          <w:p w14:paraId="1B62012A" w14:textId="4F076E04" w:rsidR="00D4600F" w:rsidRPr="00D4600F" w:rsidRDefault="00D4600F" w:rsidP="00D4600F">
            <w:pPr>
              <w:pStyle w:val="biaowenzi"/>
              <w:spacing w:line="240" w:lineRule="auto"/>
              <w:jc w:val="center"/>
              <w:rPr>
                <w:szCs w:val="18"/>
              </w:rPr>
            </w:pPr>
            <w:r w:rsidRPr="00D4600F">
              <w:rPr>
                <w:rFonts w:hint="eastAsia"/>
                <w:szCs w:val="18"/>
              </w:rPr>
              <w:t>B</w:t>
            </w:r>
            <w:r w:rsidRPr="00D4600F">
              <w:rPr>
                <w:szCs w:val="18"/>
              </w:rPr>
              <w:t>atch size</w:t>
            </w:r>
          </w:p>
        </w:tc>
        <w:tc>
          <w:tcPr>
            <w:tcW w:w="4059" w:type="dxa"/>
            <w:vAlign w:val="center"/>
          </w:tcPr>
          <w:p w14:paraId="19D35BD0" w14:textId="1B83AF35" w:rsidR="00D4600F" w:rsidRPr="00D4600F" w:rsidRDefault="00D4600F" w:rsidP="00D4600F">
            <w:pPr>
              <w:pStyle w:val="biaowenzi"/>
              <w:spacing w:line="240" w:lineRule="auto"/>
              <w:jc w:val="center"/>
              <w:rPr>
                <w:szCs w:val="18"/>
              </w:rPr>
            </w:pPr>
            <w:r>
              <w:rPr>
                <w:rFonts w:hint="eastAsia"/>
                <w:szCs w:val="18"/>
              </w:rPr>
              <w:t>1</w:t>
            </w:r>
            <w:r>
              <w:rPr>
                <w:szCs w:val="18"/>
              </w:rPr>
              <w:t>28, 256, 512</w:t>
            </w:r>
          </w:p>
        </w:tc>
        <w:tc>
          <w:tcPr>
            <w:tcW w:w="1443" w:type="dxa"/>
            <w:vAlign w:val="center"/>
          </w:tcPr>
          <w:p w14:paraId="5C75ECD7" w14:textId="1BA6BC58" w:rsidR="00D4600F" w:rsidRPr="00D4600F" w:rsidRDefault="00D4600F" w:rsidP="00D4600F">
            <w:pPr>
              <w:pStyle w:val="biaowenzi"/>
              <w:spacing w:line="240" w:lineRule="auto"/>
              <w:jc w:val="center"/>
              <w:rPr>
                <w:szCs w:val="18"/>
              </w:rPr>
            </w:pPr>
            <w:r>
              <w:rPr>
                <w:rFonts w:hint="eastAsia"/>
                <w:szCs w:val="18"/>
              </w:rPr>
              <w:t>-</w:t>
            </w:r>
          </w:p>
        </w:tc>
      </w:tr>
      <w:tr w:rsidR="00D4600F" w:rsidRPr="00D4600F" w14:paraId="76A564BF" w14:textId="77777777" w:rsidTr="00D4600F">
        <w:trPr>
          <w:trHeight w:val="184"/>
          <w:jc w:val="center"/>
        </w:trPr>
        <w:tc>
          <w:tcPr>
            <w:tcW w:w="1366" w:type="dxa"/>
            <w:vMerge/>
            <w:vAlign w:val="center"/>
          </w:tcPr>
          <w:p w14:paraId="66393679" w14:textId="77777777" w:rsidR="00D4600F" w:rsidRPr="00D4600F" w:rsidRDefault="00D4600F" w:rsidP="00D4600F">
            <w:pPr>
              <w:pStyle w:val="biaowenzi"/>
              <w:spacing w:line="240" w:lineRule="auto"/>
              <w:jc w:val="center"/>
              <w:rPr>
                <w:szCs w:val="18"/>
              </w:rPr>
            </w:pPr>
          </w:p>
        </w:tc>
        <w:tc>
          <w:tcPr>
            <w:tcW w:w="2178" w:type="dxa"/>
            <w:vAlign w:val="center"/>
          </w:tcPr>
          <w:p w14:paraId="3BEBAE8D" w14:textId="6B147282" w:rsidR="00D4600F" w:rsidRPr="00D4600F" w:rsidRDefault="00D4600F" w:rsidP="00D4600F">
            <w:pPr>
              <w:pStyle w:val="biaowenzi"/>
              <w:spacing w:line="240" w:lineRule="auto"/>
              <w:jc w:val="center"/>
              <w:rPr>
                <w:szCs w:val="18"/>
              </w:rPr>
            </w:pPr>
            <w:r w:rsidRPr="00D4600F">
              <w:rPr>
                <w:szCs w:val="18"/>
              </w:rPr>
              <w:t>Learning rate</w:t>
            </w:r>
          </w:p>
        </w:tc>
        <w:tc>
          <w:tcPr>
            <w:tcW w:w="4059" w:type="dxa"/>
            <w:vAlign w:val="center"/>
          </w:tcPr>
          <w:p w14:paraId="5B9434F5" w14:textId="2B46750B" w:rsidR="00D4600F" w:rsidRPr="00D4600F" w:rsidRDefault="00D4600F" w:rsidP="00D4600F">
            <w:pPr>
              <w:pStyle w:val="biaowenzi"/>
              <w:spacing w:line="240" w:lineRule="auto"/>
              <w:jc w:val="center"/>
              <w:rPr>
                <w:szCs w:val="18"/>
              </w:rPr>
            </w:pPr>
            <w:r w:rsidRPr="00D4600F">
              <w:rPr>
                <w:szCs w:val="18"/>
              </w:rPr>
              <w:t>1e-3,1e-3</w:t>
            </w:r>
            <w:r>
              <w:rPr>
                <w:szCs w:val="18"/>
              </w:rPr>
              <w:t xml:space="preserve">; </w:t>
            </w:r>
            <w:r w:rsidRPr="00D4600F">
              <w:rPr>
                <w:szCs w:val="18"/>
              </w:rPr>
              <w:t>1e-3,4e-3</w:t>
            </w:r>
            <w:r>
              <w:rPr>
                <w:szCs w:val="18"/>
              </w:rPr>
              <w:t xml:space="preserve">; </w:t>
            </w:r>
            <w:r w:rsidRPr="00D4600F">
              <w:rPr>
                <w:szCs w:val="18"/>
              </w:rPr>
              <w:t>4e-3,4e-3</w:t>
            </w:r>
            <w:r>
              <w:rPr>
                <w:szCs w:val="18"/>
              </w:rPr>
              <w:t>;</w:t>
            </w:r>
            <w:r>
              <w:rPr>
                <w:szCs w:val="18"/>
              </w:rPr>
              <w:br/>
            </w:r>
            <w:r w:rsidRPr="00D4600F">
              <w:rPr>
                <w:szCs w:val="18"/>
              </w:rPr>
              <w:t>4e-4,4e-3</w:t>
            </w:r>
            <w:r>
              <w:rPr>
                <w:szCs w:val="18"/>
              </w:rPr>
              <w:t xml:space="preserve">; </w:t>
            </w:r>
            <w:r w:rsidRPr="00D4600F">
              <w:rPr>
                <w:szCs w:val="18"/>
              </w:rPr>
              <w:t>1e-4,1e-3</w:t>
            </w:r>
            <w:r>
              <w:rPr>
                <w:szCs w:val="18"/>
              </w:rPr>
              <w:t xml:space="preserve">; </w:t>
            </w:r>
            <w:r w:rsidRPr="00D4600F">
              <w:rPr>
                <w:szCs w:val="18"/>
              </w:rPr>
              <w:t>1e-4,1e-4</w:t>
            </w:r>
          </w:p>
        </w:tc>
        <w:tc>
          <w:tcPr>
            <w:tcW w:w="1443" w:type="dxa"/>
            <w:vAlign w:val="center"/>
          </w:tcPr>
          <w:p w14:paraId="5FC07DC2" w14:textId="739DC3BD" w:rsidR="00D4600F" w:rsidRPr="00D4600F" w:rsidRDefault="00D4600F" w:rsidP="00D4600F">
            <w:pPr>
              <w:pStyle w:val="biaowenzi"/>
              <w:spacing w:line="240" w:lineRule="auto"/>
              <w:jc w:val="center"/>
              <w:rPr>
                <w:szCs w:val="18"/>
              </w:rPr>
            </w:pPr>
            <w:r>
              <w:rPr>
                <w:rFonts w:hint="eastAsia"/>
                <w:szCs w:val="18"/>
              </w:rPr>
              <w:t>-</w:t>
            </w:r>
          </w:p>
        </w:tc>
      </w:tr>
      <w:tr w:rsidR="00D4600F" w:rsidRPr="00D4600F" w14:paraId="6F6B43B8" w14:textId="77777777" w:rsidTr="00D4600F">
        <w:trPr>
          <w:trHeight w:val="184"/>
          <w:jc w:val="center"/>
        </w:trPr>
        <w:tc>
          <w:tcPr>
            <w:tcW w:w="1366" w:type="dxa"/>
            <w:vMerge/>
            <w:tcBorders>
              <w:bottom w:val="single" w:sz="4" w:space="0" w:color="auto"/>
            </w:tcBorders>
            <w:vAlign w:val="center"/>
          </w:tcPr>
          <w:p w14:paraId="4216FB75" w14:textId="77777777" w:rsidR="00D4600F" w:rsidRPr="00D4600F" w:rsidRDefault="00D4600F" w:rsidP="00D4600F">
            <w:pPr>
              <w:pStyle w:val="biaowenzi"/>
              <w:spacing w:line="240" w:lineRule="auto"/>
              <w:jc w:val="center"/>
              <w:rPr>
                <w:szCs w:val="18"/>
              </w:rPr>
            </w:pPr>
          </w:p>
        </w:tc>
        <w:tc>
          <w:tcPr>
            <w:tcW w:w="2178" w:type="dxa"/>
            <w:tcBorders>
              <w:bottom w:val="single" w:sz="4" w:space="0" w:color="auto"/>
            </w:tcBorders>
            <w:vAlign w:val="center"/>
          </w:tcPr>
          <w:p w14:paraId="06B98BF4" w14:textId="0A79C404" w:rsidR="00D4600F" w:rsidRPr="00D4600F" w:rsidRDefault="00D4600F" w:rsidP="00D4600F">
            <w:pPr>
              <w:pStyle w:val="biaowenzi"/>
              <w:spacing w:line="240" w:lineRule="auto"/>
              <w:jc w:val="center"/>
              <w:rPr>
                <w:szCs w:val="18"/>
              </w:rPr>
            </w:pPr>
            <w:r w:rsidRPr="00D4600F">
              <w:rPr>
                <w:rFonts w:hint="eastAsia"/>
                <w:szCs w:val="18"/>
              </w:rPr>
              <w:t>D</w:t>
            </w:r>
            <w:r w:rsidRPr="00D4600F">
              <w:rPr>
                <w:szCs w:val="18"/>
              </w:rPr>
              <w:t>rop out</w:t>
            </w:r>
          </w:p>
        </w:tc>
        <w:tc>
          <w:tcPr>
            <w:tcW w:w="4059" w:type="dxa"/>
            <w:tcBorders>
              <w:bottom w:val="single" w:sz="4" w:space="0" w:color="auto"/>
            </w:tcBorders>
            <w:vAlign w:val="center"/>
          </w:tcPr>
          <w:p w14:paraId="173AB7F4" w14:textId="64FCF922" w:rsidR="00D4600F" w:rsidRPr="00D4600F" w:rsidRDefault="00D4600F" w:rsidP="00D4600F">
            <w:pPr>
              <w:pStyle w:val="biaowenzi"/>
              <w:spacing w:line="240" w:lineRule="auto"/>
              <w:jc w:val="center"/>
              <w:rPr>
                <w:szCs w:val="18"/>
              </w:rPr>
            </w:pPr>
            <w:r w:rsidRPr="00D4600F">
              <w:rPr>
                <w:rFonts w:hint="eastAsia"/>
                <w:szCs w:val="18"/>
              </w:rPr>
              <w:t>0</w:t>
            </w:r>
            <w:r w:rsidRPr="00D4600F">
              <w:rPr>
                <w:szCs w:val="18"/>
              </w:rPr>
              <w:t xml:space="preserve">.1 </w:t>
            </w:r>
            <w:r w:rsidRPr="00D4600F">
              <w:rPr>
                <w:rFonts w:hint="eastAsia"/>
                <w:szCs w:val="18"/>
              </w:rPr>
              <w:t>~</w:t>
            </w:r>
            <w:r w:rsidRPr="00D4600F">
              <w:rPr>
                <w:szCs w:val="18"/>
              </w:rPr>
              <w:t xml:space="preserve"> 0.5</w:t>
            </w:r>
          </w:p>
        </w:tc>
        <w:tc>
          <w:tcPr>
            <w:tcW w:w="1443" w:type="dxa"/>
            <w:tcBorders>
              <w:bottom w:val="single" w:sz="4" w:space="0" w:color="auto"/>
            </w:tcBorders>
            <w:vAlign w:val="center"/>
          </w:tcPr>
          <w:p w14:paraId="42AFDAD7" w14:textId="5E826DE1" w:rsidR="00D4600F" w:rsidRPr="00D4600F" w:rsidRDefault="00D4600F" w:rsidP="00D4600F">
            <w:pPr>
              <w:pStyle w:val="biaowenzi"/>
              <w:spacing w:line="240" w:lineRule="auto"/>
              <w:jc w:val="center"/>
              <w:rPr>
                <w:szCs w:val="18"/>
              </w:rPr>
            </w:pPr>
            <w:r w:rsidRPr="00D4600F">
              <w:rPr>
                <w:rFonts w:hint="eastAsia"/>
                <w:szCs w:val="18"/>
              </w:rPr>
              <w:t>+</w:t>
            </w:r>
            <w:r w:rsidRPr="00D4600F">
              <w:rPr>
                <w:szCs w:val="18"/>
              </w:rPr>
              <w:t>0.1</w:t>
            </w:r>
          </w:p>
        </w:tc>
      </w:tr>
      <w:tr w:rsidR="00D4600F" w:rsidRPr="00D4600F" w14:paraId="3502FF55" w14:textId="77777777" w:rsidTr="00D4600F">
        <w:trPr>
          <w:trHeight w:val="184"/>
          <w:jc w:val="center"/>
        </w:trPr>
        <w:tc>
          <w:tcPr>
            <w:tcW w:w="1366" w:type="dxa"/>
            <w:vMerge w:val="restart"/>
            <w:tcBorders>
              <w:top w:val="single" w:sz="4" w:space="0" w:color="auto"/>
            </w:tcBorders>
            <w:vAlign w:val="center"/>
          </w:tcPr>
          <w:p w14:paraId="0D066B27" w14:textId="20DA60FE" w:rsidR="00D4600F" w:rsidRPr="00D4600F" w:rsidRDefault="00D4600F" w:rsidP="00D4600F">
            <w:pPr>
              <w:pStyle w:val="biaowenzi"/>
              <w:spacing w:line="240" w:lineRule="auto"/>
              <w:jc w:val="center"/>
              <w:rPr>
                <w:szCs w:val="18"/>
              </w:rPr>
            </w:pPr>
            <w:r w:rsidRPr="00D4600F">
              <w:rPr>
                <w:szCs w:val="18"/>
              </w:rPr>
              <w:t>MTL</w:t>
            </w:r>
          </w:p>
        </w:tc>
        <w:tc>
          <w:tcPr>
            <w:tcW w:w="2178" w:type="dxa"/>
            <w:tcBorders>
              <w:top w:val="single" w:sz="4" w:space="0" w:color="auto"/>
            </w:tcBorders>
            <w:vAlign w:val="center"/>
          </w:tcPr>
          <w:p w14:paraId="4A4972F6" w14:textId="41AC7FF3" w:rsidR="00D4600F" w:rsidRPr="00D4600F" w:rsidRDefault="00D4600F" w:rsidP="00D4600F">
            <w:pPr>
              <w:pStyle w:val="biaowenzi"/>
              <w:spacing w:line="240" w:lineRule="auto"/>
              <w:jc w:val="center"/>
              <w:rPr>
                <w:szCs w:val="18"/>
              </w:rPr>
            </w:pPr>
            <w:r w:rsidRPr="00D4600F">
              <w:rPr>
                <w:rFonts w:hint="eastAsia"/>
                <w:szCs w:val="18"/>
              </w:rPr>
              <w:t>Hidden</w:t>
            </w:r>
            <w:r w:rsidRPr="00D4600F">
              <w:rPr>
                <w:szCs w:val="18"/>
              </w:rPr>
              <w:t xml:space="preserve"> s</w:t>
            </w:r>
            <w:r w:rsidRPr="00D4600F">
              <w:rPr>
                <w:rFonts w:hint="eastAsia"/>
                <w:szCs w:val="18"/>
              </w:rPr>
              <w:t>ize</w:t>
            </w:r>
          </w:p>
        </w:tc>
        <w:tc>
          <w:tcPr>
            <w:tcW w:w="4059" w:type="dxa"/>
            <w:tcBorders>
              <w:top w:val="single" w:sz="4" w:space="0" w:color="auto"/>
            </w:tcBorders>
            <w:vAlign w:val="center"/>
          </w:tcPr>
          <w:p w14:paraId="7ECC1F41" w14:textId="11B56326" w:rsidR="00D4600F" w:rsidRPr="00D4600F" w:rsidRDefault="00D4600F" w:rsidP="00D4600F">
            <w:pPr>
              <w:pStyle w:val="biaowenzi"/>
              <w:spacing w:line="240" w:lineRule="auto"/>
              <w:jc w:val="center"/>
              <w:rPr>
                <w:szCs w:val="18"/>
              </w:rPr>
            </w:pPr>
            <w:r>
              <w:rPr>
                <w:rFonts w:hint="eastAsia"/>
                <w:szCs w:val="18"/>
              </w:rPr>
              <w:t>2</w:t>
            </w:r>
            <w:r>
              <w:rPr>
                <w:szCs w:val="18"/>
              </w:rPr>
              <w:t>56, 512</w:t>
            </w:r>
          </w:p>
        </w:tc>
        <w:tc>
          <w:tcPr>
            <w:tcW w:w="1443" w:type="dxa"/>
            <w:tcBorders>
              <w:top w:val="single" w:sz="4" w:space="0" w:color="auto"/>
            </w:tcBorders>
            <w:vAlign w:val="center"/>
          </w:tcPr>
          <w:p w14:paraId="77D80349" w14:textId="6D09CD15" w:rsidR="00D4600F" w:rsidRPr="00D4600F" w:rsidRDefault="00D26DF0" w:rsidP="00D4600F">
            <w:pPr>
              <w:pStyle w:val="biaowenzi"/>
              <w:spacing w:line="240" w:lineRule="auto"/>
              <w:jc w:val="center"/>
              <w:rPr>
                <w:szCs w:val="18"/>
              </w:rPr>
            </w:pPr>
            <w:r>
              <w:rPr>
                <w:rFonts w:hint="eastAsia"/>
                <w:szCs w:val="18"/>
              </w:rPr>
              <w:t>-</w:t>
            </w:r>
          </w:p>
        </w:tc>
      </w:tr>
      <w:tr w:rsidR="00D4600F" w:rsidRPr="00D4600F" w14:paraId="16156290" w14:textId="77777777" w:rsidTr="00D4600F">
        <w:trPr>
          <w:trHeight w:val="184"/>
          <w:jc w:val="center"/>
        </w:trPr>
        <w:tc>
          <w:tcPr>
            <w:tcW w:w="1366" w:type="dxa"/>
            <w:vMerge/>
            <w:vAlign w:val="center"/>
          </w:tcPr>
          <w:p w14:paraId="3D77891F" w14:textId="77777777" w:rsidR="00D4600F" w:rsidRPr="00D4600F" w:rsidRDefault="00D4600F" w:rsidP="00D4600F">
            <w:pPr>
              <w:pStyle w:val="biaowenzi"/>
              <w:spacing w:line="240" w:lineRule="auto"/>
              <w:jc w:val="center"/>
              <w:rPr>
                <w:szCs w:val="18"/>
              </w:rPr>
            </w:pPr>
          </w:p>
        </w:tc>
        <w:tc>
          <w:tcPr>
            <w:tcW w:w="2178" w:type="dxa"/>
            <w:vAlign w:val="center"/>
          </w:tcPr>
          <w:p w14:paraId="2DD44AEC" w14:textId="76A9626C" w:rsidR="00D4600F" w:rsidRPr="00D4600F" w:rsidRDefault="00D4600F" w:rsidP="00D4600F">
            <w:pPr>
              <w:pStyle w:val="biaowenzi"/>
              <w:spacing w:line="240" w:lineRule="auto"/>
              <w:jc w:val="center"/>
              <w:rPr>
                <w:szCs w:val="18"/>
              </w:rPr>
            </w:pPr>
            <w:r w:rsidRPr="00D4600F">
              <w:rPr>
                <w:szCs w:val="18"/>
              </w:rPr>
              <w:t>Hidden layers</w:t>
            </w:r>
          </w:p>
        </w:tc>
        <w:tc>
          <w:tcPr>
            <w:tcW w:w="4059" w:type="dxa"/>
            <w:vAlign w:val="center"/>
          </w:tcPr>
          <w:p w14:paraId="444AFF59" w14:textId="5B31BD39" w:rsidR="00D4600F" w:rsidRPr="00D4600F" w:rsidRDefault="00D4600F" w:rsidP="00D4600F">
            <w:pPr>
              <w:pStyle w:val="biaowenzi"/>
              <w:spacing w:line="240" w:lineRule="auto"/>
              <w:jc w:val="center"/>
              <w:rPr>
                <w:szCs w:val="18"/>
              </w:rPr>
            </w:pPr>
            <w:r>
              <w:rPr>
                <w:szCs w:val="18"/>
              </w:rPr>
              <w:t>2, 3</w:t>
            </w:r>
          </w:p>
        </w:tc>
        <w:tc>
          <w:tcPr>
            <w:tcW w:w="1443" w:type="dxa"/>
            <w:vAlign w:val="center"/>
          </w:tcPr>
          <w:p w14:paraId="0C32DB57" w14:textId="1E351471" w:rsidR="00D4600F" w:rsidRPr="00D4600F" w:rsidRDefault="00D4600F" w:rsidP="00D4600F">
            <w:pPr>
              <w:pStyle w:val="biaowenzi"/>
              <w:spacing w:line="240" w:lineRule="auto"/>
              <w:jc w:val="center"/>
              <w:rPr>
                <w:szCs w:val="18"/>
              </w:rPr>
            </w:pPr>
            <w:r>
              <w:rPr>
                <w:rFonts w:hint="eastAsia"/>
                <w:szCs w:val="18"/>
              </w:rPr>
              <w:t>-</w:t>
            </w:r>
          </w:p>
        </w:tc>
      </w:tr>
      <w:tr w:rsidR="00D4600F" w:rsidRPr="00D4600F" w14:paraId="125BDE44" w14:textId="77777777" w:rsidTr="00D4600F">
        <w:trPr>
          <w:trHeight w:val="184"/>
          <w:jc w:val="center"/>
        </w:trPr>
        <w:tc>
          <w:tcPr>
            <w:tcW w:w="1366" w:type="dxa"/>
            <w:vMerge/>
            <w:vAlign w:val="center"/>
          </w:tcPr>
          <w:p w14:paraId="62F52521" w14:textId="77777777" w:rsidR="00D4600F" w:rsidRPr="00D4600F" w:rsidRDefault="00D4600F" w:rsidP="00D4600F">
            <w:pPr>
              <w:pStyle w:val="biaowenzi"/>
              <w:spacing w:line="240" w:lineRule="auto"/>
              <w:jc w:val="center"/>
              <w:rPr>
                <w:szCs w:val="18"/>
              </w:rPr>
            </w:pPr>
          </w:p>
        </w:tc>
        <w:tc>
          <w:tcPr>
            <w:tcW w:w="2178" w:type="dxa"/>
            <w:vAlign w:val="center"/>
          </w:tcPr>
          <w:p w14:paraId="719E3EE3" w14:textId="755DF9A1" w:rsidR="00D4600F" w:rsidRPr="00D4600F" w:rsidRDefault="00D4600F" w:rsidP="00D4600F">
            <w:pPr>
              <w:pStyle w:val="biaowenzi"/>
              <w:spacing w:line="240" w:lineRule="auto"/>
              <w:jc w:val="center"/>
              <w:rPr>
                <w:szCs w:val="18"/>
              </w:rPr>
            </w:pPr>
            <w:r w:rsidRPr="00D4600F">
              <w:rPr>
                <w:rFonts w:hint="eastAsia"/>
                <w:szCs w:val="18"/>
              </w:rPr>
              <w:t>B</w:t>
            </w:r>
            <w:r w:rsidRPr="00D4600F">
              <w:rPr>
                <w:szCs w:val="18"/>
              </w:rPr>
              <w:t>atch size</w:t>
            </w:r>
          </w:p>
        </w:tc>
        <w:tc>
          <w:tcPr>
            <w:tcW w:w="4059" w:type="dxa"/>
            <w:vAlign w:val="center"/>
          </w:tcPr>
          <w:p w14:paraId="5EDF6F2B" w14:textId="3D101EC0" w:rsidR="00D4600F" w:rsidRPr="00D4600F" w:rsidRDefault="00D4600F" w:rsidP="00D4600F">
            <w:pPr>
              <w:pStyle w:val="biaowenzi"/>
              <w:spacing w:line="240" w:lineRule="auto"/>
              <w:jc w:val="center"/>
              <w:rPr>
                <w:szCs w:val="18"/>
              </w:rPr>
            </w:pPr>
            <w:r>
              <w:rPr>
                <w:rFonts w:hint="eastAsia"/>
                <w:szCs w:val="18"/>
              </w:rPr>
              <w:t>1</w:t>
            </w:r>
            <w:r>
              <w:rPr>
                <w:szCs w:val="18"/>
              </w:rPr>
              <w:t>28, 256</w:t>
            </w:r>
          </w:p>
        </w:tc>
        <w:tc>
          <w:tcPr>
            <w:tcW w:w="1443" w:type="dxa"/>
            <w:vAlign w:val="center"/>
          </w:tcPr>
          <w:p w14:paraId="3CB8A342" w14:textId="499CB210" w:rsidR="00D4600F" w:rsidRPr="00D4600F" w:rsidRDefault="00D4600F" w:rsidP="00D4600F">
            <w:pPr>
              <w:pStyle w:val="biaowenzi"/>
              <w:spacing w:line="240" w:lineRule="auto"/>
              <w:jc w:val="center"/>
              <w:rPr>
                <w:szCs w:val="18"/>
              </w:rPr>
            </w:pPr>
            <w:r>
              <w:rPr>
                <w:rFonts w:hint="eastAsia"/>
                <w:szCs w:val="18"/>
              </w:rPr>
              <w:t>-</w:t>
            </w:r>
          </w:p>
        </w:tc>
      </w:tr>
      <w:tr w:rsidR="00D4600F" w:rsidRPr="00D4600F" w14:paraId="67FD655A" w14:textId="77777777" w:rsidTr="00D4600F">
        <w:trPr>
          <w:trHeight w:val="184"/>
          <w:jc w:val="center"/>
        </w:trPr>
        <w:tc>
          <w:tcPr>
            <w:tcW w:w="1366" w:type="dxa"/>
            <w:vMerge/>
            <w:vAlign w:val="center"/>
          </w:tcPr>
          <w:p w14:paraId="560F3874" w14:textId="77777777" w:rsidR="00D4600F" w:rsidRPr="00D4600F" w:rsidRDefault="00D4600F" w:rsidP="00D4600F">
            <w:pPr>
              <w:pStyle w:val="biaowenzi"/>
              <w:spacing w:line="240" w:lineRule="auto"/>
              <w:jc w:val="center"/>
              <w:rPr>
                <w:szCs w:val="18"/>
              </w:rPr>
            </w:pPr>
          </w:p>
        </w:tc>
        <w:tc>
          <w:tcPr>
            <w:tcW w:w="2178" w:type="dxa"/>
            <w:vAlign w:val="center"/>
          </w:tcPr>
          <w:p w14:paraId="20F59482" w14:textId="1B67F7D1" w:rsidR="00D4600F" w:rsidRPr="00D4600F" w:rsidRDefault="00D4600F" w:rsidP="00D4600F">
            <w:pPr>
              <w:pStyle w:val="biaowenzi"/>
              <w:spacing w:line="240" w:lineRule="auto"/>
              <w:jc w:val="center"/>
              <w:rPr>
                <w:szCs w:val="18"/>
              </w:rPr>
            </w:pPr>
            <w:r w:rsidRPr="00D4600F">
              <w:rPr>
                <w:szCs w:val="18"/>
              </w:rPr>
              <w:t>Learning rate</w:t>
            </w:r>
          </w:p>
        </w:tc>
        <w:tc>
          <w:tcPr>
            <w:tcW w:w="4059" w:type="dxa"/>
            <w:vAlign w:val="center"/>
          </w:tcPr>
          <w:p w14:paraId="084F0BF5" w14:textId="7E9AC4E5" w:rsidR="00D4600F" w:rsidRPr="00D4600F" w:rsidRDefault="00D4600F" w:rsidP="00D4600F">
            <w:pPr>
              <w:pStyle w:val="biaowenzi"/>
              <w:spacing w:line="240" w:lineRule="auto"/>
              <w:jc w:val="center"/>
              <w:rPr>
                <w:szCs w:val="18"/>
              </w:rPr>
            </w:pPr>
            <w:r w:rsidRPr="00D4600F">
              <w:rPr>
                <w:szCs w:val="18"/>
              </w:rPr>
              <w:t>1e-3,1e-3</w:t>
            </w:r>
            <w:r>
              <w:rPr>
                <w:szCs w:val="18"/>
              </w:rPr>
              <w:t xml:space="preserve">; </w:t>
            </w:r>
            <w:r w:rsidRPr="00D4600F">
              <w:rPr>
                <w:szCs w:val="18"/>
              </w:rPr>
              <w:t>1e-3,4e-3</w:t>
            </w:r>
            <w:r>
              <w:rPr>
                <w:szCs w:val="18"/>
              </w:rPr>
              <w:t xml:space="preserve">; </w:t>
            </w:r>
            <w:r w:rsidRPr="00D4600F">
              <w:rPr>
                <w:szCs w:val="18"/>
              </w:rPr>
              <w:t>4e-3,4e-3</w:t>
            </w:r>
            <w:r>
              <w:rPr>
                <w:szCs w:val="18"/>
              </w:rPr>
              <w:t>;</w:t>
            </w:r>
            <w:r>
              <w:rPr>
                <w:szCs w:val="18"/>
              </w:rPr>
              <w:br/>
            </w:r>
            <w:r w:rsidRPr="00D4600F">
              <w:rPr>
                <w:szCs w:val="18"/>
              </w:rPr>
              <w:t>4e-4,4e-3</w:t>
            </w:r>
            <w:r>
              <w:rPr>
                <w:szCs w:val="18"/>
              </w:rPr>
              <w:t xml:space="preserve">; </w:t>
            </w:r>
            <w:r w:rsidRPr="00D4600F">
              <w:rPr>
                <w:szCs w:val="18"/>
              </w:rPr>
              <w:t>1e-4,1e-3</w:t>
            </w:r>
            <w:r>
              <w:rPr>
                <w:szCs w:val="18"/>
              </w:rPr>
              <w:t xml:space="preserve">; </w:t>
            </w:r>
            <w:r w:rsidRPr="00D4600F">
              <w:rPr>
                <w:szCs w:val="18"/>
              </w:rPr>
              <w:t>1e-4,1e-4</w:t>
            </w:r>
          </w:p>
        </w:tc>
        <w:tc>
          <w:tcPr>
            <w:tcW w:w="1443" w:type="dxa"/>
            <w:vAlign w:val="center"/>
          </w:tcPr>
          <w:p w14:paraId="5B8A697A" w14:textId="12807955" w:rsidR="00D4600F" w:rsidRPr="00D4600F" w:rsidRDefault="00D4600F" w:rsidP="00D4600F">
            <w:pPr>
              <w:pStyle w:val="biaowenzi"/>
              <w:spacing w:line="240" w:lineRule="auto"/>
              <w:jc w:val="center"/>
              <w:rPr>
                <w:szCs w:val="18"/>
              </w:rPr>
            </w:pPr>
            <w:r>
              <w:rPr>
                <w:rFonts w:hint="eastAsia"/>
                <w:szCs w:val="18"/>
              </w:rPr>
              <w:t>-</w:t>
            </w:r>
          </w:p>
        </w:tc>
      </w:tr>
      <w:tr w:rsidR="00D4600F" w:rsidRPr="00D4600F" w14:paraId="62F181A0" w14:textId="77777777" w:rsidTr="00D4600F">
        <w:trPr>
          <w:trHeight w:val="184"/>
          <w:jc w:val="center"/>
        </w:trPr>
        <w:tc>
          <w:tcPr>
            <w:tcW w:w="1366" w:type="dxa"/>
            <w:vMerge/>
            <w:tcBorders>
              <w:bottom w:val="single" w:sz="4" w:space="0" w:color="auto"/>
            </w:tcBorders>
            <w:vAlign w:val="center"/>
          </w:tcPr>
          <w:p w14:paraId="303DBAEA" w14:textId="77777777" w:rsidR="00D4600F" w:rsidRPr="00D4600F" w:rsidRDefault="00D4600F" w:rsidP="00D4600F">
            <w:pPr>
              <w:pStyle w:val="biaowenzi"/>
              <w:spacing w:line="240" w:lineRule="auto"/>
              <w:jc w:val="center"/>
              <w:rPr>
                <w:szCs w:val="18"/>
              </w:rPr>
            </w:pPr>
          </w:p>
        </w:tc>
        <w:tc>
          <w:tcPr>
            <w:tcW w:w="2178" w:type="dxa"/>
            <w:tcBorders>
              <w:bottom w:val="single" w:sz="4" w:space="0" w:color="auto"/>
            </w:tcBorders>
            <w:vAlign w:val="center"/>
          </w:tcPr>
          <w:p w14:paraId="4B3881F1" w14:textId="65BB7A55" w:rsidR="00D4600F" w:rsidRPr="00D4600F" w:rsidRDefault="00D4600F" w:rsidP="00D4600F">
            <w:pPr>
              <w:pStyle w:val="biaowenzi"/>
              <w:spacing w:line="240" w:lineRule="auto"/>
              <w:jc w:val="center"/>
              <w:rPr>
                <w:szCs w:val="18"/>
              </w:rPr>
            </w:pPr>
            <w:r w:rsidRPr="00D4600F">
              <w:rPr>
                <w:rFonts w:hint="eastAsia"/>
                <w:szCs w:val="18"/>
              </w:rPr>
              <w:t>D</w:t>
            </w:r>
            <w:r w:rsidRPr="00D4600F">
              <w:rPr>
                <w:szCs w:val="18"/>
              </w:rPr>
              <w:t>rop out</w:t>
            </w:r>
          </w:p>
        </w:tc>
        <w:tc>
          <w:tcPr>
            <w:tcW w:w="4059" w:type="dxa"/>
            <w:tcBorders>
              <w:bottom w:val="single" w:sz="4" w:space="0" w:color="auto"/>
            </w:tcBorders>
            <w:vAlign w:val="center"/>
          </w:tcPr>
          <w:p w14:paraId="51DDD9B5" w14:textId="64510184" w:rsidR="00D4600F" w:rsidRPr="00D4600F" w:rsidRDefault="00D4600F" w:rsidP="00D4600F">
            <w:pPr>
              <w:pStyle w:val="biaowenzi"/>
              <w:spacing w:line="240" w:lineRule="auto"/>
              <w:jc w:val="center"/>
              <w:rPr>
                <w:szCs w:val="18"/>
              </w:rPr>
            </w:pPr>
            <w:r w:rsidRPr="00D4600F">
              <w:rPr>
                <w:rFonts w:hint="eastAsia"/>
                <w:szCs w:val="18"/>
              </w:rPr>
              <w:t>0</w:t>
            </w:r>
            <w:r w:rsidRPr="00D4600F">
              <w:rPr>
                <w:szCs w:val="18"/>
              </w:rPr>
              <w:t xml:space="preserve">.1 </w:t>
            </w:r>
            <w:r w:rsidRPr="00D4600F">
              <w:rPr>
                <w:rFonts w:hint="eastAsia"/>
                <w:szCs w:val="18"/>
              </w:rPr>
              <w:t>~</w:t>
            </w:r>
            <w:r w:rsidRPr="00D4600F">
              <w:rPr>
                <w:szCs w:val="18"/>
              </w:rPr>
              <w:t xml:space="preserve"> 0.5</w:t>
            </w:r>
          </w:p>
        </w:tc>
        <w:tc>
          <w:tcPr>
            <w:tcW w:w="1443" w:type="dxa"/>
            <w:tcBorders>
              <w:bottom w:val="single" w:sz="4" w:space="0" w:color="auto"/>
            </w:tcBorders>
            <w:vAlign w:val="center"/>
          </w:tcPr>
          <w:p w14:paraId="46F5E8D1" w14:textId="12B421B6" w:rsidR="00D4600F" w:rsidRPr="00D4600F" w:rsidRDefault="00D4600F" w:rsidP="00D4600F">
            <w:pPr>
              <w:pStyle w:val="biaowenzi"/>
              <w:spacing w:line="240" w:lineRule="auto"/>
              <w:jc w:val="center"/>
              <w:rPr>
                <w:szCs w:val="18"/>
              </w:rPr>
            </w:pPr>
            <w:r w:rsidRPr="00D4600F">
              <w:rPr>
                <w:rFonts w:hint="eastAsia"/>
                <w:szCs w:val="18"/>
              </w:rPr>
              <w:t>+</w:t>
            </w:r>
            <w:r w:rsidRPr="00D4600F">
              <w:rPr>
                <w:szCs w:val="18"/>
              </w:rPr>
              <w:t>0.1</w:t>
            </w:r>
          </w:p>
        </w:tc>
      </w:tr>
      <w:tr w:rsidR="00D4600F" w:rsidRPr="00D4600F" w14:paraId="29B9C889" w14:textId="77777777" w:rsidTr="00D4600F">
        <w:trPr>
          <w:trHeight w:val="184"/>
          <w:jc w:val="center"/>
        </w:trPr>
        <w:tc>
          <w:tcPr>
            <w:tcW w:w="1366" w:type="dxa"/>
            <w:vMerge w:val="restart"/>
            <w:tcBorders>
              <w:top w:val="single" w:sz="4" w:space="0" w:color="auto"/>
            </w:tcBorders>
            <w:vAlign w:val="center"/>
          </w:tcPr>
          <w:p w14:paraId="4BCEF7AA" w14:textId="496CA106" w:rsidR="00D4600F" w:rsidRPr="00D4600F" w:rsidRDefault="00D4600F" w:rsidP="00D4600F">
            <w:pPr>
              <w:pStyle w:val="biaowenzi"/>
              <w:spacing w:line="240" w:lineRule="auto"/>
              <w:jc w:val="center"/>
              <w:rPr>
                <w:szCs w:val="18"/>
              </w:rPr>
            </w:pPr>
            <w:r w:rsidRPr="00D4600F">
              <w:rPr>
                <w:rFonts w:hint="eastAsia"/>
                <w:szCs w:val="18"/>
              </w:rPr>
              <w:t>Q</w:t>
            </w:r>
            <w:r w:rsidRPr="00D4600F">
              <w:rPr>
                <w:szCs w:val="18"/>
              </w:rPr>
              <w:t>-G</w:t>
            </w:r>
            <w:r w:rsidRPr="00D4600F">
              <w:rPr>
                <w:rFonts w:hint="eastAsia"/>
                <w:szCs w:val="18"/>
              </w:rPr>
              <w:t>eoSEP</w:t>
            </w:r>
          </w:p>
        </w:tc>
        <w:tc>
          <w:tcPr>
            <w:tcW w:w="2178" w:type="dxa"/>
            <w:tcBorders>
              <w:top w:val="single" w:sz="4" w:space="0" w:color="auto"/>
            </w:tcBorders>
            <w:vAlign w:val="center"/>
          </w:tcPr>
          <w:p w14:paraId="5E000D19" w14:textId="40929FAC" w:rsidR="00D4600F" w:rsidRPr="00D4600F" w:rsidRDefault="00D4600F" w:rsidP="00D4600F">
            <w:pPr>
              <w:pStyle w:val="biaowenzi"/>
              <w:spacing w:line="240" w:lineRule="auto"/>
              <w:jc w:val="center"/>
              <w:rPr>
                <w:szCs w:val="18"/>
              </w:rPr>
            </w:pPr>
            <w:r w:rsidRPr="00D4600F">
              <w:rPr>
                <w:rFonts w:hint="eastAsia"/>
                <w:szCs w:val="18"/>
              </w:rPr>
              <w:t>Hidden</w:t>
            </w:r>
            <w:r w:rsidRPr="00D4600F">
              <w:rPr>
                <w:szCs w:val="18"/>
              </w:rPr>
              <w:t xml:space="preserve"> s</w:t>
            </w:r>
            <w:r w:rsidRPr="00D4600F">
              <w:rPr>
                <w:rFonts w:hint="eastAsia"/>
                <w:szCs w:val="18"/>
              </w:rPr>
              <w:t>ize</w:t>
            </w:r>
          </w:p>
        </w:tc>
        <w:tc>
          <w:tcPr>
            <w:tcW w:w="4059" w:type="dxa"/>
            <w:tcBorders>
              <w:top w:val="single" w:sz="4" w:space="0" w:color="auto"/>
            </w:tcBorders>
            <w:vAlign w:val="center"/>
          </w:tcPr>
          <w:p w14:paraId="430357D7" w14:textId="540454F0" w:rsidR="00D4600F" w:rsidRPr="00D4600F" w:rsidRDefault="00D4600F" w:rsidP="00D4600F">
            <w:pPr>
              <w:pStyle w:val="biaowenzi"/>
              <w:spacing w:line="240" w:lineRule="auto"/>
              <w:jc w:val="center"/>
              <w:rPr>
                <w:szCs w:val="18"/>
              </w:rPr>
            </w:pPr>
            <w:r>
              <w:rPr>
                <w:rFonts w:hint="eastAsia"/>
                <w:szCs w:val="18"/>
              </w:rPr>
              <w:t>2</w:t>
            </w:r>
            <w:r>
              <w:rPr>
                <w:szCs w:val="18"/>
              </w:rPr>
              <w:t>56, 512</w:t>
            </w:r>
          </w:p>
        </w:tc>
        <w:tc>
          <w:tcPr>
            <w:tcW w:w="1443" w:type="dxa"/>
            <w:tcBorders>
              <w:top w:val="single" w:sz="4" w:space="0" w:color="auto"/>
            </w:tcBorders>
            <w:vAlign w:val="center"/>
          </w:tcPr>
          <w:p w14:paraId="724DB230" w14:textId="2C0D9B29" w:rsidR="00D4600F" w:rsidRPr="00D4600F" w:rsidRDefault="00D26DF0" w:rsidP="00D4600F">
            <w:pPr>
              <w:pStyle w:val="biaowenzi"/>
              <w:spacing w:line="240" w:lineRule="auto"/>
              <w:jc w:val="center"/>
              <w:rPr>
                <w:szCs w:val="18"/>
              </w:rPr>
            </w:pPr>
            <w:r>
              <w:rPr>
                <w:rFonts w:hint="eastAsia"/>
                <w:szCs w:val="18"/>
              </w:rPr>
              <w:t>-</w:t>
            </w:r>
          </w:p>
        </w:tc>
      </w:tr>
      <w:tr w:rsidR="00D4600F" w:rsidRPr="00D4600F" w14:paraId="4489BC03" w14:textId="77777777" w:rsidTr="00D4600F">
        <w:trPr>
          <w:trHeight w:val="184"/>
          <w:jc w:val="center"/>
        </w:trPr>
        <w:tc>
          <w:tcPr>
            <w:tcW w:w="1366" w:type="dxa"/>
            <w:vMerge/>
            <w:vAlign w:val="center"/>
          </w:tcPr>
          <w:p w14:paraId="5C5F8F3C" w14:textId="77777777" w:rsidR="00D4600F" w:rsidRPr="00D4600F" w:rsidRDefault="00D4600F" w:rsidP="00D4600F">
            <w:pPr>
              <w:pStyle w:val="biaowenzi"/>
              <w:spacing w:line="240" w:lineRule="auto"/>
              <w:jc w:val="center"/>
              <w:rPr>
                <w:szCs w:val="18"/>
              </w:rPr>
            </w:pPr>
          </w:p>
        </w:tc>
        <w:tc>
          <w:tcPr>
            <w:tcW w:w="2178" w:type="dxa"/>
            <w:vAlign w:val="center"/>
          </w:tcPr>
          <w:p w14:paraId="5906D799" w14:textId="453B51A8" w:rsidR="00D4600F" w:rsidRPr="00D4600F" w:rsidRDefault="00D4600F" w:rsidP="00D4600F">
            <w:pPr>
              <w:pStyle w:val="biaowenzi"/>
              <w:spacing w:line="240" w:lineRule="auto"/>
              <w:jc w:val="center"/>
              <w:rPr>
                <w:szCs w:val="18"/>
              </w:rPr>
            </w:pPr>
            <w:r w:rsidRPr="00D4600F">
              <w:rPr>
                <w:szCs w:val="18"/>
              </w:rPr>
              <w:t>Hidden layers</w:t>
            </w:r>
          </w:p>
        </w:tc>
        <w:tc>
          <w:tcPr>
            <w:tcW w:w="4059" w:type="dxa"/>
            <w:vAlign w:val="center"/>
          </w:tcPr>
          <w:p w14:paraId="7689EA83" w14:textId="0FB8650A" w:rsidR="00D4600F" w:rsidRPr="00D4600F" w:rsidRDefault="00D4600F" w:rsidP="00D4600F">
            <w:pPr>
              <w:pStyle w:val="biaowenzi"/>
              <w:spacing w:line="240" w:lineRule="auto"/>
              <w:jc w:val="center"/>
              <w:rPr>
                <w:szCs w:val="18"/>
              </w:rPr>
            </w:pPr>
            <w:r>
              <w:rPr>
                <w:szCs w:val="18"/>
              </w:rPr>
              <w:t>2, 3</w:t>
            </w:r>
          </w:p>
        </w:tc>
        <w:tc>
          <w:tcPr>
            <w:tcW w:w="1443" w:type="dxa"/>
            <w:vAlign w:val="center"/>
          </w:tcPr>
          <w:p w14:paraId="23F68CF1" w14:textId="3008DD4B" w:rsidR="00D4600F" w:rsidRPr="00D4600F" w:rsidRDefault="00D4600F" w:rsidP="00D4600F">
            <w:pPr>
              <w:pStyle w:val="biaowenzi"/>
              <w:spacing w:line="240" w:lineRule="auto"/>
              <w:jc w:val="center"/>
              <w:rPr>
                <w:szCs w:val="18"/>
              </w:rPr>
            </w:pPr>
            <w:r>
              <w:rPr>
                <w:rFonts w:hint="eastAsia"/>
                <w:szCs w:val="18"/>
              </w:rPr>
              <w:t>-</w:t>
            </w:r>
          </w:p>
        </w:tc>
      </w:tr>
      <w:tr w:rsidR="00D4600F" w:rsidRPr="00D4600F" w14:paraId="678743B7" w14:textId="77777777" w:rsidTr="00D4600F">
        <w:trPr>
          <w:trHeight w:val="184"/>
          <w:jc w:val="center"/>
        </w:trPr>
        <w:tc>
          <w:tcPr>
            <w:tcW w:w="1366" w:type="dxa"/>
            <w:vMerge/>
            <w:vAlign w:val="center"/>
          </w:tcPr>
          <w:p w14:paraId="6AF43931" w14:textId="77777777" w:rsidR="00D4600F" w:rsidRPr="00D4600F" w:rsidRDefault="00D4600F" w:rsidP="00D4600F">
            <w:pPr>
              <w:pStyle w:val="biaowenzi"/>
              <w:spacing w:line="240" w:lineRule="auto"/>
              <w:jc w:val="center"/>
              <w:rPr>
                <w:szCs w:val="18"/>
              </w:rPr>
            </w:pPr>
          </w:p>
        </w:tc>
        <w:tc>
          <w:tcPr>
            <w:tcW w:w="2178" w:type="dxa"/>
            <w:vAlign w:val="center"/>
          </w:tcPr>
          <w:p w14:paraId="3642EF1C" w14:textId="5F1E439C" w:rsidR="00D4600F" w:rsidRPr="00D4600F" w:rsidRDefault="00D4600F" w:rsidP="00D4600F">
            <w:pPr>
              <w:pStyle w:val="biaowenzi"/>
              <w:spacing w:line="240" w:lineRule="auto"/>
              <w:jc w:val="center"/>
              <w:rPr>
                <w:szCs w:val="18"/>
              </w:rPr>
            </w:pPr>
            <w:r w:rsidRPr="00D4600F">
              <w:rPr>
                <w:rFonts w:hint="eastAsia"/>
                <w:szCs w:val="18"/>
              </w:rPr>
              <w:t>B</w:t>
            </w:r>
            <w:r w:rsidRPr="00D4600F">
              <w:rPr>
                <w:szCs w:val="18"/>
              </w:rPr>
              <w:t>atch size</w:t>
            </w:r>
          </w:p>
        </w:tc>
        <w:tc>
          <w:tcPr>
            <w:tcW w:w="4059" w:type="dxa"/>
            <w:vAlign w:val="center"/>
          </w:tcPr>
          <w:p w14:paraId="40DBC4A3" w14:textId="527638E1" w:rsidR="00D4600F" w:rsidRPr="00D4600F" w:rsidRDefault="00D4600F" w:rsidP="00D4600F">
            <w:pPr>
              <w:pStyle w:val="biaowenzi"/>
              <w:spacing w:line="240" w:lineRule="auto"/>
              <w:jc w:val="center"/>
              <w:rPr>
                <w:szCs w:val="18"/>
              </w:rPr>
            </w:pPr>
            <w:r>
              <w:rPr>
                <w:rFonts w:hint="eastAsia"/>
                <w:szCs w:val="18"/>
              </w:rPr>
              <w:t>1</w:t>
            </w:r>
            <w:r>
              <w:rPr>
                <w:szCs w:val="18"/>
              </w:rPr>
              <w:t>28, 256</w:t>
            </w:r>
          </w:p>
        </w:tc>
        <w:tc>
          <w:tcPr>
            <w:tcW w:w="1443" w:type="dxa"/>
            <w:vAlign w:val="center"/>
          </w:tcPr>
          <w:p w14:paraId="4A137549" w14:textId="5F830DB2" w:rsidR="00D4600F" w:rsidRPr="00D4600F" w:rsidRDefault="00D4600F" w:rsidP="00D4600F">
            <w:pPr>
              <w:pStyle w:val="biaowenzi"/>
              <w:spacing w:line="240" w:lineRule="auto"/>
              <w:jc w:val="center"/>
              <w:rPr>
                <w:szCs w:val="18"/>
              </w:rPr>
            </w:pPr>
            <w:r>
              <w:rPr>
                <w:rFonts w:hint="eastAsia"/>
                <w:szCs w:val="18"/>
              </w:rPr>
              <w:t>-</w:t>
            </w:r>
          </w:p>
        </w:tc>
      </w:tr>
      <w:tr w:rsidR="00D4600F" w:rsidRPr="00D4600F" w14:paraId="5F662678" w14:textId="77777777" w:rsidTr="00D4600F">
        <w:trPr>
          <w:trHeight w:val="184"/>
          <w:jc w:val="center"/>
        </w:trPr>
        <w:tc>
          <w:tcPr>
            <w:tcW w:w="1366" w:type="dxa"/>
            <w:vMerge/>
            <w:vAlign w:val="center"/>
          </w:tcPr>
          <w:p w14:paraId="4B5416B1" w14:textId="77777777" w:rsidR="00D4600F" w:rsidRPr="00D4600F" w:rsidRDefault="00D4600F" w:rsidP="00D4600F">
            <w:pPr>
              <w:pStyle w:val="biaowenzi"/>
              <w:spacing w:line="240" w:lineRule="auto"/>
              <w:jc w:val="center"/>
              <w:rPr>
                <w:szCs w:val="18"/>
              </w:rPr>
            </w:pPr>
          </w:p>
        </w:tc>
        <w:tc>
          <w:tcPr>
            <w:tcW w:w="2178" w:type="dxa"/>
            <w:vAlign w:val="center"/>
          </w:tcPr>
          <w:p w14:paraId="73F753DF" w14:textId="41B13EFB" w:rsidR="00D4600F" w:rsidRPr="00D4600F" w:rsidRDefault="00D4600F" w:rsidP="00D4600F">
            <w:pPr>
              <w:pStyle w:val="biaowenzi"/>
              <w:spacing w:line="240" w:lineRule="auto"/>
              <w:jc w:val="center"/>
              <w:rPr>
                <w:szCs w:val="18"/>
              </w:rPr>
            </w:pPr>
            <w:r w:rsidRPr="00D4600F">
              <w:rPr>
                <w:szCs w:val="18"/>
              </w:rPr>
              <w:t>Learning rate</w:t>
            </w:r>
          </w:p>
        </w:tc>
        <w:tc>
          <w:tcPr>
            <w:tcW w:w="4059" w:type="dxa"/>
            <w:vAlign w:val="center"/>
          </w:tcPr>
          <w:p w14:paraId="72598E77" w14:textId="47C9EA71" w:rsidR="00D4600F" w:rsidRPr="00D4600F" w:rsidRDefault="00D4600F" w:rsidP="00D4600F">
            <w:pPr>
              <w:pStyle w:val="biaowenzi"/>
              <w:spacing w:line="240" w:lineRule="auto"/>
              <w:jc w:val="center"/>
              <w:rPr>
                <w:szCs w:val="18"/>
              </w:rPr>
            </w:pPr>
            <w:r w:rsidRPr="00D4600F">
              <w:rPr>
                <w:szCs w:val="18"/>
              </w:rPr>
              <w:t>1e-3,1e-3</w:t>
            </w:r>
            <w:r>
              <w:rPr>
                <w:szCs w:val="18"/>
              </w:rPr>
              <w:t xml:space="preserve">; </w:t>
            </w:r>
            <w:r w:rsidRPr="00D4600F">
              <w:rPr>
                <w:szCs w:val="18"/>
              </w:rPr>
              <w:t>1e-3,4e-3</w:t>
            </w:r>
            <w:r>
              <w:rPr>
                <w:szCs w:val="18"/>
              </w:rPr>
              <w:t xml:space="preserve">; </w:t>
            </w:r>
            <w:r w:rsidRPr="00D4600F">
              <w:rPr>
                <w:szCs w:val="18"/>
              </w:rPr>
              <w:t>4e-3,4e-3</w:t>
            </w:r>
            <w:r>
              <w:rPr>
                <w:szCs w:val="18"/>
              </w:rPr>
              <w:t>;</w:t>
            </w:r>
            <w:r>
              <w:rPr>
                <w:szCs w:val="18"/>
              </w:rPr>
              <w:br/>
            </w:r>
            <w:r w:rsidRPr="00D4600F">
              <w:rPr>
                <w:szCs w:val="18"/>
              </w:rPr>
              <w:t>4e-4,4e-3</w:t>
            </w:r>
            <w:r>
              <w:rPr>
                <w:szCs w:val="18"/>
              </w:rPr>
              <w:t xml:space="preserve">; </w:t>
            </w:r>
            <w:r w:rsidRPr="00D4600F">
              <w:rPr>
                <w:szCs w:val="18"/>
              </w:rPr>
              <w:t>1e-4,1e-3</w:t>
            </w:r>
            <w:r>
              <w:rPr>
                <w:szCs w:val="18"/>
              </w:rPr>
              <w:t xml:space="preserve">; </w:t>
            </w:r>
            <w:r w:rsidRPr="00D4600F">
              <w:rPr>
                <w:szCs w:val="18"/>
              </w:rPr>
              <w:t>1e-4,1e-4</w:t>
            </w:r>
          </w:p>
        </w:tc>
        <w:tc>
          <w:tcPr>
            <w:tcW w:w="1443" w:type="dxa"/>
            <w:vAlign w:val="center"/>
          </w:tcPr>
          <w:p w14:paraId="70BB6031" w14:textId="2833C0ED" w:rsidR="00D4600F" w:rsidRPr="00D4600F" w:rsidRDefault="00D4600F" w:rsidP="00D4600F">
            <w:pPr>
              <w:pStyle w:val="biaowenzi"/>
              <w:spacing w:line="240" w:lineRule="auto"/>
              <w:jc w:val="center"/>
              <w:rPr>
                <w:szCs w:val="18"/>
              </w:rPr>
            </w:pPr>
            <w:r>
              <w:rPr>
                <w:rFonts w:hint="eastAsia"/>
                <w:szCs w:val="18"/>
              </w:rPr>
              <w:t>-</w:t>
            </w:r>
          </w:p>
        </w:tc>
      </w:tr>
      <w:tr w:rsidR="00D4600F" w:rsidRPr="00D4600F" w14:paraId="6A0F86F3" w14:textId="77777777" w:rsidTr="00D4600F">
        <w:trPr>
          <w:trHeight w:val="184"/>
          <w:jc w:val="center"/>
        </w:trPr>
        <w:tc>
          <w:tcPr>
            <w:tcW w:w="1366" w:type="dxa"/>
            <w:vMerge/>
            <w:vAlign w:val="center"/>
          </w:tcPr>
          <w:p w14:paraId="2AA5266C" w14:textId="77777777" w:rsidR="00D4600F" w:rsidRPr="00D4600F" w:rsidRDefault="00D4600F" w:rsidP="00D4600F">
            <w:pPr>
              <w:pStyle w:val="biaowenzi"/>
              <w:spacing w:line="240" w:lineRule="auto"/>
              <w:jc w:val="center"/>
              <w:rPr>
                <w:szCs w:val="18"/>
              </w:rPr>
            </w:pPr>
          </w:p>
        </w:tc>
        <w:tc>
          <w:tcPr>
            <w:tcW w:w="2178" w:type="dxa"/>
            <w:vAlign w:val="center"/>
          </w:tcPr>
          <w:p w14:paraId="1CBFD128" w14:textId="647D0FB3" w:rsidR="00D4600F" w:rsidRPr="00D4600F" w:rsidRDefault="00D4600F" w:rsidP="00D4600F">
            <w:pPr>
              <w:pStyle w:val="biaowenzi"/>
              <w:spacing w:line="240" w:lineRule="auto"/>
              <w:jc w:val="center"/>
              <w:rPr>
                <w:szCs w:val="18"/>
              </w:rPr>
            </w:pPr>
            <w:r w:rsidRPr="00D4600F">
              <w:rPr>
                <w:rFonts w:hint="eastAsia"/>
                <w:szCs w:val="18"/>
              </w:rPr>
              <w:t>D</w:t>
            </w:r>
            <w:r w:rsidRPr="00D4600F">
              <w:rPr>
                <w:szCs w:val="18"/>
              </w:rPr>
              <w:t>rop out</w:t>
            </w:r>
          </w:p>
        </w:tc>
        <w:tc>
          <w:tcPr>
            <w:tcW w:w="4059" w:type="dxa"/>
            <w:vAlign w:val="center"/>
          </w:tcPr>
          <w:p w14:paraId="05C7AFCB" w14:textId="19FE251E" w:rsidR="00D4600F" w:rsidRPr="00D4600F" w:rsidRDefault="00D4600F" w:rsidP="00D4600F">
            <w:pPr>
              <w:pStyle w:val="biaowenzi"/>
              <w:spacing w:line="240" w:lineRule="auto"/>
              <w:jc w:val="center"/>
              <w:rPr>
                <w:szCs w:val="18"/>
              </w:rPr>
            </w:pPr>
            <w:r w:rsidRPr="00D4600F">
              <w:rPr>
                <w:rFonts w:hint="eastAsia"/>
                <w:szCs w:val="18"/>
              </w:rPr>
              <w:t>0</w:t>
            </w:r>
            <w:r w:rsidRPr="00D4600F">
              <w:rPr>
                <w:szCs w:val="18"/>
              </w:rPr>
              <w:t>.</w:t>
            </w:r>
            <w:r w:rsidR="00AB7023">
              <w:rPr>
                <w:szCs w:val="18"/>
              </w:rPr>
              <w:t>0</w:t>
            </w:r>
            <w:r w:rsidRPr="00D4600F">
              <w:rPr>
                <w:szCs w:val="18"/>
              </w:rPr>
              <w:t xml:space="preserve"> </w:t>
            </w:r>
            <w:r w:rsidRPr="00D4600F">
              <w:rPr>
                <w:rFonts w:hint="eastAsia"/>
                <w:szCs w:val="18"/>
              </w:rPr>
              <w:t>~</w:t>
            </w:r>
            <w:r w:rsidRPr="00D4600F">
              <w:rPr>
                <w:szCs w:val="18"/>
              </w:rPr>
              <w:t xml:space="preserve"> 0.5</w:t>
            </w:r>
          </w:p>
        </w:tc>
        <w:tc>
          <w:tcPr>
            <w:tcW w:w="1443" w:type="dxa"/>
            <w:vAlign w:val="center"/>
          </w:tcPr>
          <w:p w14:paraId="58AFC46E" w14:textId="48F8A716" w:rsidR="00D4600F" w:rsidRPr="00D4600F" w:rsidRDefault="00D4600F" w:rsidP="00D4600F">
            <w:pPr>
              <w:pStyle w:val="biaowenzi"/>
              <w:spacing w:line="240" w:lineRule="auto"/>
              <w:jc w:val="center"/>
              <w:rPr>
                <w:szCs w:val="18"/>
              </w:rPr>
            </w:pPr>
            <w:r w:rsidRPr="00D4600F">
              <w:rPr>
                <w:rFonts w:hint="eastAsia"/>
                <w:szCs w:val="18"/>
              </w:rPr>
              <w:t>+</w:t>
            </w:r>
            <w:r w:rsidRPr="00D4600F">
              <w:rPr>
                <w:szCs w:val="18"/>
              </w:rPr>
              <w:t>0.1</w:t>
            </w:r>
          </w:p>
        </w:tc>
      </w:tr>
    </w:tbl>
    <w:p w14:paraId="2AA56D49" w14:textId="3268B689" w:rsidR="006B09D6" w:rsidRPr="008E5131" w:rsidRDefault="008E5131" w:rsidP="008E5131">
      <w:pPr>
        <w:pStyle w:val="2"/>
        <w:rPr>
          <w:rStyle w:val="10"/>
          <w:b/>
          <w:bCs/>
          <w:kern w:val="2"/>
          <w:sz w:val="24"/>
          <w:szCs w:val="32"/>
        </w:rPr>
      </w:pPr>
      <w:r w:rsidRPr="008E5131">
        <w:rPr>
          <w:rStyle w:val="10"/>
          <w:b/>
          <w:bCs/>
          <w:kern w:val="2"/>
          <w:sz w:val="24"/>
          <w:szCs w:val="32"/>
        </w:rPr>
        <w:t>Datasets Data Analysis</w:t>
      </w:r>
    </w:p>
    <w:p w14:paraId="38B750CB" w14:textId="719EC99D" w:rsidR="0030158F" w:rsidRDefault="0030158F" w:rsidP="0030158F">
      <w:pPr>
        <w:ind w:firstLineChars="200" w:firstLine="480"/>
        <w:rPr>
          <w:rFonts w:hint="eastAsia"/>
        </w:rPr>
      </w:pPr>
      <w:r>
        <w:t>To comprehensively evaluate the transferability and scalability of the training model, we systematically characterized the structural features of the molecules within the dataset. As shown in Figure S1, the statistical analysis of the four property endpoints indicates that the density values are mainly distributed in the range of 1.0-1.5 g·cm⁻³; the peak of the melting point is concentrated around 400 K; the peak of the decomposition temperature occurs in the range of 450-500 K, with a broader distribution and higher dispersion than the melting point, suggesting greater variability in this range. The data for density, melting point, and decomposition temperature are basically normally distributed, while the combustion heat shows a right-skewed distribution. This indicates that molecules with extremely high combustion heat are extremely rare in the dataset. Such molecules typically require specific structures and their synthesis is significantly more difficult and dangerous than that of conventional molecules, resulting in scarce experimental data.</w:t>
      </w:r>
    </w:p>
    <w:p w14:paraId="41D439BA" w14:textId="6BA34519" w:rsidR="0030158F" w:rsidRDefault="0030158F" w:rsidP="0030158F">
      <w:pPr>
        <w:ind w:firstLineChars="200" w:firstLine="480"/>
      </w:pPr>
      <w:r>
        <w:t xml:space="preserve">The molecular skeleton analysis results in Figure S2 reveal the high structural diversity of the dataset, covering aromatic structures such as benzene rings, chain-like carbon frameworks, and </w:t>
      </w:r>
      <w:r>
        <w:lastRenderedPageBreak/>
        <w:t>complex topological structures formed by the interconnection of multiple rings. This diverse skeleton composition directly reflects the complexity of the collected compounds at the structural level. In this study, the visualization of the above molecular structures was accomplished using the scopy software package developed by our research group, which effectively supports the drawing and analysis of molecular structures.</w:t>
      </w:r>
    </w:p>
    <w:p w14:paraId="33CA6177" w14:textId="6FC168E8" w:rsidR="006B09D6" w:rsidRDefault="008E356E" w:rsidP="006B09D6">
      <w:r>
        <w:rPr>
          <w:noProof/>
        </w:rPr>
        <w:drawing>
          <wp:inline distT="0" distB="0" distL="0" distR="0" wp14:anchorId="69E26DC3" wp14:editId="0C0246DA">
            <wp:extent cx="6120130" cy="3824605"/>
            <wp:effectExtent l="0" t="0" r="0" b="44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8"/>
                    <a:stretch>
                      <a:fillRect/>
                    </a:stretch>
                  </pic:blipFill>
                  <pic:spPr>
                    <a:xfrm>
                      <a:off x="0" y="0"/>
                      <a:ext cx="6120130" cy="3824605"/>
                    </a:xfrm>
                    <a:prstGeom prst="rect">
                      <a:avLst/>
                    </a:prstGeom>
                  </pic:spPr>
                </pic:pic>
              </a:graphicData>
            </a:graphic>
          </wp:inline>
        </w:drawing>
      </w:r>
    </w:p>
    <w:p w14:paraId="3DCDF39A" w14:textId="375A3500" w:rsidR="006B09D6" w:rsidRPr="00C862B7" w:rsidRDefault="006B09D6" w:rsidP="006B09D6">
      <w:pPr>
        <w:jc w:val="center"/>
        <w:rPr>
          <w:b/>
          <w:bCs/>
        </w:rPr>
      </w:pPr>
      <w:r w:rsidRPr="00C862B7">
        <w:rPr>
          <w:rFonts w:hint="eastAsia"/>
          <w:b/>
          <w:bCs/>
        </w:rPr>
        <w:t>Fig</w:t>
      </w:r>
      <w:r w:rsidRPr="00C862B7">
        <w:rPr>
          <w:b/>
          <w:bCs/>
        </w:rPr>
        <w:t xml:space="preserve"> S1. Distribution of endpoint data for four properties: (a) density; (b) melting point; (c) heat of combustion; (d) decomposition temperature</w:t>
      </w:r>
    </w:p>
    <w:p w14:paraId="1AB0178B" w14:textId="4834D33C" w:rsidR="006B09D6" w:rsidRDefault="008C3BD1" w:rsidP="006B09D6">
      <w:pPr>
        <w:jc w:val="center"/>
      </w:pPr>
      <w:r>
        <w:rPr>
          <w:noProof/>
        </w:rPr>
        <w:lastRenderedPageBreak/>
        <w:drawing>
          <wp:inline distT="0" distB="0" distL="0" distR="0" wp14:anchorId="2D9892F1" wp14:editId="09BA3AF1">
            <wp:extent cx="5654784" cy="4001414"/>
            <wp:effectExtent l="0" t="0" r="317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9"/>
                    <a:stretch>
                      <a:fillRect/>
                    </a:stretch>
                  </pic:blipFill>
                  <pic:spPr>
                    <a:xfrm>
                      <a:off x="0" y="0"/>
                      <a:ext cx="5658507" cy="4004048"/>
                    </a:xfrm>
                    <a:prstGeom prst="rect">
                      <a:avLst/>
                    </a:prstGeom>
                  </pic:spPr>
                </pic:pic>
              </a:graphicData>
            </a:graphic>
          </wp:inline>
        </w:drawing>
      </w:r>
    </w:p>
    <w:p w14:paraId="439ED184" w14:textId="1F1B1DEA" w:rsidR="006B09D6" w:rsidRPr="00C862B7" w:rsidRDefault="006B09D6" w:rsidP="006B09D6">
      <w:pPr>
        <w:jc w:val="center"/>
        <w:rPr>
          <w:b/>
          <w:bCs/>
        </w:rPr>
      </w:pPr>
      <w:r w:rsidRPr="00C862B7">
        <w:rPr>
          <w:rFonts w:hint="eastAsia"/>
          <w:b/>
          <w:bCs/>
        </w:rPr>
        <w:t>Fig</w:t>
      </w:r>
      <w:r w:rsidRPr="00C862B7">
        <w:rPr>
          <w:b/>
          <w:bCs/>
        </w:rPr>
        <w:t xml:space="preserve"> S2. Four property endpoint data skeleton cloud diagrams: (a) density; (b) melting point; (c) heat of combustion; (d) decomposition temperature</w:t>
      </w:r>
    </w:p>
    <w:sectPr w:rsidR="006B09D6" w:rsidRPr="00C862B7" w:rsidSect="00582246">
      <w:pgSz w:w="11906" w:h="16838"/>
      <w:pgMar w:top="1134" w:right="1134" w:bottom="1134" w:left="1134"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3D1E7B" w14:textId="77777777" w:rsidR="002E4D89" w:rsidRDefault="002E4D89" w:rsidP="00582246">
      <w:r>
        <w:separator/>
      </w:r>
    </w:p>
  </w:endnote>
  <w:endnote w:type="continuationSeparator" w:id="0">
    <w:p w14:paraId="0D79DF9B" w14:textId="77777777" w:rsidR="002E4D89" w:rsidRDefault="002E4D89" w:rsidP="005822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楷体">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7C61A8" w14:textId="77777777" w:rsidR="002E4D89" w:rsidRDefault="002E4D89" w:rsidP="00582246">
      <w:r>
        <w:separator/>
      </w:r>
    </w:p>
  </w:footnote>
  <w:footnote w:type="continuationSeparator" w:id="0">
    <w:p w14:paraId="3A7504AF" w14:textId="77777777" w:rsidR="002E4D89" w:rsidRDefault="002E4D89" w:rsidP="0058224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613B"/>
    <w:rsid w:val="000C078B"/>
    <w:rsid w:val="00256555"/>
    <w:rsid w:val="002C3757"/>
    <w:rsid w:val="002E4D89"/>
    <w:rsid w:val="0030158F"/>
    <w:rsid w:val="003F703D"/>
    <w:rsid w:val="004D4574"/>
    <w:rsid w:val="00582246"/>
    <w:rsid w:val="006311C8"/>
    <w:rsid w:val="006B09D6"/>
    <w:rsid w:val="00701A27"/>
    <w:rsid w:val="007579D1"/>
    <w:rsid w:val="007B2761"/>
    <w:rsid w:val="008C030F"/>
    <w:rsid w:val="008C3BD1"/>
    <w:rsid w:val="008C613B"/>
    <w:rsid w:val="008E356E"/>
    <w:rsid w:val="008E5131"/>
    <w:rsid w:val="00903ACB"/>
    <w:rsid w:val="009470ED"/>
    <w:rsid w:val="00990700"/>
    <w:rsid w:val="009D25F4"/>
    <w:rsid w:val="009E42A5"/>
    <w:rsid w:val="00A0740E"/>
    <w:rsid w:val="00AB7023"/>
    <w:rsid w:val="00AE6183"/>
    <w:rsid w:val="00B17829"/>
    <w:rsid w:val="00B82397"/>
    <w:rsid w:val="00BB61DE"/>
    <w:rsid w:val="00C40005"/>
    <w:rsid w:val="00C862B7"/>
    <w:rsid w:val="00CE608C"/>
    <w:rsid w:val="00CE7D34"/>
    <w:rsid w:val="00CF5D8C"/>
    <w:rsid w:val="00CF6E6B"/>
    <w:rsid w:val="00D13F27"/>
    <w:rsid w:val="00D23F66"/>
    <w:rsid w:val="00D26DF0"/>
    <w:rsid w:val="00D4600F"/>
    <w:rsid w:val="00F77961"/>
    <w:rsid w:val="00F95755"/>
    <w:rsid w:val="00FE05B1"/>
    <w:rsid w:val="00FF0686"/>
    <w:rsid w:val="00FF1CF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14CE49A"/>
  <w14:defaultImageDpi w14:val="32767"/>
  <w15:chartTrackingRefBased/>
  <w15:docId w15:val="{25826732-7462-4A71-88FD-B90E5D6C32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B09D6"/>
    <w:pPr>
      <w:widowControl w:val="0"/>
      <w:jc w:val="both"/>
    </w:pPr>
    <w:rPr>
      <w:rFonts w:ascii="Times New Roman" w:eastAsia="宋体" w:hAnsi="Times New Roman"/>
      <w:sz w:val="24"/>
    </w:rPr>
  </w:style>
  <w:style w:type="paragraph" w:styleId="1">
    <w:name w:val="heading 1"/>
    <w:next w:val="a"/>
    <w:link w:val="10"/>
    <w:uiPriority w:val="9"/>
    <w:qFormat/>
    <w:rsid w:val="00582246"/>
    <w:pPr>
      <w:keepNext/>
      <w:keepLines/>
      <w:spacing w:before="260"/>
      <w:outlineLvl w:val="0"/>
    </w:pPr>
    <w:rPr>
      <w:rFonts w:ascii="Times New Roman" w:eastAsia="宋体" w:hAnsi="Times New Roman"/>
      <w:b/>
      <w:bCs/>
      <w:kern w:val="44"/>
      <w:sz w:val="32"/>
      <w:szCs w:val="44"/>
    </w:rPr>
  </w:style>
  <w:style w:type="paragraph" w:styleId="2">
    <w:name w:val="heading 2"/>
    <w:basedOn w:val="a"/>
    <w:next w:val="a"/>
    <w:link w:val="20"/>
    <w:uiPriority w:val="9"/>
    <w:unhideWhenUsed/>
    <w:qFormat/>
    <w:rsid w:val="006B09D6"/>
    <w:pPr>
      <w:keepNext/>
      <w:keepLines/>
      <w:spacing w:before="260" w:after="260" w:line="416" w:lineRule="auto"/>
      <w:outlineLvl w:val="1"/>
    </w:pPr>
    <w:rPr>
      <w:rFonts w:cstheme="majorBidi"/>
      <w:b/>
      <w:bCs/>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82246"/>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582246"/>
    <w:rPr>
      <w:sz w:val="18"/>
      <w:szCs w:val="18"/>
    </w:rPr>
  </w:style>
  <w:style w:type="paragraph" w:styleId="a5">
    <w:name w:val="footer"/>
    <w:basedOn w:val="a"/>
    <w:link w:val="a6"/>
    <w:uiPriority w:val="99"/>
    <w:unhideWhenUsed/>
    <w:rsid w:val="00582246"/>
    <w:pPr>
      <w:tabs>
        <w:tab w:val="center" w:pos="4153"/>
        <w:tab w:val="right" w:pos="8306"/>
      </w:tabs>
      <w:snapToGrid w:val="0"/>
      <w:jc w:val="left"/>
    </w:pPr>
    <w:rPr>
      <w:sz w:val="18"/>
      <w:szCs w:val="18"/>
    </w:rPr>
  </w:style>
  <w:style w:type="character" w:customStyle="1" w:styleId="a6">
    <w:name w:val="页脚 字符"/>
    <w:basedOn w:val="a0"/>
    <w:link w:val="a5"/>
    <w:uiPriority w:val="99"/>
    <w:rsid w:val="00582246"/>
    <w:rPr>
      <w:sz w:val="18"/>
      <w:szCs w:val="18"/>
    </w:rPr>
  </w:style>
  <w:style w:type="character" w:customStyle="1" w:styleId="10">
    <w:name w:val="标题 1 字符"/>
    <w:basedOn w:val="a0"/>
    <w:link w:val="1"/>
    <w:uiPriority w:val="9"/>
    <w:rsid w:val="00582246"/>
    <w:rPr>
      <w:rFonts w:ascii="Times New Roman" w:eastAsia="宋体" w:hAnsi="Times New Roman"/>
      <w:b/>
      <w:bCs/>
      <w:kern w:val="44"/>
      <w:sz w:val="32"/>
      <w:szCs w:val="44"/>
    </w:rPr>
  </w:style>
  <w:style w:type="character" w:customStyle="1" w:styleId="20">
    <w:name w:val="标题 2 字符"/>
    <w:basedOn w:val="a0"/>
    <w:link w:val="2"/>
    <w:uiPriority w:val="9"/>
    <w:rsid w:val="006B09D6"/>
    <w:rPr>
      <w:rFonts w:ascii="Times New Roman" w:eastAsia="宋体" w:hAnsi="Times New Roman" w:cstheme="majorBidi"/>
      <w:b/>
      <w:bCs/>
      <w:sz w:val="24"/>
      <w:szCs w:val="32"/>
    </w:rPr>
  </w:style>
  <w:style w:type="paragraph" w:styleId="a7">
    <w:name w:val="caption"/>
    <w:basedOn w:val="a"/>
    <w:next w:val="a"/>
    <w:uiPriority w:val="35"/>
    <w:unhideWhenUsed/>
    <w:qFormat/>
    <w:rsid w:val="00C862B7"/>
    <w:pPr>
      <w:spacing w:beforeLines="50" w:before="50" w:afterLines="50" w:after="50" w:line="400" w:lineRule="exact"/>
      <w:ind w:firstLineChars="200" w:firstLine="200"/>
      <w:jc w:val="center"/>
    </w:pPr>
    <w:rPr>
      <w:rFonts w:cstheme="majorBidi"/>
      <w:b/>
      <w:szCs w:val="20"/>
    </w:rPr>
  </w:style>
  <w:style w:type="table" w:styleId="a8">
    <w:name w:val="Table Grid"/>
    <w:basedOn w:val="a1"/>
    <w:uiPriority w:val="39"/>
    <w:rsid w:val="00C862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iaotou">
    <w:name w:val="biao tou"/>
    <w:basedOn w:val="a"/>
    <w:link w:val="biaotou0"/>
    <w:qFormat/>
    <w:rsid w:val="00C862B7"/>
    <w:pPr>
      <w:spacing w:line="400" w:lineRule="exact"/>
    </w:pPr>
    <w:rPr>
      <w:b/>
      <w:sz w:val="21"/>
    </w:rPr>
  </w:style>
  <w:style w:type="paragraph" w:customStyle="1" w:styleId="biaowenzi">
    <w:name w:val="biao wenzi"/>
    <w:basedOn w:val="biaotou"/>
    <w:link w:val="biaowenzi0"/>
    <w:qFormat/>
    <w:rsid w:val="00C862B7"/>
    <w:rPr>
      <w:b w:val="0"/>
      <w:sz w:val="18"/>
    </w:rPr>
  </w:style>
  <w:style w:type="character" w:customStyle="1" w:styleId="biaotou0">
    <w:name w:val="biao tou 字符"/>
    <w:basedOn w:val="a0"/>
    <w:link w:val="biaotou"/>
    <w:rsid w:val="00C862B7"/>
    <w:rPr>
      <w:rFonts w:ascii="Times New Roman" w:eastAsia="宋体" w:hAnsi="Times New Roman"/>
      <w:b/>
    </w:rPr>
  </w:style>
  <w:style w:type="character" w:customStyle="1" w:styleId="biaowenzi0">
    <w:name w:val="biao wenzi 字符"/>
    <w:basedOn w:val="biaotou0"/>
    <w:link w:val="biaowenzi"/>
    <w:rsid w:val="00C862B7"/>
    <w:rPr>
      <w:rFonts w:ascii="Times New Roman" w:eastAsia="宋体" w:hAnsi="Times New Roman"/>
      <w:b w:val="0"/>
      <w:sz w:val="18"/>
    </w:rPr>
  </w:style>
  <w:style w:type="paragraph" w:customStyle="1" w:styleId="a9">
    <w:name w:val="作者及摘要"/>
    <w:link w:val="aa"/>
    <w:qFormat/>
    <w:rsid w:val="00903ACB"/>
    <w:pPr>
      <w:jc w:val="center"/>
    </w:pPr>
    <w:rPr>
      <w:rFonts w:ascii="Times New Roman" w:eastAsia="宋体" w:hAnsi="Times New Roman"/>
      <w:sz w:val="24"/>
    </w:rPr>
  </w:style>
  <w:style w:type="character" w:customStyle="1" w:styleId="aa">
    <w:name w:val="作者及摘要 字符"/>
    <w:basedOn w:val="a0"/>
    <w:link w:val="a9"/>
    <w:rsid w:val="00903ACB"/>
    <w:rPr>
      <w:rFonts w:ascii="Times New Roman" w:eastAsia="宋体" w:hAnsi="Times New Roman"/>
      <w:sz w:val="24"/>
    </w:rPr>
  </w:style>
  <w:style w:type="character" w:styleId="ab">
    <w:name w:val="Hyperlink"/>
    <w:basedOn w:val="a0"/>
    <w:uiPriority w:val="99"/>
    <w:unhideWhenUsed/>
    <w:rsid w:val="004D4574"/>
    <w:rPr>
      <w:color w:val="467886" w:themeColor="hyperlink"/>
      <w:u w:val="single"/>
    </w:rPr>
  </w:style>
  <w:style w:type="character" w:styleId="ac">
    <w:name w:val="Unresolved Mention"/>
    <w:basedOn w:val="a0"/>
    <w:uiPriority w:val="99"/>
    <w:semiHidden/>
    <w:unhideWhenUsed/>
    <w:rsid w:val="004D4574"/>
    <w:rPr>
      <w:color w:val="605E5C"/>
      <w:shd w:val="clear" w:color="auto" w:fill="E1DFDD"/>
    </w:rPr>
  </w:style>
  <w:style w:type="character" w:styleId="ad">
    <w:name w:val="Placeholder Text"/>
    <w:basedOn w:val="a0"/>
    <w:uiPriority w:val="99"/>
    <w:semiHidden/>
    <w:rsid w:val="00D4600F"/>
    <w:rPr>
      <w:color w:val="808080"/>
    </w:rPr>
  </w:style>
  <w:style w:type="paragraph" w:styleId="ae">
    <w:name w:val="No Spacing"/>
    <w:uiPriority w:val="1"/>
    <w:qFormat/>
    <w:rsid w:val="008E5131"/>
    <w:pPr>
      <w:widowControl w:val="0"/>
      <w:jc w:val="both"/>
    </w:pPr>
    <w:rPr>
      <w:rFonts w:ascii="Times New Roman" w:eastAsia="宋体"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9320375">
      <w:bodyDiv w:val="1"/>
      <w:marLeft w:val="0"/>
      <w:marRight w:val="0"/>
      <w:marTop w:val="0"/>
      <w:marBottom w:val="0"/>
      <w:divBdr>
        <w:top w:val="none" w:sz="0" w:space="0" w:color="auto"/>
        <w:left w:val="none" w:sz="0" w:space="0" w:color="auto"/>
        <w:bottom w:val="none" w:sz="0" w:space="0" w:color="auto"/>
        <w:right w:val="none" w:sz="0" w:space="0" w:color="auto"/>
      </w:divBdr>
      <w:divsChild>
        <w:div w:id="1973706762">
          <w:marLeft w:val="0"/>
          <w:marRight w:val="0"/>
          <w:marTop w:val="0"/>
          <w:marBottom w:val="0"/>
          <w:divBdr>
            <w:top w:val="none" w:sz="0" w:space="0" w:color="auto"/>
            <w:left w:val="none" w:sz="0" w:space="0" w:color="auto"/>
            <w:bottom w:val="none" w:sz="0" w:space="0" w:color="auto"/>
            <w:right w:val="none" w:sz="0" w:space="0" w:color="auto"/>
          </w:divBdr>
          <w:divsChild>
            <w:div w:id="1685744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560878">
      <w:bodyDiv w:val="1"/>
      <w:marLeft w:val="0"/>
      <w:marRight w:val="0"/>
      <w:marTop w:val="0"/>
      <w:marBottom w:val="0"/>
      <w:divBdr>
        <w:top w:val="none" w:sz="0" w:space="0" w:color="auto"/>
        <w:left w:val="none" w:sz="0" w:space="0" w:color="auto"/>
        <w:bottom w:val="none" w:sz="0" w:space="0" w:color="auto"/>
        <w:right w:val="none" w:sz="0" w:space="0" w:color="auto"/>
      </w:divBdr>
    </w:div>
    <w:div w:id="1154108739">
      <w:bodyDiv w:val="1"/>
      <w:marLeft w:val="0"/>
      <w:marRight w:val="0"/>
      <w:marTop w:val="0"/>
      <w:marBottom w:val="0"/>
      <w:divBdr>
        <w:top w:val="none" w:sz="0" w:space="0" w:color="auto"/>
        <w:left w:val="none" w:sz="0" w:space="0" w:color="auto"/>
        <w:bottom w:val="none" w:sz="0" w:space="0" w:color="auto"/>
        <w:right w:val="none" w:sz="0" w:space="0" w:color="auto"/>
      </w:divBdr>
      <w:divsChild>
        <w:div w:id="1809323228">
          <w:marLeft w:val="0"/>
          <w:marRight w:val="0"/>
          <w:marTop w:val="0"/>
          <w:marBottom w:val="0"/>
          <w:divBdr>
            <w:top w:val="none" w:sz="0" w:space="0" w:color="auto"/>
            <w:left w:val="none" w:sz="0" w:space="0" w:color="auto"/>
            <w:bottom w:val="none" w:sz="0" w:space="0" w:color="auto"/>
            <w:right w:val="none" w:sz="0" w:space="0" w:color="auto"/>
          </w:divBdr>
          <w:divsChild>
            <w:div w:id="791900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jp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E89C90-F360-4D97-ACCE-C87569CC6D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146</TotalTime>
  <Pages>4</Pages>
  <Words>604</Words>
  <Characters>3443</Characters>
  <Application>Microsoft Office Word</Application>
  <DocSecurity>0</DocSecurity>
  <Lines>28</Lines>
  <Paragraphs>8</Paragraphs>
  <ScaleCrop>false</ScaleCrop>
  <Company/>
  <LinksUpToDate>false</LinksUpToDate>
  <CharactersWithSpaces>4039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27</cp:revision>
  <dcterms:created xsi:type="dcterms:W3CDTF">2025-07-15T01:03:00Z</dcterms:created>
  <dcterms:modified xsi:type="dcterms:W3CDTF">2025-07-27T05:30:00Z</dcterms:modified>
</cp:coreProperties>
</file>