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FE251" w14:textId="68B20A9A" w:rsidR="009D1AAA" w:rsidRPr="009D1AAA" w:rsidRDefault="009D1AAA" w:rsidP="009D1AAA">
      <w:pPr>
        <w:rPr>
          <w:lang w:val="en-US"/>
        </w:rPr>
      </w:pPr>
      <w:r w:rsidRPr="009D1AAA">
        <w:rPr>
          <w:b/>
          <w:lang w:val="en-US"/>
        </w:rPr>
        <w:drawing>
          <wp:inline distT="0" distB="0" distL="0" distR="0" wp14:anchorId="0A9D4EAC" wp14:editId="2F79A4BF">
            <wp:extent cx="5473700" cy="2743200"/>
            <wp:effectExtent l="0" t="0" r="0" b="0"/>
            <wp:docPr id="322579652" name="Picture 2" descr="Macintosh HD:Users:Cookie:Desktop:Screen Shot 2015-04-20 at 1.03.4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2324" descr="Macintosh HD:Users:Cookie:Desktop:Screen Shot 2015-04-20 at 1.03.42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A225A" w14:textId="77777777" w:rsidR="009D1AAA" w:rsidRPr="009D1AAA" w:rsidRDefault="009D1AAA" w:rsidP="009D1AAA">
      <w:pPr>
        <w:rPr>
          <w:lang w:val="en-US"/>
        </w:rPr>
      </w:pPr>
      <w:r w:rsidRPr="009D1AAA">
        <w:rPr>
          <w:b/>
          <w:lang w:val="en-US"/>
        </w:rPr>
        <w:t xml:space="preserve">Table 1: Functional Outcome Scores </w:t>
      </w:r>
      <w:proofErr w:type="gramStart"/>
      <w:r w:rsidRPr="009D1AAA">
        <w:rPr>
          <w:b/>
          <w:lang w:val="en-US"/>
        </w:rPr>
        <w:t>at</w:t>
      </w:r>
      <w:proofErr w:type="gramEnd"/>
      <w:r w:rsidRPr="009D1AAA">
        <w:rPr>
          <w:b/>
          <w:lang w:val="en-US"/>
        </w:rPr>
        <w:t xml:space="preserve"> One Year. </w:t>
      </w:r>
      <w:r w:rsidRPr="009D1AAA">
        <w:rPr>
          <w:lang w:val="en-US"/>
        </w:rPr>
        <w:t xml:space="preserve">Patients with a flexion contracture had significantly worse outcome </w:t>
      </w:r>
      <w:proofErr w:type="gramStart"/>
      <w:r w:rsidRPr="009D1AAA">
        <w:rPr>
          <w:lang w:val="en-US"/>
        </w:rPr>
        <w:t>at</w:t>
      </w:r>
      <w:proofErr w:type="gramEnd"/>
      <w:r w:rsidRPr="009D1AAA">
        <w:rPr>
          <w:lang w:val="en-US"/>
        </w:rPr>
        <w:t xml:space="preserve"> one year regarding the SMFA Score, Walking Score and Stair Score.</w:t>
      </w:r>
    </w:p>
    <w:p w14:paraId="46439160" w14:textId="698801CD" w:rsidR="009D1AAA" w:rsidRPr="009D1AAA" w:rsidRDefault="009D1AAA" w:rsidP="009D1AAA">
      <w:pPr>
        <w:rPr>
          <w:b/>
          <w:lang w:val="en-US"/>
        </w:rPr>
      </w:pPr>
      <w:r w:rsidRPr="009D1AAA">
        <w:rPr>
          <w:b/>
          <w:lang w:val="en-US"/>
        </w:rPr>
        <w:drawing>
          <wp:inline distT="0" distB="0" distL="0" distR="0" wp14:anchorId="2D844479" wp14:editId="1764771C">
            <wp:extent cx="5480050" cy="2520950"/>
            <wp:effectExtent l="0" t="0" r="6350" b="0"/>
            <wp:docPr id="1642894524" name="Picture 4" descr="Macintosh HD:Users:Cookie:Desktop:Screen Shot 2015-09-04 at 11.05.5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221882" descr="Macintosh HD:Users:Cookie:Desktop:Screen Shot 2015-09-04 at 11.05.56 P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CEB4A" w14:textId="77777777" w:rsidR="009D1AAA" w:rsidRPr="009D1AAA" w:rsidRDefault="009D1AAA" w:rsidP="009D1AAA">
      <w:pPr>
        <w:rPr>
          <w:lang w:val="en-US"/>
        </w:rPr>
      </w:pPr>
      <w:r w:rsidRPr="009D1AAA">
        <w:rPr>
          <w:b/>
          <w:lang w:val="en-US"/>
        </w:rPr>
        <w:t xml:space="preserve">Table 2: Demographics. </w:t>
      </w:r>
      <w:r w:rsidRPr="009D1AAA">
        <w:rPr>
          <w:lang w:val="en-US"/>
        </w:rPr>
        <w:t xml:space="preserve">Patients who had </w:t>
      </w:r>
      <w:proofErr w:type="gramStart"/>
      <w:r w:rsidRPr="009D1AAA">
        <w:rPr>
          <w:lang w:val="en-US"/>
        </w:rPr>
        <w:t>a flexion contractures</w:t>
      </w:r>
      <w:proofErr w:type="gramEnd"/>
      <w:r w:rsidRPr="009D1AAA">
        <w:rPr>
          <w:lang w:val="en-US"/>
        </w:rPr>
        <w:t xml:space="preserve"> were older than patients who did not have a flexion contracture. Gender, type of fixation and whether the patient was open or closed was not associated with the development of a flexion contracture.</w:t>
      </w:r>
    </w:p>
    <w:p w14:paraId="2ED1CB6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AAA"/>
    <w:rsid w:val="00133894"/>
    <w:rsid w:val="00767E38"/>
    <w:rsid w:val="00866F7D"/>
    <w:rsid w:val="009D1AA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5257E"/>
  <w15:chartTrackingRefBased/>
  <w15:docId w15:val="{5687463F-6B88-4327-8C3B-EEEBFCC0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1A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A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A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A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A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A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A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A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A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A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A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A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A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A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A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A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A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A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A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A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A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A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3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2025-09-12T03:51:00Z</dcterms:created>
  <dcterms:modified xsi:type="dcterms:W3CDTF">2025-09-12T03:52:00Z</dcterms:modified>
</cp:coreProperties>
</file>