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013B5" w14:textId="77777777" w:rsidR="00683FDF" w:rsidRDefault="00683FDF" w:rsidP="00683FDF">
      <w:pPr>
        <w:pStyle w:val="Heading2"/>
        <w:numPr>
          <w:ilvl w:val="0"/>
          <w:numId w:val="1"/>
        </w:numPr>
        <w:rPr>
          <w:sz w:val="32"/>
          <w:szCs w:val="32"/>
          <w:lang w:val="en-US"/>
        </w:rPr>
      </w:pPr>
      <w:bookmarkStart w:id="0" w:name="_Toc166755715"/>
      <w:r w:rsidRPr="00A42743">
        <w:rPr>
          <w:sz w:val="32"/>
          <w:szCs w:val="32"/>
          <w:lang w:val="en-US"/>
        </w:rPr>
        <w:t>Supplementary Figures</w:t>
      </w:r>
      <w:bookmarkEnd w:id="0"/>
    </w:p>
    <w:p w14:paraId="35A0ECE2" w14:textId="77777777" w:rsidR="00683FDF" w:rsidRPr="008550E0" w:rsidRDefault="00683FDF" w:rsidP="00683FDF">
      <w:pPr>
        <w:rPr>
          <w:lang w:val="en-US"/>
        </w:rPr>
      </w:pPr>
    </w:p>
    <w:p w14:paraId="79AC63AE" w14:textId="77777777" w:rsidR="00683FDF" w:rsidRDefault="00683FDF" w:rsidP="00683FDF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28018F80" wp14:editId="5EEAECA7">
            <wp:extent cx="5377218" cy="803292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54" cy="80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F249" w14:textId="77777777" w:rsidR="00683FDF" w:rsidRPr="00683FDF" w:rsidRDefault="00683FDF" w:rsidP="00683FDF">
      <w:pPr>
        <w:jc w:val="both"/>
        <w:rPr>
          <w:b/>
          <w:sz w:val="22"/>
          <w:szCs w:val="22"/>
          <w:u w:val="single"/>
          <w:lang w:val="en-US"/>
        </w:rPr>
      </w:pPr>
      <w:r w:rsidRPr="009955BB">
        <w:rPr>
          <w:b/>
          <w:sz w:val="22"/>
          <w:szCs w:val="22"/>
          <w:u w:val="single"/>
          <w:lang w:val="en-US"/>
        </w:rPr>
        <w:t>Supplementary Figure 1</w:t>
      </w:r>
      <w:r w:rsidRPr="00683FDF">
        <w:rPr>
          <w:b/>
          <w:sz w:val="22"/>
          <w:szCs w:val="22"/>
          <w:u w:val="single"/>
          <w:lang w:val="en-US"/>
        </w:rPr>
        <w:t>: PSEN1-NTF* (~12kDa) fragment only detected in primary neuronal cultures.</w:t>
      </w:r>
    </w:p>
    <w:p w14:paraId="6BF3BFE5" w14:textId="77777777" w:rsidR="00683FDF" w:rsidRDefault="00683FDF" w:rsidP="00683FDF">
      <w:pPr>
        <w:jc w:val="both"/>
        <w:rPr>
          <w:sz w:val="22"/>
          <w:lang w:val="en-US"/>
        </w:rPr>
      </w:pPr>
      <w:r w:rsidRPr="006C328A">
        <w:rPr>
          <w:b/>
          <w:sz w:val="22"/>
          <w:szCs w:val="22"/>
          <w:lang w:val="en-US"/>
        </w:rPr>
        <w:t>A)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lang w:val="en-US"/>
        </w:rPr>
        <w:t xml:space="preserve">Western blot from wild-type </w:t>
      </w:r>
      <w:r w:rsidRPr="006C328A">
        <w:rPr>
          <w:i/>
          <w:sz w:val="22"/>
          <w:lang w:val="en-US"/>
        </w:rPr>
        <w:t>Psen1;App</w:t>
      </w:r>
      <w:r w:rsidRPr="006C328A">
        <w:rPr>
          <w:i/>
          <w:sz w:val="22"/>
          <w:vertAlign w:val="superscript"/>
          <w:lang w:val="en-US"/>
        </w:rPr>
        <w:t>hu</w:t>
      </w:r>
      <w:r>
        <w:rPr>
          <w:sz w:val="22"/>
          <w:lang w:val="en-US"/>
        </w:rPr>
        <w:t xml:space="preserve"> (WT); </w:t>
      </w:r>
      <w:r w:rsidRPr="00E07B2B">
        <w:rPr>
          <w:i/>
          <w:sz w:val="22"/>
          <w:lang w:val="en-US"/>
        </w:rPr>
        <w:t>Psen1</w:t>
      </w:r>
      <w:r w:rsidRPr="00E07B2B">
        <w:rPr>
          <w:i/>
          <w:sz w:val="22"/>
          <w:vertAlign w:val="superscript"/>
          <w:lang w:val="en-US"/>
        </w:rPr>
        <w:t>K109*</w:t>
      </w:r>
      <w:r>
        <w:rPr>
          <w:i/>
          <w:sz w:val="22"/>
          <w:vertAlign w:val="superscript"/>
          <w:lang w:val="en-US"/>
        </w:rPr>
        <w:t>/+</w:t>
      </w:r>
      <w:r w:rsidRPr="00E07B2B">
        <w:rPr>
          <w:i/>
          <w:sz w:val="22"/>
          <w:lang w:val="en-US"/>
        </w:rPr>
        <w:t>;</w:t>
      </w:r>
      <w:proofErr w:type="spellStart"/>
      <w:r w:rsidRPr="00E07B2B">
        <w:rPr>
          <w:i/>
          <w:sz w:val="22"/>
          <w:lang w:val="en-US"/>
        </w:rPr>
        <w:t>App</w:t>
      </w:r>
      <w:r w:rsidRPr="00E07B2B">
        <w:rPr>
          <w:i/>
          <w:sz w:val="22"/>
          <w:vertAlign w:val="superscript"/>
          <w:lang w:val="en-US"/>
        </w:rPr>
        <w:t>hu</w:t>
      </w:r>
      <w:proofErr w:type="spellEnd"/>
      <w:r>
        <w:rPr>
          <w:sz w:val="22"/>
          <w:lang w:val="en-US"/>
        </w:rPr>
        <w:t xml:space="preserve"> (K109*/+) and </w:t>
      </w:r>
      <w:r w:rsidRPr="00E07B2B">
        <w:rPr>
          <w:i/>
          <w:sz w:val="22"/>
          <w:lang w:val="en-US"/>
        </w:rPr>
        <w:t>Psen1</w:t>
      </w:r>
      <w:r w:rsidRPr="00E07B2B">
        <w:rPr>
          <w:i/>
          <w:sz w:val="22"/>
          <w:vertAlign w:val="superscript"/>
          <w:lang w:val="en-US"/>
        </w:rPr>
        <w:t>K109*</w:t>
      </w:r>
      <w:r>
        <w:rPr>
          <w:i/>
          <w:sz w:val="22"/>
          <w:vertAlign w:val="superscript"/>
          <w:lang w:val="en-US"/>
        </w:rPr>
        <w:t>/K109*</w:t>
      </w:r>
      <w:r w:rsidRPr="00E07B2B">
        <w:rPr>
          <w:i/>
          <w:sz w:val="22"/>
          <w:lang w:val="en-US"/>
        </w:rPr>
        <w:t>;</w:t>
      </w:r>
      <w:proofErr w:type="spellStart"/>
      <w:r w:rsidRPr="00E07B2B">
        <w:rPr>
          <w:i/>
          <w:sz w:val="22"/>
          <w:lang w:val="en-US"/>
        </w:rPr>
        <w:t>App</w:t>
      </w:r>
      <w:r w:rsidRPr="00E07B2B">
        <w:rPr>
          <w:i/>
          <w:sz w:val="22"/>
          <w:vertAlign w:val="superscript"/>
          <w:lang w:val="en-US"/>
        </w:rPr>
        <w:t>hu</w:t>
      </w:r>
      <w:proofErr w:type="spellEnd"/>
      <w:r>
        <w:rPr>
          <w:sz w:val="22"/>
          <w:lang w:val="en-US"/>
        </w:rPr>
        <w:t xml:space="preserve"> (K109*/K109*) primary neurons at E14.5. Lower panel is the same as the upper panel with higher contrast. Membrane was stained with an antibody against Psen1 NTF (</w:t>
      </w:r>
      <w:r>
        <w:rPr>
          <w:lang w:val="en-US"/>
        </w:rPr>
        <w:t>B19.3</w:t>
      </w:r>
      <w:r>
        <w:rPr>
          <w:sz w:val="22"/>
          <w:lang w:val="en-US"/>
        </w:rPr>
        <w:t xml:space="preserve">) recognizing Psen1 FL, the canonical proteolytic NTF fragment </w:t>
      </w:r>
      <w:r>
        <w:rPr>
          <w:sz w:val="22"/>
          <w:lang w:val="en-US"/>
        </w:rPr>
        <w:lastRenderedPageBreak/>
        <w:t xml:space="preserve">and the aberrant NTF* fragment of ~12kDa indicated in blue. </w:t>
      </w:r>
      <w:proofErr w:type="spellStart"/>
      <w:r>
        <w:rPr>
          <w:sz w:val="22"/>
          <w:szCs w:val="22"/>
          <w:lang w:val="en-US"/>
        </w:rPr>
        <w:t>NuPAGE</w:t>
      </w:r>
      <w:proofErr w:type="spellEnd"/>
      <w:r>
        <w:rPr>
          <w:sz w:val="22"/>
          <w:szCs w:val="22"/>
          <w:lang w:val="en-US"/>
        </w:rPr>
        <w:t xml:space="preserve"> Bis-Tris 10% gels were used and all lanes were loaded with 20</w:t>
      </w:r>
      <w:r>
        <w:rPr>
          <w:rFonts w:cstheme="minorHAnsi"/>
          <w:sz w:val="22"/>
          <w:szCs w:val="22"/>
          <w:lang w:val="en-US"/>
        </w:rPr>
        <w:t>μ</w:t>
      </w:r>
      <w:r>
        <w:rPr>
          <w:sz w:val="22"/>
          <w:szCs w:val="22"/>
          <w:lang w:val="en-US"/>
        </w:rPr>
        <w:t>g of protein. Ponceau S staining was done as loading control.</w:t>
      </w:r>
    </w:p>
    <w:p w14:paraId="0115AB2F" w14:textId="77777777" w:rsidR="00683FDF" w:rsidRDefault="00683FDF" w:rsidP="00683FDF">
      <w:pPr>
        <w:jc w:val="both"/>
        <w:rPr>
          <w:sz w:val="22"/>
          <w:szCs w:val="22"/>
          <w:lang w:val="en-US"/>
        </w:rPr>
      </w:pPr>
      <w:r w:rsidRPr="000B7796">
        <w:rPr>
          <w:b/>
          <w:sz w:val="22"/>
          <w:szCs w:val="22"/>
          <w:lang w:val="en-US"/>
        </w:rPr>
        <w:t>B)</w:t>
      </w:r>
      <w:r>
        <w:rPr>
          <w:sz w:val="22"/>
          <w:szCs w:val="22"/>
          <w:lang w:val="en-US"/>
        </w:rPr>
        <w:t xml:space="preserve"> Western blot from brain tissue homogenate of 6.5 months </w:t>
      </w:r>
      <w:r w:rsidRPr="000B7796">
        <w:rPr>
          <w:i/>
          <w:sz w:val="22"/>
          <w:szCs w:val="22"/>
          <w:lang w:val="en-US"/>
        </w:rPr>
        <w:t>Psen1</w:t>
      </w:r>
      <w:r w:rsidRPr="000B7796">
        <w:rPr>
          <w:i/>
          <w:sz w:val="22"/>
          <w:szCs w:val="22"/>
          <w:vertAlign w:val="superscript"/>
          <w:lang w:val="en-US"/>
        </w:rPr>
        <w:t>K109*/+</w:t>
      </w:r>
      <w:r>
        <w:rPr>
          <w:i/>
          <w:sz w:val="22"/>
          <w:szCs w:val="22"/>
          <w:lang w:val="en-US"/>
        </w:rPr>
        <w:t>;</w:t>
      </w:r>
      <w:proofErr w:type="spellStart"/>
      <w:r>
        <w:rPr>
          <w:i/>
          <w:sz w:val="22"/>
          <w:szCs w:val="22"/>
          <w:lang w:val="en-US"/>
        </w:rPr>
        <w:t>App</w:t>
      </w:r>
      <w:r w:rsidRPr="005F2083">
        <w:rPr>
          <w:i/>
          <w:sz w:val="22"/>
          <w:szCs w:val="22"/>
          <w:vertAlign w:val="superscript"/>
          <w:lang w:val="en-US"/>
        </w:rPr>
        <w:t>hu</w:t>
      </w:r>
      <w:proofErr w:type="spellEnd"/>
      <w:r>
        <w:rPr>
          <w:sz w:val="22"/>
          <w:szCs w:val="22"/>
          <w:lang w:val="en-US"/>
        </w:rPr>
        <w:t xml:space="preserve"> mice and their wild-type littermates, C57Bl6 and </w:t>
      </w:r>
      <w:r w:rsidRPr="000B7796">
        <w:rPr>
          <w:i/>
          <w:sz w:val="22"/>
          <w:szCs w:val="22"/>
          <w:lang w:val="en-US"/>
        </w:rPr>
        <w:t>Psen1</w:t>
      </w:r>
      <w:r w:rsidRPr="000B7796">
        <w:rPr>
          <w:i/>
          <w:sz w:val="22"/>
          <w:szCs w:val="22"/>
          <w:vertAlign w:val="superscript"/>
          <w:lang w:val="en-US"/>
        </w:rPr>
        <w:t>+/-</w:t>
      </w:r>
      <w:r>
        <w:rPr>
          <w:sz w:val="22"/>
          <w:szCs w:val="22"/>
          <w:lang w:val="en-US"/>
        </w:rPr>
        <w:t xml:space="preserve"> mice. </w:t>
      </w:r>
      <w:r>
        <w:rPr>
          <w:sz w:val="22"/>
          <w:lang w:val="en-US"/>
        </w:rPr>
        <w:t xml:space="preserve">Lower panel is the same as the upper panel with higher contrast. Membrane was stained with an antibody against </w:t>
      </w:r>
      <w:r w:rsidRPr="00B61FD4">
        <w:rPr>
          <w:sz w:val="22"/>
          <w:lang w:val="en-US"/>
        </w:rPr>
        <w:t xml:space="preserve">Psen1 </w:t>
      </w:r>
      <w:r>
        <w:rPr>
          <w:sz w:val="22"/>
          <w:lang w:val="en-US"/>
        </w:rPr>
        <w:t>NTF (</w:t>
      </w:r>
      <w:r>
        <w:rPr>
          <w:lang w:val="en-US"/>
        </w:rPr>
        <w:t>B19.3</w:t>
      </w:r>
      <w:r>
        <w:rPr>
          <w:sz w:val="22"/>
          <w:lang w:val="en-US"/>
        </w:rPr>
        <w:t>) recognizing Psen1 FL and the canonical proteolytic NTF fragment. No other fragments could be detected.</w:t>
      </w:r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NuPAGE</w:t>
      </w:r>
      <w:proofErr w:type="spellEnd"/>
      <w:r>
        <w:rPr>
          <w:sz w:val="22"/>
          <w:szCs w:val="22"/>
          <w:lang w:val="en-US"/>
        </w:rPr>
        <w:t xml:space="preserve"> Bis-Tris 4-12% gels were used and all lanes were loaded with 25</w:t>
      </w:r>
      <w:r>
        <w:rPr>
          <w:rFonts w:cstheme="minorHAnsi"/>
          <w:sz w:val="22"/>
          <w:szCs w:val="22"/>
          <w:lang w:val="en-US"/>
        </w:rPr>
        <w:t>μ</w:t>
      </w:r>
      <w:r>
        <w:rPr>
          <w:sz w:val="22"/>
          <w:szCs w:val="22"/>
          <w:lang w:val="en-US"/>
        </w:rPr>
        <w:t>g of protein. Ponceau S staining was done as loading control.</w:t>
      </w:r>
    </w:p>
    <w:p w14:paraId="3754C845" w14:textId="77777777" w:rsidR="00683FDF" w:rsidRDefault="00683FDF" w:rsidP="00683FDF">
      <w:pPr>
        <w:jc w:val="both"/>
        <w:rPr>
          <w:sz w:val="22"/>
          <w:szCs w:val="22"/>
          <w:lang w:val="en-US"/>
        </w:rPr>
      </w:pPr>
      <w:r w:rsidRPr="000B7796">
        <w:rPr>
          <w:b/>
          <w:sz w:val="22"/>
          <w:szCs w:val="22"/>
          <w:lang w:val="en-US"/>
        </w:rPr>
        <w:t>C)</w:t>
      </w:r>
      <w:r>
        <w:rPr>
          <w:sz w:val="22"/>
          <w:szCs w:val="22"/>
          <w:lang w:val="en-US"/>
        </w:rPr>
        <w:t xml:space="preserve"> Western blot from brain tissue homogenate of 18 months </w:t>
      </w:r>
      <w:r w:rsidRPr="0009249E">
        <w:rPr>
          <w:i/>
          <w:sz w:val="22"/>
          <w:szCs w:val="22"/>
          <w:lang w:val="en-US"/>
        </w:rPr>
        <w:t>Psen1</w:t>
      </w:r>
      <w:r w:rsidRPr="0009249E">
        <w:rPr>
          <w:i/>
          <w:sz w:val="22"/>
          <w:szCs w:val="22"/>
          <w:vertAlign w:val="superscript"/>
          <w:lang w:val="en-US"/>
        </w:rPr>
        <w:t>K109*/+</w:t>
      </w:r>
      <w:r w:rsidRPr="0009249E">
        <w:rPr>
          <w:i/>
          <w:sz w:val="22"/>
          <w:szCs w:val="22"/>
          <w:lang w:val="en-US"/>
        </w:rPr>
        <w:t>;</w:t>
      </w:r>
      <w:proofErr w:type="spellStart"/>
      <w:r>
        <w:rPr>
          <w:i/>
          <w:sz w:val="22"/>
          <w:szCs w:val="22"/>
          <w:lang w:val="en-US"/>
        </w:rPr>
        <w:t>App</w:t>
      </w:r>
      <w:r w:rsidRPr="005F2083">
        <w:rPr>
          <w:i/>
          <w:sz w:val="22"/>
          <w:szCs w:val="22"/>
          <w:vertAlign w:val="superscript"/>
          <w:lang w:val="en-US"/>
        </w:rPr>
        <w:t>hu</w:t>
      </w:r>
      <w:proofErr w:type="spellEnd"/>
      <w:r>
        <w:rPr>
          <w:sz w:val="22"/>
          <w:szCs w:val="22"/>
          <w:lang w:val="en-US"/>
        </w:rPr>
        <w:t xml:space="preserve"> mice and their wild-type littermates. Scissors symbol and dashed line indicates where the membrane was cut to allow different time exposures, allowing the detection of lower expression bands. </w:t>
      </w:r>
      <w:r>
        <w:rPr>
          <w:sz w:val="22"/>
          <w:lang w:val="en-US"/>
        </w:rPr>
        <w:t>Lower panel is the same as the upper panel with higher contrast. Membrane was stained with an antibody against Psen1 NTF (</w:t>
      </w:r>
      <w:r>
        <w:rPr>
          <w:lang w:val="en-US"/>
        </w:rPr>
        <w:t>B19.3</w:t>
      </w:r>
      <w:r>
        <w:rPr>
          <w:sz w:val="22"/>
          <w:lang w:val="en-US"/>
        </w:rPr>
        <w:t>) recognizing Psen1 FL and the canonical proteolytic NTF fragment. No other fragments could be detected.</w:t>
      </w:r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NuPAGE</w:t>
      </w:r>
      <w:proofErr w:type="spellEnd"/>
      <w:r>
        <w:rPr>
          <w:sz w:val="22"/>
          <w:szCs w:val="22"/>
          <w:lang w:val="en-US"/>
        </w:rPr>
        <w:t xml:space="preserve"> Bis-Tris 4-12% gels were used and all lanes were loaded with </w:t>
      </w:r>
      <w:r w:rsidRPr="007228CB">
        <w:rPr>
          <w:sz w:val="22"/>
          <w:szCs w:val="22"/>
          <w:lang w:val="en-US"/>
        </w:rPr>
        <w:t>25</w:t>
      </w:r>
      <w:r>
        <w:rPr>
          <w:rFonts w:cstheme="minorHAnsi"/>
          <w:sz w:val="22"/>
          <w:szCs w:val="22"/>
          <w:lang w:val="en-US"/>
        </w:rPr>
        <w:t>μ</w:t>
      </w:r>
      <w:r>
        <w:rPr>
          <w:sz w:val="22"/>
          <w:szCs w:val="22"/>
          <w:lang w:val="en-US"/>
        </w:rPr>
        <w:t>g of protein. Ponceau S staining was done as loading control.</w:t>
      </w:r>
    </w:p>
    <w:p w14:paraId="4A93E0A0" w14:textId="77777777" w:rsidR="00683FDF" w:rsidRDefault="00683FDF" w:rsidP="00683FDF">
      <w:pPr>
        <w:jc w:val="both"/>
        <w:rPr>
          <w:sz w:val="22"/>
          <w:szCs w:val="22"/>
          <w:lang w:val="en-US"/>
        </w:rPr>
      </w:pPr>
    </w:p>
    <w:p w14:paraId="261D2C19" w14:textId="77777777" w:rsidR="00683FDF" w:rsidRDefault="00683FDF" w:rsidP="00683FDF">
      <w:pPr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585A39F" wp14:editId="22E30C9D">
            <wp:extent cx="4446265" cy="246769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51" cy="24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89FB" w14:textId="77777777" w:rsidR="00683FDF" w:rsidRDefault="00683FDF" w:rsidP="00683FDF">
      <w:pPr>
        <w:jc w:val="both"/>
        <w:rPr>
          <w:rFonts w:ascii="Calibri" w:hAnsi="Calibri" w:cs="Calibri"/>
          <w:sz w:val="22"/>
          <w:szCs w:val="22"/>
          <w:lang w:val="en-US"/>
        </w:rPr>
      </w:pPr>
      <w:r w:rsidRPr="009955BB">
        <w:rPr>
          <w:b/>
          <w:sz w:val="22"/>
          <w:szCs w:val="22"/>
          <w:u w:val="single"/>
          <w:lang w:val="en-US"/>
        </w:rPr>
        <w:t>Supplementary Figure 2</w:t>
      </w:r>
      <w:r w:rsidRPr="00A92471">
        <w:rPr>
          <w:b/>
          <w:sz w:val="22"/>
          <w:szCs w:val="22"/>
          <w:u w:val="single"/>
          <w:lang w:val="en-US"/>
        </w:rPr>
        <w:t>: Psen1</w:t>
      </w:r>
      <w:r w:rsidRPr="00A92471">
        <w:rPr>
          <w:b/>
          <w:sz w:val="22"/>
          <w:szCs w:val="22"/>
          <w:u w:val="single"/>
          <w:vertAlign w:val="superscript"/>
          <w:lang w:val="en-US"/>
        </w:rPr>
        <w:t>K109*</w:t>
      </w:r>
      <w:r w:rsidRPr="00A92471">
        <w:rPr>
          <w:b/>
          <w:sz w:val="22"/>
          <w:szCs w:val="22"/>
          <w:u w:val="single"/>
          <w:lang w:val="en-US"/>
        </w:rPr>
        <w:t xml:space="preserve"> in aged mice does not cause A</w:t>
      </w:r>
      <w:r w:rsidRPr="00A92471">
        <w:rPr>
          <w:rFonts w:ascii="Calibri" w:hAnsi="Calibri" w:cs="Calibri"/>
          <w:b/>
          <w:sz w:val="22"/>
          <w:szCs w:val="22"/>
          <w:u w:val="single"/>
          <w:lang w:val="en-US"/>
        </w:rPr>
        <w:t>β plaque deposition</w:t>
      </w:r>
    </w:p>
    <w:p w14:paraId="2F87464A" w14:textId="77777777" w:rsidR="00683FDF" w:rsidRDefault="00683FDF" w:rsidP="00683FDF">
      <w:pPr>
        <w:jc w:val="both"/>
        <w:rPr>
          <w:sz w:val="22"/>
          <w:szCs w:val="22"/>
          <w:lang w:val="en-US"/>
        </w:rPr>
      </w:pPr>
      <w:r w:rsidRPr="00E07306">
        <w:rPr>
          <w:b/>
          <w:sz w:val="22"/>
          <w:szCs w:val="22"/>
          <w:lang w:val="en-US"/>
        </w:rPr>
        <w:t>A)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lang w:val="en-US"/>
        </w:rPr>
        <w:t xml:space="preserve">Bar plot showing the quantified ratio </w:t>
      </w:r>
      <w:r w:rsidRPr="00A345FA">
        <w:rPr>
          <w:sz w:val="22"/>
          <w:lang w:val="en-US"/>
        </w:rPr>
        <w:t>A</w:t>
      </w:r>
      <w:r w:rsidRPr="00A345FA">
        <w:rPr>
          <w:rFonts w:ascii="Calibri" w:hAnsi="Calibri" w:cs="Calibri"/>
          <w:sz w:val="22"/>
          <w:lang w:val="en-US"/>
        </w:rPr>
        <w:t>β</w:t>
      </w:r>
      <w:r>
        <w:rPr>
          <w:rFonts w:ascii="Calibri" w:hAnsi="Calibri" w:cs="Calibri"/>
          <w:sz w:val="22"/>
          <w:lang w:val="en-US"/>
        </w:rPr>
        <w:t xml:space="preserve">(38+40)/42 from the </w:t>
      </w:r>
      <w:r w:rsidRPr="00A345FA">
        <w:rPr>
          <w:sz w:val="22"/>
          <w:lang w:val="en-US"/>
        </w:rPr>
        <w:t>A</w:t>
      </w:r>
      <w:r w:rsidRPr="00A345FA">
        <w:rPr>
          <w:rFonts w:ascii="Calibri" w:hAnsi="Calibri" w:cs="Calibri"/>
          <w:sz w:val="22"/>
          <w:lang w:val="en-US"/>
        </w:rPr>
        <w:t>β</w:t>
      </w:r>
      <w:r>
        <w:rPr>
          <w:rFonts w:ascii="Calibri" w:hAnsi="Calibri" w:cs="Calibri"/>
          <w:sz w:val="22"/>
          <w:lang w:val="en-US"/>
        </w:rPr>
        <w:t xml:space="preserve"> profile in Figure 4C from WT (grey bars) and K109*/+ (orange bars) 18 months old mice. Data is shown as % of the WT. Two-tailed unpaired Student’s t-test.</w:t>
      </w:r>
    </w:p>
    <w:p w14:paraId="73A05222" w14:textId="77777777" w:rsidR="00683FDF" w:rsidRDefault="00683FDF" w:rsidP="00683FDF">
      <w:pPr>
        <w:jc w:val="both"/>
        <w:rPr>
          <w:sz w:val="22"/>
          <w:szCs w:val="22"/>
          <w:lang w:val="en-US"/>
        </w:rPr>
      </w:pPr>
      <w:r w:rsidRPr="00E07306">
        <w:rPr>
          <w:b/>
          <w:sz w:val="22"/>
          <w:szCs w:val="22"/>
          <w:lang w:val="en-US"/>
        </w:rPr>
        <w:t>B)</w:t>
      </w:r>
      <w:r>
        <w:rPr>
          <w:sz w:val="22"/>
          <w:szCs w:val="22"/>
          <w:lang w:val="en-US"/>
        </w:rPr>
        <w:t xml:space="preserve"> Representative images of cortex brain sections of 18 months Psen1</w:t>
      </w:r>
      <w:r w:rsidRPr="00A92471">
        <w:rPr>
          <w:sz w:val="22"/>
          <w:szCs w:val="22"/>
          <w:vertAlign w:val="superscript"/>
          <w:lang w:val="en-US"/>
        </w:rPr>
        <w:t>K109*/+</w:t>
      </w:r>
      <w:r>
        <w:rPr>
          <w:sz w:val="22"/>
          <w:szCs w:val="22"/>
          <w:lang w:val="en-US"/>
        </w:rPr>
        <w:t>;</w:t>
      </w:r>
      <w:proofErr w:type="spellStart"/>
      <w:r>
        <w:rPr>
          <w:sz w:val="22"/>
          <w:szCs w:val="22"/>
          <w:lang w:val="en-US"/>
        </w:rPr>
        <w:t>App</w:t>
      </w:r>
      <w:r w:rsidRPr="00A92471">
        <w:rPr>
          <w:sz w:val="22"/>
          <w:szCs w:val="22"/>
          <w:vertAlign w:val="superscript"/>
          <w:lang w:val="en-US"/>
        </w:rPr>
        <w:t>hu</w:t>
      </w:r>
      <w:proofErr w:type="spellEnd"/>
      <w:r>
        <w:rPr>
          <w:sz w:val="22"/>
          <w:szCs w:val="22"/>
          <w:lang w:val="en-US"/>
        </w:rPr>
        <w:t xml:space="preserve"> mice and their wild-type controls</w:t>
      </w:r>
      <w:r w:rsidRPr="00DA68F6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after immunofluorescence antibody staining. Amyloid beta stained in green (82E1), microglia in red (Iba1) and DAPI in blue for nuclei counterstaining. Scale bar: 50</w:t>
      </w:r>
      <w:r>
        <w:rPr>
          <w:rFonts w:cstheme="minorHAnsi"/>
          <w:sz w:val="22"/>
          <w:szCs w:val="22"/>
          <w:lang w:val="en-US"/>
        </w:rPr>
        <w:t>μ</w:t>
      </w:r>
      <w:r>
        <w:rPr>
          <w:sz w:val="22"/>
          <w:szCs w:val="22"/>
          <w:lang w:val="en-US"/>
        </w:rPr>
        <w:t>m.</w:t>
      </w:r>
    </w:p>
    <w:p w14:paraId="687BC69A" w14:textId="77777777" w:rsidR="00683FDF" w:rsidRDefault="00683FDF" w:rsidP="00683FDF">
      <w:pPr>
        <w:jc w:val="both"/>
        <w:rPr>
          <w:sz w:val="22"/>
          <w:szCs w:val="22"/>
          <w:lang w:val="en-US"/>
        </w:rPr>
      </w:pPr>
    </w:p>
    <w:p w14:paraId="6F7F03A5" w14:textId="77777777" w:rsidR="00683FDF" w:rsidRDefault="00683FDF" w:rsidP="00683FDF">
      <w:pPr>
        <w:rPr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7B67B4A1" wp14:editId="54897D46">
            <wp:extent cx="5760720" cy="23313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BAE3" w14:textId="77777777" w:rsidR="00683FDF" w:rsidRDefault="00683FDF" w:rsidP="00683FDF">
      <w:pPr>
        <w:jc w:val="both"/>
        <w:rPr>
          <w:sz w:val="22"/>
          <w:szCs w:val="22"/>
          <w:lang w:val="en-US"/>
        </w:rPr>
      </w:pPr>
      <w:r w:rsidRPr="009955BB">
        <w:rPr>
          <w:b/>
          <w:sz w:val="22"/>
          <w:szCs w:val="22"/>
          <w:u w:val="single"/>
          <w:lang w:val="en-US"/>
        </w:rPr>
        <w:t xml:space="preserve">Supplementary Figure </w:t>
      </w:r>
      <w:r>
        <w:rPr>
          <w:b/>
          <w:sz w:val="22"/>
          <w:szCs w:val="22"/>
          <w:u w:val="single"/>
          <w:lang w:val="en-US"/>
        </w:rPr>
        <w:t>3</w:t>
      </w:r>
      <w:r w:rsidRPr="008550E0">
        <w:rPr>
          <w:b/>
          <w:sz w:val="22"/>
          <w:szCs w:val="22"/>
          <w:u w:val="single"/>
          <w:lang w:val="en-US"/>
        </w:rPr>
        <w:t xml:space="preserve">: </w:t>
      </w:r>
      <w:r>
        <w:rPr>
          <w:b/>
          <w:sz w:val="22"/>
          <w:szCs w:val="22"/>
          <w:u w:val="single"/>
          <w:lang w:val="en-US"/>
        </w:rPr>
        <w:t>Alignment of human and mouse</w:t>
      </w:r>
      <w:r w:rsidRPr="00494F8C">
        <w:rPr>
          <w:b/>
          <w:color w:val="FF0000"/>
          <w:sz w:val="22"/>
          <w:szCs w:val="22"/>
          <w:u w:val="single"/>
          <w:lang w:val="en-US"/>
        </w:rPr>
        <w:t xml:space="preserve"> </w:t>
      </w:r>
      <w:r w:rsidRPr="008550E0">
        <w:rPr>
          <w:b/>
          <w:sz w:val="22"/>
          <w:szCs w:val="22"/>
          <w:u w:val="single"/>
          <w:lang w:val="en-US"/>
        </w:rPr>
        <w:t>PSEN1 protein sequence</w:t>
      </w:r>
      <w:r>
        <w:rPr>
          <w:b/>
          <w:sz w:val="22"/>
          <w:szCs w:val="22"/>
          <w:u w:val="single"/>
          <w:lang w:val="en-US"/>
        </w:rPr>
        <w:t>s</w:t>
      </w:r>
    </w:p>
    <w:p w14:paraId="1AFD90AD" w14:textId="77777777" w:rsidR="00683FDF" w:rsidRPr="00E43394" w:rsidRDefault="00683FDF" w:rsidP="00683FDF">
      <w:pPr>
        <w:rPr>
          <w:sz w:val="24"/>
          <w:lang w:val="en-US"/>
        </w:rPr>
      </w:pPr>
      <w:r w:rsidRPr="00880B41">
        <w:rPr>
          <w:sz w:val="22"/>
          <w:szCs w:val="22"/>
          <w:lang w:val="en-US"/>
        </w:rPr>
        <w:t xml:space="preserve">Human PSEN1 and mouse PSEN1 protein sequences were aligned using local alignment (Smith-Waterman, </w:t>
      </w:r>
      <w:proofErr w:type="spellStart"/>
      <w:r w:rsidRPr="00880B41">
        <w:rPr>
          <w:sz w:val="22"/>
          <w:szCs w:val="22"/>
          <w:lang w:val="en-US"/>
        </w:rPr>
        <w:t>SnapGene</w:t>
      </w:r>
      <w:proofErr w:type="spellEnd"/>
      <w:r w:rsidRPr="00880B41">
        <w:rPr>
          <w:sz w:val="22"/>
          <w:szCs w:val="22"/>
          <w:lang w:val="en-US"/>
        </w:rPr>
        <w:t xml:space="preserve">). Similar amino acid substitutions are indicated with “+” whereas not similar are indicated by a blank space. </w:t>
      </w:r>
      <w:proofErr w:type="spellStart"/>
      <w:r w:rsidRPr="00880B41">
        <w:rPr>
          <w:sz w:val="22"/>
          <w:szCs w:val="22"/>
          <w:lang w:val="en-US"/>
        </w:rPr>
        <w:t>Methionines</w:t>
      </w:r>
      <w:proofErr w:type="spellEnd"/>
      <w:r w:rsidRPr="00880B41">
        <w:rPr>
          <w:sz w:val="22"/>
          <w:szCs w:val="22"/>
          <w:lang w:val="en-US"/>
        </w:rPr>
        <w:t xml:space="preserve"> in position 1 (M1)</w:t>
      </w:r>
      <w:r>
        <w:rPr>
          <w:sz w:val="22"/>
          <w:szCs w:val="22"/>
          <w:lang w:val="en-US"/>
        </w:rPr>
        <w:t>,</w:t>
      </w:r>
      <w:r w:rsidRPr="00880B41">
        <w:rPr>
          <w:sz w:val="22"/>
          <w:szCs w:val="22"/>
          <w:lang w:val="en-US"/>
        </w:rPr>
        <w:t xml:space="preserve"> 139</w:t>
      </w:r>
      <w:r>
        <w:rPr>
          <w:sz w:val="22"/>
          <w:szCs w:val="22"/>
          <w:lang w:val="en-US"/>
        </w:rPr>
        <w:t xml:space="preserve"> (M139) and 146 (M146) are highlighted by green squares, mutation </w:t>
      </w:r>
      <w:r w:rsidRPr="0009249E">
        <w:rPr>
          <w:i/>
          <w:color w:val="000000" w:themeColor="text1"/>
          <w:kern w:val="24"/>
          <w:sz w:val="22"/>
          <w:szCs w:val="22"/>
          <w:lang w:val="en-US"/>
        </w:rPr>
        <w:t>c.325A&gt;T</w:t>
      </w:r>
      <w:r>
        <w:rPr>
          <w:color w:val="000000" w:themeColor="text1"/>
          <w:kern w:val="24"/>
          <w:sz w:val="22"/>
          <w:szCs w:val="22"/>
          <w:lang w:val="en-US"/>
        </w:rPr>
        <w:t xml:space="preserve"> (p.K109) by a red square and the two aspartate catalytic sites in positions 257 and 385 (D257 and D385 respectively) by orange squares. </w:t>
      </w:r>
      <w:r w:rsidRPr="008C6BE5">
        <w:rPr>
          <w:sz w:val="22"/>
          <w:szCs w:val="22"/>
          <w:lang w:val="en-US"/>
        </w:rPr>
        <w:t xml:space="preserve">The </w:t>
      </w:r>
      <w:r>
        <w:rPr>
          <w:sz w:val="22"/>
          <w:szCs w:val="22"/>
          <w:lang w:val="en-US"/>
        </w:rPr>
        <w:t>generated PSEN1-NTF* from M1 to the p.K109* variant, CTF</w:t>
      </w:r>
      <w:r w:rsidRPr="00C90EF4">
        <w:rPr>
          <w:sz w:val="22"/>
          <w:szCs w:val="22"/>
          <w:vertAlign w:val="subscript"/>
          <w:lang w:val="en-US"/>
        </w:rPr>
        <w:t>A</w:t>
      </w:r>
      <w:r>
        <w:rPr>
          <w:sz w:val="22"/>
          <w:szCs w:val="22"/>
          <w:lang w:val="en-US"/>
        </w:rPr>
        <w:t xml:space="preserve"> from M139 and CTF</w:t>
      </w:r>
      <w:r>
        <w:rPr>
          <w:sz w:val="22"/>
          <w:szCs w:val="22"/>
          <w:vertAlign w:val="subscript"/>
          <w:lang w:val="en-US"/>
        </w:rPr>
        <w:t>B</w:t>
      </w:r>
      <w:r>
        <w:rPr>
          <w:sz w:val="22"/>
          <w:szCs w:val="22"/>
          <w:lang w:val="en-US"/>
        </w:rPr>
        <w:t xml:space="preserve"> from M146 fragments to the canonical stop codon are depicted by blue and red lines respectively.</w:t>
      </w:r>
    </w:p>
    <w:p w14:paraId="0CA3FA38" w14:textId="77777777" w:rsidR="00683FDF" w:rsidRDefault="00683FDF" w:rsidP="00683FDF">
      <w:pPr>
        <w:jc w:val="both"/>
        <w:rPr>
          <w:sz w:val="22"/>
          <w:szCs w:val="22"/>
          <w:lang w:val="en-US"/>
        </w:rPr>
      </w:pPr>
    </w:p>
    <w:p w14:paraId="09C2E0C2" w14:textId="77777777" w:rsidR="00683FDF" w:rsidRDefault="00683FDF" w:rsidP="00683F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97B8C7" wp14:editId="0C9875AD">
            <wp:extent cx="4621814" cy="5842659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11" cy="58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1E9D" w14:textId="77777777" w:rsidR="00683FDF" w:rsidRPr="00683FDF" w:rsidRDefault="00683FDF" w:rsidP="00683FDF">
      <w:pPr>
        <w:rPr>
          <w:b/>
          <w:u w:val="single"/>
          <w:lang w:val="en-US"/>
        </w:rPr>
      </w:pPr>
      <w:r w:rsidRPr="005F2083">
        <w:rPr>
          <w:b/>
          <w:u w:val="single"/>
          <w:lang w:val="en-US"/>
        </w:rPr>
        <w:t>Supplementary Figure 4</w:t>
      </w:r>
      <w:r w:rsidRPr="00683FDF">
        <w:rPr>
          <w:b/>
          <w:u w:val="single"/>
          <w:lang w:val="en-US"/>
        </w:rPr>
        <w:t xml:space="preserve">: Human </w:t>
      </w:r>
      <w:r w:rsidRPr="00683FDF">
        <w:rPr>
          <w:b/>
          <w:i/>
          <w:u w:val="single"/>
          <w:lang w:val="en-US"/>
        </w:rPr>
        <w:t>PSEN1</w:t>
      </w:r>
      <w:r w:rsidRPr="00683FDF">
        <w:rPr>
          <w:b/>
          <w:u w:val="single"/>
          <w:lang w:val="en-US"/>
        </w:rPr>
        <w:t xml:space="preserve"> p.K109* variant and its fragments do not confer γ-secretase activity</w:t>
      </w:r>
    </w:p>
    <w:p w14:paraId="54E41FFC" w14:textId="77777777" w:rsidR="00683FDF" w:rsidRPr="009B5600" w:rsidRDefault="00683FDF" w:rsidP="00683FDF">
      <w:pPr>
        <w:jc w:val="both"/>
        <w:rPr>
          <w:rFonts w:ascii="Calibri" w:eastAsia="Times New Roman" w:hAnsi="Calibri" w:cs="Times New Roman"/>
          <w:sz w:val="22"/>
          <w:szCs w:val="22"/>
          <w:lang w:val="en-US"/>
        </w:rPr>
      </w:pPr>
      <w:r>
        <w:rPr>
          <w:rFonts w:ascii="Calibri" w:eastAsia="Times New Roman" w:hAnsi="Calibri" w:cs="Times New Roman"/>
          <w:b/>
          <w:sz w:val="22"/>
          <w:szCs w:val="22"/>
          <w:lang w:val="en-US"/>
        </w:rPr>
        <w:t>A</w:t>
      </w:r>
      <w:r w:rsidRPr="009B5600">
        <w:rPr>
          <w:rFonts w:ascii="Calibri" w:eastAsia="Times New Roman" w:hAnsi="Calibri" w:cs="Times New Roman"/>
          <w:b/>
          <w:sz w:val="22"/>
          <w:szCs w:val="22"/>
          <w:lang w:val="en-US"/>
        </w:rPr>
        <w:t>)</w:t>
      </w:r>
      <w:r w:rsidRPr="009B5600">
        <w:rPr>
          <w:rFonts w:ascii="Calibri" w:eastAsia="Times New Roman" w:hAnsi="Calibri" w:cs="Times New Roman"/>
          <w:sz w:val="22"/>
          <w:szCs w:val="22"/>
          <w:lang w:val="en-US"/>
        </w:rPr>
        <w:t xml:space="preserve"> </w:t>
      </w:r>
      <w:r w:rsidRPr="009B5600">
        <w:rPr>
          <w:rFonts w:ascii="Calibri" w:eastAsia="Times New Roman" w:hAnsi="Calibri" w:cs="Times New Roman"/>
          <w:sz w:val="22"/>
          <w:lang w:val="en-US"/>
        </w:rPr>
        <w:t>Bar plot showing the A</w:t>
      </w:r>
      <w:r w:rsidRPr="009B5600">
        <w:rPr>
          <w:rFonts w:ascii="Calibri" w:eastAsia="Times New Roman" w:hAnsi="Calibri" w:cs="Calibri"/>
          <w:sz w:val="22"/>
          <w:lang w:val="en-US"/>
        </w:rPr>
        <w:t>β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 profile (A</w:t>
      </w:r>
      <w:r w:rsidRPr="009B5600">
        <w:rPr>
          <w:rFonts w:ascii="Calibri" w:eastAsia="Times New Roman" w:hAnsi="Calibri" w:cs="Calibri"/>
          <w:sz w:val="22"/>
          <w:lang w:val="en-US"/>
        </w:rPr>
        <w:t xml:space="preserve">β38 in blue, </w:t>
      </w:r>
      <w:r w:rsidRPr="009B5600">
        <w:rPr>
          <w:rFonts w:ascii="Calibri" w:eastAsia="Times New Roman" w:hAnsi="Calibri" w:cs="Times New Roman"/>
          <w:sz w:val="22"/>
          <w:lang w:val="en-US"/>
        </w:rPr>
        <w:t>A</w:t>
      </w:r>
      <w:r w:rsidRPr="009B5600">
        <w:rPr>
          <w:rFonts w:ascii="Calibri" w:eastAsia="Times New Roman" w:hAnsi="Calibri" w:cs="Calibri"/>
          <w:sz w:val="22"/>
          <w:lang w:val="en-US"/>
        </w:rPr>
        <w:t xml:space="preserve">β40 in orange, </w:t>
      </w:r>
      <w:r w:rsidRPr="009B5600">
        <w:rPr>
          <w:rFonts w:ascii="Calibri" w:eastAsia="Times New Roman" w:hAnsi="Calibri" w:cs="Times New Roman"/>
          <w:sz w:val="22"/>
          <w:lang w:val="en-US"/>
        </w:rPr>
        <w:t>A</w:t>
      </w:r>
      <w:r w:rsidRPr="009B5600">
        <w:rPr>
          <w:rFonts w:ascii="Calibri" w:eastAsia="Times New Roman" w:hAnsi="Calibri" w:cs="Calibri"/>
          <w:sz w:val="22"/>
          <w:lang w:val="en-US"/>
        </w:rPr>
        <w:t xml:space="preserve">β42 in red and </w:t>
      </w:r>
      <w:r w:rsidRPr="009B5600">
        <w:rPr>
          <w:rFonts w:ascii="Calibri" w:eastAsia="Times New Roman" w:hAnsi="Calibri" w:cs="Times New Roman"/>
          <w:sz w:val="22"/>
          <w:lang w:val="en-US"/>
        </w:rPr>
        <w:t>A</w:t>
      </w:r>
      <w:r w:rsidRPr="009B5600">
        <w:rPr>
          <w:rFonts w:ascii="Calibri" w:eastAsia="Times New Roman" w:hAnsi="Calibri" w:cs="Calibri"/>
          <w:sz w:val="22"/>
          <w:lang w:val="en-US"/>
        </w:rPr>
        <w:t>β43 in purple)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 of Hela </w:t>
      </w:r>
      <w:proofErr w:type="spellStart"/>
      <w:r w:rsidRPr="009B5600">
        <w:rPr>
          <w:rFonts w:ascii="Calibri" w:eastAsia="Times New Roman" w:hAnsi="Calibri" w:cs="Times New Roman"/>
          <w:i/>
          <w:sz w:val="22"/>
          <w:lang w:val="en-US"/>
        </w:rPr>
        <w:t>PSENdKO</w:t>
      </w:r>
      <w:proofErr w:type="spellEnd"/>
      <w:r w:rsidRPr="009B5600">
        <w:rPr>
          <w:rFonts w:ascii="Calibri" w:eastAsia="Times New Roman" w:hAnsi="Calibri" w:cs="Times New Roman"/>
          <w:sz w:val="22"/>
          <w:lang w:val="en-US"/>
        </w:rPr>
        <w:t xml:space="preserve"> cells stably transfected with </w:t>
      </w:r>
      <w:r w:rsidRPr="009B5600">
        <w:rPr>
          <w:rFonts w:ascii="Calibri" w:eastAsia="Times New Roman" w:hAnsi="Calibri" w:cs="Times New Roman"/>
          <w:i/>
          <w:sz w:val="22"/>
          <w:lang w:val="en-US"/>
        </w:rPr>
        <w:t>hPSEN1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, </w:t>
      </w:r>
      <w:r w:rsidRPr="009B5600">
        <w:rPr>
          <w:rFonts w:ascii="Calibri" w:eastAsia="Times New Roman" w:hAnsi="Calibri" w:cs="Times New Roman"/>
          <w:i/>
          <w:sz w:val="22"/>
          <w:lang w:val="en-US"/>
        </w:rPr>
        <w:t>hPSEN1</w:t>
      </w:r>
      <w:r w:rsidRPr="009B5600">
        <w:rPr>
          <w:rFonts w:ascii="Calibri" w:eastAsia="Times New Roman" w:hAnsi="Calibri" w:cs="Times New Roman"/>
          <w:i/>
          <w:sz w:val="22"/>
          <w:vertAlign w:val="superscript"/>
          <w:lang w:val="en-US"/>
        </w:rPr>
        <w:t>K109*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, </w:t>
      </w:r>
      <w:r w:rsidRPr="009B5600">
        <w:rPr>
          <w:rFonts w:ascii="Calibri" w:eastAsia="Times New Roman" w:hAnsi="Calibri" w:cs="Times New Roman"/>
          <w:i/>
          <w:sz w:val="22"/>
          <w:lang w:val="en-US"/>
        </w:rPr>
        <w:t>hPSEN1</w:t>
      </w:r>
      <w:r w:rsidRPr="009B5600">
        <w:rPr>
          <w:rFonts w:ascii="Calibri" w:eastAsia="Times New Roman" w:hAnsi="Calibri" w:cs="Times New Roman"/>
          <w:i/>
          <w:sz w:val="22"/>
          <w:vertAlign w:val="superscript"/>
          <w:lang w:val="en-US"/>
        </w:rPr>
        <w:t>M1-K109*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 and </w:t>
      </w:r>
      <w:r w:rsidRPr="009B5600">
        <w:rPr>
          <w:rFonts w:ascii="Calibri" w:eastAsia="Times New Roman" w:hAnsi="Calibri" w:cs="Times New Roman"/>
          <w:i/>
          <w:sz w:val="22"/>
          <w:lang w:val="en-US"/>
        </w:rPr>
        <w:t>hPSEN1</w:t>
      </w:r>
      <w:r w:rsidRPr="009B5600">
        <w:rPr>
          <w:rFonts w:ascii="Calibri" w:eastAsia="Times New Roman" w:hAnsi="Calibri" w:cs="Times New Roman"/>
          <w:i/>
          <w:sz w:val="22"/>
          <w:vertAlign w:val="superscript"/>
          <w:lang w:val="en-US"/>
        </w:rPr>
        <w:t>M139-Cter</w:t>
      </w:r>
      <w:r w:rsidRPr="009B5600">
        <w:rPr>
          <w:rFonts w:ascii="Calibri" w:eastAsia="Times New Roman" w:hAnsi="Calibri" w:cs="Times New Roman"/>
          <w:sz w:val="22"/>
          <w:lang w:val="en-US"/>
        </w:rPr>
        <w:t>, transiently expressing APP</w:t>
      </w:r>
      <w:r w:rsidRPr="009B5600">
        <w:rPr>
          <w:rFonts w:ascii="Calibri" w:eastAsia="Times New Roman" w:hAnsi="Calibri" w:cs="Times New Roman"/>
          <w:sz w:val="22"/>
          <w:vertAlign w:val="subscript"/>
          <w:lang w:val="en-US"/>
        </w:rPr>
        <w:t>C99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. DAPT was </w:t>
      </w:r>
      <w:r w:rsidRPr="009B5600">
        <w:rPr>
          <w:rFonts w:ascii="Calibri" w:eastAsia="Times New Roman" w:hAnsi="Calibri" w:cs="Times New Roman"/>
          <w:sz w:val="22"/>
          <w:szCs w:val="22"/>
          <w:lang w:val="en-US"/>
        </w:rPr>
        <w:t>used at 10</w:t>
      </w:r>
      <w:r w:rsidRPr="009B5600">
        <w:rPr>
          <w:rFonts w:ascii="Calibri" w:eastAsia="Times New Roman" w:hAnsi="Calibri" w:cs="Calibri"/>
          <w:sz w:val="22"/>
          <w:szCs w:val="22"/>
          <w:lang w:val="en-US"/>
        </w:rPr>
        <w:t>μ</w:t>
      </w:r>
      <w:r w:rsidRPr="009B5600">
        <w:rPr>
          <w:rFonts w:ascii="Calibri" w:eastAsia="Times New Roman" w:hAnsi="Calibri" w:cs="Times New Roman"/>
          <w:sz w:val="22"/>
          <w:szCs w:val="22"/>
          <w:lang w:val="en-US"/>
        </w:rPr>
        <w:t>M final concentration</w:t>
      </w:r>
      <w:r w:rsidRPr="009B5600">
        <w:rPr>
          <w:rFonts w:ascii="Calibri" w:eastAsia="Times New Roman" w:hAnsi="Calibri" w:cs="Times New Roman"/>
          <w:sz w:val="22"/>
          <w:lang w:val="en-US"/>
        </w:rPr>
        <w:t>. A</w:t>
      </w:r>
      <w:r w:rsidRPr="009B5600">
        <w:rPr>
          <w:rFonts w:ascii="Calibri" w:eastAsia="Times New Roman" w:hAnsi="Calibri" w:cs="Calibri"/>
          <w:sz w:val="22"/>
          <w:lang w:val="en-US"/>
        </w:rPr>
        <w:t>β</w:t>
      </w:r>
      <w:r w:rsidRPr="009B5600">
        <w:rPr>
          <w:rFonts w:ascii="Calibri" w:eastAsia="Times New Roman" w:hAnsi="Calibri" w:cs="Times New Roman"/>
          <w:sz w:val="22"/>
          <w:lang w:val="en-US"/>
        </w:rPr>
        <w:t xml:space="preserve"> levels were measured by MSD-ELISA from conditioned media.</w:t>
      </w:r>
    </w:p>
    <w:p w14:paraId="4EABF42B" w14:textId="77777777" w:rsidR="00683FDF" w:rsidRDefault="00683FDF" w:rsidP="00683FDF">
      <w:pPr>
        <w:rPr>
          <w:sz w:val="22"/>
          <w:szCs w:val="22"/>
          <w:lang w:val="en-US"/>
        </w:rPr>
      </w:pPr>
      <w:r w:rsidRPr="007A2D83">
        <w:rPr>
          <w:b/>
          <w:sz w:val="22"/>
          <w:szCs w:val="22"/>
          <w:lang w:val="en-US"/>
        </w:rPr>
        <w:t>B)</w:t>
      </w:r>
      <w:r>
        <w:rPr>
          <w:sz w:val="22"/>
          <w:szCs w:val="22"/>
          <w:lang w:val="en-US"/>
        </w:rPr>
        <w:t xml:space="preserve"> Representative western blot of </w:t>
      </w:r>
      <w:proofErr w:type="spellStart"/>
      <w:r w:rsidRPr="00D20814">
        <w:rPr>
          <w:i/>
          <w:sz w:val="22"/>
          <w:szCs w:val="22"/>
          <w:lang w:val="en-US"/>
        </w:rPr>
        <w:t>PSENdKO</w:t>
      </w:r>
      <w:proofErr w:type="spellEnd"/>
      <w:r>
        <w:rPr>
          <w:sz w:val="22"/>
          <w:szCs w:val="22"/>
          <w:lang w:val="en-US"/>
        </w:rPr>
        <w:t xml:space="preserve"> Hela cell lines stably transfected with </w:t>
      </w:r>
      <w:r w:rsidRPr="000B7796">
        <w:rPr>
          <w:i/>
          <w:sz w:val="22"/>
          <w:szCs w:val="22"/>
          <w:lang w:val="en-US"/>
        </w:rPr>
        <w:t>hPSEN1</w:t>
      </w:r>
      <w:r>
        <w:rPr>
          <w:sz w:val="22"/>
          <w:szCs w:val="22"/>
          <w:lang w:val="en-US"/>
        </w:rPr>
        <w:t xml:space="preserve">, </w:t>
      </w:r>
      <w:r w:rsidRPr="000B7796">
        <w:rPr>
          <w:i/>
          <w:sz w:val="22"/>
          <w:szCs w:val="22"/>
          <w:lang w:val="en-US"/>
        </w:rPr>
        <w:t>hPSEN1</w:t>
      </w:r>
      <w:r w:rsidRPr="000B7796">
        <w:rPr>
          <w:i/>
          <w:sz w:val="22"/>
          <w:szCs w:val="22"/>
          <w:vertAlign w:val="superscript"/>
          <w:lang w:val="en-US"/>
        </w:rPr>
        <w:t>K109*</w:t>
      </w:r>
      <w:r>
        <w:rPr>
          <w:sz w:val="22"/>
          <w:szCs w:val="22"/>
          <w:lang w:val="en-US"/>
        </w:rPr>
        <w:t xml:space="preserve"> or </w:t>
      </w:r>
      <w:r w:rsidRPr="000B7796">
        <w:rPr>
          <w:i/>
          <w:sz w:val="22"/>
          <w:szCs w:val="22"/>
          <w:lang w:val="en-US"/>
        </w:rPr>
        <w:t>hPSEN1</w:t>
      </w:r>
      <w:r w:rsidRPr="000B7796">
        <w:rPr>
          <w:i/>
          <w:sz w:val="22"/>
          <w:szCs w:val="22"/>
          <w:vertAlign w:val="superscript"/>
          <w:lang w:val="en-US"/>
        </w:rPr>
        <w:t>M139-Cter</w:t>
      </w:r>
      <w:r>
        <w:rPr>
          <w:sz w:val="22"/>
          <w:szCs w:val="22"/>
          <w:lang w:val="en-US"/>
        </w:rPr>
        <w:t xml:space="preserve"> alone or in combination with the D385A mutation. The membrane from Figure 5C was re-stained with an antibody against hPSEN1 NTF (</w:t>
      </w:r>
      <w:r>
        <w:rPr>
          <w:lang w:val="en-US"/>
        </w:rPr>
        <w:t>MKAD3.5</w:t>
      </w:r>
      <w:r>
        <w:rPr>
          <w:sz w:val="22"/>
          <w:szCs w:val="22"/>
          <w:lang w:val="en-US"/>
        </w:rPr>
        <w:t>) allowing the detection of hPSEN1 FL, hPSEN1 NTF and the shorter hPSEN1 NTF* fragment of ~12kDa indicated in blue. hPSEN1 CTF and hPSEN1-CTF</w:t>
      </w:r>
      <w:r w:rsidRPr="001678C1">
        <w:rPr>
          <w:sz w:val="22"/>
          <w:szCs w:val="22"/>
          <w:vertAlign w:val="subscript"/>
          <w:lang w:val="en-US"/>
        </w:rPr>
        <w:t>A</w:t>
      </w:r>
      <w:r>
        <w:rPr>
          <w:sz w:val="22"/>
          <w:szCs w:val="22"/>
          <w:lang w:val="en-US"/>
        </w:rPr>
        <w:t xml:space="preserve"> (in red) fragments can be visualized from previous staining (Figure 5C). Unknown bands are indicated with an asterisk (*). </w:t>
      </w:r>
      <w:proofErr w:type="spellStart"/>
      <w:r>
        <w:rPr>
          <w:sz w:val="22"/>
          <w:szCs w:val="22"/>
          <w:lang w:val="en-US"/>
        </w:rPr>
        <w:t>NuPAGE</w:t>
      </w:r>
      <w:proofErr w:type="spellEnd"/>
      <w:r>
        <w:rPr>
          <w:sz w:val="22"/>
          <w:szCs w:val="22"/>
          <w:lang w:val="en-US"/>
        </w:rPr>
        <w:t xml:space="preserve"> Bis-Tris 4-12% gels were used and all lanes were loaded with </w:t>
      </w:r>
      <w:r w:rsidRPr="00481BE8">
        <w:rPr>
          <w:sz w:val="22"/>
          <w:szCs w:val="22"/>
          <w:lang w:val="en-US"/>
        </w:rPr>
        <w:t>25</w:t>
      </w:r>
      <w:r>
        <w:rPr>
          <w:rFonts w:cstheme="minorHAnsi"/>
          <w:sz w:val="22"/>
          <w:szCs w:val="22"/>
          <w:lang w:val="en-US"/>
        </w:rPr>
        <w:t>μ</w:t>
      </w:r>
      <w:r>
        <w:rPr>
          <w:sz w:val="22"/>
          <w:szCs w:val="22"/>
          <w:lang w:val="en-US"/>
        </w:rPr>
        <w:t>g of protein. Ponceau S staining was done as loading control. N=3 independent experiments.</w:t>
      </w:r>
    </w:p>
    <w:p w14:paraId="35C2E57F" w14:textId="77777777" w:rsidR="00683FDF" w:rsidRDefault="00683FDF" w:rsidP="00683FDF">
      <w:pPr>
        <w:rPr>
          <w:lang w:val="en-US"/>
        </w:rPr>
      </w:pPr>
    </w:p>
    <w:p w14:paraId="10EB04BE" w14:textId="77777777" w:rsidR="00683FDF" w:rsidRDefault="00683FDF" w:rsidP="00683FDF">
      <w:pPr>
        <w:pStyle w:val="Heading2"/>
        <w:numPr>
          <w:ilvl w:val="0"/>
          <w:numId w:val="1"/>
        </w:numPr>
        <w:rPr>
          <w:sz w:val="32"/>
          <w:szCs w:val="32"/>
          <w:lang w:val="en-US"/>
        </w:rPr>
      </w:pPr>
      <w:r w:rsidRPr="00A42743">
        <w:rPr>
          <w:sz w:val="32"/>
          <w:szCs w:val="32"/>
          <w:lang w:val="en-US"/>
        </w:rPr>
        <w:t xml:space="preserve">Supplementary </w:t>
      </w:r>
      <w:r>
        <w:rPr>
          <w:sz w:val="32"/>
          <w:szCs w:val="32"/>
          <w:lang w:val="en-US"/>
        </w:rPr>
        <w:t>Tables</w:t>
      </w:r>
    </w:p>
    <w:p w14:paraId="2321AB11" w14:textId="77777777" w:rsidR="00683FDF" w:rsidRPr="004958E2" w:rsidRDefault="00683FDF" w:rsidP="00683FD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</w:tblGrid>
      <w:tr w:rsidR="00683FDF" w:rsidRPr="00E05060" w14:paraId="3B0263F5" w14:textId="77777777" w:rsidTr="008435BD">
        <w:trPr>
          <w:trHeight w:val="539"/>
        </w:trPr>
        <w:tc>
          <w:tcPr>
            <w:tcW w:w="7225" w:type="dxa"/>
          </w:tcPr>
          <w:p w14:paraId="5DAC6DEF" w14:textId="77777777" w:rsidR="00683FDF" w:rsidRDefault="00683FDF" w:rsidP="008435BD">
            <w:pPr>
              <w:rPr>
                <w:lang w:val="en-US"/>
              </w:rPr>
            </w:pPr>
            <w:r w:rsidRPr="00D95F54">
              <w:rPr>
                <w:lang w:val="en-US"/>
              </w:rPr>
              <w:lastRenderedPageBreak/>
              <w:t xml:space="preserve">Genes tested in NGS commercial panel:  </w:t>
            </w:r>
          </w:p>
        </w:tc>
      </w:tr>
      <w:tr w:rsidR="00683FDF" w:rsidRPr="00E05060" w14:paraId="0CAE6551" w14:textId="77777777" w:rsidTr="008435BD">
        <w:tc>
          <w:tcPr>
            <w:tcW w:w="7225" w:type="dxa"/>
          </w:tcPr>
          <w:p w14:paraId="65C18AB0" w14:textId="77777777" w:rsidR="00683FDF" w:rsidRPr="00D95F54" w:rsidRDefault="00683FDF" w:rsidP="008435BD">
            <w:pPr>
              <w:rPr>
                <w:rFonts w:cs="Times New Roman (Body CS)"/>
                <w:i/>
                <w:lang w:val="en-US"/>
              </w:rPr>
            </w:pPr>
            <w:r w:rsidRPr="00D95F54">
              <w:rPr>
                <w:rFonts w:cs="Times New Roman (Body CS)"/>
                <w:i/>
                <w:lang w:val="en-US"/>
              </w:rPr>
              <w:t>A2M, AAAS, ACE, APOE, APP, ATP13A2, ATP1A3, CSF1R, DCTN1, DNT1, EIF4G1, FBX07, GBA, GCH1, GRN, HTRA2, LRRK2, MAPT, MPO, PARK2, PARK7, PINK1, PLA2G6, POLG, PRKRA, PRNP, PSEN1, PSEN2, SL6A3, SNCA, SNCB, TAF1, TH, TREM2, TYROBP, UCHL1, VPS35</w:t>
            </w:r>
          </w:p>
          <w:p w14:paraId="4CF2763A" w14:textId="77777777" w:rsidR="00683FDF" w:rsidRDefault="00683FDF" w:rsidP="008435BD">
            <w:pPr>
              <w:rPr>
                <w:lang w:val="en-US"/>
              </w:rPr>
            </w:pPr>
          </w:p>
        </w:tc>
      </w:tr>
    </w:tbl>
    <w:p w14:paraId="19718A87" w14:textId="77777777" w:rsidR="00683FDF" w:rsidRPr="00683FDF" w:rsidRDefault="00683FDF" w:rsidP="00683FDF">
      <w:pPr>
        <w:rPr>
          <w:b/>
          <w:u w:val="single"/>
          <w:lang w:val="en-US"/>
        </w:rPr>
      </w:pPr>
      <w:r>
        <w:rPr>
          <w:lang w:val="en-US"/>
        </w:rPr>
        <w:br/>
      </w:r>
      <w:r w:rsidRPr="00683FDF">
        <w:rPr>
          <w:b/>
          <w:u w:val="single"/>
          <w:lang w:val="en-US"/>
        </w:rPr>
        <w:t>Supplementary Table 1: List of genes tested in the index patient for relevant genetic variants.</w:t>
      </w:r>
      <w:r>
        <w:rPr>
          <w:b/>
          <w:u w:val="single"/>
          <w:lang w:val="en-US"/>
        </w:rPr>
        <w:br/>
      </w:r>
    </w:p>
    <w:p w14:paraId="33DC1611" w14:textId="77777777" w:rsidR="00683FDF" w:rsidRDefault="00683FDF" w:rsidP="00683FDF">
      <w:pPr>
        <w:rPr>
          <w:lang w:val="en-US"/>
        </w:rPr>
      </w:pPr>
      <w:r w:rsidRPr="00683FDF">
        <w:rPr>
          <w:b/>
          <w:u w:val="single"/>
          <w:lang w:val="en-US"/>
        </w:rPr>
        <w:t>Supplementary Table 2: Variants identified by Whole Genome Sequencing in the Index case.</w:t>
      </w:r>
      <w:r>
        <w:rPr>
          <w:lang w:val="en-US"/>
        </w:rPr>
        <w:t xml:space="preserve"> (</w:t>
      </w:r>
      <w:r w:rsidRPr="003013A2">
        <w:rPr>
          <w:b/>
          <w:lang w:val="en-US"/>
        </w:rPr>
        <w:t xml:space="preserve">See </w:t>
      </w:r>
      <w:r>
        <w:rPr>
          <w:b/>
          <w:lang w:val="en-US"/>
        </w:rPr>
        <w:t>E</w:t>
      </w:r>
      <w:r w:rsidRPr="003013A2">
        <w:rPr>
          <w:b/>
          <w:lang w:val="en-US"/>
        </w:rPr>
        <w:t>xcel file</w:t>
      </w:r>
      <w:r>
        <w:rPr>
          <w:lang w:val="en-US"/>
        </w:rPr>
        <w:t>)</w:t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5221"/>
      </w:tblGrid>
      <w:tr w:rsidR="00683FDF" w:rsidRPr="00E07306" w14:paraId="140FA535" w14:textId="77777777" w:rsidTr="008435BD">
        <w:trPr>
          <w:trHeight w:val="45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7466C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 xml:space="preserve">Primer 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55235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proofErr w:type="spellStart"/>
            <w:r w:rsidRPr="00E073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>Sequence</w:t>
            </w:r>
            <w:proofErr w:type="spellEnd"/>
            <w:r w:rsidRPr="00E073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 xml:space="preserve"> (5' - 3')</w:t>
            </w:r>
          </w:p>
        </w:tc>
      </w:tr>
      <w:tr w:rsidR="00683FDF" w:rsidRPr="00E07306" w14:paraId="692E4335" w14:textId="77777777" w:rsidTr="008435BD">
        <w:trPr>
          <w:trHeight w:val="455"/>
        </w:trPr>
        <w:tc>
          <w:tcPr>
            <w:tcW w:w="7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7418F96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>Sequencing</w:t>
            </w:r>
            <w:proofErr w:type="spellEnd"/>
          </w:p>
        </w:tc>
      </w:tr>
      <w:tr w:rsidR="00683FDF" w:rsidRPr="00E07306" w14:paraId="1D78CD1C" w14:textId="77777777" w:rsidTr="008435BD">
        <w:trPr>
          <w:trHeight w:val="45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540AA" w14:textId="77777777" w:rsidR="00683FDF" w:rsidRPr="00620A6D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</w:pPr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First </w:t>
            </w:r>
            <w:proofErr w:type="spellStart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>amplification</w:t>
            </w:r>
            <w:proofErr w:type="spellEnd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 Forward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E8FA0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r w:rsidRPr="00620A6D">
              <w:rPr>
                <w:bCs/>
                <w:sz w:val="22"/>
                <w:lang w:val="en-US"/>
              </w:rPr>
              <w:t>GCGCCAAGCATGTGATCATG</w:t>
            </w:r>
          </w:p>
        </w:tc>
      </w:tr>
      <w:tr w:rsidR="00683FDF" w:rsidRPr="00E07306" w14:paraId="6500C70D" w14:textId="77777777" w:rsidTr="008435BD">
        <w:trPr>
          <w:trHeight w:val="45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178CC" w14:textId="77777777" w:rsidR="00683FDF" w:rsidRPr="00620A6D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</w:pPr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First </w:t>
            </w:r>
            <w:proofErr w:type="spellStart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>amplification</w:t>
            </w:r>
            <w:proofErr w:type="spellEnd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 Revers</w:t>
            </w:r>
            <w:r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>e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40AD8" w14:textId="77777777" w:rsidR="00683FDF" w:rsidRPr="00620A6D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r w:rsidRPr="00620A6D">
              <w:rPr>
                <w:bCs/>
                <w:sz w:val="22"/>
                <w:lang w:val="en-US"/>
              </w:rPr>
              <w:t>GATGACATGCTGTAAAGAAAAGCCACAC</w:t>
            </w:r>
          </w:p>
        </w:tc>
      </w:tr>
      <w:tr w:rsidR="00683FDF" w:rsidRPr="00620A6D" w14:paraId="4D3FB308" w14:textId="77777777" w:rsidTr="008435BD">
        <w:trPr>
          <w:trHeight w:val="45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11B9B" w14:textId="77777777" w:rsidR="00683FDF" w:rsidRPr="00620A6D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</w:pPr>
            <w:proofErr w:type="spellStart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>Nested</w:t>
            </w:r>
            <w:proofErr w:type="spellEnd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 PCR Forward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ECF9FF" w14:textId="77777777" w:rsidR="00683FDF" w:rsidRPr="00620A6D" w:rsidRDefault="00683FDF" w:rsidP="008435BD">
            <w:pPr>
              <w:spacing w:after="0" w:line="240" w:lineRule="auto"/>
              <w:rPr>
                <w:bCs/>
                <w:sz w:val="22"/>
                <w:lang w:val="en-US"/>
              </w:rPr>
            </w:pPr>
            <w:r w:rsidRPr="00620A6D">
              <w:rPr>
                <w:bCs/>
                <w:sz w:val="22"/>
                <w:lang w:val="en-US"/>
              </w:rPr>
              <w:t>TGTAAAACGACGGCCAGTGCTCTTTGTCCCTGTGACTCTCTG</w:t>
            </w:r>
          </w:p>
        </w:tc>
      </w:tr>
      <w:tr w:rsidR="00683FDF" w:rsidRPr="00E07306" w14:paraId="77C50C27" w14:textId="77777777" w:rsidTr="008435BD">
        <w:trPr>
          <w:trHeight w:val="45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41C70" w14:textId="77777777" w:rsidR="00683FDF" w:rsidRPr="00620A6D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</w:pPr>
            <w:proofErr w:type="spellStart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>Nested</w:t>
            </w:r>
            <w:proofErr w:type="spellEnd"/>
            <w:r w:rsidRPr="00620A6D">
              <w:rPr>
                <w:rFonts w:ascii="Calibri" w:eastAsia="Times New Roman" w:hAnsi="Calibri" w:cs="Calibri"/>
                <w:bCs/>
                <w:color w:val="000000"/>
                <w:sz w:val="22"/>
                <w:szCs w:val="22"/>
                <w:lang w:eastAsia="nl-BE"/>
              </w:rPr>
              <w:t xml:space="preserve"> PCR Reverse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3C90F" w14:textId="77777777" w:rsidR="00683FDF" w:rsidRPr="00620A6D" w:rsidRDefault="00683FDF" w:rsidP="008435BD">
            <w:pPr>
              <w:spacing w:after="0" w:line="240" w:lineRule="auto"/>
              <w:rPr>
                <w:bCs/>
                <w:sz w:val="22"/>
                <w:lang w:val="en-US"/>
              </w:rPr>
            </w:pPr>
            <w:r w:rsidRPr="00620A6D">
              <w:rPr>
                <w:bCs/>
                <w:sz w:val="22"/>
                <w:lang w:val="en-US"/>
              </w:rPr>
              <w:t>CAGGAAACAGCTATGACAGAAAAGCCACACTGGCTTTGAG</w:t>
            </w:r>
          </w:p>
        </w:tc>
      </w:tr>
      <w:tr w:rsidR="00683FDF" w:rsidRPr="00E07306" w14:paraId="339BDD70" w14:textId="77777777" w:rsidTr="008435BD">
        <w:trPr>
          <w:trHeight w:val="455"/>
        </w:trPr>
        <w:tc>
          <w:tcPr>
            <w:tcW w:w="7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702DDA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>RT-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BE"/>
              </w:rPr>
              <w:t>qPCR</w:t>
            </w:r>
            <w:proofErr w:type="spellEnd"/>
          </w:p>
        </w:tc>
      </w:tr>
      <w:tr w:rsidR="00683FDF" w:rsidRPr="00E07306" w14:paraId="70B8183A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AD1F9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Psen1 WT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637D0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 xml:space="preserve">CAGTCAGCTTCTATACCCGGA </w:t>
            </w:r>
          </w:p>
        </w:tc>
      </w:tr>
      <w:tr w:rsidR="00683FDF" w:rsidRPr="00E07306" w14:paraId="0BC65618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657F6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Psen1 WT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971F9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GGATGACCTTGTAGCACCTG</w:t>
            </w:r>
          </w:p>
        </w:tc>
      </w:tr>
      <w:tr w:rsidR="00683FDF" w:rsidRPr="00E07306" w14:paraId="37F54734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19B47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Psen1 K109*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ED45A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proofErr w:type="spellStart"/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CTTCTATACgCGttAGGAtGGg</w:t>
            </w:r>
            <w:proofErr w:type="spellEnd"/>
          </w:p>
        </w:tc>
      </w:tr>
      <w:tr w:rsidR="00683FDF" w:rsidRPr="00E07306" w14:paraId="54B533F6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B96CCE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Psen1 K109*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900FA5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GGATGACCTTGTAGCACCTG</w:t>
            </w:r>
          </w:p>
        </w:tc>
      </w:tr>
      <w:tr w:rsidR="00683FDF" w:rsidRPr="00E07306" w14:paraId="03285B8F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74A7F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Psen2 WT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1B3B8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CTGGAGGAGGAGGAGGAAAG</w:t>
            </w:r>
          </w:p>
        </w:tc>
      </w:tr>
      <w:tr w:rsidR="00683FDF" w:rsidRPr="00E07306" w14:paraId="67986BBA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D3BE4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Psen2 WT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F637C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GAGACACAAGCCAATGAGGATG</w:t>
            </w:r>
          </w:p>
        </w:tc>
      </w:tr>
      <w:tr w:rsidR="00683FDF" w:rsidRPr="00E07306" w14:paraId="0B1A00DA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69BD0C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 xml:space="preserve">mouse </w:t>
            </w:r>
            <w:r w:rsidRPr="00E07306">
              <w:rPr>
                <w:rFonts w:ascii="Symbol" w:eastAsia="Times New Roman" w:hAnsi="Symbol" w:cs="Calibri"/>
                <w:i/>
                <w:iCs/>
                <w:color w:val="000000"/>
                <w:sz w:val="22"/>
                <w:szCs w:val="22"/>
                <w:lang w:eastAsia="nl-BE"/>
              </w:rPr>
              <w:t></w:t>
            </w: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-</w:t>
            </w:r>
            <w:proofErr w:type="spellStart"/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actin</w:t>
            </w:r>
            <w:proofErr w:type="spellEnd"/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 xml:space="preserve">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66694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GTGACGTTGACATCCGTAAAGA</w:t>
            </w:r>
          </w:p>
        </w:tc>
      </w:tr>
      <w:tr w:rsidR="00683FDF" w:rsidRPr="00E07306" w14:paraId="6FBEF775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F70CD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 xml:space="preserve">mouse </w:t>
            </w:r>
            <w:r w:rsidRPr="00E07306">
              <w:rPr>
                <w:rFonts w:ascii="Symbol" w:eastAsia="Times New Roman" w:hAnsi="Symbol" w:cs="Calibri"/>
                <w:i/>
                <w:iCs/>
                <w:color w:val="000000"/>
                <w:sz w:val="22"/>
                <w:szCs w:val="22"/>
                <w:lang w:eastAsia="nl-BE"/>
              </w:rPr>
              <w:t></w:t>
            </w: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-</w:t>
            </w:r>
            <w:proofErr w:type="spellStart"/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actin</w:t>
            </w:r>
            <w:proofErr w:type="spellEnd"/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 xml:space="preserve">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75EDD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GCCGGACTCATCGTACTCC</w:t>
            </w:r>
          </w:p>
        </w:tc>
      </w:tr>
      <w:tr w:rsidR="00683FDF" w:rsidRPr="00E07306" w14:paraId="0305E958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284608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GAPDH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36492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CGTCCCGTAGACAAAATGGT</w:t>
            </w:r>
          </w:p>
        </w:tc>
      </w:tr>
      <w:tr w:rsidR="00683FDF" w:rsidRPr="00E07306" w14:paraId="7E1138D6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58035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GAPDH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42AF7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TTGATGGCAACAATCTCCAC</w:t>
            </w:r>
          </w:p>
        </w:tc>
      </w:tr>
      <w:tr w:rsidR="00683FDF" w:rsidRPr="00E07306" w14:paraId="673FB72D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BE6213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HPRT Forward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56851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GCTTTCCCTGGTTAAGCAGTACA</w:t>
            </w:r>
          </w:p>
        </w:tc>
      </w:tr>
      <w:tr w:rsidR="00683FDF" w:rsidRPr="00E07306" w14:paraId="078A4FD0" w14:textId="77777777" w:rsidTr="008435BD">
        <w:trPr>
          <w:trHeight w:val="40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632BB1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nl-BE"/>
              </w:rPr>
              <w:t>mouse HPRT Reverse</w:t>
            </w:r>
          </w:p>
        </w:tc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FDFD3" w14:textId="77777777" w:rsidR="00683FDF" w:rsidRPr="00E07306" w:rsidRDefault="00683FDF" w:rsidP="008435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</w:pPr>
            <w:r w:rsidRPr="00E073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BE"/>
              </w:rPr>
              <w:t>GGTCCTTTTCACCAGCAAGCT</w:t>
            </w:r>
          </w:p>
        </w:tc>
      </w:tr>
    </w:tbl>
    <w:p w14:paraId="60248DD7" w14:textId="77777777" w:rsidR="00683FDF" w:rsidRPr="00683FDF" w:rsidRDefault="00683FDF" w:rsidP="00683FDF">
      <w:pPr>
        <w:rPr>
          <w:b/>
          <w:u w:val="single"/>
          <w:lang w:val="en-US"/>
        </w:rPr>
      </w:pPr>
      <w:r>
        <w:rPr>
          <w:lang w:val="en-US"/>
        </w:rPr>
        <w:br/>
      </w:r>
      <w:r w:rsidRPr="00683FDF">
        <w:rPr>
          <w:b/>
          <w:u w:val="single"/>
          <w:lang w:val="en-US"/>
        </w:rPr>
        <w:t>Supplementary Table 3: List of mouse primer sequences for target and reference genes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559"/>
        <w:gridCol w:w="1276"/>
        <w:gridCol w:w="2410"/>
        <w:gridCol w:w="992"/>
      </w:tblGrid>
      <w:tr w:rsidR="00683FDF" w14:paraId="625180C9" w14:textId="77777777" w:rsidTr="008435BD">
        <w:tc>
          <w:tcPr>
            <w:tcW w:w="1271" w:type="dxa"/>
          </w:tcPr>
          <w:p w14:paraId="75626E0C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C24AAF5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  <w:r w:rsidRPr="008E06A8">
              <w:rPr>
                <w:b/>
                <w:lang w:val="en-US"/>
              </w:rPr>
              <w:t>Antibody</w:t>
            </w:r>
          </w:p>
        </w:tc>
        <w:tc>
          <w:tcPr>
            <w:tcW w:w="1559" w:type="dxa"/>
            <w:vAlign w:val="center"/>
          </w:tcPr>
          <w:p w14:paraId="05BF68BA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  <w:r w:rsidRPr="00D72861">
              <w:rPr>
                <w:b/>
                <w:lang w:val="en-US"/>
              </w:rPr>
              <w:t>Species</w:t>
            </w:r>
          </w:p>
        </w:tc>
        <w:tc>
          <w:tcPr>
            <w:tcW w:w="1276" w:type="dxa"/>
            <w:vAlign w:val="center"/>
          </w:tcPr>
          <w:p w14:paraId="1B215461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  <w:r w:rsidRPr="008E06A8">
              <w:rPr>
                <w:b/>
                <w:lang w:val="en-US"/>
              </w:rPr>
              <w:t>Reference ID</w:t>
            </w:r>
            <w:r>
              <w:rPr>
                <w:b/>
                <w:lang w:val="en-US"/>
              </w:rPr>
              <w:t>/ Catalogue #</w:t>
            </w:r>
          </w:p>
        </w:tc>
        <w:tc>
          <w:tcPr>
            <w:tcW w:w="2410" w:type="dxa"/>
            <w:vAlign w:val="center"/>
          </w:tcPr>
          <w:p w14:paraId="68AED88A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  <w:r w:rsidRPr="008E06A8">
              <w:rPr>
                <w:b/>
                <w:lang w:val="en-US"/>
              </w:rPr>
              <w:t>Company</w:t>
            </w:r>
          </w:p>
        </w:tc>
        <w:tc>
          <w:tcPr>
            <w:tcW w:w="992" w:type="dxa"/>
            <w:vAlign w:val="center"/>
          </w:tcPr>
          <w:p w14:paraId="16B61508" w14:textId="77777777" w:rsidR="00683FDF" w:rsidRPr="008E06A8" w:rsidRDefault="00683FDF" w:rsidP="008435BD">
            <w:pPr>
              <w:jc w:val="center"/>
              <w:rPr>
                <w:b/>
                <w:lang w:val="en-US"/>
              </w:rPr>
            </w:pPr>
            <w:r w:rsidRPr="008E06A8">
              <w:rPr>
                <w:b/>
                <w:lang w:val="en-US"/>
              </w:rPr>
              <w:t>Dilution</w:t>
            </w:r>
          </w:p>
        </w:tc>
      </w:tr>
      <w:tr w:rsidR="00683FDF" w14:paraId="3CB4CC71" w14:textId="77777777" w:rsidTr="008435BD">
        <w:tc>
          <w:tcPr>
            <w:tcW w:w="9209" w:type="dxa"/>
            <w:gridSpan w:val="6"/>
            <w:shd w:val="clear" w:color="auto" w:fill="F2F2F2" w:themeFill="background1" w:themeFillShade="F2"/>
          </w:tcPr>
          <w:p w14:paraId="6BC697A7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Western blot</w:t>
            </w:r>
          </w:p>
        </w:tc>
      </w:tr>
      <w:tr w:rsidR="00683FDF" w14:paraId="6C8C15D8" w14:textId="77777777" w:rsidTr="008435BD">
        <w:tc>
          <w:tcPr>
            <w:tcW w:w="1271" w:type="dxa"/>
            <w:vMerge w:val="restart"/>
          </w:tcPr>
          <w:p w14:paraId="7F13DEBE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38551B1B" w14:textId="77777777" w:rsidR="00683FDF" w:rsidRDefault="00683FDF" w:rsidP="008435B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Nicastrin</w:t>
            </w:r>
            <w:proofErr w:type="spellEnd"/>
          </w:p>
        </w:tc>
        <w:tc>
          <w:tcPr>
            <w:tcW w:w="1559" w:type="dxa"/>
          </w:tcPr>
          <w:p w14:paraId="33FDACDB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Mouse/Human</w:t>
            </w:r>
          </w:p>
        </w:tc>
        <w:tc>
          <w:tcPr>
            <w:tcW w:w="1276" w:type="dxa"/>
          </w:tcPr>
          <w:p w14:paraId="25DD236E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9C3</w:t>
            </w:r>
          </w:p>
        </w:tc>
        <w:tc>
          <w:tcPr>
            <w:tcW w:w="2410" w:type="dxa"/>
          </w:tcPr>
          <w:p w14:paraId="2FA4EC95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Home-made (W. Annaert)</w:t>
            </w:r>
          </w:p>
        </w:tc>
        <w:tc>
          <w:tcPr>
            <w:tcW w:w="992" w:type="dxa"/>
          </w:tcPr>
          <w:p w14:paraId="6514DDC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1/4.000</w:t>
            </w:r>
          </w:p>
        </w:tc>
      </w:tr>
      <w:tr w:rsidR="00683FDF" w14:paraId="12795E2A" w14:textId="77777777" w:rsidTr="008435BD">
        <w:tc>
          <w:tcPr>
            <w:tcW w:w="1271" w:type="dxa"/>
            <w:vMerge/>
          </w:tcPr>
          <w:p w14:paraId="552EEC6A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04307C8C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Psen1-NTF</w:t>
            </w:r>
          </w:p>
        </w:tc>
        <w:tc>
          <w:tcPr>
            <w:tcW w:w="1559" w:type="dxa"/>
          </w:tcPr>
          <w:p w14:paraId="5326B8C3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</w:t>
            </w:r>
          </w:p>
        </w:tc>
        <w:tc>
          <w:tcPr>
            <w:tcW w:w="1276" w:type="dxa"/>
          </w:tcPr>
          <w:p w14:paraId="0F8AE9A2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B19.3</w:t>
            </w:r>
          </w:p>
        </w:tc>
        <w:tc>
          <w:tcPr>
            <w:tcW w:w="2410" w:type="dxa"/>
          </w:tcPr>
          <w:p w14:paraId="5F31A8B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Home-made</w:t>
            </w:r>
          </w:p>
        </w:tc>
        <w:tc>
          <w:tcPr>
            <w:tcW w:w="992" w:type="dxa"/>
          </w:tcPr>
          <w:p w14:paraId="0F217B06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1/10.000</w:t>
            </w:r>
          </w:p>
        </w:tc>
      </w:tr>
      <w:tr w:rsidR="00683FDF" w14:paraId="312E2852" w14:textId="77777777" w:rsidTr="008435BD">
        <w:tc>
          <w:tcPr>
            <w:tcW w:w="1271" w:type="dxa"/>
            <w:vMerge/>
          </w:tcPr>
          <w:p w14:paraId="551E2196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7FFB5766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PSEN1-NTF</w:t>
            </w:r>
          </w:p>
        </w:tc>
        <w:tc>
          <w:tcPr>
            <w:tcW w:w="1559" w:type="dxa"/>
          </w:tcPr>
          <w:p w14:paraId="6854D113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</w:t>
            </w:r>
          </w:p>
        </w:tc>
        <w:tc>
          <w:tcPr>
            <w:tcW w:w="1276" w:type="dxa"/>
          </w:tcPr>
          <w:p w14:paraId="18E5AAD5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MKAD3.5</w:t>
            </w:r>
          </w:p>
        </w:tc>
        <w:tc>
          <w:tcPr>
            <w:tcW w:w="2410" w:type="dxa"/>
          </w:tcPr>
          <w:p w14:paraId="3DD77A8E" w14:textId="77777777" w:rsidR="00683FDF" w:rsidRDefault="00683FDF" w:rsidP="008435BD">
            <w:pPr>
              <w:jc w:val="center"/>
              <w:rPr>
                <w:lang w:val="en-US"/>
              </w:rPr>
            </w:pPr>
            <w:r w:rsidRPr="008E35E6">
              <w:rPr>
                <w:lang w:val="en-US"/>
              </w:rPr>
              <w:t>Mitsubishi Kasei Institute of Life Sciences</w:t>
            </w:r>
            <w:r>
              <w:rPr>
                <w:lang w:val="en-US"/>
              </w:rPr>
              <w:br/>
              <w:t>(</w:t>
            </w:r>
            <w:r w:rsidRPr="008E35E6">
              <w:rPr>
                <w:lang w:val="en-US"/>
              </w:rPr>
              <w:t>Marc Mercken</w:t>
            </w:r>
            <w:r>
              <w:rPr>
                <w:lang w:val="en-US"/>
              </w:rPr>
              <w:t>)</w:t>
            </w:r>
          </w:p>
        </w:tc>
        <w:tc>
          <w:tcPr>
            <w:tcW w:w="992" w:type="dxa"/>
          </w:tcPr>
          <w:p w14:paraId="0E8576E0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1/1.000</w:t>
            </w:r>
          </w:p>
        </w:tc>
      </w:tr>
      <w:tr w:rsidR="00683FDF" w14:paraId="5DF57E9F" w14:textId="77777777" w:rsidTr="008435BD">
        <w:tc>
          <w:tcPr>
            <w:tcW w:w="1271" w:type="dxa"/>
            <w:vMerge/>
          </w:tcPr>
          <w:p w14:paraId="52CDAD6D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37830E0F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Psen1-CTF</w:t>
            </w:r>
          </w:p>
        </w:tc>
        <w:tc>
          <w:tcPr>
            <w:tcW w:w="1559" w:type="dxa"/>
          </w:tcPr>
          <w:p w14:paraId="39BF18A9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</w:t>
            </w:r>
          </w:p>
        </w:tc>
        <w:tc>
          <w:tcPr>
            <w:tcW w:w="1276" w:type="dxa"/>
          </w:tcPr>
          <w:p w14:paraId="7321E29C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MAB5232</w:t>
            </w:r>
          </w:p>
        </w:tc>
        <w:tc>
          <w:tcPr>
            <w:tcW w:w="2410" w:type="dxa"/>
          </w:tcPr>
          <w:p w14:paraId="75FF64FE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Sigma Aldrich</w:t>
            </w:r>
          </w:p>
        </w:tc>
        <w:tc>
          <w:tcPr>
            <w:tcW w:w="992" w:type="dxa"/>
          </w:tcPr>
          <w:p w14:paraId="61D25AE2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1/1.000</w:t>
            </w:r>
          </w:p>
        </w:tc>
      </w:tr>
      <w:tr w:rsidR="00683FDF" w14:paraId="4929ABF4" w14:textId="77777777" w:rsidTr="008435BD">
        <w:tc>
          <w:tcPr>
            <w:tcW w:w="1271" w:type="dxa"/>
            <w:vMerge/>
          </w:tcPr>
          <w:p w14:paraId="2E077088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6E74D1EB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PSEN1-CTF</w:t>
            </w:r>
          </w:p>
        </w:tc>
        <w:tc>
          <w:tcPr>
            <w:tcW w:w="1559" w:type="dxa"/>
          </w:tcPr>
          <w:p w14:paraId="12A60D46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</w:t>
            </w:r>
          </w:p>
        </w:tc>
        <w:tc>
          <w:tcPr>
            <w:tcW w:w="1276" w:type="dxa"/>
          </w:tcPr>
          <w:p w14:paraId="0757F54C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D39D1 / MAB5232</w:t>
            </w:r>
          </w:p>
        </w:tc>
        <w:tc>
          <w:tcPr>
            <w:tcW w:w="2410" w:type="dxa"/>
          </w:tcPr>
          <w:p w14:paraId="546A274B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Cell Signaling/ </w:t>
            </w:r>
            <w:proofErr w:type="spellStart"/>
            <w:r>
              <w:rPr>
                <w:lang w:val="en-US"/>
              </w:rPr>
              <w:t>Calbiochem</w:t>
            </w:r>
            <w:proofErr w:type="spellEnd"/>
          </w:p>
        </w:tc>
        <w:tc>
          <w:tcPr>
            <w:tcW w:w="992" w:type="dxa"/>
          </w:tcPr>
          <w:p w14:paraId="07725B6A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1/1.000</w:t>
            </w:r>
          </w:p>
        </w:tc>
      </w:tr>
      <w:tr w:rsidR="00683FDF" w14:paraId="52F64BED" w14:textId="77777777" w:rsidTr="008435BD">
        <w:tc>
          <w:tcPr>
            <w:tcW w:w="1271" w:type="dxa"/>
            <w:vMerge/>
          </w:tcPr>
          <w:p w14:paraId="5EB67D31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19ED9A91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Psen2-CTF/ PSEN2-CTF</w:t>
            </w:r>
          </w:p>
        </w:tc>
        <w:tc>
          <w:tcPr>
            <w:tcW w:w="1559" w:type="dxa"/>
          </w:tcPr>
          <w:p w14:paraId="4B4F776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Mouse/Human</w:t>
            </w:r>
          </w:p>
        </w:tc>
        <w:tc>
          <w:tcPr>
            <w:tcW w:w="1276" w:type="dxa"/>
          </w:tcPr>
          <w:p w14:paraId="42A3A1C0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D30G3</w:t>
            </w:r>
          </w:p>
        </w:tc>
        <w:tc>
          <w:tcPr>
            <w:tcW w:w="2410" w:type="dxa"/>
          </w:tcPr>
          <w:p w14:paraId="1A81109A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Cell Signaling Technology</w:t>
            </w:r>
          </w:p>
        </w:tc>
        <w:tc>
          <w:tcPr>
            <w:tcW w:w="992" w:type="dxa"/>
          </w:tcPr>
          <w:p w14:paraId="6466B338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1/1.000</w:t>
            </w:r>
          </w:p>
        </w:tc>
      </w:tr>
      <w:tr w:rsidR="00683FDF" w14:paraId="2980266B" w14:textId="77777777" w:rsidTr="008435BD">
        <w:tc>
          <w:tcPr>
            <w:tcW w:w="1271" w:type="dxa"/>
            <w:vMerge/>
          </w:tcPr>
          <w:p w14:paraId="4DCBA21B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1816CBF0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Pen2/ PEN2</w:t>
            </w:r>
          </w:p>
        </w:tc>
        <w:tc>
          <w:tcPr>
            <w:tcW w:w="1559" w:type="dxa"/>
          </w:tcPr>
          <w:p w14:paraId="3D9A7FC4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Mouse/Human</w:t>
            </w:r>
          </w:p>
        </w:tc>
        <w:tc>
          <w:tcPr>
            <w:tcW w:w="1276" w:type="dxa"/>
          </w:tcPr>
          <w:p w14:paraId="6B246A47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B126.2</w:t>
            </w:r>
          </w:p>
        </w:tc>
        <w:tc>
          <w:tcPr>
            <w:tcW w:w="2410" w:type="dxa"/>
          </w:tcPr>
          <w:p w14:paraId="6F0E0B18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Home-made</w:t>
            </w:r>
          </w:p>
        </w:tc>
        <w:tc>
          <w:tcPr>
            <w:tcW w:w="992" w:type="dxa"/>
          </w:tcPr>
          <w:p w14:paraId="08CC87BE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1/1.000</w:t>
            </w:r>
          </w:p>
        </w:tc>
      </w:tr>
      <w:tr w:rsidR="00683FDF" w14:paraId="389F3870" w14:textId="77777777" w:rsidTr="008435BD">
        <w:tc>
          <w:tcPr>
            <w:tcW w:w="1271" w:type="dxa"/>
            <w:vMerge/>
          </w:tcPr>
          <w:p w14:paraId="344E98A9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4643514D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AppC20/APPC20</w:t>
            </w:r>
          </w:p>
        </w:tc>
        <w:tc>
          <w:tcPr>
            <w:tcW w:w="1559" w:type="dxa"/>
          </w:tcPr>
          <w:p w14:paraId="1F92E2D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Mouse/Human</w:t>
            </w:r>
          </w:p>
        </w:tc>
        <w:tc>
          <w:tcPr>
            <w:tcW w:w="1276" w:type="dxa"/>
          </w:tcPr>
          <w:p w14:paraId="61164E1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B63</w:t>
            </w:r>
          </w:p>
        </w:tc>
        <w:tc>
          <w:tcPr>
            <w:tcW w:w="2410" w:type="dxa"/>
          </w:tcPr>
          <w:p w14:paraId="2FBDBFD6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Home-made</w:t>
            </w:r>
          </w:p>
        </w:tc>
        <w:tc>
          <w:tcPr>
            <w:tcW w:w="992" w:type="dxa"/>
          </w:tcPr>
          <w:p w14:paraId="1D755088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1/5.000</w:t>
            </w:r>
          </w:p>
        </w:tc>
      </w:tr>
      <w:tr w:rsidR="00683FDF" w14:paraId="455B3F06" w14:textId="77777777" w:rsidTr="008435BD">
        <w:tc>
          <w:tcPr>
            <w:tcW w:w="1271" w:type="dxa"/>
            <w:vMerge/>
          </w:tcPr>
          <w:p w14:paraId="4F450205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256B51C9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Actin-</w:t>
            </w:r>
            <w:r>
              <w:rPr>
                <w:rFonts w:cstheme="minorHAnsi"/>
                <w:lang w:val="en-US"/>
              </w:rPr>
              <w:t>β</w:t>
            </w:r>
          </w:p>
        </w:tc>
        <w:tc>
          <w:tcPr>
            <w:tcW w:w="1559" w:type="dxa"/>
          </w:tcPr>
          <w:p w14:paraId="212D48F0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Mouse/Human</w:t>
            </w:r>
          </w:p>
        </w:tc>
        <w:tc>
          <w:tcPr>
            <w:tcW w:w="1276" w:type="dxa"/>
          </w:tcPr>
          <w:p w14:paraId="6153EC83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A5441</w:t>
            </w:r>
          </w:p>
        </w:tc>
        <w:tc>
          <w:tcPr>
            <w:tcW w:w="2410" w:type="dxa"/>
          </w:tcPr>
          <w:p w14:paraId="6BA548C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Sigma Aldrich</w:t>
            </w:r>
          </w:p>
        </w:tc>
        <w:tc>
          <w:tcPr>
            <w:tcW w:w="992" w:type="dxa"/>
          </w:tcPr>
          <w:p w14:paraId="3EE72AA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1/20.000</w:t>
            </w:r>
          </w:p>
        </w:tc>
      </w:tr>
      <w:tr w:rsidR="00683FDF" w:rsidRPr="00A77E0E" w14:paraId="5E441D45" w14:textId="77777777" w:rsidTr="008435BD">
        <w:tc>
          <w:tcPr>
            <w:tcW w:w="1271" w:type="dxa"/>
            <w:vMerge/>
          </w:tcPr>
          <w:p w14:paraId="588DAF88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4E93D2E4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 xml:space="preserve">Goat Anti-Rabbit </w:t>
            </w:r>
            <w:proofErr w:type="spellStart"/>
            <w:r>
              <w:rPr>
                <w:lang w:val="en-US"/>
              </w:rPr>
              <w:t>igG</w:t>
            </w:r>
            <w:proofErr w:type="spellEnd"/>
            <w:r>
              <w:rPr>
                <w:lang w:val="en-US"/>
              </w:rPr>
              <w:t xml:space="preserve"> (H+L)-HRP</w:t>
            </w:r>
          </w:p>
        </w:tc>
        <w:tc>
          <w:tcPr>
            <w:tcW w:w="1559" w:type="dxa"/>
          </w:tcPr>
          <w:p w14:paraId="180E508B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Rabbit</w:t>
            </w:r>
          </w:p>
        </w:tc>
        <w:tc>
          <w:tcPr>
            <w:tcW w:w="1276" w:type="dxa"/>
          </w:tcPr>
          <w:p w14:paraId="7834A48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170-615</w:t>
            </w:r>
          </w:p>
        </w:tc>
        <w:tc>
          <w:tcPr>
            <w:tcW w:w="2410" w:type="dxa"/>
          </w:tcPr>
          <w:p w14:paraId="1699E768" w14:textId="77777777" w:rsidR="00683FDF" w:rsidRDefault="00683FDF" w:rsidP="008435BD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Bio-rad</w:t>
            </w:r>
            <w:proofErr w:type="spellEnd"/>
          </w:p>
        </w:tc>
        <w:tc>
          <w:tcPr>
            <w:tcW w:w="992" w:type="dxa"/>
          </w:tcPr>
          <w:p w14:paraId="294F3229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1/10.000</w:t>
            </w:r>
          </w:p>
        </w:tc>
      </w:tr>
      <w:tr w:rsidR="00683FDF" w:rsidRPr="00A77E0E" w14:paraId="3BBB2F98" w14:textId="77777777" w:rsidTr="008435BD">
        <w:tc>
          <w:tcPr>
            <w:tcW w:w="1271" w:type="dxa"/>
            <w:vMerge/>
          </w:tcPr>
          <w:p w14:paraId="7623B9C1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539A0B36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 xml:space="preserve">Goat Anti-Mouse </w:t>
            </w:r>
            <w:proofErr w:type="spellStart"/>
            <w:r>
              <w:rPr>
                <w:lang w:val="en-US"/>
              </w:rPr>
              <w:t>igG</w:t>
            </w:r>
            <w:proofErr w:type="spellEnd"/>
            <w:r>
              <w:rPr>
                <w:lang w:val="en-US"/>
              </w:rPr>
              <w:t xml:space="preserve"> (H+L)-HRP</w:t>
            </w:r>
          </w:p>
        </w:tc>
        <w:tc>
          <w:tcPr>
            <w:tcW w:w="1559" w:type="dxa"/>
          </w:tcPr>
          <w:p w14:paraId="57ACF83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</w:t>
            </w:r>
          </w:p>
        </w:tc>
        <w:tc>
          <w:tcPr>
            <w:tcW w:w="1276" w:type="dxa"/>
          </w:tcPr>
          <w:p w14:paraId="21BC7CBA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170-6515</w:t>
            </w:r>
          </w:p>
        </w:tc>
        <w:tc>
          <w:tcPr>
            <w:tcW w:w="2410" w:type="dxa"/>
          </w:tcPr>
          <w:p w14:paraId="5709BE5D" w14:textId="77777777" w:rsidR="00683FDF" w:rsidRDefault="00683FDF" w:rsidP="008435BD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Bio-rad</w:t>
            </w:r>
            <w:proofErr w:type="spellEnd"/>
          </w:p>
        </w:tc>
        <w:tc>
          <w:tcPr>
            <w:tcW w:w="992" w:type="dxa"/>
          </w:tcPr>
          <w:p w14:paraId="2BD8EAF9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1/10.000</w:t>
            </w:r>
          </w:p>
        </w:tc>
      </w:tr>
      <w:tr w:rsidR="00683FDF" w14:paraId="684CA3BC" w14:textId="77777777" w:rsidTr="008435BD">
        <w:tc>
          <w:tcPr>
            <w:tcW w:w="9209" w:type="dxa"/>
            <w:gridSpan w:val="6"/>
            <w:shd w:val="clear" w:color="auto" w:fill="F2F2F2" w:themeFill="background1" w:themeFillShade="F2"/>
          </w:tcPr>
          <w:p w14:paraId="171DAB98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IHC</w:t>
            </w:r>
          </w:p>
        </w:tc>
      </w:tr>
      <w:tr w:rsidR="00683FDF" w14:paraId="1F21A499" w14:textId="77777777" w:rsidTr="008435BD">
        <w:tc>
          <w:tcPr>
            <w:tcW w:w="1271" w:type="dxa"/>
            <w:vMerge w:val="restart"/>
            <w:shd w:val="clear" w:color="auto" w:fill="auto"/>
          </w:tcPr>
          <w:p w14:paraId="5F324201" w14:textId="77777777" w:rsidR="00683FDF" w:rsidRDefault="00683FDF" w:rsidP="008435BD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261B10FB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Amyloid</w:t>
            </w:r>
            <w:r>
              <w:rPr>
                <w:rFonts w:cstheme="minorHAnsi"/>
                <w:lang w:val="en-US"/>
              </w:rPr>
              <w:t>β</w:t>
            </w:r>
            <w:r w:rsidRPr="007B6387">
              <w:rPr>
                <w:rFonts w:cstheme="minorHAnsi"/>
                <w:vertAlign w:val="subscript"/>
                <w:lang w:val="en-US"/>
              </w:rPr>
              <w:t>1-42</w:t>
            </w:r>
          </w:p>
        </w:tc>
        <w:tc>
          <w:tcPr>
            <w:tcW w:w="1559" w:type="dxa"/>
            <w:shd w:val="clear" w:color="auto" w:fill="auto"/>
          </w:tcPr>
          <w:p w14:paraId="7767473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Human/Mouse</w:t>
            </w:r>
          </w:p>
        </w:tc>
        <w:tc>
          <w:tcPr>
            <w:tcW w:w="1276" w:type="dxa"/>
            <w:shd w:val="clear" w:color="auto" w:fill="auto"/>
          </w:tcPr>
          <w:p w14:paraId="50252277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AB5078P</w:t>
            </w:r>
          </w:p>
        </w:tc>
        <w:tc>
          <w:tcPr>
            <w:tcW w:w="2410" w:type="dxa"/>
            <w:shd w:val="clear" w:color="auto" w:fill="auto"/>
          </w:tcPr>
          <w:p w14:paraId="3BA7FC55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Merck Millipore</w:t>
            </w:r>
          </w:p>
        </w:tc>
        <w:tc>
          <w:tcPr>
            <w:tcW w:w="992" w:type="dxa"/>
            <w:shd w:val="clear" w:color="auto" w:fill="auto"/>
          </w:tcPr>
          <w:p w14:paraId="36881F32" w14:textId="77777777" w:rsidR="00683FDF" w:rsidRPr="00CE2393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1/150</w:t>
            </w:r>
          </w:p>
        </w:tc>
      </w:tr>
      <w:tr w:rsidR="00683FDF" w14:paraId="77DDA9A4" w14:textId="77777777" w:rsidTr="008435BD">
        <w:tc>
          <w:tcPr>
            <w:tcW w:w="1271" w:type="dxa"/>
            <w:vMerge/>
            <w:shd w:val="clear" w:color="auto" w:fill="auto"/>
          </w:tcPr>
          <w:p w14:paraId="68B4367B" w14:textId="77777777" w:rsidR="00683FDF" w:rsidRDefault="00683FDF" w:rsidP="008435BD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649AEFA9" w14:textId="77777777" w:rsidR="00683FDF" w:rsidRPr="00CE2393" w:rsidRDefault="00683FDF" w:rsidP="008435BD">
            <w:pPr>
              <w:rPr>
                <w:lang w:val="en-US"/>
              </w:rPr>
            </w:pPr>
            <w:r w:rsidRPr="00CE2393">
              <w:rPr>
                <w:lang w:val="en-US"/>
              </w:rPr>
              <w:t>AT8</w:t>
            </w:r>
          </w:p>
        </w:tc>
        <w:tc>
          <w:tcPr>
            <w:tcW w:w="1559" w:type="dxa"/>
            <w:shd w:val="clear" w:color="auto" w:fill="auto"/>
          </w:tcPr>
          <w:p w14:paraId="26E92493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</w:t>
            </w:r>
          </w:p>
        </w:tc>
        <w:tc>
          <w:tcPr>
            <w:tcW w:w="1276" w:type="dxa"/>
            <w:shd w:val="clear" w:color="auto" w:fill="auto"/>
          </w:tcPr>
          <w:p w14:paraId="592CF0BF" w14:textId="77777777" w:rsidR="00683FDF" w:rsidRPr="00DE48D7" w:rsidRDefault="00683FDF" w:rsidP="008435BD">
            <w:pPr>
              <w:jc w:val="center"/>
              <w:rPr>
                <w:color w:val="FF0000"/>
                <w:lang w:val="en-US"/>
              </w:rPr>
            </w:pPr>
            <w:r w:rsidRPr="00CE2393">
              <w:rPr>
                <w:lang w:val="en-US"/>
              </w:rPr>
              <w:t>MN1020</w:t>
            </w:r>
          </w:p>
        </w:tc>
        <w:tc>
          <w:tcPr>
            <w:tcW w:w="2410" w:type="dxa"/>
            <w:shd w:val="clear" w:color="auto" w:fill="auto"/>
          </w:tcPr>
          <w:p w14:paraId="2C1CA4F5" w14:textId="77777777" w:rsidR="00683FDF" w:rsidRPr="00DE48D7" w:rsidRDefault="00683FDF" w:rsidP="008435BD">
            <w:pPr>
              <w:jc w:val="center"/>
              <w:rPr>
                <w:color w:val="FF0000"/>
                <w:lang w:val="en-US"/>
              </w:rPr>
            </w:pPr>
            <w:r w:rsidRPr="00CE2393">
              <w:rPr>
                <w:lang w:val="en-US"/>
              </w:rPr>
              <w:t>Thermo Fischer Scientific</w:t>
            </w:r>
          </w:p>
        </w:tc>
        <w:tc>
          <w:tcPr>
            <w:tcW w:w="992" w:type="dxa"/>
            <w:shd w:val="clear" w:color="auto" w:fill="auto"/>
          </w:tcPr>
          <w:p w14:paraId="61F10F1D" w14:textId="77777777" w:rsidR="00683FDF" w:rsidRPr="00DE48D7" w:rsidRDefault="00683FDF" w:rsidP="008435BD">
            <w:pPr>
              <w:jc w:val="center"/>
              <w:rPr>
                <w:color w:val="FF0000"/>
                <w:lang w:val="en-US"/>
              </w:rPr>
            </w:pPr>
            <w:r w:rsidRPr="00CE2393">
              <w:rPr>
                <w:lang w:val="en-US"/>
              </w:rPr>
              <w:t>1/200</w:t>
            </w:r>
          </w:p>
        </w:tc>
      </w:tr>
      <w:tr w:rsidR="00683FDF" w14:paraId="240B21CE" w14:textId="77777777" w:rsidTr="008435BD">
        <w:tc>
          <w:tcPr>
            <w:tcW w:w="1271" w:type="dxa"/>
            <w:vMerge/>
          </w:tcPr>
          <w:p w14:paraId="0DC1FE2E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6640D917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Amyloid</w:t>
            </w:r>
            <w:r>
              <w:rPr>
                <w:rFonts w:cstheme="minorHAnsi"/>
                <w:lang w:val="en-US"/>
              </w:rPr>
              <w:t>β</w:t>
            </w:r>
          </w:p>
        </w:tc>
        <w:tc>
          <w:tcPr>
            <w:tcW w:w="1559" w:type="dxa"/>
          </w:tcPr>
          <w:p w14:paraId="60D531E7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</w:t>
            </w:r>
          </w:p>
        </w:tc>
        <w:tc>
          <w:tcPr>
            <w:tcW w:w="1276" w:type="dxa"/>
          </w:tcPr>
          <w:p w14:paraId="6DE84FFE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82E1</w:t>
            </w:r>
          </w:p>
        </w:tc>
        <w:tc>
          <w:tcPr>
            <w:tcW w:w="2410" w:type="dxa"/>
          </w:tcPr>
          <w:p w14:paraId="0451C4C1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IBL</w:t>
            </w:r>
          </w:p>
        </w:tc>
        <w:tc>
          <w:tcPr>
            <w:tcW w:w="992" w:type="dxa"/>
          </w:tcPr>
          <w:p w14:paraId="4FF5CECB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1/200</w:t>
            </w:r>
          </w:p>
        </w:tc>
      </w:tr>
      <w:tr w:rsidR="00683FDF" w14:paraId="6374AB32" w14:textId="77777777" w:rsidTr="008435BD">
        <w:tc>
          <w:tcPr>
            <w:tcW w:w="1271" w:type="dxa"/>
            <w:vMerge/>
          </w:tcPr>
          <w:p w14:paraId="5A1CB06E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19A94893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>Iba1</w:t>
            </w:r>
          </w:p>
        </w:tc>
        <w:tc>
          <w:tcPr>
            <w:tcW w:w="1559" w:type="dxa"/>
          </w:tcPr>
          <w:p w14:paraId="0E51F65D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Human/Mouse</w:t>
            </w:r>
          </w:p>
        </w:tc>
        <w:tc>
          <w:tcPr>
            <w:tcW w:w="1276" w:type="dxa"/>
          </w:tcPr>
          <w:p w14:paraId="796501C8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019-19741</w:t>
            </w:r>
          </w:p>
        </w:tc>
        <w:tc>
          <w:tcPr>
            <w:tcW w:w="2410" w:type="dxa"/>
          </w:tcPr>
          <w:p w14:paraId="3302581C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WAKO</w:t>
            </w:r>
          </w:p>
        </w:tc>
        <w:tc>
          <w:tcPr>
            <w:tcW w:w="992" w:type="dxa"/>
          </w:tcPr>
          <w:p w14:paraId="7BFAE6C9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1/500</w:t>
            </w:r>
          </w:p>
        </w:tc>
      </w:tr>
      <w:tr w:rsidR="00683FDF" w14:paraId="56CFBD28" w14:textId="77777777" w:rsidTr="008435BD">
        <w:tc>
          <w:tcPr>
            <w:tcW w:w="1271" w:type="dxa"/>
            <w:vMerge/>
          </w:tcPr>
          <w:p w14:paraId="0DD898E0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496D7894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 xml:space="preserve">Alexa488 Donkey anti-mouse </w:t>
            </w:r>
            <w:proofErr w:type="spellStart"/>
            <w:r>
              <w:rPr>
                <w:lang w:val="en-US"/>
              </w:rPr>
              <w:t>igG</w:t>
            </w:r>
            <w:proofErr w:type="spellEnd"/>
            <w:r>
              <w:rPr>
                <w:lang w:val="en-US"/>
              </w:rPr>
              <w:t>(H+L)</w:t>
            </w:r>
          </w:p>
        </w:tc>
        <w:tc>
          <w:tcPr>
            <w:tcW w:w="1559" w:type="dxa"/>
          </w:tcPr>
          <w:p w14:paraId="07B7B03E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Mouse</w:t>
            </w:r>
          </w:p>
        </w:tc>
        <w:tc>
          <w:tcPr>
            <w:tcW w:w="1276" w:type="dxa"/>
          </w:tcPr>
          <w:p w14:paraId="2CF0F246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A21202</w:t>
            </w:r>
          </w:p>
        </w:tc>
        <w:tc>
          <w:tcPr>
            <w:tcW w:w="2410" w:type="dxa"/>
          </w:tcPr>
          <w:p w14:paraId="328B204D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Invitrogen</w:t>
            </w:r>
          </w:p>
        </w:tc>
        <w:tc>
          <w:tcPr>
            <w:tcW w:w="992" w:type="dxa"/>
          </w:tcPr>
          <w:p w14:paraId="1E62FEA5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1/500</w:t>
            </w:r>
          </w:p>
        </w:tc>
      </w:tr>
      <w:tr w:rsidR="00683FDF" w14:paraId="0E6E918F" w14:textId="77777777" w:rsidTr="008435BD">
        <w:tc>
          <w:tcPr>
            <w:tcW w:w="1271" w:type="dxa"/>
            <w:vMerge/>
          </w:tcPr>
          <w:p w14:paraId="7A9890BA" w14:textId="77777777" w:rsidR="00683FDF" w:rsidRDefault="00683FDF" w:rsidP="008435BD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49F530AC" w14:textId="77777777" w:rsidR="00683FDF" w:rsidRDefault="00683FDF" w:rsidP="008435BD">
            <w:pPr>
              <w:rPr>
                <w:lang w:val="en-US"/>
              </w:rPr>
            </w:pPr>
            <w:r>
              <w:rPr>
                <w:lang w:val="en-US"/>
              </w:rPr>
              <w:t xml:space="preserve">Alexa594 Donkey anti-rabbit </w:t>
            </w:r>
            <w:proofErr w:type="spellStart"/>
            <w:r>
              <w:rPr>
                <w:lang w:val="en-US"/>
              </w:rPr>
              <w:t>igG</w:t>
            </w:r>
            <w:proofErr w:type="spellEnd"/>
            <w:r>
              <w:rPr>
                <w:lang w:val="en-US"/>
              </w:rPr>
              <w:t>(H+L)</w:t>
            </w:r>
          </w:p>
        </w:tc>
        <w:tc>
          <w:tcPr>
            <w:tcW w:w="1559" w:type="dxa"/>
          </w:tcPr>
          <w:p w14:paraId="5E590F1F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Rabbit</w:t>
            </w:r>
          </w:p>
        </w:tc>
        <w:tc>
          <w:tcPr>
            <w:tcW w:w="1276" w:type="dxa"/>
          </w:tcPr>
          <w:p w14:paraId="19A613E5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A21207</w:t>
            </w:r>
          </w:p>
        </w:tc>
        <w:tc>
          <w:tcPr>
            <w:tcW w:w="2410" w:type="dxa"/>
          </w:tcPr>
          <w:p w14:paraId="135606CB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Invitrogen</w:t>
            </w:r>
          </w:p>
        </w:tc>
        <w:tc>
          <w:tcPr>
            <w:tcW w:w="992" w:type="dxa"/>
          </w:tcPr>
          <w:p w14:paraId="664F61FA" w14:textId="77777777" w:rsidR="00683FDF" w:rsidRDefault="00683FDF" w:rsidP="008435B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1/500</w:t>
            </w:r>
          </w:p>
        </w:tc>
      </w:tr>
    </w:tbl>
    <w:p w14:paraId="42D2D757" w14:textId="77777777" w:rsidR="00683FDF" w:rsidRDefault="00683FDF" w:rsidP="00683FDF">
      <w:pPr>
        <w:rPr>
          <w:lang w:val="en-US"/>
        </w:rPr>
      </w:pPr>
    </w:p>
    <w:p w14:paraId="2D9C0DE2" w14:textId="15C57AC3" w:rsidR="00E05060" w:rsidRDefault="00683FDF" w:rsidP="00683FDF">
      <w:pPr>
        <w:rPr>
          <w:b/>
          <w:u w:val="single"/>
          <w:lang w:val="en-US"/>
        </w:rPr>
      </w:pPr>
      <w:r w:rsidRPr="00683FDF">
        <w:rPr>
          <w:b/>
          <w:u w:val="single"/>
          <w:lang w:val="en-US"/>
        </w:rPr>
        <w:t>Supplementary Table 4: List of mouse and human antibodies</w:t>
      </w:r>
    </w:p>
    <w:p w14:paraId="5BA9A255" w14:textId="68DF79BA" w:rsidR="00683FDF" w:rsidRPr="00683FDF" w:rsidRDefault="00683FDF" w:rsidP="00683FDF">
      <w:pPr>
        <w:rPr>
          <w:b/>
          <w:u w:val="single"/>
          <w:lang w:val="en-US"/>
        </w:rPr>
      </w:pPr>
    </w:p>
    <w:p w14:paraId="56CD5272" w14:textId="77777777" w:rsidR="00000000" w:rsidRPr="00683FDF" w:rsidRDefault="00000000">
      <w:pPr>
        <w:rPr>
          <w:lang w:val="en-US"/>
        </w:rPr>
      </w:pPr>
    </w:p>
    <w:sectPr w:rsidR="00397E00" w:rsidRPr="00683FDF" w:rsidSect="00E05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727A7"/>
    <w:multiLevelType w:val="multilevel"/>
    <w:tmpl w:val="22B04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6197AD2"/>
    <w:multiLevelType w:val="multilevel"/>
    <w:tmpl w:val="BF629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899173966">
    <w:abstractNumId w:val="1"/>
  </w:num>
  <w:num w:numId="2" w16cid:durableId="1212770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DF"/>
    <w:rsid w:val="00155310"/>
    <w:rsid w:val="004C1FFD"/>
    <w:rsid w:val="00683FDF"/>
    <w:rsid w:val="00852AC8"/>
    <w:rsid w:val="00A87315"/>
    <w:rsid w:val="00E0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CAA77"/>
  <w15:chartTrackingRefBased/>
  <w15:docId w15:val="{826F89FF-B867-4843-88D3-38679C6E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FDF"/>
    <w:pPr>
      <w:spacing w:after="200" w:line="288" w:lineRule="auto"/>
    </w:pPr>
    <w:rPr>
      <w:rFonts w:eastAsiaTheme="minorEastAsia"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FD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3FDF"/>
    <w:rPr>
      <w:rFonts w:asciiTheme="majorHAnsi" w:eastAsiaTheme="majorEastAsia" w:hAnsiTheme="majorHAnsi" w:cstheme="majorBidi"/>
      <w:color w:val="4E74A2" w:themeColor="accent6" w:themeShade="BF"/>
      <w:sz w:val="28"/>
      <w:szCs w:val="28"/>
    </w:rPr>
  </w:style>
  <w:style w:type="table" w:styleId="TableGrid">
    <w:name w:val="Table Grid"/>
    <w:basedOn w:val="TableNormal"/>
    <w:uiPriority w:val="39"/>
    <w:rsid w:val="00683FDF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1042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Inmaculada Sanjuan Ruiz</dc:creator>
  <cp:keywords/>
  <dc:description/>
  <cp:lastModifiedBy>Bart De Strooper</cp:lastModifiedBy>
  <cp:revision>3</cp:revision>
  <dcterms:created xsi:type="dcterms:W3CDTF">2025-05-14T08:26:00Z</dcterms:created>
  <dcterms:modified xsi:type="dcterms:W3CDTF">2025-07-26T18:18:00Z</dcterms:modified>
</cp:coreProperties>
</file>