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5C3687" w14:textId="07F466F2" w:rsidR="00CB3425" w:rsidRPr="00CC7996" w:rsidRDefault="006C6369" w:rsidP="00DE4BF0">
      <w:pPr>
        <w:spacing w:after="0" w:line="480" w:lineRule="auto"/>
        <w:rPr>
          <w:rFonts w:ascii="Arial" w:hAnsi="Arial" w:cs="Arial"/>
          <w:b/>
          <w:bCs/>
          <w:i/>
          <w:iCs/>
          <w:sz w:val="22"/>
          <w:szCs w:val="22"/>
        </w:rPr>
      </w:pPr>
      <w:r w:rsidRPr="00CC7996">
        <w:rPr>
          <w:rFonts w:ascii="Arial" w:hAnsi="Arial" w:cs="Arial"/>
          <w:b/>
          <w:bCs/>
          <w:i/>
          <w:iCs/>
          <w:sz w:val="22"/>
          <w:szCs w:val="22"/>
        </w:rPr>
        <w:t>Supporting Information</w:t>
      </w:r>
    </w:p>
    <w:p w14:paraId="48055594" w14:textId="77777777" w:rsidR="00CB3425" w:rsidRDefault="00CB3425" w:rsidP="00DE4BF0">
      <w:pPr>
        <w:spacing w:after="0" w:line="480" w:lineRule="auto"/>
        <w:rPr>
          <w:rFonts w:ascii="Arial" w:hAnsi="Arial" w:cs="Arial"/>
          <w:b/>
          <w:bCs/>
          <w:sz w:val="22"/>
          <w:szCs w:val="22"/>
        </w:rPr>
      </w:pPr>
    </w:p>
    <w:p w14:paraId="69A7E4B5" w14:textId="75A4A2C5" w:rsidR="00DE4BF0" w:rsidRPr="00DE4BF0" w:rsidRDefault="00DE4BF0" w:rsidP="00DE4BF0">
      <w:pPr>
        <w:spacing w:after="0" w:line="480" w:lineRule="auto"/>
        <w:rPr>
          <w:rFonts w:ascii="Arial" w:hAnsi="Arial" w:cs="Arial"/>
          <w:b/>
          <w:bCs/>
          <w:sz w:val="22"/>
          <w:szCs w:val="22"/>
        </w:rPr>
      </w:pPr>
      <w:r w:rsidRPr="00DE4BF0">
        <w:rPr>
          <w:rFonts w:ascii="Arial" w:hAnsi="Arial" w:cs="Arial"/>
          <w:b/>
          <w:bCs/>
          <w:sz w:val="22"/>
          <w:szCs w:val="22"/>
        </w:rPr>
        <w:t xml:space="preserve">Sustainable extraction of rare earth elements from coal fly ash leachates using a recyclable ionic liquid </w:t>
      </w:r>
    </w:p>
    <w:p w14:paraId="68FDDF6C" w14:textId="77777777" w:rsidR="00DE4BF0" w:rsidRPr="00DE4BF0" w:rsidRDefault="00DE4BF0" w:rsidP="00DE4BF0">
      <w:pPr>
        <w:spacing w:after="0" w:line="480" w:lineRule="auto"/>
        <w:rPr>
          <w:rFonts w:ascii="Arial" w:hAnsi="Arial" w:cs="Arial"/>
          <w:sz w:val="22"/>
          <w:szCs w:val="22"/>
        </w:rPr>
      </w:pPr>
    </w:p>
    <w:p w14:paraId="6E71331C" w14:textId="261E437F" w:rsidR="00DE4BF0" w:rsidRPr="00DE4BF0" w:rsidRDefault="00DE4BF0" w:rsidP="00DE4BF0">
      <w:pPr>
        <w:spacing w:after="0" w:line="480" w:lineRule="auto"/>
        <w:rPr>
          <w:rFonts w:ascii="Arial" w:hAnsi="Arial" w:cs="Arial"/>
          <w:b/>
          <w:sz w:val="22"/>
          <w:szCs w:val="22"/>
        </w:rPr>
      </w:pPr>
      <w:r w:rsidRPr="00DE4BF0">
        <w:rPr>
          <w:rFonts w:ascii="Arial" w:hAnsi="Arial" w:cs="Arial"/>
          <w:b/>
          <w:sz w:val="22"/>
          <w:szCs w:val="22"/>
        </w:rPr>
        <w:t xml:space="preserve">Ting Liu </w:t>
      </w:r>
      <w:r w:rsidRPr="00DE4BF0">
        <w:rPr>
          <w:rFonts w:ascii="Arial" w:hAnsi="Arial" w:cs="Arial"/>
          <w:b/>
          <w:sz w:val="22"/>
          <w:szCs w:val="22"/>
          <w:vertAlign w:val="superscript"/>
        </w:rPr>
        <w:t>1</w:t>
      </w:r>
      <w:r w:rsidRPr="00DE4BF0">
        <w:rPr>
          <w:rFonts w:ascii="Arial" w:hAnsi="Arial" w:cs="Arial"/>
          <w:b/>
          <w:sz w:val="22"/>
          <w:szCs w:val="22"/>
        </w:rPr>
        <w:t xml:space="preserve"> and Ching-Hua Huang </w:t>
      </w:r>
      <w:r w:rsidRPr="00DE4BF0">
        <w:rPr>
          <w:rFonts w:ascii="Arial" w:hAnsi="Arial" w:cs="Arial"/>
          <w:b/>
          <w:sz w:val="22"/>
          <w:szCs w:val="22"/>
          <w:vertAlign w:val="superscript"/>
        </w:rPr>
        <w:t>1, *</w:t>
      </w:r>
    </w:p>
    <w:p w14:paraId="07C2A333" w14:textId="77777777" w:rsidR="00DE4BF0" w:rsidRPr="00DE4BF0" w:rsidRDefault="00DE4BF0" w:rsidP="00DE4BF0">
      <w:pPr>
        <w:spacing w:after="0" w:line="480" w:lineRule="auto"/>
        <w:rPr>
          <w:rFonts w:ascii="Arial" w:hAnsi="Arial" w:cs="Arial"/>
          <w:sz w:val="22"/>
          <w:szCs w:val="22"/>
        </w:rPr>
      </w:pPr>
      <w:r w:rsidRPr="00DE4BF0">
        <w:rPr>
          <w:rFonts w:ascii="Arial" w:hAnsi="Arial" w:cs="Arial"/>
          <w:sz w:val="22"/>
          <w:szCs w:val="22"/>
          <w:vertAlign w:val="superscript"/>
        </w:rPr>
        <w:t>1</w:t>
      </w:r>
      <w:r w:rsidRPr="00DE4BF0">
        <w:rPr>
          <w:rFonts w:ascii="Arial" w:hAnsi="Arial" w:cs="Arial"/>
          <w:sz w:val="22"/>
          <w:szCs w:val="22"/>
        </w:rPr>
        <w:t xml:space="preserve"> School of Civil and Environmental Engineering, Georgia Institute of Technology, 200 Bobby Dodd Way, Atlanta, GA 30332, USA; </w:t>
      </w:r>
      <w:hyperlink r:id="rId6" w:history="1">
        <w:r w:rsidRPr="00DE4BF0">
          <w:rPr>
            <w:rStyle w:val="Hyperlink"/>
            <w:rFonts w:ascii="Arial" w:hAnsi="Arial" w:cs="Arial"/>
            <w:sz w:val="22"/>
            <w:szCs w:val="22"/>
          </w:rPr>
          <w:t>tliu335@gatech.edu</w:t>
        </w:r>
      </w:hyperlink>
      <w:r w:rsidRPr="00DE4BF0">
        <w:rPr>
          <w:rFonts w:ascii="Arial" w:hAnsi="Arial" w:cs="Arial"/>
          <w:sz w:val="22"/>
          <w:szCs w:val="22"/>
        </w:rPr>
        <w:t xml:space="preserve"> (T.L.); </w:t>
      </w:r>
      <w:hyperlink r:id="rId7" w:history="1">
        <w:r w:rsidRPr="00DE4BF0">
          <w:rPr>
            <w:rStyle w:val="Hyperlink"/>
            <w:rFonts w:ascii="Arial" w:hAnsi="Arial" w:cs="Arial"/>
            <w:bCs/>
            <w:sz w:val="22"/>
            <w:szCs w:val="22"/>
          </w:rPr>
          <w:t>ching-hua.huang@ce.gatech.edu</w:t>
        </w:r>
      </w:hyperlink>
      <w:r w:rsidRPr="00DE4BF0">
        <w:rPr>
          <w:rFonts w:ascii="Arial" w:hAnsi="Arial" w:cs="Arial"/>
          <w:bCs/>
          <w:sz w:val="22"/>
          <w:szCs w:val="22"/>
        </w:rPr>
        <w:t xml:space="preserve"> (C.-H.H.)</w:t>
      </w:r>
    </w:p>
    <w:p w14:paraId="05F7885A" w14:textId="77777777" w:rsidR="00DE4BF0" w:rsidRPr="00DE4BF0" w:rsidRDefault="00DE4BF0" w:rsidP="00DE4BF0">
      <w:pPr>
        <w:spacing w:after="0" w:line="480" w:lineRule="auto"/>
        <w:rPr>
          <w:rFonts w:ascii="Arial" w:hAnsi="Arial" w:cs="Arial"/>
          <w:bCs/>
          <w:sz w:val="22"/>
          <w:szCs w:val="22"/>
        </w:rPr>
      </w:pPr>
      <w:r w:rsidRPr="00DE4BF0">
        <w:rPr>
          <w:rFonts w:ascii="Arial" w:hAnsi="Arial" w:cs="Arial"/>
          <w:bCs/>
          <w:sz w:val="22"/>
          <w:szCs w:val="22"/>
        </w:rPr>
        <w:t xml:space="preserve">* Correspondence: </w:t>
      </w:r>
      <w:hyperlink r:id="rId8" w:history="1">
        <w:r w:rsidRPr="00DE4BF0">
          <w:rPr>
            <w:rStyle w:val="Hyperlink"/>
            <w:rFonts w:ascii="Arial" w:hAnsi="Arial" w:cs="Arial"/>
            <w:bCs/>
            <w:sz w:val="22"/>
            <w:szCs w:val="22"/>
          </w:rPr>
          <w:t>ching-hua.huang@ce.gatech.edu</w:t>
        </w:r>
      </w:hyperlink>
      <w:r w:rsidRPr="00DE4BF0">
        <w:rPr>
          <w:rFonts w:ascii="Arial" w:hAnsi="Arial" w:cs="Arial"/>
          <w:bCs/>
          <w:sz w:val="22"/>
          <w:szCs w:val="22"/>
        </w:rPr>
        <w:t>; Tel.: +1-404-894-7694</w:t>
      </w:r>
    </w:p>
    <w:p w14:paraId="6E7BED7F" w14:textId="77777777" w:rsidR="00DE4BF0" w:rsidRPr="00DE4BF0" w:rsidRDefault="00DE4BF0" w:rsidP="00C77A8F">
      <w:pPr>
        <w:spacing w:line="480" w:lineRule="auto"/>
        <w:rPr>
          <w:rFonts w:ascii="Arial" w:eastAsia="Times New Roman" w:hAnsi="Arial" w:cs="Arial"/>
          <w:kern w:val="0"/>
          <w:sz w:val="22"/>
          <w:szCs w:val="22"/>
          <w14:ligatures w14:val="none"/>
        </w:rPr>
      </w:pPr>
    </w:p>
    <w:p w14:paraId="43BAA064" w14:textId="77777777" w:rsidR="00DE4BF0" w:rsidRPr="00DE4BF0" w:rsidRDefault="00DE4BF0">
      <w:pPr>
        <w:rPr>
          <w:rFonts w:ascii="Arial" w:eastAsia="Times New Roman" w:hAnsi="Arial" w:cs="Arial"/>
          <w:kern w:val="0"/>
          <w:sz w:val="22"/>
          <w:szCs w:val="22"/>
          <w14:ligatures w14:val="none"/>
        </w:rPr>
      </w:pPr>
      <w:r w:rsidRPr="00DE4BF0">
        <w:rPr>
          <w:rFonts w:ascii="Arial" w:eastAsia="Times New Roman" w:hAnsi="Arial" w:cs="Arial"/>
          <w:kern w:val="0"/>
          <w:sz w:val="22"/>
          <w:szCs w:val="22"/>
          <w14:ligatures w14:val="none"/>
        </w:rPr>
        <w:br w:type="page"/>
      </w:r>
    </w:p>
    <w:p w14:paraId="5E1AF4BC" w14:textId="0E00675E" w:rsidR="00C45AAE" w:rsidRPr="00001557" w:rsidRDefault="00955FB7" w:rsidP="00C77A8F">
      <w:pPr>
        <w:spacing w:line="480" w:lineRule="auto"/>
        <w:rPr>
          <w:rFonts w:ascii="Arial" w:eastAsia="Times New Roman" w:hAnsi="Arial" w:cs="Arial"/>
          <w:kern w:val="0"/>
          <w:sz w:val="22"/>
          <w:szCs w:val="22"/>
          <w14:ligatures w14:val="none"/>
        </w:rPr>
      </w:pPr>
      <w:r w:rsidRPr="00DE4BF0">
        <w:rPr>
          <w:rFonts w:ascii="Arial" w:eastAsia="Times New Roman" w:hAnsi="Arial" w:cs="Arial"/>
          <w:kern w:val="0"/>
          <w:sz w:val="22"/>
          <w:szCs w:val="22"/>
          <w14:ligatures w14:val="none"/>
        </w:rPr>
        <w:lastRenderedPageBreak/>
        <w:t xml:space="preserve"> </w:t>
      </w:r>
      <w:r w:rsidR="00001557">
        <w:rPr>
          <w:rFonts w:ascii="Arial" w:eastAsia="Times New Roman" w:hAnsi="Arial" w:cs="Arial"/>
          <w:noProof/>
          <w:kern w:val="0"/>
          <w:sz w:val="22"/>
          <w:szCs w:val="22"/>
        </w:rPr>
        <w:drawing>
          <wp:inline distT="0" distB="0" distL="0" distR="0" wp14:anchorId="408A335A" wp14:editId="3A235297">
            <wp:extent cx="3713054" cy="7024323"/>
            <wp:effectExtent l="0" t="0" r="1905" b="5715"/>
            <wp:docPr id="1884899220" name="Picture 6" descr="A collage of images of a rock form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899220" name="Picture 6" descr="A collage of images of a rock formation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3054" cy="702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495BB" w14:textId="21CDE871" w:rsidR="006A2BA6" w:rsidRPr="00DE4BF0" w:rsidRDefault="00E41C44" w:rsidP="00C77A8F">
      <w:pPr>
        <w:spacing w:line="480" w:lineRule="auto"/>
        <w:rPr>
          <w:rFonts w:ascii="Arial" w:hAnsi="Arial" w:cs="Arial"/>
          <w:sz w:val="22"/>
          <w:szCs w:val="22"/>
        </w:rPr>
      </w:pPr>
      <w:r w:rsidRPr="00DE4BF0">
        <w:rPr>
          <w:rFonts w:ascii="Arial" w:hAnsi="Arial" w:cs="Arial"/>
          <w:b/>
          <w:bCs/>
          <w:sz w:val="22"/>
          <w:szCs w:val="22"/>
        </w:rPr>
        <w:t>Figure S1</w:t>
      </w:r>
      <w:r w:rsidRPr="00DE4BF0">
        <w:rPr>
          <w:rFonts w:ascii="Arial" w:hAnsi="Arial" w:cs="Arial"/>
          <w:sz w:val="22"/>
          <w:szCs w:val="22"/>
        </w:rPr>
        <w:t xml:space="preserve">. </w:t>
      </w:r>
      <w:r w:rsidR="000A5CD8" w:rsidRPr="00DE4BF0">
        <w:rPr>
          <w:rFonts w:ascii="Arial" w:hAnsi="Arial" w:cs="Arial"/>
          <w:sz w:val="22"/>
          <w:szCs w:val="22"/>
        </w:rPr>
        <w:t>SEM images</w:t>
      </w:r>
      <w:r w:rsidR="00AF2321" w:rsidRPr="00AF2321">
        <w:rPr>
          <w:rFonts w:ascii="Arial" w:hAnsi="Arial" w:cs="Arial"/>
          <w:sz w:val="22"/>
          <w:szCs w:val="22"/>
        </w:rPr>
        <w:t xml:space="preserve"> </w:t>
      </w:r>
      <w:r w:rsidR="000A5CD8" w:rsidRPr="00DE4BF0">
        <w:rPr>
          <w:rFonts w:ascii="Arial" w:hAnsi="Arial" w:cs="Arial"/>
          <w:sz w:val="22"/>
          <w:szCs w:val="22"/>
        </w:rPr>
        <w:t>of Class C CFA</w:t>
      </w:r>
      <w:r w:rsidR="00C93A36">
        <w:rPr>
          <w:rFonts w:ascii="Arial" w:hAnsi="Arial" w:cs="Arial"/>
          <w:sz w:val="22"/>
          <w:szCs w:val="22"/>
        </w:rPr>
        <w:t xml:space="preserve"> under </w:t>
      </w:r>
      <w:r w:rsidR="00F61B23">
        <w:rPr>
          <w:rFonts w:ascii="Arial" w:hAnsi="Arial" w:cs="Arial"/>
          <w:sz w:val="22"/>
          <w:szCs w:val="22"/>
        </w:rPr>
        <w:t>low (left) and high (right) magnifications.</w:t>
      </w:r>
      <w:r w:rsidR="000A5CD8" w:rsidRPr="00DE4BF0">
        <w:rPr>
          <w:rFonts w:ascii="Arial" w:hAnsi="Arial" w:cs="Arial"/>
          <w:sz w:val="22"/>
          <w:szCs w:val="22"/>
        </w:rPr>
        <w:t xml:space="preserve"> (</w:t>
      </w:r>
      <w:r w:rsidR="003C3CBF">
        <w:rPr>
          <w:rFonts w:ascii="Arial" w:hAnsi="Arial" w:cs="Arial"/>
          <w:sz w:val="22"/>
          <w:szCs w:val="22"/>
        </w:rPr>
        <w:t>a</w:t>
      </w:r>
      <w:r w:rsidR="000A5CD8" w:rsidRPr="00DE4BF0">
        <w:rPr>
          <w:rFonts w:ascii="Arial" w:hAnsi="Arial" w:cs="Arial"/>
          <w:sz w:val="22"/>
          <w:szCs w:val="22"/>
        </w:rPr>
        <w:t xml:space="preserve">) </w:t>
      </w:r>
      <w:r w:rsidR="001519C0" w:rsidRPr="00DE4BF0">
        <w:rPr>
          <w:rFonts w:ascii="Arial" w:hAnsi="Arial" w:cs="Arial"/>
          <w:sz w:val="22"/>
          <w:szCs w:val="22"/>
        </w:rPr>
        <w:t>as received</w:t>
      </w:r>
      <w:r w:rsidR="00F61B23">
        <w:rPr>
          <w:rFonts w:ascii="Arial" w:hAnsi="Arial" w:cs="Arial"/>
          <w:sz w:val="22"/>
          <w:szCs w:val="22"/>
        </w:rPr>
        <w:t>;</w:t>
      </w:r>
      <w:r w:rsidR="000A5CD8" w:rsidRPr="00DE4BF0">
        <w:rPr>
          <w:rFonts w:ascii="Arial" w:hAnsi="Arial" w:cs="Arial"/>
          <w:sz w:val="22"/>
          <w:szCs w:val="22"/>
        </w:rPr>
        <w:t xml:space="preserve"> (</w:t>
      </w:r>
      <w:r w:rsidR="003C3CBF">
        <w:rPr>
          <w:rFonts w:ascii="Arial" w:hAnsi="Arial" w:cs="Arial"/>
          <w:sz w:val="22"/>
          <w:szCs w:val="22"/>
        </w:rPr>
        <w:t>b</w:t>
      </w:r>
      <w:r w:rsidR="000A5CD8" w:rsidRPr="00DE4BF0">
        <w:rPr>
          <w:rFonts w:ascii="Arial" w:hAnsi="Arial" w:cs="Arial"/>
          <w:sz w:val="22"/>
          <w:szCs w:val="22"/>
        </w:rPr>
        <w:t>) after HCl leaching</w:t>
      </w:r>
      <w:r w:rsidR="00F61B23">
        <w:rPr>
          <w:rFonts w:ascii="Arial" w:hAnsi="Arial" w:cs="Arial"/>
          <w:sz w:val="22"/>
          <w:szCs w:val="22"/>
        </w:rPr>
        <w:t>;</w:t>
      </w:r>
      <w:r w:rsidR="000A5CD8" w:rsidRPr="00DE4BF0">
        <w:rPr>
          <w:rFonts w:ascii="Arial" w:hAnsi="Arial" w:cs="Arial"/>
          <w:sz w:val="22"/>
          <w:szCs w:val="22"/>
        </w:rPr>
        <w:t xml:space="preserve"> (</w:t>
      </w:r>
      <w:r w:rsidR="003C3CBF">
        <w:rPr>
          <w:rFonts w:ascii="Arial" w:hAnsi="Arial" w:cs="Arial"/>
          <w:sz w:val="22"/>
          <w:szCs w:val="22"/>
        </w:rPr>
        <w:t>c</w:t>
      </w:r>
      <w:r w:rsidR="000A5CD8" w:rsidRPr="00DE4BF0">
        <w:rPr>
          <w:rFonts w:ascii="Arial" w:hAnsi="Arial" w:cs="Arial"/>
          <w:sz w:val="22"/>
          <w:szCs w:val="22"/>
        </w:rPr>
        <w:t>) after HNO</w:t>
      </w:r>
      <w:r w:rsidR="000A5CD8" w:rsidRPr="00DE4BF0">
        <w:rPr>
          <w:rFonts w:ascii="Arial" w:hAnsi="Arial" w:cs="Arial"/>
          <w:sz w:val="22"/>
          <w:szCs w:val="22"/>
          <w:vertAlign w:val="subscript"/>
        </w:rPr>
        <w:t>3</w:t>
      </w:r>
      <w:r w:rsidR="000A5CD8" w:rsidRPr="00DE4BF0">
        <w:rPr>
          <w:rFonts w:ascii="Arial" w:hAnsi="Arial" w:cs="Arial"/>
          <w:sz w:val="22"/>
          <w:szCs w:val="22"/>
        </w:rPr>
        <w:t xml:space="preserve"> leaching</w:t>
      </w:r>
      <w:r w:rsidR="00AC7BCC">
        <w:rPr>
          <w:rFonts w:ascii="Arial" w:hAnsi="Arial" w:cs="Arial"/>
          <w:sz w:val="22"/>
          <w:szCs w:val="22"/>
        </w:rPr>
        <w:t>;</w:t>
      </w:r>
      <w:r w:rsidR="000A5CD8" w:rsidRPr="00DE4BF0">
        <w:rPr>
          <w:rFonts w:ascii="Arial" w:hAnsi="Arial" w:cs="Arial"/>
          <w:sz w:val="22"/>
          <w:szCs w:val="22"/>
        </w:rPr>
        <w:t xml:space="preserve"> (</w:t>
      </w:r>
      <w:r w:rsidR="003C3CBF">
        <w:rPr>
          <w:rFonts w:ascii="Arial" w:hAnsi="Arial" w:cs="Arial"/>
          <w:sz w:val="22"/>
          <w:szCs w:val="22"/>
        </w:rPr>
        <w:t>d</w:t>
      </w:r>
      <w:r w:rsidR="000A5CD8" w:rsidRPr="00DE4BF0">
        <w:rPr>
          <w:rFonts w:ascii="Arial" w:hAnsi="Arial" w:cs="Arial"/>
          <w:sz w:val="22"/>
          <w:szCs w:val="22"/>
        </w:rPr>
        <w:t>) after H</w:t>
      </w:r>
      <w:r w:rsidR="000A5CD8" w:rsidRPr="00DE4BF0">
        <w:rPr>
          <w:rFonts w:ascii="Arial" w:hAnsi="Arial" w:cs="Arial"/>
          <w:sz w:val="22"/>
          <w:szCs w:val="22"/>
          <w:vertAlign w:val="subscript"/>
        </w:rPr>
        <w:t>2</w:t>
      </w:r>
      <w:r w:rsidR="000A5CD8" w:rsidRPr="00DE4BF0">
        <w:rPr>
          <w:rFonts w:ascii="Arial" w:hAnsi="Arial" w:cs="Arial"/>
          <w:sz w:val="22"/>
          <w:szCs w:val="22"/>
        </w:rPr>
        <w:t>SO</w:t>
      </w:r>
      <w:r w:rsidR="000A5CD8" w:rsidRPr="00DE4BF0">
        <w:rPr>
          <w:rFonts w:ascii="Arial" w:hAnsi="Arial" w:cs="Arial"/>
          <w:sz w:val="22"/>
          <w:szCs w:val="22"/>
          <w:vertAlign w:val="subscript"/>
        </w:rPr>
        <w:t>4</w:t>
      </w:r>
      <w:r w:rsidR="000A5CD8" w:rsidRPr="00DE4BF0">
        <w:rPr>
          <w:rFonts w:ascii="Arial" w:hAnsi="Arial" w:cs="Arial"/>
          <w:sz w:val="22"/>
          <w:szCs w:val="22"/>
        </w:rPr>
        <w:t xml:space="preserve"> leaching</w:t>
      </w:r>
      <w:r w:rsidR="00AC7BCC">
        <w:rPr>
          <w:rFonts w:ascii="Arial" w:hAnsi="Arial" w:cs="Arial"/>
          <w:sz w:val="22"/>
          <w:szCs w:val="22"/>
        </w:rPr>
        <w:t>;</w:t>
      </w:r>
      <w:r w:rsidR="000A5CD8" w:rsidRPr="00DE4BF0">
        <w:rPr>
          <w:rFonts w:ascii="Arial" w:hAnsi="Arial" w:cs="Arial"/>
          <w:sz w:val="22"/>
          <w:szCs w:val="22"/>
        </w:rPr>
        <w:t xml:space="preserve"> and </w:t>
      </w:r>
      <w:r w:rsidR="001519C0" w:rsidRPr="00DE4BF0">
        <w:rPr>
          <w:rFonts w:ascii="Arial" w:hAnsi="Arial" w:cs="Arial"/>
          <w:sz w:val="22"/>
          <w:szCs w:val="22"/>
        </w:rPr>
        <w:t>(</w:t>
      </w:r>
      <w:r w:rsidR="003C3CBF">
        <w:rPr>
          <w:rFonts w:ascii="Arial" w:hAnsi="Arial" w:cs="Arial"/>
          <w:sz w:val="22"/>
          <w:szCs w:val="22"/>
        </w:rPr>
        <w:t>e</w:t>
      </w:r>
      <w:r w:rsidR="001519C0" w:rsidRPr="00DE4BF0">
        <w:rPr>
          <w:rFonts w:ascii="Arial" w:hAnsi="Arial" w:cs="Arial"/>
          <w:sz w:val="22"/>
          <w:szCs w:val="22"/>
        </w:rPr>
        <w:t>) after citrate leaching.</w:t>
      </w:r>
    </w:p>
    <w:p w14:paraId="1500ED9F" w14:textId="0068BB70" w:rsidR="00295CF2" w:rsidRPr="00DE4BF0" w:rsidRDefault="00E1462B" w:rsidP="00C77A8F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4CEB5D60" wp14:editId="4906ADD2">
            <wp:extent cx="5263896" cy="7007352"/>
            <wp:effectExtent l="0" t="0" r="0" b="0"/>
            <wp:docPr id="1531519927" name="Picture 7" descr="A screenshot of a video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519927" name="Picture 7" descr="A screenshot of a video gam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896" cy="700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74D07" w14:textId="3436E934" w:rsidR="002A2327" w:rsidRPr="00DE4BF0" w:rsidRDefault="002A2327" w:rsidP="00C77A8F">
      <w:pPr>
        <w:spacing w:after="0" w:line="480" w:lineRule="auto"/>
        <w:rPr>
          <w:rFonts w:ascii="Arial" w:hAnsi="Arial" w:cs="Arial"/>
          <w:sz w:val="22"/>
          <w:szCs w:val="22"/>
        </w:rPr>
      </w:pPr>
      <w:r w:rsidRPr="00DE4BF0">
        <w:rPr>
          <w:rFonts w:ascii="Arial" w:hAnsi="Arial" w:cs="Arial"/>
          <w:b/>
          <w:bCs/>
          <w:sz w:val="22"/>
          <w:szCs w:val="22"/>
        </w:rPr>
        <w:t>Figure S2</w:t>
      </w:r>
      <w:r w:rsidRPr="00DE4BF0">
        <w:rPr>
          <w:rFonts w:ascii="Arial" w:hAnsi="Arial" w:cs="Arial"/>
          <w:sz w:val="22"/>
          <w:szCs w:val="22"/>
        </w:rPr>
        <w:t xml:space="preserve">. Effect of leachate pH on non-REE </w:t>
      </w:r>
      <w:r w:rsidR="0042088F">
        <w:rPr>
          <w:rFonts w:ascii="Arial" w:hAnsi="Arial" w:cs="Arial"/>
          <w:sz w:val="22"/>
          <w:szCs w:val="22"/>
        </w:rPr>
        <w:t xml:space="preserve">elements’ </w:t>
      </w:r>
      <w:r w:rsidRPr="00DE4BF0">
        <w:rPr>
          <w:rFonts w:ascii="Arial" w:hAnsi="Arial" w:cs="Arial"/>
          <w:sz w:val="22"/>
          <w:szCs w:val="22"/>
        </w:rPr>
        <w:t xml:space="preserve">distribution, </w:t>
      </w:r>
      <w:r w:rsidRPr="00DE4BF0">
        <w:rPr>
          <w:rFonts w:ascii="Arial" w:hAnsi="Arial" w:cs="Arial"/>
          <w:i/>
          <w:iCs/>
          <w:sz w:val="22"/>
          <w:szCs w:val="22"/>
        </w:rPr>
        <w:t>D</w:t>
      </w:r>
      <w:r w:rsidRPr="00DE4BF0">
        <w:rPr>
          <w:rFonts w:ascii="Arial" w:hAnsi="Arial" w:cs="Arial"/>
          <w:sz w:val="22"/>
          <w:szCs w:val="22"/>
        </w:rPr>
        <w:t>, for extraction from (</w:t>
      </w:r>
      <w:r w:rsidR="00ED444B">
        <w:rPr>
          <w:rFonts w:ascii="Arial" w:hAnsi="Arial" w:cs="Arial"/>
          <w:sz w:val="22"/>
          <w:szCs w:val="22"/>
        </w:rPr>
        <w:t>a</w:t>
      </w:r>
      <w:r w:rsidRPr="00DE4BF0">
        <w:rPr>
          <w:rFonts w:ascii="Arial" w:hAnsi="Arial" w:cs="Arial"/>
          <w:sz w:val="22"/>
          <w:szCs w:val="22"/>
        </w:rPr>
        <w:t>) HCl, (</w:t>
      </w:r>
      <w:r w:rsidR="00ED444B">
        <w:rPr>
          <w:rFonts w:ascii="Arial" w:hAnsi="Arial" w:cs="Arial"/>
          <w:sz w:val="22"/>
          <w:szCs w:val="22"/>
        </w:rPr>
        <w:t>b</w:t>
      </w:r>
      <w:r w:rsidRPr="00DE4BF0">
        <w:rPr>
          <w:rFonts w:ascii="Arial" w:hAnsi="Arial" w:cs="Arial"/>
          <w:sz w:val="22"/>
          <w:szCs w:val="22"/>
        </w:rPr>
        <w:t>) citrate, (</w:t>
      </w:r>
      <w:r w:rsidR="00ED444B">
        <w:rPr>
          <w:rFonts w:ascii="Arial" w:hAnsi="Arial" w:cs="Arial"/>
          <w:sz w:val="22"/>
          <w:szCs w:val="22"/>
        </w:rPr>
        <w:t>c</w:t>
      </w:r>
      <w:r w:rsidRPr="00DE4BF0">
        <w:rPr>
          <w:rFonts w:ascii="Arial" w:hAnsi="Arial" w:cs="Arial"/>
          <w:sz w:val="22"/>
          <w:szCs w:val="22"/>
        </w:rPr>
        <w:t>) HNO</w:t>
      </w:r>
      <w:r w:rsidRPr="00DE4BF0">
        <w:rPr>
          <w:rFonts w:ascii="Arial" w:hAnsi="Arial" w:cs="Arial"/>
          <w:sz w:val="22"/>
          <w:szCs w:val="22"/>
          <w:vertAlign w:val="subscript"/>
        </w:rPr>
        <w:t>3</w:t>
      </w:r>
      <w:r w:rsidRPr="00DE4BF0">
        <w:rPr>
          <w:rFonts w:ascii="Arial" w:hAnsi="Arial" w:cs="Arial"/>
          <w:sz w:val="22"/>
          <w:szCs w:val="22"/>
        </w:rPr>
        <w:t>, and (</w:t>
      </w:r>
      <w:r w:rsidR="00ED444B">
        <w:rPr>
          <w:rFonts w:ascii="Arial" w:hAnsi="Arial" w:cs="Arial"/>
          <w:sz w:val="22"/>
          <w:szCs w:val="22"/>
        </w:rPr>
        <w:t>d</w:t>
      </w:r>
      <w:r w:rsidRPr="00DE4BF0">
        <w:rPr>
          <w:rFonts w:ascii="Arial" w:hAnsi="Arial" w:cs="Arial"/>
          <w:sz w:val="22"/>
          <w:szCs w:val="22"/>
        </w:rPr>
        <w:t>) H</w:t>
      </w:r>
      <w:r w:rsidRPr="00DE4BF0">
        <w:rPr>
          <w:rFonts w:ascii="Arial" w:hAnsi="Arial" w:cs="Arial"/>
          <w:sz w:val="22"/>
          <w:szCs w:val="22"/>
          <w:vertAlign w:val="subscript"/>
        </w:rPr>
        <w:t>2</w:t>
      </w:r>
      <w:r w:rsidRPr="00DE4BF0">
        <w:rPr>
          <w:rFonts w:ascii="Arial" w:hAnsi="Arial" w:cs="Arial"/>
          <w:sz w:val="22"/>
          <w:szCs w:val="22"/>
        </w:rPr>
        <w:t>SO</w:t>
      </w:r>
      <w:r w:rsidRPr="00DE4BF0">
        <w:rPr>
          <w:rFonts w:ascii="Arial" w:hAnsi="Arial" w:cs="Arial"/>
          <w:sz w:val="22"/>
          <w:szCs w:val="22"/>
          <w:vertAlign w:val="subscript"/>
        </w:rPr>
        <w:t>4</w:t>
      </w:r>
      <w:r w:rsidRPr="00DE4BF0">
        <w:rPr>
          <w:rFonts w:ascii="Arial" w:hAnsi="Arial" w:cs="Arial"/>
          <w:sz w:val="22"/>
          <w:szCs w:val="22"/>
        </w:rPr>
        <w:t xml:space="preserve"> leachates. </w:t>
      </w:r>
    </w:p>
    <w:p w14:paraId="36E37379" w14:textId="77777777" w:rsidR="006977EE" w:rsidRDefault="006977EE" w:rsidP="00C77A8F">
      <w:pPr>
        <w:spacing w:line="480" w:lineRule="auto"/>
        <w:rPr>
          <w:rFonts w:ascii="Arial" w:hAnsi="Arial" w:cs="Arial"/>
          <w:sz w:val="22"/>
          <w:szCs w:val="22"/>
        </w:rPr>
      </w:pPr>
    </w:p>
    <w:p w14:paraId="779420A1" w14:textId="2237721F" w:rsidR="006557A2" w:rsidRDefault="009544A9" w:rsidP="00C77A8F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4421E069" wp14:editId="3AA6B872">
            <wp:extent cx="5449824" cy="2327148"/>
            <wp:effectExtent l="0" t="0" r="0" b="0"/>
            <wp:docPr id="83024436" name="Picture 8" descr="A yellow squar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24436" name="Picture 8" descr="A yellow squares on a black backgroun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824" cy="232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4FE7E" w14:textId="55CF61FD" w:rsidR="00E80578" w:rsidRPr="00085734" w:rsidRDefault="00E80578" w:rsidP="00E80578">
      <w:pPr>
        <w:spacing w:after="0" w:line="480" w:lineRule="auto"/>
        <w:rPr>
          <w:rFonts w:ascii="Arial" w:hAnsi="Arial" w:cs="Arial"/>
          <w:sz w:val="22"/>
          <w:szCs w:val="22"/>
        </w:rPr>
      </w:pPr>
      <w:r w:rsidRPr="00085734">
        <w:rPr>
          <w:rFonts w:ascii="Arial" w:hAnsi="Arial" w:cs="Arial"/>
          <w:b/>
          <w:bCs/>
          <w:sz w:val="22"/>
          <w:szCs w:val="22"/>
        </w:rPr>
        <w:t xml:space="preserve">Figure </w:t>
      </w:r>
      <w:r>
        <w:rPr>
          <w:rFonts w:ascii="Arial" w:hAnsi="Arial" w:cs="Arial"/>
          <w:b/>
          <w:bCs/>
          <w:sz w:val="22"/>
          <w:szCs w:val="22"/>
        </w:rPr>
        <w:t>S3</w:t>
      </w:r>
      <w:r w:rsidRPr="00085734">
        <w:rPr>
          <w:rFonts w:ascii="Arial" w:hAnsi="Arial" w:cs="Arial"/>
          <w:sz w:val="22"/>
          <w:szCs w:val="22"/>
        </w:rPr>
        <w:t xml:space="preserve">. </w:t>
      </w:r>
      <w:r w:rsidR="0042088F">
        <w:rPr>
          <w:rFonts w:ascii="Arial" w:hAnsi="Arial" w:cs="Arial"/>
          <w:sz w:val="22"/>
          <w:szCs w:val="22"/>
        </w:rPr>
        <w:t xml:space="preserve">Results of </w:t>
      </w:r>
      <w:r w:rsidRPr="00085734">
        <w:rPr>
          <w:rFonts w:ascii="Arial" w:hAnsi="Arial" w:cs="Arial"/>
          <w:sz w:val="22"/>
          <w:szCs w:val="22"/>
        </w:rPr>
        <w:t>(</w:t>
      </w:r>
      <w:r w:rsidR="00E1462B">
        <w:rPr>
          <w:rFonts w:ascii="Arial" w:hAnsi="Arial" w:cs="Arial"/>
          <w:sz w:val="22"/>
          <w:szCs w:val="22"/>
        </w:rPr>
        <w:t>a</w:t>
      </w:r>
      <w:r w:rsidRPr="00085734">
        <w:rPr>
          <w:rFonts w:ascii="Arial" w:hAnsi="Arial" w:cs="Arial"/>
          <w:sz w:val="22"/>
          <w:szCs w:val="22"/>
        </w:rPr>
        <w:t xml:space="preserve">) distribution, </w:t>
      </w:r>
      <w:r w:rsidRPr="00085734">
        <w:rPr>
          <w:rFonts w:ascii="Arial" w:hAnsi="Arial" w:cs="Arial"/>
          <w:i/>
          <w:iCs/>
          <w:sz w:val="22"/>
          <w:szCs w:val="22"/>
        </w:rPr>
        <w:t>D</w:t>
      </w:r>
      <w:r w:rsidRPr="00085734">
        <w:rPr>
          <w:rFonts w:ascii="Arial" w:hAnsi="Arial" w:cs="Arial"/>
          <w:sz w:val="22"/>
          <w:szCs w:val="22"/>
        </w:rPr>
        <w:t>, and (</w:t>
      </w:r>
      <w:r w:rsidR="00E1462B">
        <w:rPr>
          <w:rFonts w:ascii="Arial" w:hAnsi="Arial" w:cs="Arial"/>
          <w:sz w:val="22"/>
          <w:szCs w:val="22"/>
        </w:rPr>
        <w:t>b</w:t>
      </w:r>
      <w:r w:rsidRPr="00085734">
        <w:rPr>
          <w:rFonts w:ascii="Arial" w:hAnsi="Arial" w:cs="Arial"/>
          <w:sz w:val="22"/>
          <w:szCs w:val="22"/>
        </w:rPr>
        <w:t xml:space="preserve">) recovery, </w:t>
      </w:r>
      <w:r w:rsidRPr="00085734">
        <w:rPr>
          <w:rFonts w:ascii="Arial" w:hAnsi="Arial" w:cs="Arial"/>
          <w:i/>
          <w:iCs/>
          <w:sz w:val="22"/>
          <w:szCs w:val="22"/>
        </w:rPr>
        <w:t>R%</w:t>
      </w:r>
      <w:r w:rsidRPr="00085734">
        <w:rPr>
          <w:rFonts w:ascii="Arial" w:hAnsi="Arial" w:cs="Arial"/>
          <w:sz w:val="22"/>
          <w:szCs w:val="22"/>
        </w:rPr>
        <w:t xml:space="preserve">, of </w:t>
      </w:r>
      <w:r>
        <w:rPr>
          <w:rFonts w:ascii="Arial" w:hAnsi="Arial" w:cs="Arial"/>
          <w:sz w:val="22"/>
          <w:szCs w:val="22"/>
        </w:rPr>
        <w:t>Nd</w:t>
      </w:r>
      <w:r w:rsidRPr="00085734">
        <w:rPr>
          <w:rFonts w:ascii="Arial" w:hAnsi="Arial" w:cs="Arial"/>
          <w:sz w:val="22"/>
          <w:szCs w:val="22"/>
        </w:rPr>
        <w:t xml:space="preserve"> in </w:t>
      </w:r>
      <w:r w:rsidR="00792901" w:rsidRPr="00792901">
        <w:rPr>
          <w:rFonts w:ascii="Arial" w:hAnsi="Arial" w:cs="Arial"/>
          <w:sz w:val="22"/>
          <w:szCs w:val="22"/>
        </w:rPr>
        <w:t xml:space="preserve">simulated AQ-IL </w:t>
      </w:r>
      <w:r w:rsidR="00560E65">
        <w:rPr>
          <w:rFonts w:ascii="Arial" w:hAnsi="Arial" w:cs="Arial"/>
          <w:sz w:val="22"/>
          <w:szCs w:val="22"/>
        </w:rPr>
        <w:t>systems</w:t>
      </w:r>
      <w:r w:rsidRPr="00085734">
        <w:rPr>
          <w:rFonts w:ascii="Arial" w:hAnsi="Arial" w:cs="Arial"/>
          <w:sz w:val="22"/>
          <w:szCs w:val="22"/>
        </w:rPr>
        <w:t>. Extraction conditions: pH ~11</w:t>
      </w:r>
      <w:r w:rsidR="008E5144">
        <w:rPr>
          <w:rFonts w:ascii="Arial" w:hAnsi="Arial" w:cs="Arial"/>
          <w:sz w:val="22"/>
          <w:szCs w:val="22"/>
        </w:rPr>
        <w:t xml:space="preserve"> </w:t>
      </w:r>
      <w:r w:rsidRPr="00085734">
        <w:rPr>
          <w:rFonts w:ascii="Arial" w:hAnsi="Arial" w:cs="Arial"/>
          <w:sz w:val="22"/>
          <w:szCs w:val="22"/>
        </w:rPr>
        <w:t xml:space="preserve">and 10 mg betaine/g </w:t>
      </w:r>
      <w:r w:rsidR="008E5144">
        <w:rPr>
          <w:rFonts w:ascii="Arial" w:hAnsi="Arial" w:cs="Arial"/>
          <w:sz w:val="22"/>
          <w:szCs w:val="22"/>
        </w:rPr>
        <w:t>AQ</w:t>
      </w:r>
      <w:r w:rsidRPr="00085734">
        <w:rPr>
          <w:rFonts w:ascii="Arial" w:hAnsi="Arial" w:cs="Arial"/>
          <w:sz w:val="22"/>
          <w:szCs w:val="22"/>
        </w:rPr>
        <w:t xml:space="preserve">. </w:t>
      </w:r>
    </w:p>
    <w:p w14:paraId="25E8FA96" w14:textId="77777777" w:rsidR="00EC0F5A" w:rsidRPr="00DE4BF0" w:rsidRDefault="00EC0F5A" w:rsidP="00C77A8F">
      <w:pPr>
        <w:spacing w:line="480" w:lineRule="auto"/>
        <w:rPr>
          <w:rFonts w:ascii="Arial" w:hAnsi="Arial" w:cs="Arial"/>
          <w:sz w:val="22"/>
          <w:szCs w:val="22"/>
        </w:rPr>
      </w:pPr>
    </w:p>
    <w:p w14:paraId="61A92C94" w14:textId="749104A1" w:rsidR="006977EE" w:rsidRPr="00DE4BF0" w:rsidRDefault="007F067D" w:rsidP="00C77A8F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A6B9A62" wp14:editId="3DBDB453">
            <wp:extent cx="5486400" cy="2286000"/>
            <wp:effectExtent l="0" t="0" r="0" b="0"/>
            <wp:docPr id="26958744" name="Picture 9" descr="A screenshot of a video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58744" name="Picture 9" descr="A screenshot of a video gam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CFA77" w14:textId="5EEF4924" w:rsidR="00F63D59" w:rsidRPr="00DE4BF0" w:rsidRDefault="00F63D59" w:rsidP="00C77A8F">
      <w:pPr>
        <w:spacing w:after="0" w:line="480" w:lineRule="auto"/>
        <w:rPr>
          <w:rFonts w:ascii="Arial" w:hAnsi="Arial" w:cs="Arial"/>
          <w:sz w:val="22"/>
          <w:szCs w:val="22"/>
        </w:rPr>
      </w:pPr>
      <w:r w:rsidRPr="00DE4BF0">
        <w:rPr>
          <w:rFonts w:ascii="Arial" w:hAnsi="Arial" w:cs="Arial"/>
          <w:b/>
          <w:bCs/>
          <w:sz w:val="22"/>
          <w:szCs w:val="22"/>
        </w:rPr>
        <w:t>Figure S</w:t>
      </w:r>
      <w:r w:rsidR="00A1414F">
        <w:rPr>
          <w:rFonts w:ascii="Arial" w:hAnsi="Arial" w:cs="Arial"/>
          <w:b/>
          <w:bCs/>
          <w:sz w:val="22"/>
          <w:szCs w:val="22"/>
        </w:rPr>
        <w:t>4</w:t>
      </w:r>
      <w:r w:rsidRPr="00DE4BF0">
        <w:rPr>
          <w:rFonts w:ascii="Arial" w:hAnsi="Arial" w:cs="Arial"/>
          <w:sz w:val="22"/>
          <w:szCs w:val="22"/>
        </w:rPr>
        <w:t xml:space="preserve">. Effect of adding </w:t>
      </w:r>
      <w:r w:rsidR="00186FE0" w:rsidRPr="00DE4BF0">
        <w:rPr>
          <w:rFonts w:ascii="Arial" w:hAnsi="Arial" w:cs="Arial"/>
          <w:sz w:val="22"/>
          <w:szCs w:val="22"/>
        </w:rPr>
        <w:t xml:space="preserve">1 </w:t>
      </w:r>
      <w:proofErr w:type="spellStart"/>
      <w:r w:rsidR="00186FE0" w:rsidRPr="00DE4BF0">
        <w:rPr>
          <w:rFonts w:ascii="Arial" w:hAnsi="Arial" w:cs="Arial"/>
          <w:sz w:val="22"/>
          <w:szCs w:val="22"/>
        </w:rPr>
        <w:t>wt</w:t>
      </w:r>
      <w:proofErr w:type="spellEnd"/>
      <w:r w:rsidR="00186FE0" w:rsidRPr="00DE4BF0">
        <w:rPr>
          <w:rFonts w:ascii="Arial" w:hAnsi="Arial" w:cs="Arial"/>
          <w:sz w:val="22"/>
          <w:szCs w:val="22"/>
        </w:rPr>
        <w:t>% betaine</w:t>
      </w:r>
      <w:r w:rsidRPr="00DE4BF0">
        <w:rPr>
          <w:rFonts w:ascii="Arial" w:hAnsi="Arial" w:cs="Arial"/>
          <w:sz w:val="22"/>
          <w:szCs w:val="22"/>
        </w:rPr>
        <w:t xml:space="preserve"> to HCl and citrate leachates on </w:t>
      </w:r>
      <w:r w:rsidR="000B4091" w:rsidRPr="00DE4BF0">
        <w:rPr>
          <w:rFonts w:ascii="Arial" w:hAnsi="Arial" w:cs="Arial"/>
          <w:sz w:val="22"/>
          <w:szCs w:val="22"/>
        </w:rPr>
        <w:t>REE</w:t>
      </w:r>
      <w:r w:rsidRPr="00DE4BF0">
        <w:rPr>
          <w:rFonts w:ascii="Arial" w:hAnsi="Arial" w:cs="Arial"/>
          <w:sz w:val="22"/>
          <w:szCs w:val="22"/>
        </w:rPr>
        <w:t xml:space="preserve"> recovery, </w:t>
      </w:r>
      <w:r w:rsidRPr="00DE4BF0">
        <w:rPr>
          <w:rFonts w:ascii="Arial" w:hAnsi="Arial" w:cs="Arial"/>
          <w:i/>
          <w:iCs/>
          <w:sz w:val="22"/>
          <w:szCs w:val="22"/>
        </w:rPr>
        <w:t>R%</w:t>
      </w:r>
      <w:r w:rsidRPr="00DE4BF0">
        <w:rPr>
          <w:rFonts w:ascii="Arial" w:hAnsi="Arial" w:cs="Arial"/>
          <w:sz w:val="22"/>
          <w:szCs w:val="22"/>
        </w:rPr>
        <w:t>.</w:t>
      </w:r>
    </w:p>
    <w:p w14:paraId="15D5FD8E" w14:textId="77777777" w:rsidR="00F63D59" w:rsidRPr="00DE4BF0" w:rsidRDefault="00F63D59" w:rsidP="00C77A8F">
      <w:pPr>
        <w:spacing w:line="480" w:lineRule="auto"/>
        <w:rPr>
          <w:rFonts w:ascii="Arial" w:hAnsi="Arial" w:cs="Arial"/>
          <w:sz w:val="22"/>
          <w:szCs w:val="22"/>
        </w:rPr>
      </w:pPr>
    </w:p>
    <w:sectPr w:rsidR="00F63D59" w:rsidRPr="00DE4BF0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4F53E" w14:textId="77777777" w:rsidR="00D75079" w:rsidRDefault="00D75079" w:rsidP="0042088F">
      <w:pPr>
        <w:spacing w:after="0" w:line="240" w:lineRule="auto"/>
      </w:pPr>
      <w:r>
        <w:separator/>
      </w:r>
    </w:p>
  </w:endnote>
  <w:endnote w:type="continuationSeparator" w:id="0">
    <w:p w14:paraId="137EE7DB" w14:textId="77777777" w:rsidR="00D75079" w:rsidRDefault="00D75079" w:rsidP="004208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34180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35BD7E" w14:textId="7AA3F52F" w:rsidR="0042088F" w:rsidRDefault="0042088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587A838" w14:textId="77777777" w:rsidR="0042088F" w:rsidRDefault="004208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7994C8" w14:textId="77777777" w:rsidR="00D75079" w:rsidRDefault="00D75079" w:rsidP="0042088F">
      <w:pPr>
        <w:spacing w:after="0" w:line="240" w:lineRule="auto"/>
      </w:pPr>
      <w:r>
        <w:separator/>
      </w:r>
    </w:p>
  </w:footnote>
  <w:footnote w:type="continuationSeparator" w:id="0">
    <w:p w14:paraId="46BA656E" w14:textId="77777777" w:rsidR="00D75079" w:rsidRDefault="00D75079" w:rsidP="004208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5B2"/>
    <w:rsid w:val="00001557"/>
    <w:rsid w:val="00035E05"/>
    <w:rsid w:val="000619F8"/>
    <w:rsid w:val="00062355"/>
    <w:rsid w:val="000A5CD8"/>
    <w:rsid w:val="000B1E81"/>
    <w:rsid w:val="000B4091"/>
    <w:rsid w:val="000C4EF0"/>
    <w:rsid w:val="0012321C"/>
    <w:rsid w:val="00134010"/>
    <w:rsid w:val="001519C0"/>
    <w:rsid w:val="0016383B"/>
    <w:rsid w:val="00166451"/>
    <w:rsid w:val="00186FE0"/>
    <w:rsid w:val="001B193E"/>
    <w:rsid w:val="001C1D81"/>
    <w:rsid w:val="001C58B7"/>
    <w:rsid w:val="002028CC"/>
    <w:rsid w:val="00245B31"/>
    <w:rsid w:val="00253E0C"/>
    <w:rsid w:val="00295CF2"/>
    <w:rsid w:val="00296D0D"/>
    <w:rsid w:val="002A2327"/>
    <w:rsid w:val="003037A2"/>
    <w:rsid w:val="00325DEB"/>
    <w:rsid w:val="003C3CBF"/>
    <w:rsid w:val="00414527"/>
    <w:rsid w:val="00417B76"/>
    <w:rsid w:val="0042088F"/>
    <w:rsid w:val="00450168"/>
    <w:rsid w:val="00495015"/>
    <w:rsid w:val="00560E65"/>
    <w:rsid w:val="005A3E69"/>
    <w:rsid w:val="00634642"/>
    <w:rsid w:val="00647859"/>
    <w:rsid w:val="006557A2"/>
    <w:rsid w:val="00692D75"/>
    <w:rsid w:val="006977EE"/>
    <w:rsid w:val="006A2BA6"/>
    <w:rsid w:val="006C6369"/>
    <w:rsid w:val="006F12FB"/>
    <w:rsid w:val="007376F6"/>
    <w:rsid w:val="0075128F"/>
    <w:rsid w:val="00763997"/>
    <w:rsid w:val="00785ECE"/>
    <w:rsid w:val="007875E5"/>
    <w:rsid w:val="00792901"/>
    <w:rsid w:val="007D0278"/>
    <w:rsid w:val="007E0057"/>
    <w:rsid w:val="007E7041"/>
    <w:rsid w:val="007E7EEF"/>
    <w:rsid w:val="007F067D"/>
    <w:rsid w:val="00846B53"/>
    <w:rsid w:val="00890947"/>
    <w:rsid w:val="008E5144"/>
    <w:rsid w:val="009544A9"/>
    <w:rsid w:val="00955FB7"/>
    <w:rsid w:val="00970904"/>
    <w:rsid w:val="009806D4"/>
    <w:rsid w:val="009914F7"/>
    <w:rsid w:val="009B3A2A"/>
    <w:rsid w:val="009D3A18"/>
    <w:rsid w:val="00A1414F"/>
    <w:rsid w:val="00A24685"/>
    <w:rsid w:val="00A25679"/>
    <w:rsid w:val="00A2756C"/>
    <w:rsid w:val="00A35403"/>
    <w:rsid w:val="00A672C8"/>
    <w:rsid w:val="00A765B2"/>
    <w:rsid w:val="00A94D49"/>
    <w:rsid w:val="00AA67CD"/>
    <w:rsid w:val="00AB31D5"/>
    <w:rsid w:val="00AC0302"/>
    <w:rsid w:val="00AC7BCC"/>
    <w:rsid w:val="00AF04E6"/>
    <w:rsid w:val="00AF2321"/>
    <w:rsid w:val="00B41CDF"/>
    <w:rsid w:val="00B53349"/>
    <w:rsid w:val="00B8602B"/>
    <w:rsid w:val="00C217A9"/>
    <w:rsid w:val="00C45AAE"/>
    <w:rsid w:val="00C55714"/>
    <w:rsid w:val="00C77A8F"/>
    <w:rsid w:val="00C93A36"/>
    <w:rsid w:val="00CB3425"/>
    <w:rsid w:val="00CC0522"/>
    <w:rsid w:val="00CC7996"/>
    <w:rsid w:val="00CE756F"/>
    <w:rsid w:val="00D75079"/>
    <w:rsid w:val="00DE4BF0"/>
    <w:rsid w:val="00DF702D"/>
    <w:rsid w:val="00E02290"/>
    <w:rsid w:val="00E101C7"/>
    <w:rsid w:val="00E1462B"/>
    <w:rsid w:val="00E41C44"/>
    <w:rsid w:val="00E508BA"/>
    <w:rsid w:val="00E80578"/>
    <w:rsid w:val="00E87830"/>
    <w:rsid w:val="00EC0F5A"/>
    <w:rsid w:val="00ED3FF7"/>
    <w:rsid w:val="00ED444B"/>
    <w:rsid w:val="00EE0C75"/>
    <w:rsid w:val="00F41E5B"/>
    <w:rsid w:val="00F61B23"/>
    <w:rsid w:val="00F63D59"/>
    <w:rsid w:val="00FA25F2"/>
    <w:rsid w:val="00FA4B6A"/>
    <w:rsid w:val="00FB47CA"/>
    <w:rsid w:val="00FD42B4"/>
    <w:rsid w:val="00FD7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73D17D0"/>
  <w15:chartTrackingRefBased/>
  <w15:docId w15:val="{A4BE7F10-9A86-4620-B569-AAB13B716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765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765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65B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765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765B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765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65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65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65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65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765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65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765B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65B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65B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65B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65B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65B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765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765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765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765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765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765B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765B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765B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765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65B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765B2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955FB7"/>
    <w:rPr>
      <w:rFonts w:ascii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1C1D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C1D8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C1D8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1D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1D81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E4BF0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208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088F"/>
  </w:style>
  <w:style w:type="paragraph" w:styleId="Footer">
    <w:name w:val="footer"/>
    <w:basedOn w:val="Normal"/>
    <w:link w:val="FooterChar"/>
    <w:uiPriority w:val="99"/>
    <w:unhideWhenUsed/>
    <w:rsid w:val="004208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08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6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5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ing-hua.huang@ce.gatech.edu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ching-hua.huang@ce.gatech.edu" TargetMode="External"/><Relationship Id="rId12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liu335@gatech.edu" TargetMode="External"/><Relationship Id="rId11" Type="http://schemas.openxmlformats.org/officeDocument/2006/relationships/image" Target="media/image3.tif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2.tiff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180</Words>
  <Characters>1018</Characters>
  <Application>Microsoft Office Word</Application>
  <DocSecurity>0</DocSecurity>
  <Lines>30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Liu, Ting</dc:creator>
  <cp:keywords/>
  <dc:description/>
  <cp:lastModifiedBy>Huang, Ching-Hua</cp:lastModifiedBy>
  <cp:revision>2</cp:revision>
  <dcterms:created xsi:type="dcterms:W3CDTF">2025-07-25T01:36:00Z</dcterms:created>
  <dcterms:modified xsi:type="dcterms:W3CDTF">2025-07-25T01:36:00Z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5758f03b-6128-4b79-86aa-5f87a52f0486</vt:lpwstr>
  </property>
</Properties>
</file>