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6"/>
        <w:tblW w:w="10632" w:type="dxa"/>
        <w:tblInd w:w="-1157" w:type="dxa"/>
        <w:tblLook w:val="04A0" w:firstRow="1" w:lastRow="0" w:firstColumn="1" w:lastColumn="0" w:noHBand="0" w:noVBand="1"/>
      </w:tblPr>
      <w:tblGrid>
        <w:gridCol w:w="558"/>
        <w:gridCol w:w="3336"/>
        <w:gridCol w:w="3327"/>
        <w:gridCol w:w="3411"/>
      </w:tblGrid>
      <w:tr w:rsidR="00377A73" w:rsidRPr="00AB1060" w:rsidTr="00E13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377A73" w:rsidRPr="00AB1060" w:rsidRDefault="00377A73" w:rsidP="00E133A8">
            <w:pPr>
              <w:jc w:val="center"/>
              <w:rPr>
                <w:rFonts w:ascii="Calibri" w:eastAsia="新細明體" w:hAnsi="Calibri" w:cs="Times New Roman"/>
                <w:sz w:val="28"/>
                <w:szCs w:val="28"/>
              </w:rPr>
            </w:pPr>
          </w:p>
        </w:tc>
        <w:tc>
          <w:tcPr>
            <w:tcW w:w="3336" w:type="dxa"/>
          </w:tcPr>
          <w:p w:rsidR="00377A73" w:rsidRPr="00AB1060" w:rsidRDefault="00377A73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sz w:val="28"/>
                <w:szCs w:val="28"/>
              </w:rPr>
            </w:pPr>
            <w:r w:rsidRPr="00AB1060">
              <w:rPr>
                <w:rFonts w:ascii="Calibri" w:eastAsia="新細明體" w:hAnsi="Calibri" w:cs="Times New Roman" w:hint="eastAsia"/>
                <w:sz w:val="28"/>
                <w:szCs w:val="28"/>
              </w:rPr>
              <w:t>3M</w:t>
            </w:r>
          </w:p>
        </w:tc>
        <w:tc>
          <w:tcPr>
            <w:tcW w:w="3327" w:type="dxa"/>
          </w:tcPr>
          <w:p w:rsidR="00377A73" w:rsidRPr="00AB1060" w:rsidRDefault="00377A73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sz w:val="28"/>
                <w:szCs w:val="28"/>
              </w:rPr>
            </w:pPr>
            <w:r w:rsidRPr="00AB1060">
              <w:rPr>
                <w:rFonts w:ascii="Calibri" w:eastAsia="新細明體" w:hAnsi="Calibri" w:cs="Times New Roman" w:hint="eastAsia"/>
                <w:sz w:val="28"/>
                <w:szCs w:val="28"/>
              </w:rPr>
              <w:t>1Y</w:t>
            </w:r>
          </w:p>
        </w:tc>
        <w:tc>
          <w:tcPr>
            <w:tcW w:w="3411" w:type="dxa"/>
          </w:tcPr>
          <w:p w:rsidR="00377A73" w:rsidRPr="00AB1060" w:rsidRDefault="00377A73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sz w:val="28"/>
                <w:szCs w:val="28"/>
              </w:rPr>
            </w:pPr>
            <w:r w:rsidRPr="00AB1060">
              <w:rPr>
                <w:rFonts w:ascii="Calibri" w:eastAsia="新細明體" w:hAnsi="Calibri" w:cs="Times New Roman" w:hint="eastAsia"/>
                <w:sz w:val="28"/>
                <w:szCs w:val="28"/>
              </w:rPr>
              <w:t>2Y</w:t>
            </w:r>
          </w:p>
        </w:tc>
      </w:tr>
      <w:tr w:rsidR="00377A73" w:rsidRPr="00AB1060" w:rsidTr="00E13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377A73" w:rsidRPr="00AB1060" w:rsidRDefault="00377A73" w:rsidP="00E133A8">
            <w:pPr>
              <w:rPr>
                <w:rFonts w:ascii="Calibri" w:eastAsia="新細明體" w:hAnsi="Calibri" w:cs="Times New Roman"/>
                <w:b/>
                <w:szCs w:val="24"/>
              </w:rPr>
            </w:pPr>
          </w:p>
          <w:p w:rsidR="00377A73" w:rsidRPr="00AB1060" w:rsidRDefault="00377A73" w:rsidP="00E133A8">
            <w:pPr>
              <w:rPr>
                <w:rFonts w:ascii="Calibri" w:eastAsia="新細明體" w:hAnsi="Calibri" w:cs="Times New Roman"/>
                <w:b/>
                <w:szCs w:val="24"/>
              </w:rPr>
            </w:pPr>
          </w:p>
          <w:p w:rsidR="00377A73" w:rsidRPr="00AB1060" w:rsidRDefault="00377A73" w:rsidP="00E133A8">
            <w:pPr>
              <w:rPr>
                <w:rFonts w:ascii="Calibri" w:eastAsia="新細明體" w:hAnsi="Calibri" w:cs="Times New Roman"/>
                <w:b/>
                <w:szCs w:val="24"/>
              </w:rPr>
            </w:pPr>
          </w:p>
          <w:p w:rsidR="00377A73" w:rsidRPr="00AB1060" w:rsidRDefault="00377A73" w:rsidP="00E133A8">
            <w:pPr>
              <w:rPr>
                <w:rFonts w:ascii="Calibri" w:eastAsia="新細明體" w:hAnsi="Calibri" w:cs="Times New Roman"/>
                <w:b/>
                <w:sz w:val="28"/>
                <w:szCs w:val="28"/>
              </w:rPr>
            </w:pPr>
            <w:r w:rsidRPr="00AB1060">
              <w:rPr>
                <w:rFonts w:ascii="Calibri" w:eastAsia="新細明體" w:hAnsi="Calibri" w:cs="Times New Roman" w:hint="eastAsia"/>
                <w:b/>
                <w:szCs w:val="24"/>
              </w:rPr>
              <w:t>DP</w:t>
            </w:r>
          </w:p>
        </w:tc>
        <w:tc>
          <w:tcPr>
            <w:tcW w:w="3336" w:type="dxa"/>
          </w:tcPr>
          <w:p w:rsidR="00377A73" w:rsidRPr="00AB1060" w:rsidRDefault="00377A73" w:rsidP="00E13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b/>
                <w:sz w:val="36"/>
                <w:szCs w:val="36"/>
              </w:rPr>
            </w:pPr>
            <w:r w:rsidRPr="00AB1060">
              <w:rPr>
                <w:rFonts w:ascii="Calibri" w:eastAsia="新細明體" w:hAnsi="Calibri" w:cs="Times New Roman"/>
                <w:b/>
                <w:noProof/>
                <w:sz w:val="36"/>
                <w:szCs w:val="36"/>
              </w:rPr>
              <w:drawing>
                <wp:inline distT="0" distB="0" distL="0" distR="0" wp14:anchorId="60F66DE4" wp14:editId="68E2B86A">
                  <wp:extent cx="1974905" cy="1828800"/>
                  <wp:effectExtent l="0" t="0" r="6350" b="0"/>
                  <wp:docPr id="29" name="圖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539" cy="1856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</w:tcPr>
          <w:p w:rsidR="00377A73" w:rsidRPr="00AB1060" w:rsidRDefault="00377A73" w:rsidP="00E13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b/>
                <w:sz w:val="36"/>
                <w:szCs w:val="36"/>
              </w:rPr>
            </w:pPr>
            <w:r w:rsidRPr="00AB1060">
              <w:rPr>
                <w:rFonts w:ascii="Calibri" w:eastAsia="新細明體" w:hAnsi="Calibri" w:cs="Times New Roman"/>
                <w:b/>
                <w:noProof/>
                <w:sz w:val="36"/>
                <w:szCs w:val="36"/>
              </w:rPr>
              <w:drawing>
                <wp:inline distT="0" distB="0" distL="0" distR="0" wp14:anchorId="5CC9AC9F" wp14:editId="3FF0421A">
                  <wp:extent cx="1938400" cy="1805940"/>
                  <wp:effectExtent l="0" t="0" r="5080" b="0"/>
                  <wp:docPr id="30" name="圖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473" cy="1817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1" w:type="dxa"/>
          </w:tcPr>
          <w:p w:rsidR="00377A73" w:rsidRPr="00AB1060" w:rsidRDefault="00377A73" w:rsidP="00E13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b/>
                <w:sz w:val="36"/>
                <w:szCs w:val="36"/>
              </w:rPr>
            </w:pPr>
            <w:r w:rsidRPr="00AB1060">
              <w:rPr>
                <w:rFonts w:ascii="Calibri" w:eastAsia="新細明體" w:hAnsi="Calibri" w:cs="Times New Roman"/>
                <w:b/>
                <w:noProof/>
                <w:sz w:val="36"/>
                <w:szCs w:val="36"/>
              </w:rPr>
              <w:drawing>
                <wp:inline distT="0" distB="0" distL="0" distR="0" wp14:anchorId="7F24C053" wp14:editId="3FF32B09">
                  <wp:extent cx="1950720" cy="1813545"/>
                  <wp:effectExtent l="0" t="0" r="0" b="0"/>
                  <wp:docPr id="31" name="圖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092" cy="183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A73" w:rsidRPr="00AB1060" w:rsidTr="00E13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377A73" w:rsidRPr="00AB1060" w:rsidRDefault="00377A73" w:rsidP="00E133A8">
            <w:pPr>
              <w:jc w:val="center"/>
              <w:rPr>
                <w:rFonts w:ascii="Calibri" w:eastAsia="新細明體" w:hAnsi="Calibri" w:cs="Times New Roman"/>
                <w:sz w:val="22"/>
              </w:rPr>
            </w:pPr>
          </w:p>
          <w:p w:rsidR="00377A73" w:rsidRPr="00AB1060" w:rsidRDefault="00377A73" w:rsidP="00E133A8">
            <w:pPr>
              <w:jc w:val="center"/>
              <w:rPr>
                <w:rFonts w:ascii="Calibri" w:eastAsia="新細明體" w:hAnsi="Calibri" w:cs="Times New Roman"/>
                <w:sz w:val="22"/>
              </w:rPr>
            </w:pPr>
          </w:p>
        </w:tc>
        <w:tc>
          <w:tcPr>
            <w:tcW w:w="3336" w:type="dxa"/>
          </w:tcPr>
          <w:p w:rsidR="00377A73" w:rsidRPr="00AB1060" w:rsidRDefault="00377A73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sz w:val="22"/>
              </w:rPr>
            </w:pPr>
            <w:r w:rsidRPr="00AB1060">
              <w:rPr>
                <w:rFonts w:ascii="Calibri" w:eastAsia="新細明體" w:hAnsi="Calibri" w:cs="Times New Roman"/>
                <w:sz w:val="22"/>
              </w:rPr>
              <w:t>ơ =0.238</w:t>
            </w:r>
          </w:p>
          <w:p w:rsidR="00377A73" w:rsidRPr="00AB1060" w:rsidRDefault="00377A73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sz w:val="22"/>
              </w:rPr>
            </w:pPr>
            <w:r w:rsidRPr="00AB1060">
              <w:rPr>
                <w:rFonts w:ascii="Calibri" w:eastAsia="新細明體" w:hAnsi="Calibri" w:cs="Times New Roman"/>
                <w:sz w:val="22"/>
              </w:rPr>
              <w:t>p= 0.32</w:t>
            </w:r>
          </w:p>
        </w:tc>
        <w:tc>
          <w:tcPr>
            <w:tcW w:w="3327" w:type="dxa"/>
          </w:tcPr>
          <w:p w:rsidR="00377A73" w:rsidRPr="00AB1060" w:rsidRDefault="00377A73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sz w:val="22"/>
              </w:rPr>
            </w:pPr>
            <w:r w:rsidRPr="00AB1060">
              <w:rPr>
                <w:rFonts w:ascii="Calibri" w:eastAsia="新細明體" w:hAnsi="Calibri" w:cs="Times New Roman"/>
                <w:sz w:val="22"/>
              </w:rPr>
              <w:t>ơ =0.327</w:t>
            </w:r>
          </w:p>
          <w:p w:rsidR="00377A73" w:rsidRPr="00AB1060" w:rsidRDefault="00377A73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sz w:val="22"/>
              </w:rPr>
            </w:pPr>
            <w:r w:rsidRPr="00AB1060">
              <w:rPr>
                <w:rFonts w:ascii="Calibri" w:eastAsia="新細明體" w:hAnsi="Calibri" w:cs="Times New Roman"/>
                <w:sz w:val="22"/>
              </w:rPr>
              <w:t>p= 0.11</w:t>
            </w:r>
          </w:p>
        </w:tc>
        <w:tc>
          <w:tcPr>
            <w:tcW w:w="3411" w:type="dxa"/>
          </w:tcPr>
          <w:p w:rsidR="00377A73" w:rsidRPr="00AB1060" w:rsidRDefault="00377A73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sz w:val="22"/>
              </w:rPr>
            </w:pPr>
            <w:r w:rsidRPr="00AB1060">
              <w:rPr>
                <w:rFonts w:ascii="Calibri" w:eastAsia="新細明體" w:hAnsi="Calibri" w:cs="Times New Roman"/>
                <w:sz w:val="22"/>
              </w:rPr>
              <w:t>ơ =0.566</w:t>
            </w:r>
          </w:p>
          <w:p w:rsidR="00377A73" w:rsidRPr="00AB1060" w:rsidRDefault="00377A73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b/>
                <w:sz w:val="36"/>
                <w:szCs w:val="36"/>
              </w:rPr>
            </w:pPr>
            <w:r w:rsidRPr="00AB1060">
              <w:rPr>
                <w:rFonts w:ascii="Calibri" w:eastAsia="新細明體" w:hAnsi="Calibri" w:cs="Times New Roman"/>
                <w:sz w:val="22"/>
              </w:rPr>
              <w:t>p= 0.05*</w:t>
            </w:r>
          </w:p>
        </w:tc>
      </w:tr>
      <w:tr w:rsidR="00377A73" w:rsidRPr="00AB1060" w:rsidTr="00E13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377A73" w:rsidRPr="00AB1060" w:rsidRDefault="00377A73" w:rsidP="00E133A8">
            <w:pPr>
              <w:rPr>
                <w:rFonts w:ascii="Calibri" w:eastAsia="新細明體" w:hAnsi="Calibri" w:cs="Times New Roman"/>
                <w:b/>
                <w:szCs w:val="24"/>
              </w:rPr>
            </w:pPr>
          </w:p>
          <w:p w:rsidR="00377A73" w:rsidRPr="00AB1060" w:rsidRDefault="00377A73" w:rsidP="00E133A8">
            <w:pPr>
              <w:rPr>
                <w:rFonts w:ascii="Calibri" w:eastAsia="新細明體" w:hAnsi="Calibri" w:cs="Times New Roman"/>
                <w:b/>
                <w:szCs w:val="24"/>
              </w:rPr>
            </w:pPr>
          </w:p>
          <w:p w:rsidR="00377A73" w:rsidRPr="00AB1060" w:rsidRDefault="00377A73" w:rsidP="00E133A8">
            <w:pPr>
              <w:rPr>
                <w:rFonts w:ascii="Calibri" w:eastAsia="新細明體" w:hAnsi="Calibri" w:cs="Times New Roman"/>
                <w:b/>
                <w:szCs w:val="24"/>
              </w:rPr>
            </w:pPr>
          </w:p>
          <w:p w:rsidR="00377A73" w:rsidRPr="00AB1060" w:rsidRDefault="00377A73" w:rsidP="00E133A8">
            <w:pPr>
              <w:rPr>
                <w:rFonts w:ascii="Calibri" w:eastAsia="新細明體" w:hAnsi="Calibri" w:cs="Times New Roman"/>
                <w:b/>
                <w:sz w:val="36"/>
                <w:szCs w:val="36"/>
              </w:rPr>
            </w:pPr>
            <w:r w:rsidRPr="00AB1060">
              <w:rPr>
                <w:rFonts w:ascii="Calibri" w:eastAsia="新細明體" w:hAnsi="Calibri" w:cs="Times New Roman" w:hint="eastAsia"/>
                <w:b/>
                <w:szCs w:val="24"/>
              </w:rPr>
              <w:t>PD</w:t>
            </w:r>
          </w:p>
        </w:tc>
        <w:tc>
          <w:tcPr>
            <w:tcW w:w="3336" w:type="dxa"/>
          </w:tcPr>
          <w:p w:rsidR="00377A73" w:rsidRPr="00AB1060" w:rsidRDefault="00377A73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sz w:val="22"/>
              </w:rPr>
            </w:pPr>
            <w:r w:rsidRPr="00AB1060">
              <w:rPr>
                <w:rFonts w:ascii="Calibri" w:eastAsia="新細明體" w:hAnsi="Calibri" w:cs="Times New Roman"/>
                <w:noProof/>
                <w:sz w:val="22"/>
              </w:rPr>
              <w:drawing>
                <wp:inline distT="0" distB="0" distL="0" distR="0" wp14:anchorId="6EC6CDE9" wp14:editId="5BD65516">
                  <wp:extent cx="1929130" cy="1798016"/>
                  <wp:effectExtent l="0" t="0" r="0" b="0"/>
                  <wp:docPr id="32" name="圖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766" cy="1815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</w:tcPr>
          <w:p w:rsidR="00377A73" w:rsidRPr="00AB1060" w:rsidRDefault="00377A73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sz w:val="22"/>
              </w:rPr>
            </w:pPr>
            <w:r w:rsidRPr="00AB1060">
              <w:rPr>
                <w:rFonts w:ascii="Calibri" w:eastAsia="新細明體" w:hAnsi="Calibri" w:cs="Times New Roman"/>
                <w:noProof/>
                <w:sz w:val="22"/>
              </w:rPr>
              <w:drawing>
                <wp:inline distT="0" distB="0" distL="0" distR="0" wp14:anchorId="488B0721" wp14:editId="189D6A89">
                  <wp:extent cx="1903067" cy="1778000"/>
                  <wp:effectExtent l="0" t="0" r="2540" b="0"/>
                  <wp:docPr id="33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241" cy="17931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1" w:type="dxa"/>
          </w:tcPr>
          <w:p w:rsidR="00377A73" w:rsidRPr="00AB1060" w:rsidRDefault="00377A73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sz w:val="22"/>
              </w:rPr>
            </w:pPr>
            <w:r w:rsidRPr="00AB1060">
              <w:rPr>
                <w:rFonts w:ascii="Calibri" w:eastAsia="新細明體" w:hAnsi="Calibri" w:cs="Times New Roman"/>
                <w:noProof/>
                <w:sz w:val="22"/>
              </w:rPr>
              <w:drawing>
                <wp:inline distT="0" distB="0" distL="0" distR="0" wp14:anchorId="6A0CD2AC" wp14:editId="08FB0693">
                  <wp:extent cx="1863411" cy="1743075"/>
                  <wp:effectExtent l="0" t="0" r="3810" b="0"/>
                  <wp:docPr id="34" name="圖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606" cy="1749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A73" w:rsidRPr="00AB1060" w:rsidTr="00E13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377A73" w:rsidRPr="00AB1060" w:rsidRDefault="00377A73" w:rsidP="00E133A8">
            <w:pPr>
              <w:jc w:val="center"/>
              <w:rPr>
                <w:rFonts w:ascii="Calibri" w:eastAsia="新細明體" w:hAnsi="Calibri" w:cs="Times New Roman"/>
                <w:sz w:val="22"/>
              </w:rPr>
            </w:pPr>
          </w:p>
          <w:p w:rsidR="00377A73" w:rsidRPr="00AB1060" w:rsidRDefault="00377A73" w:rsidP="00E133A8">
            <w:pPr>
              <w:jc w:val="center"/>
              <w:rPr>
                <w:rFonts w:ascii="Calibri" w:eastAsia="新細明體" w:hAnsi="Calibri" w:cs="Times New Roman"/>
                <w:sz w:val="22"/>
              </w:rPr>
            </w:pPr>
          </w:p>
        </w:tc>
        <w:tc>
          <w:tcPr>
            <w:tcW w:w="3336" w:type="dxa"/>
          </w:tcPr>
          <w:p w:rsidR="00377A73" w:rsidRPr="00AB1060" w:rsidRDefault="00377A73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sz w:val="22"/>
              </w:rPr>
            </w:pPr>
            <w:r w:rsidRPr="00AB1060">
              <w:rPr>
                <w:rFonts w:ascii="Calibri" w:eastAsia="新細明體" w:hAnsi="Calibri" w:cs="Times New Roman"/>
                <w:sz w:val="22"/>
              </w:rPr>
              <w:t>ơ =-0.005</w:t>
            </w:r>
          </w:p>
          <w:p w:rsidR="00377A73" w:rsidRPr="00AB1060" w:rsidRDefault="00377A73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sz w:val="22"/>
              </w:rPr>
            </w:pPr>
            <w:r w:rsidRPr="00AB1060">
              <w:rPr>
                <w:rFonts w:ascii="Calibri" w:eastAsia="新細明體" w:hAnsi="Calibri" w:cs="Times New Roman"/>
                <w:sz w:val="22"/>
              </w:rPr>
              <w:t>p = 0.97</w:t>
            </w:r>
          </w:p>
        </w:tc>
        <w:tc>
          <w:tcPr>
            <w:tcW w:w="3327" w:type="dxa"/>
          </w:tcPr>
          <w:p w:rsidR="00377A73" w:rsidRPr="00AB1060" w:rsidRDefault="00377A73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sz w:val="22"/>
              </w:rPr>
            </w:pPr>
            <w:r w:rsidRPr="00AB1060">
              <w:rPr>
                <w:rFonts w:ascii="Calibri" w:eastAsia="新細明體" w:hAnsi="Calibri" w:cs="Times New Roman"/>
                <w:sz w:val="22"/>
              </w:rPr>
              <w:t>ơ = 0.149</w:t>
            </w:r>
          </w:p>
          <w:p w:rsidR="00377A73" w:rsidRPr="00AB1060" w:rsidRDefault="00377A73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sz w:val="22"/>
              </w:rPr>
            </w:pPr>
            <w:r w:rsidRPr="00AB1060">
              <w:rPr>
                <w:rFonts w:ascii="Calibri" w:eastAsia="新細明體" w:hAnsi="Calibri" w:cs="Times New Roman"/>
                <w:sz w:val="22"/>
              </w:rPr>
              <w:t xml:space="preserve">p = 0.33 </w:t>
            </w:r>
          </w:p>
        </w:tc>
        <w:tc>
          <w:tcPr>
            <w:tcW w:w="3411" w:type="dxa"/>
          </w:tcPr>
          <w:p w:rsidR="00377A73" w:rsidRPr="00AB1060" w:rsidRDefault="00377A73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sz w:val="22"/>
              </w:rPr>
            </w:pPr>
            <w:r w:rsidRPr="00AB1060">
              <w:rPr>
                <w:rFonts w:ascii="Calibri" w:eastAsia="新細明體" w:hAnsi="Calibri" w:cs="Times New Roman"/>
                <w:sz w:val="22"/>
              </w:rPr>
              <w:t>ơ =0.157</w:t>
            </w:r>
          </w:p>
          <w:p w:rsidR="00377A73" w:rsidRPr="00AB1060" w:rsidRDefault="00377A73" w:rsidP="00E133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新細明體" w:hAnsi="Calibri" w:cs="Times New Roman"/>
                <w:sz w:val="22"/>
              </w:rPr>
            </w:pPr>
            <w:r w:rsidRPr="00AB1060">
              <w:rPr>
                <w:rFonts w:ascii="Calibri" w:eastAsia="新細明體" w:hAnsi="Calibri" w:cs="Times New Roman"/>
                <w:sz w:val="22"/>
              </w:rPr>
              <w:t>p= 0.29</w:t>
            </w:r>
          </w:p>
        </w:tc>
      </w:tr>
      <w:tr w:rsidR="00377A73" w:rsidRPr="00AB1060" w:rsidTr="00E133A8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4"/>
          </w:tcPr>
          <w:p w:rsidR="00377A73" w:rsidRPr="00AB1060" w:rsidRDefault="00377A73" w:rsidP="00E133A8">
            <w:pPr>
              <w:jc w:val="both"/>
              <w:rPr>
                <w:rFonts w:ascii="Calibri" w:eastAsia="新細明體" w:hAnsi="Calibri" w:cs="Times New Roman"/>
                <w:sz w:val="36"/>
                <w:szCs w:val="36"/>
              </w:rPr>
            </w:pPr>
            <w:r w:rsidRPr="00AB1060">
              <w:rPr>
                <w:rFonts w:ascii="Arial" w:eastAsia="新細明體" w:hAnsi="Arial" w:cs="Arial"/>
                <w:b/>
                <w:color w:val="000000"/>
              </w:rPr>
              <w:t xml:space="preserve">Supplementary Figure </w:t>
            </w:r>
            <w:r>
              <w:rPr>
                <w:rFonts w:ascii="Arial" w:eastAsia="新細明體" w:hAnsi="Arial" w:cs="Arial"/>
                <w:b/>
                <w:color w:val="000000"/>
              </w:rPr>
              <w:t>1</w:t>
            </w:r>
            <w:r w:rsidRPr="00AB1060">
              <w:rPr>
                <w:rFonts w:ascii="Arial" w:eastAsia="新細明體" w:hAnsi="Arial" w:cs="Arial"/>
                <w:b/>
                <w:color w:val="000000"/>
              </w:rPr>
              <w:t>.</w:t>
            </w:r>
            <w:r w:rsidRPr="00AB1060">
              <w:rPr>
                <w:rFonts w:ascii="Calibri" w:eastAsia="新細明體" w:hAnsi="Calibri" w:cs="Times New Roman"/>
                <w:b/>
              </w:rPr>
              <w:t xml:space="preserve"> </w:t>
            </w:r>
            <w:r w:rsidRPr="00AB1060">
              <w:rPr>
                <w:rFonts w:ascii="Arial" w:eastAsia="新細明體" w:hAnsi="Arial" w:cs="Arial"/>
                <w:color w:val="000000"/>
                <w:sz w:val="26"/>
                <w:szCs w:val="26"/>
              </w:rPr>
              <w:t>Relationship between change of C-peptide level (%) and pancreas volume (%) at different time point. Spearman’s correlation showed no significant correlation between C-peptide level and residual volume at postoperative 3 months, 1year and 2years.</w:t>
            </w:r>
          </w:p>
        </w:tc>
      </w:tr>
    </w:tbl>
    <w:p w:rsidR="00377A73" w:rsidRPr="00377A73" w:rsidRDefault="00377A73">
      <w:bookmarkStart w:id="0" w:name="_GoBack"/>
      <w:bookmarkEnd w:id="0"/>
    </w:p>
    <w:sectPr w:rsidR="00377A73" w:rsidRPr="00377A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73"/>
    <w:rsid w:val="0037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13F84"/>
  <w15:chartTrackingRefBased/>
  <w15:docId w15:val="{6C03920F-EB8F-4884-B1C6-D5D8BA4B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7A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表格格線6"/>
    <w:basedOn w:val="a1"/>
    <w:next w:val="a3"/>
    <w:uiPriority w:val="39"/>
    <w:rsid w:val="00377A73"/>
    <w:tblPr/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a3">
    <w:name w:val="Table Grid"/>
    <w:basedOn w:val="a1"/>
    <w:uiPriority w:val="39"/>
    <w:rsid w:val="00377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2020-02-16T15:36:00Z</dcterms:created>
  <dcterms:modified xsi:type="dcterms:W3CDTF">2020-02-16T15:37:00Z</dcterms:modified>
</cp:coreProperties>
</file>