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83971" w14:textId="77777777" w:rsidR="002351C2" w:rsidRPr="00A6182E" w:rsidRDefault="002351C2" w:rsidP="002351C2">
      <w:pPr>
        <w:widowControl w:val="0"/>
        <w:spacing w:after="0" w:line="240" w:lineRule="auto"/>
        <w:jc w:val="center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eastAsia="zh-CN"/>
        </w:rPr>
        <w:drawing>
          <wp:inline distT="0" distB="0" distL="0" distR="0" wp14:anchorId="4F3C4676" wp14:editId="5667FECC">
            <wp:extent cx="5278120" cy="181356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81B22" w14:textId="5D2A44E3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 w:rsidRPr="00A6182E"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 xml:space="preserve">Fig. </w:t>
      </w:r>
      <w:r w:rsidR="002B7457"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S1</w:t>
      </w:r>
      <w:r w:rsidRPr="00A6182E"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 xml:space="preserve">. 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The effect of inoculation with </w:t>
      </w:r>
      <w:r w:rsidRPr="00A6182E">
        <w:rPr>
          <w:rFonts w:ascii="Times New Roman" w:hAnsi="Times New Roman" w:cs="Times New Roman"/>
          <w:i/>
          <w:iCs/>
          <w:kern w:val="2"/>
          <w:sz w:val="24"/>
          <w:szCs w:val="24"/>
          <w:lang w:eastAsia="zh-CN"/>
        </w:rPr>
        <w:t xml:space="preserve">S. </w:t>
      </w:r>
      <w:proofErr w:type="spellStart"/>
      <w:r w:rsidRPr="00A6182E">
        <w:rPr>
          <w:rFonts w:ascii="Times New Roman" w:hAnsi="Times New Roman" w:cs="Times New Roman"/>
          <w:i/>
          <w:iCs/>
          <w:kern w:val="2"/>
          <w:sz w:val="24"/>
          <w:szCs w:val="24"/>
          <w:lang w:eastAsia="zh-CN"/>
        </w:rPr>
        <w:t>meliloti</w:t>
      </w:r>
      <w:proofErr w:type="spellEnd"/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on soil MBC and MBN under different Cu concentration treatments. MBC: microbial biomass carbon; MBN: microbial biomass nitrogen. The capitalized letters indicate significant differences between different Cu concentrations, whereas the lower-case letters indicate significant differences between non-inoculated and inoculated alfalfa under the same Cu concentration condition (</w:t>
      </w:r>
      <w:r w:rsidRPr="00A6182E">
        <w:rPr>
          <w:rFonts w:ascii="Times New Roman" w:hAnsi="Times New Roman" w:cs="Times New Roman"/>
          <w:i/>
          <w:iCs/>
          <w:kern w:val="2"/>
          <w:sz w:val="24"/>
          <w:szCs w:val="24"/>
          <w:lang w:eastAsia="zh-CN"/>
        </w:rPr>
        <w:t>P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&lt; 0.05). Each value represents the mean ±</w:t>
      </w:r>
      <w:r w:rsidR="008338C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>SE (n = 3).</w:t>
      </w:r>
    </w:p>
    <w:p w14:paraId="74754730" w14:textId="5238EA5B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6C8390E1" w14:textId="0E59F031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2B60435F" w14:textId="27055680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12D42ED1" w14:textId="7114B1E2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41F92084" w14:textId="0D6133B6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650972BB" w14:textId="368350D1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66C03671" w14:textId="76F5890E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4497CF87" w14:textId="0F01482F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3F3AFA42" w14:textId="549F7EE2" w:rsidR="002351C2" w:rsidRDefault="002351C2" w:rsidP="002351C2">
      <w:pPr>
        <w:widowControl w:val="0"/>
        <w:spacing w:beforeLines="50" w:before="156"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</w:p>
    <w:p w14:paraId="1462B08F" w14:textId="77777777" w:rsidR="002351C2" w:rsidRPr="00A6182E" w:rsidRDefault="002351C2" w:rsidP="002351C2">
      <w:pPr>
        <w:widowControl w:val="0"/>
        <w:spacing w:after="0" w:line="480" w:lineRule="auto"/>
        <w:jc w:val="center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object w:dxaOrig="9003" w:dyaOrig="8515" w14:anchorId="2611CF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5pt;height:396pt" o:ole="">
            <v:imagedata r:id="rId7" o:title=""/>
          </v:shape>
          <o:OLEObject Type="Embed" ProgID="Visio.Drawing.11" ShapeID="_x0000_i1025" DrawAspect="Content" ObjectID="_1687887415" r:id="rId8"/>
        </w:object>
      </w:r>
    </w:p>
    <w:p w14:paraId="120AA028" w14:textId="0586EE2B" w:rsidR="00AE1A48" w:rsidRPr="00C4014D" w:rsidRDefault="002351C2" w:rsidP="00C4014D">
      <w:pPr>
        <w:widowControl w:val="0"/>
        <w:spacing w:beforeLines="50" w:before="156" w:after="0" w:line="480" w:lineRule="auto"/>
        <w:jc w:val="both"/>
        <w:rPr>
          <w:rFonts w:ascii="Times New Roman" w:eastAsia="黑体" w:hAnsi="Times New Roman" w:cs="Times New Roman" w:hint="eastAsia"/>
          <w:bCs/>
          <w:kern w:val="2"/>
          <w:sz w:val="24"/>
          <w:szCs w:val="24"/>
          <w:lang w:eastAsia="zh-CN"/>
        </w:rPr>
      </w:pPr>
      <w:r w:rsidRPr="00A6182E"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 xml:space="preserve">Fig. </w:t>
      </w:r>
      <w:r w:rsidR="002B7457"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>S2</w:t>
      </w:r>
      <w:r w:rsidRPr="00A6182E">
        <w:rPr>
          <w:rFonts w:ascii="Times New Roman" w:hAnsi="Times New Roman" w:cs="Times New Roman"/>
          <w:b/>
          <w:bCs/>
          <w:kern w:val="2"/>
          <w:sz w:val="24"/>
          <w:szCs w:val="24"/>
          <w:lang w:eastAsia="zh-CN"/>
        </w:rPr>
        <w:t xml:space="preserve">. </w:t>
      </w: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 xml:space="preserve">A </w:t>
      </w:r>
      <w:bookmarkStart w:id="0" w:name="_Hlk72662226"/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>correlation heat map</w:t>
      </w:r>
      <w:bookmarkEnd w:id="0"/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 xml:space="preserve"> illustrating pairwise relationships between plant nutrient elements and soil propertie</w:t>
      </w:r>
      <w:r w:rsidR="009A75E9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>s</w:t>
      </w: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 xml:space="preserve"> based on Pearson correlation analysis. Shoot N: shoot </w:t>
      </w: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zh-CN"/>
        </w:rPr>
        <w:t>nitrogen</w:t>
      </w: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 xml:space="preserve"> concentration; Shoot P: shoot phosphorus concentration;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</w:t>
      </w: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 xml:space="preserve">Root N: root nitrogen concentration; Root P: root phosphorus concentration; </w:t>
      </w:r>
      <w:bookmarkStart w:id="1" w:name="_Hlk62664271"/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>DOC: dissolved organic carbon</w:t>
      </w:r>
      <w:bookmarkEnd w:id="1"/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>; MBC: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</w:t>
      </w:r>
      <w:r w:rsidRPr="00A6182E">
        <w:rPr>
          <w:rFonts w:ascii="Times New Roman" w:hAnsi="Times New Roman" w:cs="Times New Roman"/>
          <w:noProof/>
          <w:kern w:val="2"/>
          <w:sz w:val="24"/>
          <w:szCs w:val="24"/>
          <w:lang w:val="x-none" w:eastAsia="x-none"/>
        </w:rPr>
        <w:t xml:space="preserve">microbial biomass carbon; MBN: microbial biomass nitrogen; TN: total nitrogen; AP: available phosphorus; SOC: soil organic carbon. 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***, </w:t>
      </w:r>
      <w:r w:rsidRPr="00A6182E">
        <w:rPr>
          <w:rFonts w:ascii="Times New Roman" w:hAnsi="Times New Roman" w:cs="Times New Roman"/>
          <w:i/>
          <w:iCs/>
          <w:kern w:val="2"/>
          <w:sz w:val="24"/>
          <w:szCs w:val="24"/>
          <w:lang w:eastAsia="zh-CN"/>
        </w:rPr>
        <w:t>P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&lt; 0.001; **, </w:t>
      </w:r>
      <w:r w:rsidRPr="00A6182E">
        <w:rPr>
          <w:rFonts w:ascii="Times New Roman" w:hAnsi="Times New Roman" w:cs="Times New Roman"/>
          <w:i/>
          <w:iCs/>
          <w:kern w:val="2"/>
          <w:sz w:val="24"/>
          <w:szCs w:val="24"/>
          <w:lang w:eastAsia="zh-CN"/>
        </w:rPr>
        <w:t xml:space="preserve">P 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&lt; 0.01; *, </w:t>
      </w:r>
      <w:r w:rsidRPr="00A6182E">
        <w:rPr>
          <w:rFonts w:ascii="Times New Roman" w:hAnsi="Times New Roman" w:cs="Times New Roman"/>
          <w:i/>
          <w:iCs/>
          <w:kern w:val="2"/>
          <w:sz w:val="24"/>
          <w:szCs w:val="24"/>
          <w:lang w:eastAsia="zh-CN"/>
        </w:rPr>
        <w:t>P</w:t>
      </w:r>
      <w:r w:rsidRPr="00A6182E">
        <w:rPr>
          <w:rFonts w:ascii="Times New Roman" w:hAnsi="Times New Roman" w:cs="Times New Roman"/>
          <w:kern w:val="2"/>
          <w:sz w:val="24"/>
          <w:szCs w:val="24"/>
          <w:lang w:eastAsia="zh-CN"/>
        </w:rPr>
        <w:t xml:space="preserve"> &lt; 0.05.</w:t>
      </w:r>
    </w:p>
    <w:sectPr w:rsidR="00AE1A48" w:rsidRPr="00C4014D" w:rsidSect="002351C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3AEF7" w14:textId="77777777" w:rsidR="00A336E1" w:rsidRDefault="00A336E1" w:rsidP="001A6AE9">
      <w:pPr>
        <w:spacing w:after="0" w:line="240" w:lineRule="auto"/>
      </w:pPr>
      <w:r>
        <w:separator/>
      </w:r>
    </w:p>
  </w:endnote>
  <w:endnote w:type="continuationSeparator" w:id="0">
    <w:p w14:paraId="2CC54B07" w14:textId="77777777" w:rsidR="00A336E1" w:rsidRDefault="00A336E1" w:rsidP="001A6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77A9A" w14:textId="77777777" w:rsidR="00A336E1" w:rsidRDefault="00A336E1" w:rsidP="001A6AE9">
      <w:pPr>
        <w:spacing w:after="0" w:line="240" w:lineRule="auto"/>
      </w:pPr>
      <w:r>
        <w:separator/>
      </w:r>
    </w:p>
  </w:footnote>
  <w:footnote w:type="continuationSeparator" w:id="0">
    <w:p w14:paraId="2C037331" w14:textId="77777777" w:rsidR="00A336E1" w:rsidRDefault="00A336E1" w:rsidP="001A6A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A48"/>
    <w:rsid w:val="000B1314"/>
    <w:rsid w:val="001A6AE9"/>
    <w:rsid w:val="001E3EE8"/>
    <w:rsid w:val="002351C2"/>
    <w:rsid w:val="002B7457"/>
    <w:rsid w:val="008338CE"/>
    <w:rsid w:val="009A75E9"/>
    <w:rsid w:val="009F27EE"/>
    <w:rsid w:val="00A336E1"/>
    <w:rsid w:val="00A61DDB"/>
    <w:rsid w:val="00AE1A48"/>
    <w:rsid w:val="00C4014D"/>
    <w:rsid w:val="00FF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9BD7F"/>
  <w15:chartTrackingRefBased/>
  <w15:docId w15:val="{81E9A78A-318B-4262-AEE7-EFC7F212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AE9"/>
    <w:pPr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AE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1A6A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AE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1A6A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chengjiao duan</dc:creator>
  <cp:keywords/>
  <dc:description/>
  <cp:lastModifiedBy>chengjiao duan</cp:lastModifiedBy>
  <cp:revision>10</cp:revision>
  <dcterms:created xsi:type="dcterms:W3CDTF">2021-06-10T04:32:00Z</dcterms:created>
  <dcterms:modified xsi:type="dcterms:W3CDTF">2021-07-15T12:50:00Z</dcterms:modified>
</cp:coreProperties>
</file>