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15A5" w14:textId="77777777" w:rsidR="00920285" w:rsidRDefault="00920285" w:rsidP="00920285">
      <w:pPr>
        <w:jc w:val="center"/>
        <w:rPr>
          <w:rFonts w:ascii="Times New Roman" w:hAnsi="Times New Roman" w:cs="Times New Roman"/>
          <w:b/>
          <w:bCs/>
          <w:sz w:val="24"/>
          <w:szCs w:val="24"/>
        </w:rPr>
      </w:pPr>
      <w:r w:rsidRPr="00097688">
        <w:rPr>
          <w:rFonts w:ascii="Times New Roman" w:hAnsi="Times New Roman" w:cs="Times New Roman"/>
          <w:b/>
          <w:bCs/>
          <w:sz w:val="24"/>
          <w:szCs w:val="24"/>
        </w:rPr>
        <w:t>LIST OF TABLES</w:t>
      </w:r>
    </w:p>
    <w:p w14:paraId="1DFC1563" w14:textId="77777777" w:rsidR="00920285" w:rsidRDefault="00920285" w:rsidP="00920285">
      <w:pPr>
        <w:spacing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Table 1</w:t>
      </w:r>
    </w:p>
    <w:p w14:paraId="6ACD4484" w14:textId="70D68520" w:rsidR="00920285" w:rsidRPr="001B2335" w:rsidRDefault="00715549" w:rsidP="00920285">
      <w:pPr>
        <w:spacing w:line="360" w:lineRule="auto"/>
        <w:jc w:val="both"/>
        <w:rPr>
          <w:rFonts w:ascii="Times New Roman" w:hAnsi="Times New Roman" w:cs="Times New Roman"/>
          <w:color w:val="000000" w:themeColor="text1"/>
          <w:sz w:val="24"/>
          <w:szCs w:val="24"/>
          <w:shd w:val="clear" w:color="auto" w:fill="FFFFFF"/>
        </w:rPr>
      </w:pPr>
      <w:r w:rsidRPr="00C160DA">
        <w:rPr>
          <w:rFonts w:ascii="Times New Roman" w:hAnsi="Times New Roman" w:cs="Times New Roman"/>
          <w:color w:val="000000" w:themeColor="text1"/>
          <w:sz w:val="24"/>
          <w:szCs w:val="24"/>
          <w:shd w:val="clear" w:color="auto" w:fill="FFFFFF"/>
        </w:rPr>
        <w:t>Variables considered in the analysis of health risks to humans</w:t>
      </w:r>
      <w:r>
        <w:rPr>
          <w:rFonts w:ascii="Times New Roman" w:hAnsi="Times New Roman" w:cs="Times New Roman"/>
          <w:color w:val="000000" w:themeColor="text1"/>
          <w:sz w:val="24"/>
          <w:szCs w:val="24"/>
          <w:shd w:val="clear" w:color="auto" w:fill="FFFFFF"/>
        </w:rPr>
        <w:t>.</w:t>
      </w:r>
    </w:p>
    <w:tbl>
      <w:tblPr>
        <w:tblStyle w:val="TableGrid"/>
        <w:tblW w:w="1345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7"/>
        <w:gridCol w:w="1753"/>
        <w:gridCol w:w="1137"/>
        <w:gridCol w:w="1123"/>
        <w:gridCol w:w="2497"/>
      </w:tblGrid>
      <w:tr w:rsidR="00920285" w:rsidRPr="0058422B" w14:paraId="21E3BD02" w14:textId="77777777" w:rsidTr="00524754">
        <w:tc>
          <w:tcPr>
            <w:tcW w:w="6947" w:type="dxa"/>
            <w:tcBorders>
              <w:top w:val="single" w:sz="8" w:space="0" w:color="auto"/>
              <w:bottom w:val="single" w:sz="8" w:space="0" w:color="auto"/>
            </w:tcBorders>
          </w:tcPr>
          <w:p w14:paraId="5FCA6138" w14:textId="77777777" w:rsidR="00920285" w:rsidRPr="009B2007" w:rsidRDefault="00920285" w:rsidP="00524754">
            <w:pPr>
              <w:spacing w:line="360" w:lineRule="auto"/>
              <w:jc w:val="both"/>
              <w:rPr>
                <w:rFonts w:ascii="Times New Roman" w:eastAsia="Times New Roman" w:hAnsi="Times New Roman" w:cs="Times New Roman"/>
                <w:b/>
                <w:bCs/>
                <w:sz w:val="24"/>
                <w:szCs w:val="24"/>
                <w:lang w:eastAsia="en-IN"/>
              </w:rPr>
            </w:pPr>
            <w:r w:rsidRPr="009B2007">
              <w:rPr>
                <w:rFonts w:ascii="Times New Roman" w:eastAsia="Times New Roman" w:hAnsi="Times New Roman" w:cs="Times New Roman"/>
                <w:b/>
                <w:bCs/>
                <w:sz w:val="24"/>
                <w:szCs w:val="24"/>
                <w:lang w:eastAsia="en-IN"/>
              </w:rPr>
              <w:t>Parameters</w:t>
            </w:r>
          </w:p>
        </w:tc>
        <w:tc>
          <w:tcPr>
            <w:tcW w:w="1753" w:type="dxa"/>
            <w:tcBorders>
              <w:top w:val="single" w:sz="8" w:space="0" w:color="auto"/>
              <w:bottom w:val="single" w:sz="8" w:space="0" w:color="auto"/>
            </w:tcBorders>
          </w:tcPr>
          <w:p w14:paraId="72007ABB" w14:textId="77777777" w:rsidR="00920285" w:rsidRPr="009B2007" w:rsidRDefault="00920285" w:rsidP="00524754">
            <w:pPr>
              <w:spacing w:line="360" w:lineRule="auto"/>
              <w:jc w:val="center"/>
              <w:rPr>
                <w:rFonts w:ascii="Times New Roman" w:eastAsia="Times New Roman" w:hAnsi="Times New Roman" w:cs="Times New Roman"/>
                <w:b/>
                <w:bCs/>
                <w:sz w:val="24"/>
                <w:szCs w:val="24"/>
                <w:lang w:eastAsia="en-IN"/>
              </w:rPr>
            </w:pPr>
            <w:r w:rsidRPr="009B2007">
              <w:rPr>
                <w:rFonts w:ascii="Times New Roman" w:hAnsi="Times New Roman" w:cs="Times New Roman"/>
                <w:b/>
                <w:bCs/>
                <w:sz w:val="24"/>
                <w:szCs w:val="24"/>
              </w:rPr>
              <w:t>Unit</w:t>
            </w:r>
          </w:p>
        </w:tc>
        <w:tc>
          <w:tcPr>
            <w:tcW w:w="1137" w:type="dxa"/>
            <w:tcBorders>
              <w:top w:val="single" w:sz="8" w:space="0" w:color="auto"/>
              <w:bottom w:val="single" w:sz="8" w:space="0" w:color="auto"/>
            </w:tcBorders>
          </w:tcPr>
          <w:p w14:paraId="17714C86" w14:textId="77777777" w:rsidR="00920285" w:rsidRPr="009B2007" w:rsidRDefault="00920285" w:rsidP="00524754">
            <w:pPr>
              <w:spacing w:line="360" w:lineRule="auto"/>
              <w:jc w:val="center"/>
              <w:rPr>
                <w:rFonts w:ascii="Times New Roman" w:eastAsia="Times New Roman" w:hAnsi="Times New Roman" w:cs="Times New Roman"/>
                <w:b/>
                <w:bCs/>
                <w:sz w:val="24"/>
                <w:szCs w:val="24"/>
                <w:lang w:eastAsia="en-IN"/>
              </w:rPr>
            </w:pPr>
            <w:r w:rsidRPr="009B2007">
              <w:rPr>
                <w:rFonts w:ascii="Times New Roman" w:hAnsi="Times New Roman" w:cs="Times New Roman"/>
                <w:b/>
                <w:bCs/>
                <w:sz w:val="24"/>
                <w:szCs w:val="24"/>
              </w:rPr>
              <w:t>Child</w:t>
            </w:r>
            <w:r>
              <w:rPr>
                <w:rFonts w:ascii="Times New Roman" w:hAnsi="Times New Roman" w:cs="Times New Roman"/>
                <w:b/>
                <w:bCs/>
                <w:sz w:val="24"/>
                <w:szCs w:val="24"/>
              </w:rPr>
              <w:t>ren</w:t>
            </w:r>
          </w:p>
        </w:tc>
        <w:tc>
          <w:tcPr>
            <w:tcW w:w="1123" w:type="dxa"/>
            <w:tcBorders>
              <w:top w:val="single" w:sz="8" w:space="0" w:color="auto"/>
              <w:bottom w:val="single" w:sz="8" w:space="0" w:color="auto"/>
            </w:tcBorders>
          </w:tcPr>
          <w:p w14:paraId="70917C6E" w14:textId="77777777" w:rsidR="00920285" w:rsidRPr="009B2007" w:rsidRDefault="00920285" w:rsidP="00524754">
            <w:pPr>
              <w:spacing w:line="360" w:lineRule="auto"/>
              <w:jc w:val="center"/>
              <w:rPr>
                <w:rFonts w:ascii="Times New Roman" w:eastAsia="Times New Roman" w:hAnsi="Times New Roman" w:cs="Times New Roman"/>
                <w:b/>
                <w:bCs/>
                <w:sz w:val="24"/>
                <w:szCs w:val="24"/>
                <w:lang w:eastAsia="en-IN"/>
              </w:rPr>
            </w:pPr>
            <w:r w:rsidRPr="009B2007">
              <w:rPr>
                <w:rFonts w:ascii="Times New Roman" w:hAnsi="Times New Roman" w:cs="Times New Roman"/>
                <w:b/>
                <w:bCs/>
                <w:sz w:val="24"/>
                <w:szCs w:val="24"/>
              </w:rPr>
              <w:t>Adult</w:t>
            </w:r>
          </w:p>
        </w:tc>
        <w:tc>
          <w:tcPr>
            <w:tcW w:w="2497" w:type="dxa"/>
            <w:tcBorders>
              <w:top w:val="single" w:sz="8" w:space="0" w:color="auto"/>
              <w:bottom w:val="single" w:sz="8" w:space="0" w:color="auto"/>
            </w:tcBorders>
          </w:tcPr>
          <w:p w14:paraId="185F7A4E" w14:textId="77777777" w:rsidR="00920285" w:rsidRPr="009B2007" w:rsidRDefault="00920285" w:rsidP="00524754">
            <w:pPr>
              <w:spacing w:line="360" w:lineRule="auto"/>
              <w:jc w:val="center"/>
              <w:rPr>
                <w:rFonts w:ascii="Times New Roman" w:hAnsi="Times New Roman" w:cs="Times New Roman"/>
                <w:b/>
                <w:bCs/>
                <w:sz w:val="24"/>
                <w:szCs w:val="24"/>
              </w:rPr>
            </w:pPr>
            <w:r w:rsidRPr="009B2007">
              <w:rPr>
                <w:rFonts w:ascii="Times New Roman" w:hAnsi="Times New Roman" w:cs="Times New Roman"/>
                <w:b/>
                <w:bCs/>
                <w:sz w:val="24"/>
                <w:szCs w:val="24"/>
              </w:rPr>
              <w:t>Reference</w:t>
            </w:r>
          </w:p>
        </w:tc>
      </w:tr>
      <w:tr w:rsidR="00920285" w:rsidRPr="0058422B" w14:paraId="5BA0D862" w14:textId="77777777" w:rsidTr="00524754">
        <w:tc>
          <w:tcPr>
            <w:tcW w:w="6947" w:type="dxa"/>
            <w:tcBorders>
              <w:top w:val="single" w:sz="8" w:space="0" w:color="auto"/>
            </w:tcBorders>
          </w:tcPr>
          <w:p w14:paraId="38D6B1D2" w14:textId="77777777" w:rsidR="00920285" w:rsidRPr="0058422B" w:rsidRDefault="00920285" w:rsidP="00524754">
            <w:pPr>
              <w:spacing w:line="360" w:lineRule="auto"/>
              <w:jc w:val="both"/>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Ingestion rate (IR</w:t>
            </w:r>
            <w:r>
              <w:rPr>
                <w:rFonts w:ascii="Times New Roman" w:hAnsi="Times New Roman" w:cs="Times New Roman"/>
                <w:sz w:val="24"/>
                <w:szCs w:val="24"/>
              </w:rPr>
              <w:t>S</w:t>
            </w:r>
            <w:r w:rsidRPr="0058422B">
              <w:rPr>
                <w:rFonts w:ascii="Times New Roman" w:hAnsi="Times New Roman" w:cs="Times New Roman"/>
                <w:sz w:val="24"/>
                <w:szCs w:val="24"/>
              </w:rPr>
              <w:t>)</w:t>
            </w:r>
          </w:p>
        </w:tc>
        <w:tc>
          <w:tcPr>
            <w:tcW w:w="1753" w:type="dxa"/>
            <w:tcBorders>
              <w:top w:val="single" w:sz="8" w:space="0" w:color="auto"/>
            </w:tcBorders>
          </w:tcPr>
          <w:p w14:paraId="1F7092B1"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mg/day</w:t>
            </w:r>
          </w:p>
        </w:tc>
        <w:tc>
          <w:tcPr>
            <w:tcW w:w="1137" w:type="dxa"/>
            <w:tcBorders>
              <w:top w:val="single" w:sz="8" w:space="0" w:color="auto"/>
            </w:tcBorders>
          </w:tcPr>
          <w:p w14:paraId="3CB85C21"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200</w:t>
            </w:r>
          </w:p>
        </w:tc>
        <w:tc>
          <w:tcPr>
            <w:tcW w:w="1123" w:type="dxa"/>
            <w:tcBorders>
              <w:top w:val="single" w:sz="8" w:space="0" w:color="auto"/>
            </w:tcBorders>
          </w:tcPr>
          <w:p w14:paraId="07B330F0" w14:textId="77777777" w:rsidR="00920285" w:rsidRPr="0058422B" w:rsidRDefault="00920285" w:rsidP="00524754">
            <w:pPr>
              <w:spacing w:line="360" w:lineRule="auto"/>
              <w:jc w:val="center"/>
              <w:rPr>
                <w:rFonts w:ascii="Times New Roman" w:eastAsia="Times New Roman" w:hAnsi="Times New Roman" w:cs="Times New Roman"/>
                <w:b/>
                <w:bCs/>
                <w:sz w:val="24"/>
                <w:szCs w:val="24"/>
                <w:lang w:eastAsia="en-IN"/>
              </w:rPr>
            </w:pPr>
            <w:r w:rsidRPr="0058422B">
              <w:rPr>
                <w:rFonts w:ascii="Times New Roman" w:hAnsi="Times New Roman" w:cs="Times New Roman"/>
                <w:sz w:val="24"/>
                <w:szCs w:val="24"/>
              </w:rPr>
              <w:t>100</w:t>
            </w:r>
          </w:p>
        </w:tc>
        <w:tc>
          <w:tcPr>
            <w:tcW w:w="2497" w:type="dxa"/>
            <w:tcBorders>
              <w:top w:val="single" w:sz="8" w:space="0" w:color="auto"/>
            </w:tcBorders>
          </w:tcPr>
          <w:p w14:paraId="00691D97" w14:textId="77777777" w:rsidR="00920285" w:rsidRPr="0058422B" w:rsidRDefault="00920285" w:rsidP="00524754">
            <w:pPr>
              <w:spacing w:line="360" w:lineRule="auto"/>
              <w:jc w:val="center"/>
              <w:rPr>
                <w:rFonts w:ascii="Times New Roman" w:hAnsi="Times New Roman" w:cs="Times New Roman"/>
                <w:sz w:val="24"/>
                <w:szCs w:val="24"/>
              </w:rPr>
            </w:pPr>
            <w:r w:rsidRPr="0058422B">
              <w:rPr>
                <w:rFonts w:ascii="Times New Roman" w:hAnsi="Times New Roman" w:cs="Times New Roman"/>
                <w:sz w:val="24"/>
                <w:szCs w:val="24"/>
              </w:rPr>
              <w:t>(USEPA 2001)</w:t>
            </w:r>
          </w:p>
        </w:tc>
      </w:tr>
      <w:tr w:rsidR="00920285" w:rsidRPr="0058422B" w14:paraId="48CEB233" w14:textId="77777777" w:rsidTr="00524754">
        <w:tc>
          <w:tcPr>
            <w:tcW w:w="6947" w:type="dxa"/>
          </w:tcPr>
          <w:p w14:paraId="449A2016" w14:textId="77777777" w:rsidR="00920285" w:rsidRPr="0058422B" w:rsidRDefault="00920285" w:rsidP="00524754">
            <w:pPr>
              <w:spacing w:line="360" w:lineRule="auto"/>
              <w:jc w:val="both"/>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Exposure frequency (EF)</w:t>
            </w:r>
          </w:p>
        </w:tc>
        <w:tc>
          <w:tcPr>
            <w:tcW w:w="1753" w:type="dxa"/>
          </w:tcPr>
          <w:p w14:paraId="67CDD736"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days/year</w:t>
            </w:r>
          </w:p>
        </w:tc>
        <w:tc>
          <w:tcPr>
            <w:tcW w:w="1137" w:type="dxa"/>
          </w:tcPr>
          <w:p w14:paraId="5EC6300C"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365</w:t>
            </w:r>
          </w:p>
        </w:tc>
        <w:tc>
          <w:tcPr>
            <w:tcW w:w="1123" w:type="dxa"/>
          </w:tcPr>
          <w:p w14:paraId="742E18BE"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365</w:t>
            </w:r>
          </w:p>
        </w:tc>
        <w:tc>
          <w:tcPr>
            <w:tcW w:w="2497" w:type="dxa"/>
          </w:tcPr>
          <w:p w14:paraId="27782FCE"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(Qu et al.</w:t>
            </w:r>
            <w:r>
              <w:rPr>
                <w:rFonts w:ascii="Times New Roman" w:hAnsi="Times New Roman" w:cs="Times New Roman"/>
                <w:sz w:val="24"/>
                <w:szCs w:val="24"/>
              </w:rPr>
              <w:t>,</w:t>
            </w:r>
            <w:r w:rsidRPr="0058422B">
              <w:rPr>
                <w:rFonts w:ascii="Times New Roman" w:hAnsi="Times New Roman" w:cs="Times New Roman"/>
                <w:sz w:val="24"/>
                <w:szCs w:val="24"/>
              </w:rPr>
              <w:t xml:space="preserve"> 2015)</w:t>
            </w:r>
          </w:p>
        </w:tc>
      </w:tr>
      <w:tr w:rsidR="00920285" w:rsidRPr="0058422B" w14:paraId="29B24A21" w14:textId="77777777" w:rsidTr="00524754">
        <w:tc>
          <w:tcPr>
            <w:tcW w:w="6947" w:type="dxa"/>
          </w:tcPr>
          <w:p w14:paraId="3C97297E" w14:textId="77777777" w:rsidR="00920285" w:rsidRDefault="00920285" w:rsidP="00524754">
            <w:pPr>
              <w:spacing w:line="360" w:lineRule="auto"/>
              <w:jc w:val="both"/>
              <w:rPr>
                <w:rFonts w:ascii="Times New Roman" w:hAnsi="Times New Roman" w:cs="Times New Roman"/>
                <w:sz w:val="24"/>
                <w:szCs w:val="24"/>
              </w:rPr>
            </w:pPr>
            <w:r w:rsidRPr="0058422B">
              <w:rPr>
                <w:rFonts w:ascii="Times New Roman" w:eastAsia="Times New Roman" w:hAnsi="Times New Roman" w:cs="Times New Roman"/>
                <w:sz w:val="24"/>
                <w:szCs w:val="24"/>
                <w:lang w:eastAsia="en-IN"/>
              </w:rPr>
              <w:t>Exposure duration</w:t>
            </w:r>
            <w:r w:rsidRPr="0058422B">
              <w:rPr>
                <w:rFonts w:ascii="Times New Roman" w:hAnsi="Times New Roman" w:cs="Times New Roman"/>
                <w:sz w:val="24"/>
                <w:szCs w:val="24"/>
              </w:rPr>
              <w:t xml:space="preserve"> (ED)</w:t>
            </w:r>
          </w:p>
          <w:p w14:paraId="0E1F8DE2" w14:textId="77777777" w:rsidR="00920285" w:rsidRPr="0058422B" w:rsidRDefault="00920285" w:rsidP="00524754">
            <w:pPr>
              <w:spacing w:line="360" w:lineRule="auto"/>
              <w:jc w:val="both"/>
              <w:rPr>
                <w:rFonts w:ascii="Times New Roman" w:eastAsia="Times New Roman" w:hAnsi="Times New Roman" w:cs="Times New Roman"/>
                <w:sz w:val="24"/>
                <w:szCs w:val="24"/>
                <w:lang w:eastAsia="en-IN"/>
              </w:rPr>
            </w:pPr>
            <w:proofErr w:type="spellStart"/>
            <w:r w:rsidRPr="00CE1395">
              <w:rPr>
                <w:rFonts w:ascii="Times New Roman" w:eastAsia="Times New Roman" w:hAnsi="Times New Roman" w:cs="Times New Roman"/>
                <w:sz w:val="24"/>
                <w:szCs w:val="24"/>
                <w:lang w:val="en-IN" w:eastAsia="en-IN"/>
              </w:rPr>
              <w:t>SForal</w:t>
            </w:r>
            <w:proofErr w:type="spellEnd"/>
            <w:r w:rsidRPr="00CE1395">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w:t>
            </w:r>
            <w:r w:rsidRPr="0064264A">
              <w:rPr>
                <w:rFonts w:ascii="Times New Roman" w:eastAsia="Times New Roman" w:hAnsi="Times New Roman" w:cs="Times New Roman"/>
                <w:sz w:val="24"/>
                <w:szCs w:val="24"/>
                <w:lang w:val="en-IN" w:eastAsia="en-IN"/>
              </w:rPr>
              <w:t>oral slope factor</w:t>
            </w:r>
            <w:r>
              <w:rPr>
                <w:rFonts w:ascii="Times New Roman" w:eastAsia="Times New Roman" w:hAnsi="Times New Roman" w:cs="Times New Roman"/>
                <w:sz w:val="24"/>
                <w:szCs w:val="24"/>
                <w:lang w:val="en-IN" w:eastAsia="en-IN"/>
              </w:rPr>
              <w:t>)</w:t>
            </w:r>
          </w:p>
        </w:tc>
        <w:tc>
          <w:tcPr>
            <w:tcW w:w="1753" w:type="dxa"/>
          </w:tcPr>
          <w:p w14:paraId="6B92D909" w14:textId="77777777" w:rsidR="00920285" w:rsidRDefault="00920285" w:rsidP="00524754">
            <w:pPr>
              <w:spacing w:line="360" w:lineRule="auto"/>
              <w:jc w:val="center"/>
              <w:rPr>
                <w:rFonts w:ascii="Times New Roman" w:hAnsi="Times New Roman" w:cs="Times New Roman"/>
                <w:sz w:val="24"/>
                <w:szCs w:val="24"/>
              </w:rPr>
            </w:pPr>
            <w:r w:rsidRPr="0058422B">
              <w:rPr>
                <w:rFonts w:ascii="Times New Roman" w:hAnsi="Times New Roman" w:cs="Times New Roman"/>
                <w:sz w:val="24"/>
                <w:szCs w:val="24"/>
              </w:rPr>
              <w:t>Year</w:t>
            </w:r>
          </w:p>
          <w:p w14:paraId="7B9D2879"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64264A">
              <w:rPr>
                <w:rFonts w:ascii="Times New Roman" w:eastAsia="Times New Roman" w:hAnsi="Times New Roman" w:cs="Times New Roman"/>
                <w:sz w:val="24"/>
                <w:szCs w:val="24"/>
                <w:lang w:val="en-IN" w:eastAsia="en-IN"/>
              </w:rPr>
              <w:t>(mg/kg day) −1</w:t>
            </w:r>
          </w:p>
        </w:tc>
        <w:tc>
          <w:tcPr>
            <w:tcW w:w="1137" w:type="dxa"/>
          </w:tcPr>
          <w:p w14:paraId="5726B40C" w14:textId="77777777" w:rsidR="00920285"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6</w:t>
            </w:r>
          </w:p>
          <w:p w14:paraId="02D62793"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w:t>
            </w:r>
          </w:p>
        </w:tc>
        <w:tc>
          <w:tcPr>
            <w:tcW w:w="1123" w:type="dxa"/>
          </w:tcPr>
          <w:p w14:paraId="6CB8E580" w14:textId="77777777" w:rsidR="00920285"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30</w:t>
            </w:r>
          </w:p>
          <w:p w14:paraId="0C495B10"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w:t>
            </w:r>
          </w:p>
        </w:tc>
        <w:tc>
          <w:tcPr>
            <w:tcW w:w="2497" w:type="dxa"/>
          </w:tcPr>
          <w:p w14:paraId="75372D15" w14:textId="77777777" w:rsidR="00920285" w:rsidRDefault="00920285" w:rsidP="00524754">
            <w:pPr>
              <w:spacing w:line="360" w:lineRule="auto"/>
              <w:jc w:val="center"/>
              <w:rPr>
                <w:rFonts w:ascii="Times New Roman" w:hAnsi="Times New Roman" w:cs="Times New Roman"/>
                <w:sz w:val="24"/>
                <w:szCs w:val="24"/>
              </w:rPr>
            </w:pPr>
            <w:r w:rsidRPr="0058422B">
              <w:rPr>
                <w:rFonts w:ascii="Times New Roman" w:hAnsi="Times New Roman" w:cs="Times New Roman"/>
                <w:sz w:val="24"/>
                <w:szCs w:val="24"/>
              </w:rPr>
              <w:t>(USEPA 2004)</w:t>
            </w:r>
          </w:p>
          <w:p w14:paraId="60C96847"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val="en-IN" w:eastAsia="en-IN"/>
              </w:rPr>
              <w:t>(</w:t>
            </w:r>
            <w:r w:rsidRPr="00972DC8">
              <w:rPr>
                <w:rFonts w:ascii="Times New Roman" w:eastAsia="Times New Roman" w:hAnsi="Times New Roman" w:cs="Times New Roman"/>
                <w:sz w:val="24"/>
                <w:szCs w:val="24"/>
                <w:lang w:val="en-IN" w:eastAsia="en-IN"/>
              </w:rPr>
              <w:t>USEPA 2016</w:t>
            </w:r>
            <w:r>
              <w:rPr>
                <w:rFonts w:ascii="Times New Roman" w:eastAsia="Times New Roman" w:hAnsi="Times New Roman" w:cs="Times New Roman"/>
                <w:sz w:val="24"/>
                <w:szCs w:val="24"/>
                <w:lang w:val="en-IN" w:eastAsia="en-IN"/>
              </w:rPr>
              <w:t>)</w:t>
            </w:r>
          </w:p>
        </w:tc>
      </w:tr>
      <w:tr w:rsidR="00920285" w:rsidRPr="0058422B" w14:paraId="34D67E56" w14:textId="77777777" w:rsidTr="00524754">
        <w:tc>
          <w:tcPr>
            <w:tcW w:w="6947" w:type="dxa"/>
          </w:tcPr>
          <w:p w14:paraId="37D2A1C4" w14:textId="77777777" w:rsidR="00920285" w:rsidRPr="0058422B" w:rsidRDefault="00920285" w:rsidP="00524754">
            <w:pPr>
              <w:spacing w:line="360" w:lineRule="auto"/>
              <w:jc w:val="both"/>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Body weight (BW)</w:t>
            </w:r>
          </w:p>
        </w:tc>
        <w:tc>
          <w:tcPr>
            <w:tcW w:w="1753" w:type="dxa"/>
          </w:tcPr>
          <w:p w14:paraId="2694A483"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w:t>
            </w:r>
            <w:r w:rsidRPr="0058422B">
              <w:rPr>
                <w:rFonts w:ascii="Times New Roman" w:eastAsia="Times New Roman" w:hAnsi="Times New Roman" w:cs="Times New Roman"/>
                <w:sz w:val="24"/>
                <w:szCs w:val="24"/>
                <w:lang w:eastAsia="en-IN"/>
              </w:rPr>
              <w:t>g</w:t>
            </w:r>
          </w:p>
        </w:tc>
        <w:tc>
          <w:tcPr>
            <w:tcW w:w="1137" w:type="dxa"/>
          </w:tcPr>
          <w:p w14:paraId="2F77F3EE"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15</w:t>
            </w:r>
          </w:p>
        </w:tc>
        <w:tc>
          <w:tcPr>
            <w:tcW w:w="1123" w:type="dxa"/>
          </w:tcPr>
          <w:p w14:paraId="27D5D019"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70</w:t>
            </w:r>
          </w:p>
        </w:tc>
        <w:tc>
          <w:tcPr>
            <w:tcW w:w="2497" w:type="dxa"/>
          </w:tcPr>
          <w:p w14:paraId="509D125E"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(Adeniji et al., 2019)</w:t>
            </w:r>
          </w:p>
        </w:tc>
      </w:tr>
      <w:tr w:rsidR="00920285" w:rsidRPr="0058422B" w14:paraId="77070AE8" w14:textId="77777777" w:rsidTr="00524754">
        <w:tc>
          <w:tcPr>
            <w:tcW w:w="6947" w:type="dxa"/>
          </w:tcPr>
          <w:p w14:paraId="23B96915" w14:textId="77777777" w:rsidR="00920285" w:rsidRPr="0058422B" w:rsidRDefault="00920285" w:rsidP="00524754">
            <w:pPr>
              <w:spacing w:line="360" w:lineRule="auto"/>
              <w:jc w:val="both"/>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Average life span (</w:t>
            </w:r>
            <w:r w:rsidRPr="0058422B">
              <w:rPr>
                <w:rFonts w:ascii="Times New Roman" w:eastAsia="Times New Roman" w:hAnsi="Times New Roman" w:cs="Times New Roman"/>
                <w:sz w:val="24"/>
                <w:szCs w:val="24"/>
                <w:lang w:eastAsia="en-IN"/>
              </w:rPr>
              <w:t>AT)</w:t>
            </w:r>
          </w:p>
        </w:tc>
        <w:tc>
          <w:tcPr>
            <w:tcW w:w="1753" w:type="dxa"/>
          </w:tcPr>
          <w:p w14:paraId="1B011B2E"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Days</w:t>
            </w:r>
          </w:p>
        </w:tc>
        <w:tc>
          <w:tcPr>
            <w:tcW w:w="1137" w:type="dxa"/>
          </w:tcPr>
          <w:p w14:paraId="147C714E"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25550</w:t>
            </w:r>
          </w:p>
        </w:tc>
        <w:tc>
          <w:tcPr>
            <w:tcW w:w="1123" w:type="dxa"/>
          </w:tcPr>
          <w:p w14:paraId="05137CA7"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25550</w:t>
            </w:r>
          </w:p>
        </w:tc>
        <w:tc>
          <w:tcPr>
            <w:tcW w:w="2497" w:type="dxa"/>
          </w:tcPr>
          <w:p w14:paraId="57A1D8CD"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(Papadakis et al.</w:t>
            </w:r>
            <w:r>
              <w:rPr>
                <w:rFonts w:ascii="Times New Roman" w:hAnsi="Times New Roman" w:cs="Times New Roman"/>
                <w:sz w:val="24"/>
                <w:szCs w:val="24"/>
              </w:rPr>
              <w:t>,</w:t>
            </w:r>
            <w:r w:rsidRPr="0058422B">
              <w:rPr>
                <w:rFonts w:ascii="Times New Roman" w:hAnsi="Times New Roman" w:cs="Times New Roman"/>
                <w:sz w:val="24"/>
                <w:szCs w:val="24"/>
              </w:rPr>
              <w:t xml:space="preserve"> 2015)</w:t>
            </w:r>
          </w:p>
        </w:tc>
      </w:tr>
      <w:tr w:rsidR="00920285" w:rsidRPr="0058422B" w14:paraId="02E26468" w14:textId="77777777" w:rsidTr="00524754">
        <w:tc>
          <w:tcPr>
            <w:tcW w:w="6947" w:type="dxa"/>
          </w:tcPr>
          <w:p w14:paraId="643A6FB3" w14:textId="77777777" w:rsidR="00920285" w:rsidRDefault="00920285" w:rsidP="00524754">
            <w:pPr>
              <w:spacing w:line="360" w:lineRule="auto"/>
              <w:jc w:val="both"/>
              <w:rPr>
                <w:rFonts w:ascii="Times New Roman" w:hAnsi="Times New Roman" w:cs="Times New Roman"/>
                <w:sz w:val="24"/>
                <w:szCs w:val="24"/>
              </w:rPr>
            </w:pPr>
            <w:r w:rsidRPr="0058422B">
              <w:rPr>
                <w:rFonts w:ascii="Times New Roman" w:hAnsi="Times New Roman" w:cs="Times New Roman"/>
                <w:sz w:val="24"/>
                <w:szCs w:val="24"/>
              </w:rPr>
              <w:t>Conversion coefficient (CF)</w:t>
            </w:r>
          </w:p>
          <w:p w14:paraId="30DC04F6" w14:textId="77777777" w:rsidR="00920285" w:rsidRPr="0058422B" w:rsidRDefault="00920285" w:rsidP="00524754">
            <w:pPr>
              <w:spacing w:line="360" w:lineRule="auto"/>
              <w:jc w:val="both"/>
              <w:rPr>
                <w:rFonts w:ascii="Times New Roman" w:eastAsia="Times New Roman" w:hAnsi="Times New Roman" w:cs="Times New Roman"/>
                <w:sz w:val="24"/>
                <w:szCs w:val="24"/>
                <w:lang w:eastAsia="en-IN"/>
              </w:rPr>
            </w:pPr>
            <w:r w:rsidRPr="00972DC8">
              <w:rPr>
                <w:rFonts w:ascii="Times New Roman" w:eastAsia="Times New Roman" w:hAnsi="Times New Roman" w:cs="Times New Roman"/>
                <w:sz w:val="24"/>
                <w:szCs w:val="24"/>
                <w:lang w:val="en-IN" w:eastAsia="en-IN"/>
              </w:rPr>
              <w:t>GIABS</w:t>
            </w:r>
            <w:r>
              <w:rPr>
                <w:rFonts w:ascii="Times New Roman" w:eastAsia="Times New Roman" w:hAnsi="Times New Roman" w:cs="Times New Roman"/>
                <w:sz w:val="24"/>
                <w:szCs w:val="24"/>
                <w:lang w:val="en-IN" w:eastAsia="en-IN"/>
              </w:rPr>
              <w:t xml:space="preserve"> (</w:t>
            </w:r>
            <w:r w:rsidRPr="00972DC8">
              <w:rPr>
                <w:rFonts w:ascii="Times New Roman" w:eastAsia="Times New Roman" w:hAnsi="Times New Roman" w:cs="Times New Roman"/>
                <w:sz w:val="24"/>
                <w:szCs w:val="24"/>
                <w:lang w:val="en-IN" w:eastAsia="en-IN"/>
              </w:rPr>
              <w:t>Fractional uptake of PCBs through the digestive system</w:t>
            </w:r>
            <w:r>
              <w:rPr>
                <w:rFonts w:ascii="Times New Roman" w:eastAsia="Times New Roman" w:hAnsi="Times New Roman" w:cs="Times New Roman"/>
                <w:sz w:val="24"/>
                <w:szCs w:val="24"/>
                <w:lang w:val="en-IN" w:eastAsia="en-IN"/>
              </w:rPr>
              <w:t>)</w:t>
            </w:r>
            <w:r w:rsidRPr="00972DC8">
              <w:rPr>
                <w:rFonts w:ascii="Times New Roman" w:eastAsia="Times New Roman" w:hAnsi="Times New Roman" w:cs="Times New Roman"/>
                <w:sz w:val="24"/>
                <w:szCs w:val="24"/>
                <w:lang w:val="en-IN" w:eastAsia="en-IN"/>
              </w:rPr>
              <w:t xml:space="preserve"> </w:t>
            </w:r>
          </w:p>
        </w:tc>
        <w:tc>
          <w:tcPr>
            <w:tcW w:w="1753" w:type="dxa"/>
          </w:tcPr>
          <w:p w14:paraId="03B73088" w14:textId="77777777" w:rsidR="00920285" w:rsidRDefault="00920285" w:rsidP="00524754">
            <w:pPr>
              <w:spacing w:line="360" w:lineRule="auto"/>
              <w:jc w:val="center"/>
              <w:rPr>
                <w:rFonts w:ascii="Times New Roman" w:hAnsi="Times New Roman" w:cs="Times New Roman"/>
                <w:sz w:val="24"/>
                <w:szCs w:val="24"/>
              </w:rPr>
            </w:pPr>
            <w:r w:rsidRPr="0058422B">
              <w:rPr>
                <w:rFonts w:ascii="Times New Roman" w:hAnsi="Times New Roman" w:cs="Times New Roman"/>
                <w:sz w:val="24"/>
                <w:szCs w:val="24"/>
              </w:rPr>
              <w:t>kg/mg</w:t>
            </w:r>
          </w:p>
          <w:p w14:paraId="25CD78BF"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972DC8">
              <w:rPr>
                <w:rFonts w:ascii="Times New Roman" w:eastAsia="Times New Roman" w:hAnsi="Times New Roman" w:cs="Times New Roman"/>
                <w:sz w:val="24"/>
                <w:szCs w:val="24"/>
                <w:lang w:val="en-IN" w:eastAsia="en-IN"/>
              </w:rPr>
              <w:t>unitless</w:t>
            </w:r>
          </w:p>
        </w:tc>
        <w:tc>
          <w:tcPr>
            <w:tcW w:w="1137" w:type="dxa"/>
          </w:tcPr>
          <w:p w14:paraId="569DF8B9" w14:textId="77777777" w:rsidR="00920285" w:rsidRDefault="00920285" w:rsidP="00524754">
            <w:pPr>
              <w:spacing w:line="360" w:lineRule="auto"/>
              <w:jc w:val="center"/>
              <w:rPr>
                <w:rFonts w:ascii="Times New Roman" w:hAnsi="Times New Roman" w:cs="Times New Roman"/>
                <w:sz w:val="24"/>
                <w:szCs w:val="24"/>
                <w:vertAlign w:val="superscript"/>
              </w:rPr>
            </w:pPr>
            <w:r w:rsidRPr="0058422B">
              <w:rPr>
                <w:rFonts w:ascii="Times New Roman" w:hAnsi="Times New Roman" w:cs="Times New Roman"/>
                <w:sz w:val="24"/>
                <w:szCs w:val="24"/>
              </w:rPr>
              <w:t>1 × 10</w:t>
            </w:r>
            <w:r w:rsidRPr="0058422B">
              <w:rPr>
                <w:rFonts w:ascii="Times New Roman" w:hAnsi="Times New Roman" w:cs="Times New Roman"/>
                <w:sz w:val="24"/>
                <w:szCs w:val="24"/>
                <w:vertAlign w:val="superscript"/>
              </w:rPr>
              <w:t>−6</w:t>
            </w:r>
          </w:p>
          <w:p w14:paraId="055BBA09"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c>
          <w:tcPr>
            <w:tcW w:w="1123" w:type="dxa"/>
          </w:tcPr>
          <w:p w14:paraId="2AFCA32B" w14:textId="77777777" w:rsidR="00920285" w:rsidRDefault="00920285" w:rsidP="00524754">
            <w:pPr>
              <w:spacing w:line="360" w:lineRule="auto"/>
              <w:jc w:val="center"/>
              <w:rPr>
                <w:rFonts w:ascii="Times New Roman" w:hAnsi="Times New Roman" w:cs="Times New Roman"/>
                <w:sz w:val="24"/>
                <w:szCs w:val="24"/>
                <w:vertAlign w:val="superscript"/>
              </w:rPr>
            </w:pPr>
            <w:r w:rsidRPr="0058422B">
              <w:rPr>
                <w:rFonts w:ascii="Times New Roman" w:hAnsi="Times New Roman" w:cs="Times New Roman"/>
                <w:sz w:val="24"/>
                <w:szCs w:val="24"/>
              </w:rPr>
              <w:t>1 × 10</w:t>
            </w:r>
            <w:r w:rsidRPr="0058422B">
              <w:rPr>
                <w:rFonts w:ascii="Times New Roman" w:hAnsi="Times New Roman" w:cs="Times New Roman"/>
                <w:sz w:val="24"/>
                <w:szCs w:val="24"/>
                <w:vertAlign w:val="superscript"/>
              </w:rPr>
              <w:t>−6</w:t>
            </w:r>
          </w:p>
          <w:p w14:paraId="390C6F6E"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c>
          <w:tcPr>
            <w:tcW w:w="2497" w:type="dxa"/>
          </w:tcPr>
          <w:p w14:paraId="2D1B9B64" w14:textId="77777777" w:rsidR="00920285" w:rsidRDefault="00920285" w:rsidP="00524754">
            <w:pPr>
              <w:spacing w:line="360" w:lineRule="auto"/>
              <w:jc w:val="center"/>
              <w:rPr>
                <w:rFonts w:ascii="Times New Roman" w:hAnsi="Times New Roman" w:cs="Times New Roman"/>
                <w:sz w:val="24"/>
                <w:szCs w:val="24"/>
              </w:rPr>
            </w:pPr>
            <w:r w:rsidRPr="0058422B">
              <w:rPr>
                <w:rFonts w:ascii="Times New Roman" w:hAnsi="Times New Roman" w:cs="Times New Roman"/>
                <w:sz w:val="24"/>
                <w:szCs w:val="24"/>
              </w:rPr>
              <w:t>(Huang et al.</w:t>
            </w:r>
            <w:r>
              <w:rPr>
                <w:rFonts w:ascii="Times New Roman" w:hAnsi="Times New Roman" w:cs="Times New Roman"/>
                <w:sz w:val="24"/>
                <w:szCs w:val="24"/>
              </w:rPr>
              <w:t>,</w:t>
            </w:r>
            <w:r w:rsidRPr="0058422B">
              <w:rPr>
                <w:rFonts w:ascii="Times New Roman" w:hAnsi="Times New Roman" w:cs="Times New Roman"/>
                <w:sz w:val="24"/>
                <w:szCs w:val="24"/>
              </w:rPr>
              <w:t xml:space="preserve"> 2014)</w:t>
            </w:r>
          </w:p>
          <w:p w14:paraId="1725094C"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val="en-IN" w:eastAsia="en-IN"/>
              </w:rPr>
              <w:t>(</w:t>
            </w:r>
            <w:r w:rsidRPr="00972DC8">
              <w:rPr>
                <w:rFonts w:ascii="Times New Roman" w:eastAsia="Times New Roman" w:hAnsi="Times New Roman" w:cs="Times New Roman"/>
                <w:sz w:val="24"/>
                <w:szCs w:val="24"/>
                <w:lang w:val="en-IN" w:eastAsia="en-IN"/>
              </w:rPr>
              <w:t>USEPA 2016</w:t>
            </w:r>
            <w:r>
              <w:rPr>
                <w:rFonts w:ascii="Times New Roman" w:eastAsia="Times New Roman" w:hAnsi="Times New Roman" w:cs="Times New Roman"/>
                <w:sz w:val="24"/>
                <w:szCs w:val="24"/>
                <w:lang w:val="en-IN" w:eastAsia="en-IN"/>
              </w:rPr>
              <w:t>)</w:t>
            </w:r>
          </w:p>
        </w:tc>
      </w:tr>
      <w:tr w:rsidR="00920285" w:rsidRPr="0058422B" w14:paraId="10B165CB" w14:textId="77777777" w:rsidTr="00524754">
        <w:tc>
          <w:tcPr>
            <w:tcW w:w="6947" w:type="dxa"/>
          </w:tcPr>
          <w:p w14:paraId="42329B4F" w14:textId="77777777" w:rsidR="00920285" w:rsidRPr="0058422B" w:rsidRDefault="00920285" w:rsidP="00524754">
            <w:pPr>
              <w:spacing w:line="360" w:lineRule="auto"/>
              <w:jc w:val="both"/>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Skin surface area (SA)</w:t>
            </w:r>
          </w:p>
        </w:tc>
        <w:tc>
          <w:tcPr>
            <w:tcW w:w="1753" w:type="dxa"/>
          </w:tcPr>
          <w:p w14:paraId="2A7D0204"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cm</w:t>
            </w:r>
            <w:r w:rsidRPr="0058422B">
              <w:rPr>
                <w:rFonts w:ascii="Times New Roman" w:eastAsia="Times New Roman" w:hAnsi="Times New Roman" w:cs="Times New Roman"/>
                <w:sz w:val="24"/>
                <w:szCs w:val="24"/>
                <w:vertAlign w:val="superscript"/>
                <w:lang w:eastAsia="en-IN"/>
              </w:rPr>
              <w:t>2</w:t>
            </w:r>
          </w:p>
        </w:tc>
        <w:tc>
          <w:tcPr>
            <w:tcW w:w="1137" w:type="dxa"/>
          </w:tcPr>
          <w:p w14:paraId="18C3158B"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6600</w:t>
            </w:r>
          </w:p>
        </w:tc>
        <w:tc>
          <w:tcPr>
            <w:tcW w:w="1123" w:type="dxa"/>
          </w:tcPr>
          <w:p w14:paraId="0F1E30EB"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18000</w:t>
            </w:r>
          </w:p>
        </w:tc>
        <w:tc>
          <w:tcPr>
            <w:tcW w:w="2497" w:type="dxa"/>
          </w:tcPr>
          <w:p w14:paraId="14475C6C"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(USEPA 2004)</w:t>
            </w:r>
          </w:p>
        </w:tc>
      </w:tr>
      <w:tr w:rsidR="00920285" w:rsidRPr="0058422B" w14:paraId="46B210DD" w14:textId="77777777" w:rsidTr="00524754">
        <w:tc>
          <w:tcPr>
            <w:tcW w:w="6947" w:type="dxa"/>
          </w:tcPr>
          <w:p w14:paraId="009AC5F6" w14:textId="77777777" w:rsidR="00920285" w:rsidRPr="0058422B" w:rsidRDefault="00920285" w:rsidP="00524754">
            <w:pPr>
              <w:spacing w:line="360" w:lineRule="auto"/>
              <w:jc w:val="both"/>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Sediment adsorption coefficient (dermal) (AF)</w:t>
            </w:r>
          </w:p>
        </w:tc>
        <w:tc>
          <w:tcPr>
            <w:tcW w:w="1753" w:type="dxa"/>
          </w:tcPr>
          <w:p w14:paraId="4CA91E19"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mg/cm</w:t>
            </w:r>
            <w:r w:rsidRPr="0058422B">
              <w:rPr>
                <w:rFonts w:ascii="Times New Roman" w:hAnsi="Times New Roman" w:cs="Times New Roman"/>
                <w:sz w:val="24"/>
                <w:szCs w:val="24"/>
                <w:vertAlign w:val="superscript"/>
              </w:rPr>
              <w:t>2</w:t>
            </w:r>
          </w:p>
        </w:tc>
        <w:tc>
          <w:tcPr>
            <w:tcW w:w="1137" w:type="dxa"/>
          </w:tcPr>
          <w:p w14:paraId="0EF4739D"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0.0</w:t>
            </w:r>
            <w:r>
              <w:rPr>
                <w:rFonts w:ascii="Times New Roman" w:eastAsia="Times New Roman" w:hAnsi="Times New Roman" w:cs="Times New Roman"/>
                <w:sz w:val="24"/>
                <w:szCs w:val="24"/>
                <w:lang w:eastAsia="en-IN"/>
              </w:rPr>
              <w:t>7</w:t>
            </w:r>
          </w:p>
        </w:tc>
        <w:tc>
          <w:tcPr>
            <w:tcW w:w="1123" w:type="dxa"/>
          </w:tcPr>
          <w:p w14:paraId="5303F466"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0.0</w:t>
            </w:r>
            <w:r>
              <w:rPr>
                <w:rFonts w:ascii="Times New Roman" w:eastAsia="Times New Roman" w:hAnsi="Times New Roman" w:cs="Times New Roman"/>
                <w:sz w:val="24"/>
                <w:szCs w:val="24"/>
                <w:lang w:eastAsia="en-IN"/>
              </w:rPr>
              <w:t>2</w:t>
            </w:r>
          </w:p>
        </w:tc>
        <w:tc>
          <w:tcPr>
            <w:tcW w:w="2497" w:type="dxa"/>
          </w:tcPr>
          <w:p w14:paraId="59C3C6E4" w14:textId="77777777" w:rsidR="00920285" w:rsidRPr="0058422B" w:rsidRDefault="00920285" w:rsidP="00524754">
            <w:pPr>
              <w:spacing w:line="360" w:lineRule="auto"/>
              <w:jc w:val="center"/>
              <w:rPr>
                <w:rFonts w:ascii="Times New Roman" w:hAnsi="Times New Roman" w:cs="Times New Roman"/>
                <w:sz w:val="24"/>
                <w:szCs w:val="24"/>
              </w:rPr>
            </w:pPr>
            <w:r w:rsidRPr="0058422B">
              <w:rPr>
                <w:rFonts w:ascii="Times New Roman" w:hAnsi="Times New Roman" w:cs="Times New Roman"/>
                <w:sz w:val="24"/>
                <w:szCs w:val="24"/>
              </w:rPr>
              <w:t>(</w:t>
            </w:r>
            <w:r>
              <w:rPr>
                <w:rFonts w:ascii="Times New Roman" w:hAnsi="Times New Roman" w:cs="Times New Roman"/>
                <w:sz w:val="24"/>
                <w:szCs w:val="24"/>
              </w:rPr>
              <w:t>USEPA</w:t>
            </w:r>
            <w:r w:rsidRPr="0058422B">
              <w:rPr>
                <w:rFonts w:ascii="Times New Roman" w:hAnsi="Times New Roman" w:cs="Times New Roman"/>
                <w:sz w:val="24"/>
                <w:szCs w:val="24"/>
              </w:rPr>
              <w:t xml:space="preserve"> 201</w:t>
            </w:r>
            <w:r>
              <w:rPr>
                <w:rFonts w:ascii="Times New Roman" w:hAnsi="Times New Roman" w:cs="Times New Roman"/>
                <w:sz w:val="24"/>
                <w:szCs w:val="24"/>
              </w:rPr>
              <w:t>1</w:t>
            </w:r>
            <w:r w:rsidRPr="0058422B">
              <w:rPr>
                <w:rFonts w:ascii="Times New Roman" w:hAnsi="Times New Roman" w:cs="Times New Roman"/>
                <w:sz w:val="24"/>
                <w:szCs w:val="24"/>
              </w:rPr>
              <w:t>)</w:t>
            </w:r>
          </w:p>
        </w:tc>
      </w:tr>
      <w:tr w:rsidR="00920285" w:rsidRPr="0058422B" w14:paraId="40E5E8EF" w14:textId="77777777" w:rsidTr="00524754">
        <w:tc>
          <w:tcPr>
            <w:tcW w:w="6947" w:type="dxa"/>
            <w:tcBorders>
              <w:bottom w:val="single" w:sz="8" w:space="0" w:color="auto"/>
            </w:tcBorders>
          </w:tcPr>
          <w:p w14:paraId="383DC7AD" w14:textId="77777777" w:rsidR="00920285" w:rsidRPr="0058422B" w:rsidRDefault="00920285" w:rsidP="00524754">
            <w:pPr>
              <w:spacing w:line="360" w:lineRule="auto"/>
              <w:jc w:val="both"/>
              <w:rPr>
                <w:rFonts w:ascii="Times New Roman" w:eastAsia="Times New Roman" w:hAnsi="Times New Roman" w:cs="Times New Roman"/>
                <w:sz w:val="24"/>
                <w:szCs w:val="24"/>
                <w:lang w:eastAsia="en-IN"/>
              </w:rPr>
            </w:pPr>
            <w:r w:rsidRPr="0058422B">
              <w:rPr>
                <w:rFonts w:ascii="Times New Roman" w:hAnsi="Times New Roman" w:cs="Times New Roman"/>
                <w:sz w:val="24"/>
                <w:szCs w:val="24"/>
              </w:rPr>
              <w:t>Pollutants</w:t>
            </w:r>
            <w:r>
              <w:rPr>
                <w:rFonts w:ascii="Times New Roman" w:hAnsi="Times New Roman" w:cs="Times New Roman"/>
                <w:sz w:val="24"/>
                <w:szCs w:val="24"/>
              </w:rPr>
              <w:t xml:space="preserve"> </w:t>
            </w:r>
            <w:r w:rsidRPr="0058422B">
              <w:rPr>
                <w:rFonts w:ascii="Times New Roman" w:hAnsi="Times New Roman" w:cs="Times New Roman"/>
                <w:sz w:val="24"/>
                <w:szCs w:val="24"/>
              </w:rPr>
              <w:t>adsorption coefficient (dermal) (ABS)</w:t>
            </w:r>
          </w:p>
        </w:tc>
        <w:tc>
          <w:tcPr>
            <w:tcW w:w="1753" w:type="dxa"/>
            <w:tcBorders>
              <w:bottom w:val="single" w:sz="8" w:space="0" w:color="auto"/>
            </w:tcBorders>
          </w:tcPr>
          <w:p w14:paraId="35220613"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No unit</w:t>
            </w:r>
          </w:p>
        </w:tc>
        <w:tc>
          <w:tcPr>
            <w:tcW w:w="1137" w:type="dxa"/>
            <w:tcBorders>
              <w:bottom w:val="single" w:sz="8" w:space="0" w:color="auto"/>
            </w:tcBorders>
          </w:tcPr>
          <w:p w14:paraId="754FD2A7"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0.1</w:t>
            </w:r>
            <w:r>
              <w:rPr>
                <w:rFonts w:ascii="Times New Roman" w:eastAsia="Times New Roman" w:hAnsi="Times New Roman" w:cs="Times New Roman"/>
                <w:sz w:val="24"/>
                <w:szCs w:val="24"/>
                <w:lang w:eastAsia="en-IN"/>
              </w:rPr>
              <w:t>5</w:t>
            </w:r>
          </w:p>
        </w:tc>
        <w:tc>
          <w:tcPr>
            <w:tcW w:w="1123" w:type="dxa"/>
            <w:tcBorders>
              <w:bottom w:val="single" w:sz="8" w:space="0" w:color="auto"/>
            </w:tcBorders>
          </w:tcPr>
          <w:p w14:paraId="12514303" w14:textId="77777777" w:rsidR="00920285" w:rsidRPr="0058422B" w:rsidRDefault="00920285" w:rsidP="00524754">
            <w:pPr>
              <w:spacing w:line="360" w:lineRule="auto"/>
              <w:jc w:val="center"/>
              <w:rPr>
                <w:rFonts w:ascii="Times New Roman" w:eastAsia="Times New Roman" w:hAnsi="Times New Roman" w:cs="Times New Roman"/>
                <w:sz w:val="24"/>
                <w:szCs w:val="24"/>
                <w:lang w:eastAsia="en-IN"/>
              </w:rPr>
            </w:pPr>
            <w:r w:rsidRPr="0058422B">
              <w:rPr>
                <w:rFonts w:ascii="Times New Roman" w:eastAsia="Times New Roman" w:hAnsi="Times New Roman" w:cs="Times New Roman"/>
                <w:sz w:val="24"/>
                <w:szCs w:val="24"/>
                <w:lang w:eastAsia="en-IN"/>
              </w:rPr>
              <w:t>0.1</w:t>
            </w:r>
            <w:r>
              <w:rPr>
                <w:rFonts w:ascii="Times New Roman" w:eastAsia="Times New Roman" w:hAnsi="Times New Roman" w:cs="Times New Roman"/>
                <w:sz w:val="24"/>
                <w:szCs w:val="24"/>
                <w:lang w:eastAsia="en-IN"/>
              </w:rPr>
              <w:t>5</w:t>
            </w:r>
          </w:p>
        </w:tc>
        <w:tc>
          <w:tcPr>
            <w:tcW w:w="2497" w:type="dxa"/>
            <w:tcBorders>
              <w:bottom w:val="single" w:sz="8" w:space="0" w:color="auto"/>
            </w:tcBorders>
          </w:tcPr>
          <w:p w14:paraId="528484C2" w14:textId="77777777" w:rsidR="00920285" w:rsidRPr="0058422B" w:rsidRDefault="00920285" w:rsidP="00524754">
            <w:pPr>
              <w:spacing w:line="360" w:lineRule="auto"/>
              <w:jc w:val="center"/>
              <w:rPr>
                <w:rFonts w:ascii="Times New Roman" w:hAnsi="Times New Roman" w:cs="Times New Roman"/>
                <w:sz w:val="24"/>
                <w:szCs w:val="24"/>
              </w:rPr>
            </w:pPr>
            <w:r>
              <w:rPr>
                <w:rFonts w:ascii="Times New Roman" w:hAnsi="Times New Roman" w:cs="Times New Roman"/>
                <w:sz w:val="24"/>
                <w:szCs w:val="24"/>
              </w:rPr>
              <w:t>(USEPA</w:t>
            </w:r>
            <w:r w:rsidRPr="0058422B">
              <w:rPr>
                <w:rFonts w:ascii="Times New Roman" w:hAnsi="Times New Roman" w:cs="Times New Roman"/>
                <w:sz w:val="24"/>
                <w:szCs w:val="24"/>
              </w:rPr>
              <w:t xml:space="preserve"> 201</w:t>
            </w:r>
            <w:r>
              <w:rPr>
                <w:rFonts w:ascii="Times New Roman" w:hAnsi="Times New Roman" w:cs="Times New Roman"/>
                <w:sz w:val="24"/>
                <w:szCs w:val="24"/>
              </w:rPr>
              <w:t>6)</w:t>
            </w:r>
          </w:p>
        </w:tc>
      </w:tr>
    </w:tbl>
    <w:p w14:paraId="4F25E639" w14:textId="77777777" w:rsidR="00920285" w:rsidRDefault="00920285" w:rsidP="00920285">
      <w:pPr>
        <w:pStyle w:val="NormalWeb"/>
        <w:spacing w:line="360" w:lineRule="auto"/>
        <w:jc w:val="both"/>
      </w:pPr>
      <w:bookmarkStart w:id="0" w:name="_Hlk170688462"/>
    </w:p>
    <w:p w14:paraId="7BFE0AE5" w14:textId="77777777" w:rsidR="00920285" w:rsidRDefault="00920285" w:rsidP="00920285">
      <w:pPr>
        <w:pStyle w:val="NormalWeb"/>
        <w:spacing w:line="360" w:lineRule="auto"/>
        <w:jc w:val="both"/>
      </w:pPr>
    </w:p>
    <w:p w14:paraId="5E21C756" w14:textId="77777777" w:rsidR="00920285" w:rsidRDefault="00920285" w:rsidP="00920285"/>
    <w:p w14:paraId="50E90A1B" w14:textId="77777777" w:rsidR="00920285" w:rsidRDefault="00920285" w:rsidP="00920285"/>
    <w:p w14:paraId="17357BD0" w14:textId="77777777" w:rsidR="00920285" w:rsidRPr="009B2007" w:rsidRDefault="00920285" w:rsidP="00920285">
      <w:pPr>
        <w:rPr>
          <w:rFonts w:ascii="Times New Roman" w:eastAsia="Times New Roman" w:hAnsi="Times New Roman" w:cs="Times New Roman"/>
          <w:kern w:val="0"/>
          <w:sz w:val="24"/>
          <w:szCs w:val="24"/>
          <w:lang w:eastAsia="en-IN"/>
          <w14:ligatures w14:val="none"/>
        </w:rPr>
      </w:pPr>
      <w:r w:rsidRPr="009B2007">
        <w:rPr>
          <w:rFonts w:ascii="Times New Roman" w:hAnsi="Times New Roman" w:cs="Times New Roman"/>
          <w:sz w:val="24"/>
          <w:szCs w:val="24"/>
        </w:rPr>
        <w:lastRenderedPageBreak/>
        <w:t xml:space="preserve">Table 2. </w:t>
      </w:r>
    </w:p>
    <w:p w14:paraId="5164ABAD" w14:textId="29740592" w:rsidR="00F23229" w:rsidRPr="00C60688" w:rsidRDefault="00C60688" w:rsidP="00920285">
      <w:pPr>
        <w:pStyle w:val="NormalWeb"/>
        <w:spacing w:line="360" w:lineRule="auto"/>
        <w:jc w:val="both"/>
        <w:rPr>
          <w:color w:val="000000" w:themeColor="text1"/>
        </w:rPr>
      </w:pPr>
      <w:bookmarkStart w:id="1" w:name="_Hlk198366962"/>
      <w:r w:rsidRPr="00A85038">
        <w:rPr>
          <w:color w:val="000000" w:themeColor="text1"/>
        </w:rPr>
        <w:t>Study on Sediment PCB Profiles in Ashtamudi Wetland Relative to Global Wetland Systems.</w:t>
      </w:r>
      <w:bookmarkEnd w:id="1"/>
    </w:p>
    <w:tbl>
      <w:tblPr>
        <w:tblStyle w:val="TableGrid"/>
        <w:tblW w:w="111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827"/>
        <w:gridCol w:w="2971"/>
      </w:tblGrid>
      <w:tr w:rsidR="00467479" w:rsidRPr="000B77AA" w14:paraId="2A464926" w14:textId="77777777" w:rsidTr="00467479">
        <w:trPr>
          <w:trHeight w:val="419"/>
          <w:jc w:val="center"/>
        </w:trPr>
        <w:tc>
          <w:tcPr>
            <w:tcW w:w="4390" w:type="dxa"/>
            <w:tcBorders>
              <w:top w:val="single" w:sz="8" w:space="0" w:color="auto"/>
              <w:bottom w:val="single" w:sz="8" w:space="0" w:color="auto"/>
            </w:tcBorders>
            <w:vAlign w:val="bottom"/>
          </w:tcPr>
          <w:p w14:paraId="7766417B" w14:textId="77777777" w:rsidR="00467479" w:rsidRPr="009B2007" w:rsidRDefault="00467479" w:rsidP="00524754">
            <w:pPr>
              <w:spacing w:line="360" w:lineRule="auto"/>
              <w:rPr>
                <w:rFonts w:ascii="Times New Roman" w:hAnsi="Times New Roman" w:cs="Times New Roman"/>
                <w:b/>
                <w:bCs/>
                <w:sz w:val="24"/>
                <w:szCs w:val="24"/>
              </w:rPr>
            </w:pPr>
            <w:bookmarkStart w:id="2" w:name="_Hlk198378176"/>
            <w:r w:rsidRPr="009B2007">
              <w:rPr>
                <w:rFonts w:ascii="Times New Roman" w:hAnsi="Times New Roman" w:cs="Times New Roman"/>
                <w:b/>
                <w:bCs/>
                <w:color w:val="000000"/>
                <w:sz w:val="24"/>
                <w:szCs w:val="24"/>
              </w:rPr>
              <w:t xml:space="preserve">                               Study area</w:t>
            </w:r>
          </w:p>
        </w:tc>
        <w:tc>
          <w:tcPr>
            <w:tcW w:w="3827" w:type="dxa"/>
            <w:tcBorders>
              <w:top w:val="single" w:sz="8" w:space="0" w:color="auto"/>
              <w:bottom w:val="single" w:sz="8" w:space="0" w:color="auto"/>
            </w:tcBorders>
            <w:vAlign w:val="center"/>
          </w:tcPr>
          <w:p w14:paraId="5D19CADD" w14:textId="583F50AE" w:rsidR="00467479" w:rsidRPr="009B2007" w:rsidRDefault="00467479" w:rsidP="00524754">
            <w:pPr>
              <w:spacing w:line="360" w:lineRule="auto"/>
              <w:jc w:val="center"/>
              <w:rPr>
                <w:rFonts w:ascii="Times New Roman" w:hAnsi="Times New Roman" w:cs="Times New Roman"/>
                <w:b/>
                <w:bCs/>
                <w:sz w:val="24"/>
                <w:szCs w:val="24"/>
              </w:rPr>
            </w:pPr>
            <w:r w:rsidRPr="009B2007">
              <w:rPr>
                <w:rFonts w:ascii="Times New Roman" w:hAnsi="Times New Roman" w:cs="Times New Roman"/>
                <w:b/>
                <w:bCs/>
                <w:color w:val="000000"/>
                <w:sz w:val="24"/>
                <w:szCs w:val="24"/>
              </w:rPr>
              <w:t>Concentration range</w:t>
            </w:r>
            <w:r>
              <w:rPr>
                <w:rFonts w:ascii="Times New Roman" w:hAnsi="Times New Roman" w:cs="Times New Roman"/>
                <w:b/>
                <w:bCs/>
                <w:color w:val="000000"/>
                <w:sz w:val="24"/>
                <w:szCs w:val="24"/>
              </w:rPr>
              <w:t xml:space="preserve"> of </w:t>
            </w:r>
            <w:r w:rsidRPr="00467479">
              <w:rPr>
                <w:rFonts w:ascii="Times New Roman" w:hAnsi="Times New Roman" w:cs="Times New Roman"/>
                <w:b/>
                <w:bCs/>
                <w:sz w:val="24"/>
                <w:szCs w:val="24"/>
              </w:rPr>
              <w:t>Ʃ PCBs</w:t>
            </w:r>
            <w:r w:rsidRPr="009B2007">
              <w:rPr>
                <w:rFonts w:ascii="Times New Roman" w:hAnsi="Times New Roman" w:cs="Times New Roman"/>
                <w:b/>
                <w:bCs/>
                <w:color w:val="000000"/>
                <w:sz w:val="24"/>
                <w:szCs w:val="24"/>
              </w:rPr>
              <w:t xml:space="preserve"> (</w:t>
            </w:r>
            <w:proofErr w:type="gramStart"/>
            <w:r w:rsidRPr="009B2007">
              <w:rPr>
                <w:rFonts w:ascii="Times New Roman" w:hAnsi="Times New Roman" w:cs="Times New Roman"/>
                <w:b/>
                <w:bCs/>
                <w:color w:val="000000"/>
                <w:sz w:val="24"/>
                <w:szCs w:val="24"/>
              </w:rPr>
              <w:t>µg</w:t>
            </w:r>
            <w:proofErr w:type="gramEnd"/>
            <w:r w:rsidRPr="009B2007">
              <w:rPr>
                <w:rFonts w:ascii="Times New Roman" w:hAnsi="Times New Roman" w:cs="Times New Roman"/>
                <w:b/>
                <w:bCs/>
                <w:color w:val="000000"/>
                <w:sz w:val="24"/>
                <w:szCs w:val="24"/>
              </w:rPr>
              <w:t>/kg dw) (mean ± std)</w:t>
            </w:r>
          </w:p>
        </w:tc>
        <w:tc>
          <w:tcPr>
            <w:tcW w:w="2971" w:type="dxa"/>
            <w:tcBorders>
              <w:top w:val="single" w:sz="8" w:space="0" w:color="auto"/>
              <w:bottom w:val="single" w:sz="8" w:space="0" w:color="auto"/>
            </w:tcBorders>
            <w:vAlign w:val="bottom"/>
          </w:tcPr>
          <w:p w14:paraId="4188703A" w14:textId="77777777" w:rsidR="00467479" w:rsidRPr="009B2007" w:rsidRDefault="00467479" w:rsidP="00524754">
            <w:pPr>
              <w:spacing w:line="360" w:lineRule="auto"/>
              <w:jc w:val="center"/>
              <w:rPr>
                <w:rFonts w:ascii="Times New Roman" w:hAnsi="Times New Roman" w:cs="Times New Roman"/>
                <w:b/>
                <w:bCs/>
                <w:sz w:val="24"/>
                <w:szCs w:val="24"/>
              </w:rPr>
            </w:pPr>
            <w:r w:rsidRPr="009B2007">
              <w:rPr>
                <w:rFonts w:ascii="Times New Roman" w:hAnsi="Times New Roman" w:cs="Times New Roman"/>
                <w:b/>
                <w:bCs/>
                <w:color w:val="000000"/>
                <w:sz w:val="24"/>
                <w:szCs w:val="24"/>
              </w:rPr>
              <w:t>Reference</w:t>
            </w:r>
          </w:p>
        </w:tc>
      </w:tr>
      <w:tr w:rsidR="00467479" w:rsidRPr="000B77AA" w14:paraId="02E74304" w14:textId="77777777" w:rsidTr="00467479">
        <w:trPr>
          <w:jc w:val="center"/>
        </w:trPr>
        <w:tc>
          <w:tcPr>
            <w:tcW w:w="4390" w:type="dxa"/>
            <w:tcBorders>
              <w:top w:val="single" w:sz="8" w:space="0" w:color="auto"/>
            </w:tcBorders>
            <w:vAlign w:val="bottom"/>
          </w:tcPr>
          <w:p w14:paraId="6570F5BE" w14:textId="77777777" w:rsidR="00467479" w:rsidRPr="000B77AA" w:rsidRDefault="00467479" w:rsidP="00F23229">
            <w:pPr>
              <w:spacing w:line="360" w:lineRule="auto"/>
              <w:jc w:val="center"/>
              <w:rPr>
                <w:rFonts w:ascii="Times New Roman" w:hAnsi="Times New Roman" w:cs="Times New Roman"/>
                <w:sz w:val="24"/>
                <w:szCs w:val="24"/>
              </w:rPr>
            </w:pPr>
            <w:r w:rsidRPr="000B77AA">
              <w:rPr>
                <w:rFonts w:ascii="Times New Roman" w:hAnsi="Times New Roman" w:cs="Times New Roman"/>
                <w:color w:val="000000"/>
                <w:sz w:val="24"/>
                <w:szCs w:val="24"/>
              </w:rPr>
              <w:t>Ashtamudi wetland, India</w:t>
            </w:r>
          </w:p>
        </w:tc>
        <w:tc>
          <w:tcPr>
            <w:tcW w:w="3827" w:type="dxa"/>
            <w:tcBorders>
              <w:top w:val="single" w:sz="8" w:space="0" w:color="auto"/>
            </w:tcBorders>
            <w:vAlign w:val="center"/>
          </w:tcPr>
          <w:p w14:paraId="7440F0AC" w14:textId="08C2284A" w:rsidR="00467479" w:rsidRPr="000B77AA" w:rsidRDefault="00467479" w:rsidP="00F23229">
            <w:pPr>
              <w:spacing w:line="360" w:lineRule="auto"/>
              <w:jc w:val="center"/>
              <w:rPr>
                <w:rFonts w:ascii="Times New Roman" w:hAnsi="Times New Roman" w:cs="Times New Roman"/>
                <w:color w:val="000000"/>
                <w:sz w:val="24"/>
                <w:szCs w:val="24"/>
              </w:rPr>
            </w:pPr>
            <w:r w:rsidRPr="001272F3">
              <w:rPr>
                <w:rFonts w:ascii="Times New Roman" w:hAnsi="Times New Roman" w:cs="Times New Roman"/>
                <w:sz w:val="24"/>
                <w:szCs w:val="24"/>
              </w:rPr>
              <w:t>Ʃ6:</w:t>
            </w:r>
            <w:r w:rsidRPr="00195D38">
              <w:rPr>
                <w:rFonts w:ascii="Times New Roman" w:hAnsi="Times New Roman" w:cs="Times New Roman"/>
                <w:sz w:val="24"/>
                <w:szCs w:val="24"/>
              </w:rPr>
              <w:t>0.21</w:t>
            </w:r>
            <w:r>
              <w:rPr>
                <w:rFonts w:ascii="Times New Roman" w:hAnsi="Times New Roman" w:cs="Times New Roman"/>
                <w:sz w:val="24"/>
                <w:szCs w:val="24"/>
              </w:rPr>
              <w:t>-</w:t>
            </w:r>
            <w:r w:rsidRPr="00195D38">
              <w:rPr>
                <w:rFonts w:ascii="Times New Roman" w:hAnsi="Times New Roman" w:cs="Times New Roman"/>
                <w:sz w:val="24"/>
                <w:szCs w:val="24"/>
              </w:rPr>
              <w:t xml:space="preserve"> 2.99</w:t>
            </w:r>
            <w:r>
              <w:rPr>
                <w:rFonts w:ascii="Times New Roman" w:hAnsi="Times New Roman" w:cs="Times New Roman"/>
                <w:sz w:val="24"/>
                <w:szCs w:val="24"/>
              </w:rPr>
              <w:t xml:space="preserve"> (</w:t>
            </w:r>
            <w:r w:rsidRPr="00195D38">
              <w:rPr>
                <w:rFonts w:ascii="Times New Roman" w:hAnsi="Times New Roman" w:cs="Times New Roman"/>
                <w:sz w:val="24"/>
                <w:szCs w:val="24"/>
              </w:rPr>
              <w:t>0.70</w:t>
            </w:r>
            <w:r>
              <w:rPr>
                <w:rFonts w:ascii="Times New Roman" w:hAnsi="Times New Roman" w:cs="Times New Roman"/>
                <w:sz w:val="24"/>
                <w:szCs w:val="24"/>
              </w:rPr>
              <w:t>)</w:t>
            </w:r>
          </w:p>
        </w:tc>
        <w:tc>
          <w:tcPr>
            <w:tcW w:w="2971" w:type="dxa"/>
            <w:tcBorders>
              <w:top w:val="single" w:sz="8" w:space="0" w:color="auto"/>
            </w:tcBorders>
            <w:vAlign w:val="center"/>
          </w:tcPr>
          <w:p w14:paraId="7A5DFE07" w14:textId="77777777" w:rsidR="00467479" w:rsidRPr="000B77AA" w:rsidRDefault="00467479" w:rsidP="00F23229">
            <w:pPr>
              <w:spacing w:line="360" w:lineRule="auto"/>
              <w:jc w:val="center"/>
              <w:rPr>
                <w:rFonts w:ascii="Times New Roman" w:hAnsi="Times New Roman" w:cs="Times New Roman"/>
                <w:sz w:val="24"/>
                <w:szCs w:val="24"/>
              </w:rPr>
            </w:pPr>
            <w:r w:rsidRPr="000B77AA">
              <w:rPr>
                <w:rFonts w:ascii="Times New Roman" w:hAnsi="Times New Roman" w:cs="Times New Roman"/>
                <w:color w:val="000000"/>
                <w:sz w:val="24"/>
                <w:szCs w:val="24"/>
              </w:rPr>
              <w:t>This study</w:t>
            </w:r>
          </w:p>
        </w:tc>
      </w:tr>
      <w:tr w:rsidR="00467479" w:rsidRPr="000B77AA" w14:paraId="7A8F2F51" w14:textId="77777777" w:rsidTr="00467479">
        <w:trPr>
          <w:jc w:val="center"/>
        </w:trPr>
        <w:tc>
          <w:tcPr>
            <w:tcW w:w="4390" w:type="dxa"/>
            <w:vAlign w:val="center"/>
          </w:tcPr>
          <w:p w14:paraId="7D02964A" w14:textId="44F2FD53" w:rsidR="00467479" w:rsidRPr="000B77AA" w:rsidRDefault="00467479"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Hugli estuary, India</w:t>
            </w:r>
          </w:p>
        </w:tc>
        <w:tc>
          <w:tcPr>
            <w:tcW w:w="3827" w:type="dxa"/>
            <w:vAlign w:val="center"/>
          </w:tcPr>
          <w:p w14:paraId="7E70C7B7" w14:textId="4376A4B3" w:rsidR="00467479" w:rsidRPr="000B77AA" w:rsidRDefault="00467479" w:rsidP="00F23229">
            <w:pPr>
              <w:spacing w:line="360" w:lineRule="auto"/>
              <w:jc w:val="center"/>
              <w:rPr>
                <w:rFonts w:ascii="Times New Roman" w:hAnsi="Times New Roman" w:cs="Times New Roman"/>
                <w:color w:val="000000"/>
                <w:sz w:val="24"/>
                <w:szCs w:val="24"/>
              </w:rPr>
            </w:pPr>
            <w:r w:rsidRPr="001272F3">
              <w:rPr>
                <w:rFonts w:ascii="Times New Roman" w:hAnsi="Times New Roman" w:cs="Times New Roman"/>
                <w:sz w:val="24"/>
                <w:szCs w:val="24"/>
              </w:rPr>
              <w:t>Ʃ13:</w:t>
            </w:r>
            <w:r w:rsidRPr="006B2474">
              <w:rPr>
                <w:rFonts w:ascii="Times New Roman" w:hAnsi="Times New Roman" w:cs="Times New Roman"/>
                <w:sz w:val="24"/>
                <w:szCs w:val="24"/>
              </w:rPr>
              <w:t>0.18</w:t>
            </w:r>
            <w:r>
              <w:rPr>
                <w:rFonts w:ascii="Times New Roman" w:hAnsi="Times New Roman" w:cs="Times New Roman"/>
                <w:sz w:val="24"/>
                <w:szCs w:val="24"/>
              </w:rPr>
              <w:t>-</w:t>
            </w:r>
            <w:r w:rsidRPr="006B2474">
              <w:rPr>
                <w:rFonts w:ascii="Times New Roman" w:hAnsi="Times New Roman" w:cs="Times New Roman"/>
                <w:sz w:val="24"/>
                <w:szCs w:val="24"/>
              </w:rPr>
              <w:t>2.33</w:t>
            </w:r>
          </w:p>
        </w:tc>
        <w:tc>
          <w:tcPr>
            <w:tcW w:w="2971" w:type="dxa"/>
            <w:vAlign w:val="center"/>
          </w:tcPr>
          <w:p w14:paraId="47AAB283" w14:textId="08C5504A" w:rsidR="00467479" w:rsidRPr="000B77AA" w:rsidRDefault="00467479" w:rsidP="00F23229">
            <w:pPr>
              <w:spacing w:line="360" w:lineRule="auto"/>
              <w:jc w:val="center"/>
              <w:rPr>
                <w:rFonts w:ascii="Times New Roman" w:hAnsi="Times New Roman" w:cs="Times New Roman"/>
                <w:sz w:val="24"/>
                <w:szCs w:val="24"/>
              </w:rPr>
            </w:pPr>
            <w:proofErr w:type="spellStart"/>
            <w:r w:rsidRPr="001272F3">
              <w:rPr>
                <w:rFonts w:ascii="Times New Roman" w:hAnsi="Times New Roman" w:cs="Times New Roman"/>
                <w:sz w:val="24"/>
                <w:szCs w:val="24"/>
              </w:rPr>
              <w:t>Guzzella</w:t>
            </w:r>
            <w:proofErr w:type="spellEnd"/>
            <w:r w:rsidRPr="001272F3">
              <w:rPr>
                <w:rFonts w:ascii="Times New Roman" w:hAnsi="Times New Roman" w:cs="Times New Roman"/>
                <w:sz w:val="24"/>
                <w:szCs w:val="24"/>
              </w:rPr>
              <w:t xml:space="preserve"> et al., 2005</w:t>
            </w:r>
          </w:p>
        </w:tc>
      </w:tr>
      <w:tr w:rsidR="00467479" w:rsidRPr="000B77AA" w14:paraId="2D7583E6" w14:textId="77777777" w:rsidTr="00467479">
        <w:trPr>
          <w:trHeight w:val="323"/>
          <w:jc w:val="center"/>
        </w:trPr>
        <w:tc>
          <w:tcPr>
            <w:tcW w:w="4390" w:type="dxa"/>
            <w:vAlign w:val="center"/>
          </w:tcPr>
          <w:p w14:paraId="62172D8F" w14:textId="77E21D0D" w:rsidR="00467479" w:rsidRPr="000B77AA" w:rsidRDefault="00467479"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East China Sea estuaries</w:t>
            </w:r>
          </w:p>
        </w:tc>
        <w:tc>
          <w:tcPr>
            <w:tcW w:w="3827" w:type="dxa"/>
            <w:vAlign w:val="center"/>
          </w:tcPr>
          <w:p w14:paraId="45400141" w14:textId="669D7B84" w:rsidR="00467479" w:rsidRPr="000B77AA" w:rsidRDefault="00467479" w:rsidP="00F23229">
            <w:pPr>
              <w:spacing w:line="360" w:lineRule="auto"/>
              <w:jc w:val="center"/>
              <w:rPr>
                <w:rFonts w:ascii="Times New Roman" w:hAnsi="Times New Roman" w:cs="Times New Roman"/>
                <w:color w:val="000000"/>
                <w:sz w:val="24"/>
                <w:szCs w:val="24"/>
              </w:rPr>
            </w:pPr>
            <w:r w:rsidRPr="001272F3">
              <w:rPr>
                <w:rFonts w:ascii="Times New Roman" w:hAnsi="Times New Roman" w:cs="Times New Roman"/>
                <w:sz w:val="24"/>
                <w:szCs w:val="24"/>
              </w:rPr>
              <w:t>Ʃ9: ND–63</w:t>
            </w:r>
          </w:p>
        </w:tc>
        <w:tc>
          <w:tcPr>
            <w:tcW w:w="2971" w:type="dxa"/>
            <w:vAlign w:val="center"/>
          </w:tcPr>
          <w:p w14:paraId="437CFFFE" w14:textId="48EDA8E7" w:rsidR="00467479" w:rsidRPr="000B77AA" w:rsidRDefault="00467479"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Adeleye et al.</w:t>
            </w:r>
            <w:r>
              <w:rPr>
                <w:rFonts w:ascii="Times New Roman" w:hAnsi="Times New Roman" w:cs="Times New Roman"/>
                <w:sz w:val="24"/>
                <w:szCs w:val="24"/>
              </w:rPr>
              <w:t>,</w:t>
            </w:r>
            <w:r w:rsidRPr="001272F3">
              <w:rPr>
                <w:rFonts w:ascii="Times New Roman" w:hAnsi="Times New Roman" w:cs="Times New Roman"/>
                <w:sz w:val="24"/>
                <w:szCs w:val="24"/>
              </w:rPr>
              <w:t xml:space="preserve"> 2016</w:t>
            </w:r>
          </w:p>
        </w:tc>
      </w:tr>
      <w:tr w:rsidR="00467479" w:rsidRPr="000B77AA" w14:paraId="4464BF5C" w14:textId="77777777" w:rsidTr="00467479">
        <w:trPr>
          <w:jc w:val="center"/>
        </w:trPr>
        <w:tc>
          <w:tcPr>
            <w:tcW w:w="4390" w:type="dxa"/>
            <w:vAlign w:val="center"/>
          </w:tcPr>
          <w:p w14:paraId="1051D31E" w14:textId="307C6AA9" w:rsidR="00467479" w:rsidRPr="000B77AA" w:rsidRDefault="00467479"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Haihe Estuary, China</w:t>
            </w:r>
          </w:p>
        </w:tc>
        <w:tc>
          <w:tcPr>
            <w:tcW w:w="3827" w:type="dxa"/>
            <w:vAlign w:val="center"/>
          </w:tcPr>
          <w:p w14:paraId="24F41C3A" w14:textId="58C14EDD" w:rsidR="00467479" w:rsidRPr="000B77AA" w:rsidRDefault="00467479" w:rsidP="00F23229">
            <w:pPr>
              <w:spacing w:line="360" w:lineRule="auto"/>
              <w:jc w:val="center"/>
              <w:rPr>
                <w:rFonts w:ascii="Times New Roman" w:hAnsi="Times New Roman" w:cs="Times New Roman"/>
                <w:color w:val="000000"/>
                <w:sz w:val="24"/>
                <w:szCs w:val="24"/>
              </w:rPr>
            </w:pPr>
            <w:r w:rsidRPr="001272F3">
              <w:rPr>
                <w:rFonts w:ascii="Times New Roman" w:hAnsi="Times New Roman" w:cs="Times New Roman"/>
                <w:sz w:val="24"/>
                <w:szCs w:val="24"/>
              </w:rPr>
              <w:t>Ʃ32: ND–34.10</w:t>
            </w:r>
          </w:p>
        </w:tc>
        <w:tc>
          <w:tcPr>
            <w:tcW w:w="2971" w:type="dxa"/>
            <w:vAlign w:val="center"/>
          </w:tcPr>
          <w:p w14:paraId="43EBB3FD" w14:textId="3EA5B201" w:rsidR="00467479" w:rsidRPr="000B77AA" w:rsidRDefault="00467479"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Zhao et al.</w:t>
            </w:r>
            <w:r>
              <w:rPr>
                <w:rFonts w:ascii="Times New Roman" w:hAnsi="Times New Roman" w:cs="Times New Roman"/>
                <w:sz w:val="24"/>
                <w:szCs w:val="24"/>
              </w:rPr>
              <w:t>,</w:t>
            </w:r>
            <w:r w:rsidRPr="001272F3">
              <w:rPr>
                <w:rFonts w:ascii="Times New Roman" w:hAnsi="Times New Roman" w:cs="Times New Roman"/>
                <w:sz w:val="24"/>
                <w:szCs w:val="24"/>
              </w:rPr>
              <w:t xml:space="preserve"> 2010</w:t>
            </w:r>
          </w:p>
        </w:tc>
      </w:tr>
      <w:tr w:rsidR="00467479" w:rsidRPr="000B77AA" w14:paraId="4558EEFA" w14:textId="77777777" w:rsidTr="00467479">
        <w:trPr>
          <w:jc w:val="center"/>
        </w:trPr>
        <w:tc>
          <w:tcPr>
            <w:tcW w:w="4390" w:type="dxa"/>
            <w:vAlign w:val="center"/>
          </w:tcPr>
          <w:p w14:paraId="680E0D14" w14:textId="267F34AD" w:rsidR="00467479" w:rsidRPr="000B77AA" w:rsidRDefault="00467479" w:rsidP="00F23229">
            <w:pPr>
              <w:spacing w:line="360" w:lineRule="auto"/>
              <w:jc w:val="center"/>
              <w:rPr>
                <w:rFonts w:ascii="Times New Roman" w:hAnsi="Times New Roman" w:cs="Times New Roman"/>
                <w:sz w:val="24"/>
                <w:szCs w:val="24"/>
              </w:rPr>
            </w:pPr>
            <w:proofErr w:type="spellStart"/>
            <w:r w:rsidRPr="001272F3">
              <w:rPr>
                <w:rFonts w:ascii="Times New Roman" w:hAnsi="Times New Roman" w:cs="Times New Roman"/>
                <w:sz w:val="24"/>
                <w:szCs w:val="24"/>
              </w:rPr>
              <w:t>Shuangtaizi</w:t>
            </w:r>
            <w:proofErr w:type="spellEnd"/>
            <w:r w:rsidRPr="001272F3">
              <w:rPr>
                <w:rFonts w:ascii="Times New Roman" w:hAnsi="Times New Roman" w:cs="Times New Roman"/>
                <w:sz w:val="24"/>
                <w:szCs w:val="24"/>
              </w:rPr>
              <w:t xml:space="preserve"> Estuary</w:t>
            </w:r>
          </w:p>
        </w:tc>
        <w:tc>
          <w:tcPr>
            <w:tcW w:w="3827" w:type="dxa"/>
            <w:vAlign w:val="center"/>
          </w:tcPr>
          <w:p w14:paraId="117B9288" w14:textId="37DE6A03" w:rsidR="00467479" w:rsidRPr="000B77AA" w:rsidRDefault="00467479" w:rsidP="00F23229">
            <w:pPr>
              <w:spacing w:line="360" w:lineRule="auto"/>
              <w:jc w:val="center"/>
              <w:rPr>
                <w:rFonts w:ascii="Times New Roman" w:hAnsi="Times New Roman" w:cs="Times New Roman"/>
                <w:color w:val="000000"/>
                <w:sz w:val="24"/>
                <w:szCs w:val="24"/>
              </w:rPr>
            </w:pPr>
            <w:r w:rsidRPr="001272F3">
              <w:rPr>
                <w:rFonts w:ascii="Times New Roman" w:hAnsi="Times New Roman" w:cs="Times New Roman"/>
                <w:sz w:val="24"/>
                <w:szCs w:val="24"/>
              </w:rPr>
              <w:t>1.83–36.68</w:t>
            </w:r>
          </w:p>
        </w:tc>
        <w:tc>
          <w:tcPr>
            <w:tcW w:w="2971" w:type="dxa"/>
            <w:vAlign w:val="center"/>
          </w:tcPr>
          <w:p w14:paraId="4CB1355C" w14:textId="0539726B" w:rsidR="00467479" w:rsidRPr="000B77AA" w:rsidRDefault="00467479"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Yuan et al.</w:t>
            </w:r>
            <w:r>
              <w:rPr>
                <w:rFonts w:ascii="Times New Roman" w:hAnsi="Times New Roman" w:cs="Times New Roman"/>
                <w:sz w:val="24"/>
                <w:szCs w:val="24"/>
              </w:rPr>
              <w:t>,</w:t>
            </w:r>
            <w:r w:rsidRPr="001272F3">
              <w:rPr>
                <w:rFonts w:ascii="Times New Roman" w:hAnsi="Times New Roman" w:cs="Times New Roman"/>
                <w:sz w:val="24"/>
                <w:szCs w:val="24"/>
              </w:rPr>
              <w:t xml:space="preserve"> 2015</w:t>
            </w:r>
          </w:p>
        </w:tc>
      </w:tr>
      <w:tr w:rsidR="00467479" w:rsidRPr="000B77AA" w14:paraId="71F1DAA6" w14:textId="77777777" w:rsidTr="00467479">
        <w:trPr>
          <w:jc w:val="center"/>
        </w:trPr>
        <w:tc>
          <w:tcPr>
            <w:tcW w:w="4390" w:type="dxa"/>
            <w:vAlign w:val="center"/>
          </w:tcPr>
          <w:p w14:paraId="7FD4BD84" w14:textId="7FE8DC8E" w:rsidR="00467479" w:rsidRPr="000B77AA" w:rsidRDefault="00467479"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Svalbard, Norwegian Arctic</w:t>
            </w:r>
          </w:p>
        </w:tc>
        <w:tc>
          <w:tcPr>
            <w:tcW w:w="3827" w:type="dxa"/>
            <w:vAlign w:val="center"/>
          </w:tcPr>
          <w:p w14:paraId="4217D5E8" w14:textId="2C0A6DE1" w:rsidR="00467479" w:rsidRPr="000B77AA" w:rsidRDefault="00467479"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Ʃ</w:t>
            </w:r>
            <w:r>
              <w:rPr>
                <w:rFonts w:ascii="Times New Roman" w:hAnsi="Times New Roman" w:cs="Times New Roman"/>
                <w:sz w:val="24"/>
                <w:szCs w:val="24"/>
              </w:rPr>
              <w:t>15:</w:t>
            </w:r>
            <w:r w:rsidRPr="001272F3">
              <w:rPr>
                <w:rFonts w:ascii="Times New Roman" w:hAnsi="Times New Roman" w:cs="Times New Roman"/>
                <w:sz w:val="24"/>
                <w:szCs w:val="24"/>
              </w:rPr>
              <w:t>0.08–0.59</w:t>
            </w:r>
          </w:p>
        </w:tc>
        <w:tc>
          <w:tcPr>
            <w:tcW w:w="2971" w:type="dxa"/>
            <w:vAlign w:val="center"/>
          </w:tcPr>
          <w:p w14:paraId="2775EC2A" w14:textId="42B10C72" w:rsidR="00467479" w:rsidRPr="000B77AA" w:rsidRDefault="00FA74A2"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Jiao et al.</w:t>
            </w:r>
            <w:r>
              <w:rPr>
                <w:rFonts w:ascii="Times New Roman" w:hAnsi="Times New Roman" w:cs="Times New Roman"/>
                <w:sz w:val="24"/>
                <w:szCs w:val="24"/>
              </w:rPr>
              <w:t>,</w:t>
            </w:r>
            <w:r w:rsidRPr="001272F3">
              <w:rPr>
                <w:rFonts w:ascii="Times New Roman" w:hAnsi="Times New Roman" w:cs="Times New Roman"/>
                <w:sz w:val="24"/>
                <w:szCs w:val="24"/>
              </w:rPr>
              <w:t xml:space="preserve"> 2009</w:t>
            </w:r>
          </w:p>
        </w:tc>
      </w:tr>
      <w:tr w:rsidR="00467479" w:rsidRPr="000B77AA" w14:paraId="013B3B33" w14:textId="77777777" w:rsidTr="00467479">
        <w:trPr>
          <w:jc w:val="center"/>
        </w:trPr>
        <w:tc>
          <w:tcPr>
            <w:tcW w:w="4390" w:type="dxa"/>
            <w:vAlign w:val="center"/>
          </w:tcPr>
          <w:p w14:paraId="665E18E0" w14:textId="57905D6C" w:rsidR="00467479" w:rsidRPr="000B77AA" w:rsidRDefault="00FA74A2"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Shantou, Guangdong, China</w:t>
            </w:r>
          </w:p>
        </w:tc>
        <w:tc>
          <w:tcPr>
            <w:tcW w:w="3827" w:type="dxa"/>
            <w:vAlign w:val="center"/>
          </w:tcPr>
          <w:p w14:paraId="1FBA37A7" w14:textId="104C6567" w:rsidR="00467479" w:rsidRPr="000B77AA" w:rsidRDefault="00FA74A2"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Ʃ41: 0.04–0.63</w:t>
            </w:r>
          </w:p>
        </w:tc>
        <w:tc>
          <w:tcPr>
            <w:tcW w:w="2971" w:type="dxa"/>
            <w:vAlign w:val="center"/>
          </w:tcPr>
          <w:p w14:paraId="45F5C960" w14:textId="02BB0AAC" w:rsidR="00467479" w:rsidRPr="000B77AA" w:rsidRDefault="00FA74A2"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Ren et al., 2019</w:t>
            </w:r>
          </w:p>
        </w:tc>
      </w:tr>
      <w:tr w:rsidR="00467479" w:rsidRPr="000B77AA" w14:paraId="7430BBD5" w14:textId="77777777" w:rsidTr="00467479">
        <w:trPr>
          <w:jc w:val="center"/>
        </w:trPr>
        <w:tc>
          <w:tcPr>
            <w:tcW w:w="4390" w:type="dxa"/>
            <w:vAlign w:val="center"/>
          </w:tcPr>
          <w:p w14:paraId="585AC667" w14:textId="6C12EEFC" w:rsidR="00467479" w:rsidRPr="000B77AA" w:rsidRDefault="00FA74A2"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Hainan Island, China</w:t>
            </w:r>
          </w:p>
        </w:tc>
        <w:tc>
          <w:tcPr>
            <w:tcW w:w="3827" w:type="dxa"/>
            <w:vAlign w:val="center"/>
          </w:tcPr>
          <w:p w14:paraId="469245FF" w14:textId="78FD999B" w:rsidR="00467479" w:rsidRPr="000B77AA" w:rsidRDefault="00FA74A2"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Ʃ31: 0.08-0.23</w:t>
            </w:r>
            <w:r>
              <w:rPr>
                <w:rFonts w:ascii="Times New Roman" w:hAnsi="Times New Roman" w:cs="Times New Roman"/>
                <w:sz w:val="24"/>
                <w:szCs w:val="24"/>
              </w:rPr>
              <w:t xml:space="preserve"> (0.17)</w:t>
            </w:r>
          </w:p>
        </w:tc>
        <w:tc>
          <w:tcPr>
            <w:tcW w:w="2971" w:type="dxa"/>
            <w:vAlign w:val="center"/>
          </w:tcPr>
          <w:p w14:paraId="74943135" w14:textId="0BB25779" w:rsidR="00467479" w:rsidRPr="000B77AA" w:rsidRDefault="00FA74A2" w:rsidP="00F23229">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 xml:space="preserve">Qiu et al., 2019 </w:t>
            </w:r>
            <w:proofErr w:type="gramStart"/>
            <w:r w:rsidRPr="001272F3">
              <w:rPr>
                <w:rFonts w:ascii="Times New Roman" w:hAnsi="Times New Roman" w:cs="Times New Roman"/>
                <w:sz w:val="24"/>
                <w:szCs w:val="24"/>
              </w:rPr>
              <w:t>a,b</w:t>
            </w:r>
            <w:proofErr w:type="gramEnd"/>
          </w:p>
        </w:tc>
      </w:tr>
      <w:tr w:rsidR="00FA74A2" w:rsidRPr="000B77AA" w14:paraId="00315DCD" w14:textId="77777777" w:rsidTr="00467479">
        <w:trPr>
          <w:jc w:val="center"/>
        </w:trPr>
        <w:tc>
          <w:tcPr>
            <w:tcW w:w="4390" w:type="dxa"/>
            <w:vAlign w:val="center"/>
          </w:tcPr>
          <w:p w14:paraId="0CA2C4B5" w14:textId="71B8D75C" w:rsidR="00FA74A2" w:rsidRPr="000B77AA" w:rsidRDefault="00FA74A2" w:rsidP="00FA74A2">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Singapore</w:t>
            </w:r>
          </w:p>
        </w:tc>
        <w:tc>
          <w:tcPr>
            <w:tcW w:w="3827" w:type="dxa"/>
            <w:vAlign w:val="center"/>
          </w:tcPr>
          <w:p w14:paraId="32EF44A9" w14:textId="01EAB2EA" w:rsidR="00FA74A2" w:rsidRPr="000B77AA" w:rsidRDefault="00FA74A2" w:rsidP="00FA74A2">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Ʃ28: 0.683</w:t>
            </w:r>
          </w:p>
        </w:tc>
        <w:tc>
          <w:tcPr>
            <w:tcW w:w="2971" w:type="dxa"/>
            <w:vAlign w:val="center"/>
          </w:tcPr>
          <w:p w14:paraId="2029D732" w14:textId="5FA7F30A" w:rsidR="00FA74A2" w:rsidRPr="000B77AA" w:rsidRDefault="00FA74A2" w:rsidP="00FA74A2">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Zhang et al., 2015</w:t>
            </w:r>
          </w:p>
        </w:tc>
      </w:tr>
      <w:tr w:rsidR="00FA74A2" w:rsidRPr="000B77AA" w14:paraId="601577B7" w14:textId="77777777" w:rsidTr="00467479">
        <w:trPr>
          <w:jc w:val="center"/>
        </w:trPr>
        <w:tc>
          <w:tcPr>
            <w:tcW w:w="4390" w:type="dxa"/>
            <w:vAlign w:val="bottom"/>
          </w:tcPr>
          <w:p w14:paraId="00E843A3" w14:textId="6191779E" w:rsidR="00FA74A2" w:rsidRPr="000B77AA" w:rsidRDefault="00FA74A2" w:rsidP="00FA74A2">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Moorea island</w:t>
            </w:r>
          </w:p>
        </w:tc>
        <w:tc>
          <w:tcPr>
            <w:tcW w:w="3827" w:type="dxa"/>
            <w:vAlign w:val="center"/>
          </w:tcPr>
          <w:p w14:paraId="2973A79D" w14:textId="032643E2" w:rsidR="00FA74A2" w:rsidRPr="000B77AA" w:rsidRDefault="00FA74A2" w:rsidP="00FA74A2">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Ʃ15: 12.03</w:t>
            </w:r>
          </w:p>
        </w:tc>
        <w:tc>
          <w:tcPr>
            <w:tcW w:w="2971" w:type="dxa"/>
            <w:vAlign w:val="center"/>
          </w:tcPr>
          <w:p w14:paraId="54F1ECC7" w14:textId="23CF2381" w:rsidR="00FA74A2" w:rsidRPr="000B77AA" w:rsidRDefault="00FA74A2" w:rsidP="00FA74A2">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Fey et al., 2019</w:t>
            </w:r>
          </w:p>
        </w:tc>
      </w:tr>
      <w:tr w:rsidR="00FA74A2" w:rsidRPr="000B77AA" w14:paraId="45D8B105" w14:textId="77777777" w:rsidTr="00FA74A2">
        <w:trPr>
          <w:jc w:val="center"/>
        </w:trPr>
        <w:tc>
          <w:tcPr>
            <w:tcW w:w="4390" w:type="dxa"/>
            <w:vAlign w:val="bottom"/>
          </w:tcPr>
          <w:p w14:paraId="329E9720" w14:textId="3C78BE7D" w:rsidR="00FA74A2" w:rsidRPr="000B77AA" w:rsidRDefault="00FA74A2" w:rsidP="00FA74A2">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San Blas Bay, Argentina</w:t>
            </w:r>
          </w:p>
        </w:tc>
        <w:tc>
          <w:tcPr>
            <w:tcW w:w="3827" w:type="dxa"/>
            <w:vAlign w:val="center"/>
          </w:tcPr>
          <w:p w14:paraId="09F9FE71" w14:textId="63E7C2CC" w:rsidR="00FA74A2" w:rsidRPr="000B77AA" w:rsidRDefault="00FA74A2" w:rsidP="00FA74A2">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Ʃ22: 0.02-0.88</w:t>
            </w:r>
            <w:r>
              <w:rPr>
                <w:rFonts w:ascii="Times New Roman" w:hAnsi="Times New Roman" w:cs="Times New Roman"/>
                <w:sz w:val="24"/>
                <w:szCs w:val="24"/>
              </w:rPr>
              <w:t xml:space="preserve"> (0.40)</w:t>
            </w:r>
          </w:p>
        </w:tc>
        <w:tc>
          <w:tcPr>
            <w:tcW w:w="2971" w:type="dxa"/>
            <w:vAlign w:val="center"/>
          </w:tcPr>
          <w:p w14:paraId="56A2FD35" w14:textId="6DCA469F" w:rsidR="00FA74A2" w:rsidRPr="000B77AA" w:rsidRDefault="00FA74A2" w:rsidP="00FA74A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Commendatore </w:t>
            </w:r>
            <w:r w:rsidRPr="001272F3">
              <w:rPr>
                <w:rFonts w:ascii="Times New Roman" w:hAnsi="Times New Roman" w:cs="Times New Roman"/>
                <w:sz w:val="24"/>
                <w:szCs w:val="24"/>
              </w:rPr>
              <w:t>et al.,2018</w:t>
            </w:r>
          </w:p>
        </w:tc>
      </w:tr>
      <w:tr w:rsidR="00FA74A2" w:rsidRPr="000B77AA" w14:paraId="132B9810" w14:textId="77777777" w:rsidTr="00FA74A2">
        <w:trPr>
          <w:jc w:val="center"/>
        </w:trPr>
        <w:tc>
          <w:tcPr>
            <w:tcW w:w="4390" w:type="dxa"/>
            <w:tcBorders>
              <w:bottom w:val="single" w:sz="4" w:space="0" w:color="auto"/>
            </w:tcBorders>
            <w:vAlign w:val="bottom"/>
          </w:tcPr>
          <w:p w14:paraId="250BF3B2" w14:textId="639C9064" w:rsidR="00FA74A2" w:rsidRPr="000B77AA" w:rsidRDefault="00FA74A2" w:rsidP="00FA74A2">
            <w:pPr>
              <w:spacing w:line="360" w:lineRule="auto"/>
              <w:jc w:val="center"/>
              <w:rPr>
                <w:rFonts w:ascii="Times New Roman" w:hAnsi="Times New Roman" w:cs="Times New Roman"/>
                <w:sz w:val="24"/>
                <w:szCs w:val="24"/>
              </w:rPr>
            </w:pPr>
            <w:proofErr w:type="spellStart"/>
            <w:r w:rsidRPr="00022DBF">
              <w:rPr>
                <w:rFonts w:ascii="Times New Roman" w:hAnsi="Times New Roman" w:cs="Times New Roman"/>
                <w:sz w:val="24"/>
                <w:szCs w:val="24"/>
              </w:rPr>
              <w:t>Jiulong</w:t>
            </w:r>
            <w:proofErr w:type="spellEnd"/>
            <w:r w:rsidRPr="00022DBF">
              <w:rPr>
                <w:rFonts w:ascii="Times New Roman" w:hAnsi="Times New Roman" w:cs="Times New Roman"/>
                <w:sz w:val="24"/>
                <w:szCs w:val="24"/>
              </w:rPr>
              <w:t xml:space="preserve"> River Estuary, South China</w:t>
            </w:r>
          </w:p>
        </w:tc>
        <w:tc>
          <w:tcPr>
            <w:tcW w:w="3827" w:type="dxa"/>
            <w:tcBorders>
              <w:bottom w:val="single" w:sz="4" w:space="0" w:color="auto"/>
            </w:tcBorders>
            <w:vAlign w:val="center"/>
          </w:tcPr>
          <w:p w14:paraId="08AAA7C2" w14:textId="788AEB32" w:rsidR="00FA74A2" w:rsidRPr="000B77AA" w:rsidRDefault="00FA74A2" w:rsidP="00FA74A2">
            <w:pPr>
              <w:spacing w:line="360" w:lineRule="auto"/>
              <w:jc w:val="center"/>
              <w:rPr>
                <w:rFonts w:ascii="Times New Roman" w:hAnsi="Times New Roman" w:cs="Times New Roman"/>
                <w:sz w:val="24"/>
                <w:szCs w:val="24"/>
              </w:rPr>
            </w:pPr>
            <w:r w:rsidRPr="001272F3">
              <w:rPr>
                <w:rFonts w:ascii="Times New Roman" w:hAnsi="Times New Roman" w:cs="Times New Roman"/>
                <w:sz w:val="24"/>
                <w:szCs w:val="24"/>
              </w:rPr>
              <w:t>Ʃ</w:t>
            </w:r>
            <w:r>
              <w:rPr>
                <w:rFonts w:ascii="Times New Roman" w:hAnsi="Times New Roman" w:cs="Times New Roman"/>
                <w:sz w:val="24"/>
                <w:szCs w:val="24"/>
              </w:rPr>
              <w:t xml:space="preserve">20: </w:t>
            </w:r>
            <w:r w:rsidRPr="00DA2B17">
              <w:rPr>
                <w:rFonts w:ascii="Times New Roman" w:hAnsi="Times New Roman" w:cs="Times New Roman"/>
                <w:sz w:val="24"/>
                <w:szCs w:val="24"/>
              </w:rPr>
              <w:t>0.</w:t>
            </w:r>
            <w:r>
              <w:rPr>
                <w:rFonts w:ascii="Times New Roman" w:hAnsi="Times New Roman" w:cs="Times New Roman"/>
                <w:sz w:val="24"/>
                <w:szCs w:val="24"/>
              </w:rPr>
              <w:t>52</w:t>
            </w:r>
            <w:r w:rsidRPr="00DA2B17">
              <w:rPr>
                <w:rFonts w:ascii="Times New Roman" w:hAnsi="Times New Roman" w:cs="Times New Roman"/>
                <w:sz w:val="24"/>
                <w:szCs w:val="24"/>
              </w:rPr>
              <w:t>–2.</w:t>
            </w:r>
            <w:r>
              <w:rPr>
                <w:rFonts w:ascii="Times New Roman" w:hAnsi="Times New Roman" w:cs="Times New Roman"/>
                <w:sz w:val="24"/>
                <w:szCs w:val="24"/>
              </w:rPr>
              <w:t>5</w:t>
            </w:r>
          </w:p>
        </w:tc>
        <w:tc>
          <w:tcPr>
            <w:tcW w:w="2971" w:type="dxa"/>
            <w:tcBorders>
              <w:bottom w:val="single" w:sz="4" w:space="0" w:color="auto"/>
            </w:tcBorders>
            <w:vAlign w:val="center"/>
          </w:tcPr>
          <w:p w14:paraId="15F2802A" w14:textId="21D46765" w:rsidR="00FA74A2" w:rsidRPr="000B77AA" w:rsidRDefault="00FA74A2" w:rsidP="00FA74A2">
            <w:pPr>
              <w:spacing w:line="360" w:lineRule="auto"/>
              <w:jc w:val="center"/>
              <w:rPr>
                <w:rFonts w:ascii="Times New Roman" w:hAnsi="Times New Roman" w:cs="Times New Roman"/>
                <w:sz w:val="24"/>
                <w:szCs w:val="24"/>
              </w:rPr>
            </w:pPr>
            <w:r w:rsidRPr="00022DBF">
              <w:rPr>
                <w:rFonts w:ascii="Times New Roman" w:hAnsi="Times New Roman" w:cs="Times New Roman"/>
                <w:sz w:val="24"/>
                <w:szCs w:val="24"/>
              </w:rPr>
              <w:t>Zhang et al., 2019</w:t>
            </w:r>
          </w:p>
        </w:tc>
      </w:tr>
    </w:tbl>
    <w:p w14:paraId="06791F44" w14:textId="77777777" w:rsidR="00920285" w:rsidRDefault="00920285" w:rsidP="00920285">
      <w:pPr>
        <w:spacing w:after="100" w:line="360" w:lineRule="auto"/>
        <w:ind w:firstLine="720"/>
        <w:jc w:val="both"/>
        <w:rPr>
          <w:rFonts w:ascii="Times New Roman" w:hAnsi="Times New Roman" w:cs="Times New Roman"/>
          <w:sz w:val="24"/>
          <w:szCs w:val="24"/>
        </w:rPr>
      </w:pPr>
      <w:bookmarkStart w:id="3" w:name="_Hlk170694900"/>
      <w:bookmarkEnd w:id="0"/>
      <w:bookmarkEnd w:id="2"/>
    </w:p>
    <w:p w14:paraId="7B04F833" w14:textId="77777777" w:rsidR="00665909" w:rsidRDefault="00665909" w:rsidP="00920285">
      <w:pPr>
        <w:spacing w:after="100" w:line="360" w:lineRule="auto"/>
        <w:ind w:firstLine="720"/>
        <w:jc w:val="both"/>
        <w:rPr>
          <w:rFonts w:ascii="Times New Roman" w:hAnsi="Times New Roman" w:cs="Times New Roman"/>
          <w:sz w:val="24"/>
          <w:szCs w:val="24"/>
        </w:rPr>
      </w:pPr>
    </w:p>
    <w:p w14:paraId="48560DD7" w14:textId="77777777" w:rsidR="00665909" w:rsidRDefault="00665909" w:rsidP="00920285">
      <w:pPr>
        <w:spacing w:after="100" w:line="360" w:lineRule="auto"/>
        <w:ind w:firstLine="720"/>
        <w:jc w:val="both"/>
        <w:rPr>
          <w:rFonts w:ascii="Times New Roman" w:hAnsi="Times New Roman" w:cs="Times New Roman"/>
          <w:sz w:val="24"/>
          <w:szCs w:val="24"/>
        </w:rPr>
      </w:pPr>
    </w:p>
    <w:p w14:paraId="32564B0B" w14:textId="77777777" w:rsidR="00665909" w:rsidRDefault="00665909" w:rsidP="00920285">
      <w:pPr>
        <w:spacing w:after="100" w:line="360" w:lineRule="auto"/>
        <w:ind w:firstLine="720"/>
        <w:jc w:val="both"/>
        <w:rPr>
          <w:rFonts w:ascii="Times New Roman" w:hAnsi="Times New Roman" w:cs="Times New Roman"/>
          <w:sz w:val="24"/>
          <w:szCs w:val="24"/>
        </w:rPr>
      </w:pPr>
    </w:p>
    <w:p w14:paraId="0EE71F17" w14:textId="75369943" w:rsidR="008647D4" w:rsidRDefault="008647D4" w:rsidP="008647D4">
      <w:pPr>
        <w:spacing w:after="1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Table 3.</w:t>
      </w:r>
    </w:p>
    <w:p w14:paraId="43EFA5FF" w14:textId="5FFD2E53" w:rsidR="00665909" w:rsidRPr="008647D4" w:rsidRDefault="008647D4" w:rsidP="008647D4">
      <w:pPr>
        <w:spacing w:after="100" w:line="360" w:lineRule="auto"/>
        <w:jc w:val="both"/>
        <w:rPr>
          <w:rFonts w:ascii="Times New Roman" w:hAnsi="Times New Roman" w:cs="Times New Roman"/>
          <w:color w:val="000000" w:themeColor="text1"/>
          <w:sz w:val="24"/>
          <w:szCs w:val="24"/>
        </w:rPr>
      </w:pPr>
      <w:r w:rsidRPr="00A147A6">
        <w:rPr>
          <w:rFonts w:ascii="Times New Roman" w:hAnsi="Times New Roman" w:cs="Times New Roman"/>
          <w:color w:val="000000" w:themeColor="text1"/>
          <w:sz w:val="24"/>
          <w:szCs w:val="24"/>
        </w:rPr>
        <w:t>PCB levels in Ashtamudi Wetland sediments were evaluated against established sediment quality benchmarks, including ISQGs (CCME, 2021), TEL and PEL (MacDonald et al., 1996), and ERL and ERM values (Long et al., 1995).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72"/>
        <w:gridCol w:w="2142"/>
        <w:gridCol w:w="2034"/>
        <w:gridCol w:w="2042"/>
        <w:gridCol w:w="2003"/>
        <w:gridCol w:w="1941"/>
        <w:gridCol w:w="1714"/>
      </w:tblGrid>
      <w:tr w:rsidR="00320B9E" w14:paraId="24FFCA0D" w14:textId="4A13ADDC" w:rsidTr="008647D4">
        <w:tc>
          <w:tcPr>
            <w:tcW w:w="2072" w:type="dxa"/>
          </w:tcPr>
          <w:p w14:paraId="505E7B16" w14:textId="69E3360E" w:rsidR="00320B9E" w:rsidRDefault="00320B9E" w:rsidP="008647D4">
            <w:pPr>
              <w:spacing w:after="100" w:line="360" w:lineRule="auto"/>
              <w:jc w:val="center"/>
              <w:rPr>
                <w:rFonts w:ascii="Times New Roman" w:hAnsi="Times New Roman" w:cs="Times New Roman"/>
                <w:sz w:val="24"/>
                <w:szCs w:val="24"/>
              </w:rPr>
            </w:pPr>
            <w:r w:rsidRPr="005E2FCB">
              <w:rPr>
                <w:rFonts w:ascii="Times New Roman" w:hAnsi="Times New Roman" w:cs="Times New Roman"/>
                <w:b/>
                <w:bCs/>
                <w:color w:val="000000"/>
                <w:sz w:val="24"/>
                <w:szCs w:val="24"/>
              </w:rPr>
              <w:t>Compounds</w:t>
            </w:r>
          </w:p>
        </w:tc>
        <w:tc>
          <w:tcPr>
            <w:tcW w:w="2142" w:type="dxa"/>
            <w:vAlign w:val="center"/>
          </w:tcPr>
          <w:p w14:paraId="53A4D8F4" w14:textId="0D04C2F1" w:rsidR="00320B9E" w:rsidRDefault="00320B9E" w:rsidP="008647D4">
            <w:pPr>
              <w:spacing w:after="100" w:line="360" w:lineRule="auto"/>
              <w:jc w:val="center"/>
              <w:rPr>
                <w:rFonts w:ascii="Times New Roman" w:hAnsi="Times New Roman" w:cs="Times New Roman"/>
                <w:sz w:val="24"/>
                <w:szCs w:val="24"/>
              </w:rPr>
            </w:pPr>
            <w:r w:rsidRPr="005E2FCB">
              <w:rPr>
                <w:rFonts w:ascii="Times New Roman" w:hAnsi="Times New Roman" w:cs="Times New Roman"/>
                <w:b/>
                <w:bCs/>
                <w:color w:val="000000"/>
                <w:sz w:val="24"/>
                <w:szCs w:val="24"/>
              </w:rPr>
              <w:t>Concentration (Range) (</w:t>
            </w:r>
            <w:proofErr w:type="gramStart"/>
            <w:r w:rsidRPr="005E2FCB">
              <w:rPr>
                <w:rFonts w:ascii="Times New Roman" w:hAnsi="Times New Roman" w:cs="Times New Roman"/>
                <w:b/>
                <w:bCs/>
                <w:color w:val="000000"/>
                <w:sz w:val="24"/>
                <w:szCs w:val="24"/>
              </w:rPr>
              <w:t>µg</w:t>
            </w:r>
            <w:proofErr w:type="gramEnd"/>
            <w:r w:rsidRPr="005E2FCB">
              <w:rPr>
                <w:rFonts w:ascii="Times New Roman" w:hAnsi="Times New Roman" w:cs="Times New Roman"/>
                <w:b/>
                <w:bCs/>
                <w:color w:val="000000"/>
                <w:sz w:val="24"/>
                <w:szCs w:val="24"/>
              </w:rPr>
              <w:t>/kg</w:t>
            </w:r>
            <w:r>
              <w:rPr>
                <w:rFonts w:ascii="Times New Roman" w:hAnsi="Times New Roman" w:cs="Times New Roman"/>
                <w:b/>
                <w:bCs/>
                <w:color w:val="000000"/>
                <w:sz w:val="24"/>
                <w:szCs w:val="24"/>
              </w:rPr>
              <w:t xml:space="preserve"> </w:t>
            </w:r>
            <w:r w:rsidRPr="005E2FCB">
              <w:rPr>
                <w:rFonts w:ascii="Times New Roman" w:hAnsi="Times New Roman" w:cs="Times New Roman"/>
                <w:b/>
                <w:bCs/>
                <w:color w:val="000000"/>
                <w:sz w:val="24"/>
                <w:szCs w:val="24"/>
              </w:rPr>
              <w:t>dry w)</w:t>
            </w:r>
          </w:p>
        </w:tc>
        <w:tc>
          <w:tcPr>
            <w:tcW w:w="2034" w:type="dxa"/>
          </w:tcPr>
          <w:p w14:paraId="7623D9EF" w14:textId="347E4073" w:rsidR="00320B9E" w:rsidRDefault="00320B9E" w:rsidP="008647D4">
            <w:pPr>
              <w:spacing w:after="100" w:line="360" w:lineRule="auto"/>
              <w:jc w:val="center"/>
              <w:rPr>
                <w:rFonts w:ascii="Times New Roman" w:hAnsi="Times New Roman" w:cs="Times New Roman"/>
                <w:sz w:val="24"/>
                <w:szCs w:val="24"/>
              </w:rPr>
            </w:pPr>
            <w:r w:rsidRPr="005E2FCB">
              <w:rPr>
                <w:rFonts w:ascii="Times New Roman" w:hAnsi="Times New Roman" w:cs="Times New Roman"/>
                <w:b/>
                <w:bCs/>
                <w:color w:val="000000"/>
                <w:sz w:val="24"/>
                <w:szCs w:val="24"/>
              </w:rPr>
              <w:t>ISQGs (Interim sediment quality guidelines)</w:t>
            </w:r>
          </w:p>
        </w:tc>
        <w:tc>
          <w:tcPr>
            <w:tcW w:w="2042" w:type="dxa"/>
          </w:tcPr>
          <w:p w14:paraId="586CA919" w14:textId="05D35831" w:rsidR="00320B9E" w:rsidRDefault="00320B9E" w:rsidP="008647D4">
            <w:pPr>
              <w:spacing w:after="100" w:line="360" w:lineRule="auto"/>
              <w:jc w:val="center"/>
              <w:rPr>
                <w:rFonts w:ascii="Times New Roman" w:hAnsi="Times New Roman" w:cs="Times New Roman"/>
                <w:sz w:val="24"/>
                <w:szCs w:val="24"/>
              </w:rPr>
            </w:pPr>
            <w:r w:rsidRPr="005E2FCB">
              <w:rPr>
                <w:rFonts w:ascii="Times New Roman" w:hAnsi="Times New Roman" w:cs="Times New Roman"/>
                <w:b/>
                <w:bCs/>
                <w:color w:val="000000"/>
                <w:sz w:val="24"/>
                <w:szCs w:val="24"/>
              </w:rPr>
              <w:t>TEL (Threshold effect level)</w:t>
            </w:r>
          </w:p>
        </w:tc>
        <w:tc>
          <w:tcPr>
            <w:tcW w:w="2003" w:type="dxa"/>
          </w:tcPr>
          <w:p w14:paraId="5BA006E9" w14:textId="19189AE8" w:rsidR="00320B9E" w:rsidRDefault="00320B9E" w:rsidP="008647D4">
            <w:pPr>
              <w:spacing w:after="100" w:line="360" w:lineRule="auto"/>
              <w:jc w:val="center"/>
              <w:rPr>
                <w:rFonts w:ascii="Times New Roman" w:hAnsi="Times New Roman" w:cs="Times New Roman"/>
                <w:sz w:val="24"/>
                <w:szCs w:val="24"/>
              </w:rPr>
            </w:pPr>
            <w:r w:rsidRPr="005E2FCB">
              <w:rPr>
                <w:rFonts w:ascii="Times New Roman" w:hAnsi="Times New Roman" w:cs="Times New Roman"/>
                <w:b/>
                <w:bCs/>
                <w:color w:val="000000"/>
                <w:sz w:val="24"/>
                <w:szCs w:val="24"/>
              </w:rPr>
              <w:t>PEL (probable effect level)</w:t>
            </w:r>
          </w:p>
        </w:tc>
        <w:tc>
          <w:tcPr>
            <w:tcW w:w="1941" w:type="dxa"/>
            <w:vAlign w:val="center"/>
          </w:tcPr>
          <w:p w14:paraId="253608E4" w14:textId="43C96671" w:rsidR="00320B9E" w:rsidRDefault="00320B9E" w:rsidP="008647D4">
            <w:pPr>
              <w:spacing w:after="100" w:line="360" w:lineRule="auto"/>
              <w:jc w:val="center"/>
              <w:rPr>
                <w:rFonts w:ascii="Times New Roman" w:hAnsi="Times New Roman" w:cs="Times New Roman"/>
                <w:sz w:val="24"/>
                <w:szCs w:val="24"/>
              </w:rPr>
            </w:pPr>
            <w:r w:rsidRPr="005E2FCB">
              <w:rPr>
                <w:rFonts w:ascii="Times New Roman" w:hAnsi="Times New Roman" w:cs="Times New Roman"/>
                <w:b/>
                <w:bCs/>
                <w:color w:val="000000"/>
                <w:sz w:val="24"/>
                <w:szCs w:val="24"/>
              </w:rPr>
              <w:t>ERL (Effects range low)</w:t>
            </w:r>
          </w:p>
        </w:tc>
        <w:tc>
          <w:tcPr>
            <w:tcW w:w="1714" w:type="dxa"/>
          </w:tcPr>
          <w:p w14:paraId="7001A729" w14:textId="5DA99EF7" w:rsidR="00320B9E" w:rsidRPr="005E2FCB" w:rsidRDefault="00320B9E" w:rsidP="008647D4">
            <w:pPr>
              <w:spacing w:after="100" w:line="360" w:lineRule="auto"/>
              <w:jc w:val="center"/>
              <w:rPr>
                <w:rFonts w:ascii="Times New Roman" w:hAnsi="Times New Roman" w:cs="Times New Roman"/>
                <w:b/>
                <w:bCs/>
                <w:color w:val="000000"/>
                <w:sz w:val="24"/>
                <w:szCs w:val="24"/>
              </w:rPr>
            </w:pPr>
            <w:r w:rsidRPr="005E2FCB">
              <w:rPr>
                <w:rFonts w:ascii="Times New Roman" w:hAnsi="Times New Roman" w:cs="Times New Roman"/>
                <w:b/>
                <w:bCs/>
                <w:color w:val="000000"/>
                <w:sz w:val="24"/>
                <w:szCs w:val="24"/>
              </w:rPr>
              <w:t>ERM (Effect range median)</w:t>
            </w:r>
          </w:p>
        </w:tc>
      </w:tr>
      <w:tr w:rsidR="00320B9E" w14:paraId="1F2D49F6" w14:textId="0A76D2B9" w:rsidTr="008647D4">
        <w:tc>
          <w:tcPr>
            <w:tcW w:w="2072" w:type="dxa"/>
          </w:tcPr>
          <w:p w14:paraId="03F7298C" w14:textId="64312CA0" w:rsidR="00320B9E" w:rsidRDefault="00320B9E" w:rsidP="008647D4">
            <w:pPr>
              <w:spacing w:after="10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∑PCBs</w:t>
            </w:r>
          </w:p>
        </w:tc>
        <w:tc>
          <w:tcPr>
            <w:tcW w:w="2142" w:type="dxa"/>
          </w:tcPr>
          <w:p w14:paraId="3C0184A6" w14:textId="024A891F" w:rsidR="00320B9E" w:rsidRDefault="00320B9E" w:rsidP="008647D4">
            <w:pPr>
              <w:spacing w:after="100" w:line="360" w:lineRule="auto"/>
              <w:jc w:val="center"/>
              <w:rPr>
                <w:rFonts w:ascii="Times New Roman" w:hAnsi="Times New Roman" w:cs="Times New Roman"/>
                <w:sz w:val="24"/>
                <w:szCs w:val="24"/>
              </w:rPr>
            </w:pPr>
            <w:r w:rsidRPr="00A85038">
              <w:rPr>
                <w:rFonts w:ascii="Times New Roman" w:hAnsi="Times New Roman" w:cs="Times New Roman"/>
                <w:sz w:val="24"/>
                <w:szCs w:val="24"/>
              </w:rPr>
              <w:t>0.21</w:t>
            </w:r>
            <w:r>
              <w:rPr>
                <w:rFonts w:ascii="Times New Roman" w:hAnsi="Times New Roman" w:cs="Times New Roman"/>
                <w:sz w:val="24"/>
                <w:szCs w:val="24"/>
              </w:rPr>
              <w:t>-</w:t>
            </w:r>
            <w:r w:rsidRPr="00A85038">
              <w:rPr>
                <w:rFonts w:ascii="Times New Roman" w:hAnsi="Times New Roman" w:cs="Times New Roman"/>
                <w:sz w:val="24"/>
                <w:szCs w:val="24"/>
              </w:rPr>
              <w:t>2.99</w:t>
            </w:r>
          </w:p>
        </w:tc>
        <w:tc>
          <w:tcPr>
            <w:tcW w:w="2034" w:type="dxa"/>
          </w:tcPr>
          <w:p w14:paraId="214AB544" w14:textId="766482C0" w:rsidR="00320B9E" w:rsidRDefault="00320B9E" w:rsidP="008647D4">
            <w:pPr>
              <w:spacing w:after="10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21.5</w:t>
            </w:r>
          </w:p>
        </w:tc>
        <w:tc>
          <w:tcPr>
            <w:tcW w:w="2042" w:type="dxa"/>
          </w:tcPr>
          <w:p w14:paraId="4A18A6D4" w14:textId="7B600F71" w:rsidR="00320B9E" w:rsidRDefault="00320B9E" w:rsidP="008647D4">
            <w:pPr>
              <w:spacing w:after="10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21.6</w:t>
            </w:r>
          </w:p>
        </w:tc>
        <w:tc>
          <w:tcPr>
            <w:tcW w:w="2003" w:type="dxa"/>
          </w:tcPr>
          <w:p w14:paraId="2EC4E48A" w14:textId="3CE887DD" w:rsidR="00320B9E" w:rsidRDefault="00320B9E" w:rsidP="008647D4">
            <w:pPr>
              <w:spacing w:after="10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189</w:t>
            </w:r>
          </w:p>
        </w:tc>
        <w:tc>
          <w:tcPr>
            <w:tcW w:w="1941" w:type="dxa"/>
          </w:tcPr>
          <w:p w14:paraId="52804D96" w14:textId="42E4F970" w:rsidR="00320B9E" w:rsidRDefault="00320B9E" w:rsidP="008647D4">
            <w:pPr>
              <w:spacing w:after="10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22.7</w:t>
            </w:r>
          </w:p>
        </w:tc>
        <w:tc>
          <w:tcPr>
            <w:tcW w:w="1714" w:type="dxa"/>
          </w:tcPr>
          <w:p w14:paraId="0B7EBC61" w14:textId="70AE4E00" w:rsidR="00320B9E" w:rsidRDefault="00320B9E" w:rsidP="008647D4">
            <w:pPr>
              <w:spacing w:after="100" w:line="36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IN"/>
              </w:rPr>
              <w:t>180</w:t>
            </w:r>
          </w:p>
        </w:tc>
      </w:tr>
    </w:tbl>
    <w:p w14:paraId="6C2969DB" w14:textId="77777777" w:rsidR="00665909" w:rsidRDefault="00665909" w:rsidP="00920285">
      <w:pPr>
        <w:spacing w:after="100" w:line="360" w:lineRule="auto"/>
        <w:ind w:firstLine="720"/>
        <w:jc w:val="both"/>
        <w:rPr>
          <w:rFonts w:ascii="Times New Roman" w:hAnsi="Times New Roman" w:cs="Times New Roman"/>
          <w:sz w:val="24"/>
          <w:szCs w:val="24"/>
        </w:rPr>
        <w:sectPr w:rsidR="00665909" w:rsidSect="00920285">
          <w:pgSz w:w="16838" w:h="11906" w:orient="landscape"/>
          <w:pgMar w:top="1440" w:right="1440" w:bottom="1440" w:left="1440" w:header="708" w:footer="708" w:gutter="0"/>
          <w:cols w:space="708"/>
          <w:docGrid w:linePitch="360"/>
        </w:sectPr>
      </w:pPr>
    </w:p>
    <w:bookmarkEnd w:id="3"/>
    <w:p w14:paraId="1D178A3D" w14:textId="77777777" w:rsidR="00920285" w:rsidRDefault="00920285" w:rsidP="00920285"/>
    <w:p w14:paraId="58F844D1" w14:textId="1951889C" w:rsidR="00E94277" w:rsidRPr="007B3CC3" w:rsidRDefault="00E94277" w:rsidP="00E94277">
      <w:pPr>
        <w:rPr>
          <w:rFonts w:ascii="Times New Roman" w:hAnsi="Times New Roman" w:cs="Times New Roman"/>
          <w:sz w:val="24"/>
          <w:szCs w:val="24"/>
        </w:rPr>
      </w:pPr>
      <w:bookmarkStart w:id="4" w:name="_Hlk198907143"/>
      <w:r>
        <w:rPr>
          <w:rFonts w:ascii="Times New Roman" w:hAnsi="Times New Roman" w:cs="Times New Roman"/>
          <w:sz w:val="24"/>
          <w:szCs w:val="24"/>
        </w:rPr>
        <w:t xml:space="preserve">Table </w:t>
      </w:r>
      <w:r w:rsidR="003D1C49">
        <w:rPr>
          <w:rFonts w:ascii="Times New Roman" w:hAnsi="Times New Roman" w:cs="Times New Roman"/>
          <w:sz w:val="24"/>
          <w:szCs w:val="24"/>
        </w:rPr>
        <w:t>4</w:t>
      </w:r>
    </w:p>
    <w:p w14:paraId="47E68A45" w14:textId="67F28DC1" w:rsidR="003D1C49" w:rsidRPr="007B3CC3" w:rsidRDefault="003D1C49" w:rsidP="00E94277">
      <w:pPr>
        <w:spacing w:line="360" w:lineRule="auto"/>
        <w:jc w:val="both"/>
        <w:rPr>
          <w:rFonts w:ascii="Times New Roman" w:hAnsi="Times New Roman" w:cs="Times New Roman"/>
          <w:sz w:val="24"/>
          <w:szCs w:val="24"/>
        </w:rPr>
      </w:pPr>
      <w:r w:rsidRPr="003D1C49">
        <w:rPr>
          <w:rFonts w:ascii="Times New Roman" w:hAnsi="Times New Roman" w:cs="Times New Roman"/>
          <w:sz w:val="24"/>
          <w:szCs w:val="24"/>
        </w:rPr>
        <w:t>A summary of the different polychlorinated biphenyl congeners and their possible implications for human health identified in the sediment samples of the Ashtamudi wetland</w:t>
      </w:r>
      <w:r>
        <w:rPr>
          <w:rFonts w:ascii="Times New Roman" w:hAnsi="Times New Roman" w:cs="Times New Roman"/>
          <w:sz w:val="24"/>
          <w:szCs w:val="24"/>
        </w:rPr>
        <w:t>.</w:t>
      </w:r>
    </w:p>
    <w:tbl>
      <w:tblPr>
        <w:tblStyle w:val="TableGrid"/>
        <w:tblW w:w="5610" w:type="dxa"/>
        <w:tblInd w:w="5" w:type="dxa"/>
        <w:tblLook w:val="04A0" w:firstRow="1" w:lastRow="0" w:firstColumn="1" w:lastColumn="0" w:noHBand="0" w:noVBand="1"/>
      </w:tblPr>
      <w:tblGrid>
        <w:gridCol w:w="1030"/>
        <w:gridCol w:w="996"/>
        <w:gridCol w:w="1134"/>
        <w:gridCol w:w="1134"/>
        <w:gridCol w:w="1316"/>
      </w:tblGrid>
      <w:tr w:rsidR="00E94277" w:rsidRPr="007B3CC3" w14:paraId="5F4530E4" w14:textId="77777777" w:rsidTr="00E94277">
        <w:trPr>
          <w:trHeight w:val="360"/>
        </w:trPr>
        <w:tc>
          <w:tcPr>
            <w:tcW w:w="1030" w:type="dxa"/>
            <w:vMerge w:val="restart"/>
            <w:tcBorders>
              <w:left w:val="nil"/>
              <w:right w:val="nil"/>
            </w:tcBorders>
            <w:noWrap/>
          </w:tcPr>
          <w:bookmarkEnd w:id="4"/>
          <w:p w14:paraId="6B9EFE04" w14:textId="664D9274"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PCBs</w:t>
            </w:r>
          </w:p>
        </w:tc>
        <w:tc>
          <w:tcPr>
            <w:tcW w:w="2130" w:type="dxa"/>
            <w:gridSpan w:val="2"/>
            <w:tcBorders>
              <w:left w:val="nil"/>
              <w:bottom w:val="single" w:sz="4" w:space="0" w:color="auto"/>
              <w:right w:val="nil"/>
            </w:tcBorders>
            <w:noWrap/>
          </w:tcPr>
          <w:p w14:paraId="282EDB3A" w14:textId="77777777" w:rsidR="00E94277" w:rsidRPr="007B3CC3" w:rsidRDefault="00E94277" w:rsidP="00980962">
            <w:pPr>
              <w:jc w:val="center"/>
              <w:rPr>
                <w:rFonts w:ascii="Times New Roman" w:hAnsi="Times New Roman" w:cs="Times New Roman"/>
                <w:color w:val="000000"/>
                <w:sz w:val="24"/>
                <w:szCs w:val="24"/>
              </w:rPr>
            </w:pPr>
            <w:r w:rsidRPr="007B3CC3">
              <w:rPr>
                <w:rFonts w:ascii="Times New Roman" w:hAnsi="Times New Roman" w:cs="Times New Roman"/>
                <w:color w:val="000000"/>
                <w:sz w:val="24"/>
                <w:szCs w:val="24"/>
              </w:rPr>
              <w:t>HQ by ingestion</w:t>
            </w:r>
          </w:p>
          <w:p w14:paraId="289D1856" w14:textId="77777777" w:rsidR="00E94277" w:rsidRPr="007B3CC3" w:rsidRDefault="00E94277" w:rsidP="00980962">
            <w:pPr>
              <w:jc w:val="center"/>
              <w:rPr>
                <w:rFonts w:ascii="Times New Roman" w:eastAsia="Times New Roman" w:hAnsi="Times New Roman" w:cs="Times New Roman"/>
                <w:color w:val="000000"/>
                <w:sz w:val="24"/>
                <w:szCs w:val="24"/>
                <w:lang w:eastAsia="en-IN"/>
              </w:rPr>
            </w:pPr>
          </w:p>
        </w:tc>
        <w:tc>
          <w:tcPr>
            <w:tcW w:w="2450" w:type="dxa"/>
            <w:gridSpan w:val="2"/>
            <w:tcBorders>
              <w:left w:val="nil"/>
              <w:bottom w:val="single" w:sz="4" w:space="0" w:color="auto"/>
              <w:right w:val="nil"/>
            </w:tcBorders>
            <w:noWrap/>
          </w:tcPr>
          <w:p w14:paraId="2DBB7409" w14:textId="77777777" w:rsidR="00E94277" w:rsidRPr="007B3CC3" w:rsidRDefault="00E94277" w:rsidP="00980962">
            <w:pPr>
              <w:jc w:val="center"/>
              <w:rPr>
                <w:rFonts w:ascii="Times New Roman" w:hAnsi="Times New Roman" w:cs="Times New Roman"/>
                <w:color w:val="000000"/>
                <w:sz w:val="24"/>
                <w:szCs w:val="24"/>
              </w:rPr>
            </w:pPr>
            <w:r w:rsidRPr="007B3CC3">
              <w:rPr>
                <w:rFonts w:ascii="Times New Roman" w:hAnsi="Times New Roman" w:cs="Times New Roman"/>
                <w:color w:val="000000"/>
                <w:sz w:val="24"/>
                <w:szCs w:val="24"/>
              </w:rPr>
              <w:t>HQ by dermal contact</w:t>
            </w:r>
          </w:p>
          <w:p w14:paraId="0B5F3A1D" w14:textId="77777777" w:rsidR="00E94277" w:rsidRPr="007B3CC3" w:rsidRDefault="00E94277" w:rsidP="00980962">
            <w:pPr>
              <w:jc w:val="center"/>
              <w:rPr>
                <w:rFonts w:ascii="Times New Roman" w:eastAsia="Times New Roman" w:hAnsi="Times New Roman" w:cs="Times New Roman"/>
                <w:color w:val="000000"/>
                <w:sz w:val="24"/>
                <w:szCs w:val="24"/>
                <w:lang w:eastAsia="en-IN"/>
              </w:rPr>
            </w:pPr>
          </w:p>
        </w:tc>
      </w:tr>
      <w:tr w:rsidR="00E94277" w:rsidRPr="007B3CC3" w14:paraId="63DCBD89" w14:textId="77777777" w:rsidTr="00E94277">
        <w:trPr>
          <w:trHeight w:val="288"/>
        </w:trPr>
        <w:tc>
          <w:tcPr>
            <w:tcW w:w="1030" w:type="dxa"/>
            <w:vMerge/>
            <w:tcBorders>
              <w:left w:val="nil"/>
              <w:bottom w:val="single" w:sz="4" w:space="0" w:color="auto"/>
              <w:right w:val="nil"/>
            </w:tcBorders>
            <w:noWrap/>
          </w:tcPr>
          <w:p w14:paraId="7C718A2B" w14:textId="77777777" w:rsidR="00E94277" w:rsidRPr="007B3CC3" w:rsidRDefault="00E94277" w:rsidP="00980962">
            <w:pPr>
              <w:jc w:val="center"/>
              <w:rPr>
                <w:rFonts w:ascii="Times New Roman" w:hAnsi="Times New Roman" w:cs="Times New Roman"/>
                <w:sz w:val="24"/>
                <w:szCs w:val="24"/>
              </w:rPr>
            </w:pPr>
          </w:p>
        </w:tc>
        <w:tc>
          <w:tcPr>
            <w:tcW w:w="996" w:type="dxa"/>
            <w:tcBorders>
              <w:left w:val="nil"/>
              <w:bottom w:val="single" w:sz="4" w:space="0" w:color="auto"/>
              <w:right w:val="nil"/>
            </w:tcBorders>
            <w:noWrap/>
          </w:tcPr>
          <w:p w14:paraId="493DDDAA" w14:textId="77777777" w:rsidR="00E94277" w:rsidRPr="007B3CC3" w:rsidRDefault="00E94277" w:rsidP="00980962">
            <w:pPr>
              <w:jc w:val="center"/>
              <w:rPr>
                <w:rFonts w:ascii="Times New Roman" w:hAnsi="Times New Roman" w:cs="Times New Roman"/>
                <w:sz w:val="24"/>
                <w:szCs w:val="24"/>
              </w:rPr>
            </w:pPr>
            <w:r w:rsidRPr="007B3CC3">
              <w:rPr>
                <w:rFonts w:ascii="Times New Roman" w:hAnsi="Times New Roman" w:cs="Times New Roman"/>
                <w:sz w:val="24"/>
                <w:szCs w:val="24"/>
              </w:rPr>
              <w:t>Adults</w:t>
            </w:r>
          </w:p>
        </w:tc>
        <w:tc>
          <w:tcPr>
            <w:tcW w:w="1134" w:type="dxa"/>
            <w:tcBorders>
              <w:left w:val="nil"/>
              <w:bottom w:val="single" w:sz="4" w:space="0" w:color="auto"/>
              <w:right w:val="nil"/>
            </w:tcBorders>
            <w:noWrap/>
          </w:tcPr>
          <w:p w14:paraId="656DA0A4" w14:textId="77777777" w:rsidR="00E94277" w:rsidRPr="007B3CC3" w:rsidRDefault="00E94277" w:rsidP="00980962">
            <w:pPr>
              <w:jc w:val="center"/>
              <w:rPr>
                <w:rFonts w:ascii="Times New Roman" w:hAnsi="Times New Roman" w:cs="Times New Roman"/>
                <w:sz w:val="24"/>
                <w:szCs w:val="24"/>
              </w:rPr>
            </w:pPr>
            <w:r w:rsidRPr="007B3CC3">
              <w:rPr>
                <w:rFonts w:ascii="Times New Roman" w:hAnsi="Times New Roman" w:cs="Times New Roman"/>
                <w:sz w:val="24"/>
                <w:szCs w:val="24"/>
              </w:rPr>
              <w:t>Children</w:t>
            </w:r>
          </w:p>
        </w:tc>
        <w:tc>
          <w:tcPr>
            <w:tcW w:w="1134" w:type="dxa"/>
            <w:tcBorders>
              <w:left w:val="nil"/>
              <w:bottom w:val="single" w:sz="4" w:space="0" w:color="auto"/>
              <w:right w:val="nil"/>
            </w:tcBorders>
            <w:noWrap/>
          </w:tcPr>
          <w:p w14:paraId="39B8A445" w14:textId="77777777" w:rsidR="00E94277" w:rsidRPr="007B3CC3" w:rsidRDefault="00E94277" w:rsidP="00980962">
            <w:pPr>
              <w:jc w:val="center"/>
              <w:rPr>
                <w:rFonts w:ascii="Times New Roman" w:hAnsi="Times New Roman" w:cs="Times New Roman"/>
                <w:sz w:val="24"/>
                <w:szCs w:val="24"/>
              </w:rPr>
            </w:pPr>
            <w:r w:rsidRPr="007B3CC3">
              <w:rPr>
                <w:rFonts w:ascii="Times New Roman" w:hAnsi="Times New Roman" w:cs="Times New Roman"/>
                <w:sz w:val="24"/>
                <w:szCs w:val="24"/>
              </w:rPr>
              <w:t>Adults</w:t>
            </w:r>
          </w:p>
        </w:tc>
        <w:tc>
          <w:tcPr>
            <w:tcW w:w="1316" w:type="dxa"/>
            <w:tcBorders>
              <w:left w:val="nil"/>
              <w:bottom w:val="single" w:sz="4" w:space="0" w:color="auto"/>
              <w:right w:val="nil"/>
            </w:tcBorders>
            <w:noWrap/>
          </w:tcPr>
          <w:p w14:paraId="7B82CC18" w14:textId="77777777" w:rsidR="00E94277" w:rsidRPr="007B3CC3" w:rsidRDefault="00E94277" w:rsidP="00980962">
            <w:pPr>
              <w:jc w:val="center"/>
              <w:rPr>
                <w:rFonts w:ascii="Times New Roman" w:hAnsi="Times New Roman" w:cs="Times New Roman"/>
                <w:sz w:val="24"/>
                <w:szCs w:val="24"/>
              </w:rPr>
            </w:pPr>
            <w:r w:rsidRPr="007B3CC3">
              <w:rPr>
                <w:rFonts w:ascii="Times New Roman" w:hAnsi="Times New Roman" w:cs="Times New Roman"/>
                <w:sz w:val="24"/>
                <w:szCs w:val="24"/>
              </w:rPr>
              <w:t>Children</w:t>
            </w:r>
          </w:p>
        </w:tc>
      </w:tr>
      <w:tr w:rsidR="00E94277" w:rsidRPr="007B3CC3" w14:paraId="55CE185D" w14:textId="77777777" w:rsidTr="00E94277">
        <w:trPr>
          <w:trHeight w:val="288"/>
        </w:trPr>
        <w:tc>
          <w:tcPr>
            <w:tcW w:w="1030" w:type="dxa"/>
            <w:tcBorders>
              <w:left w:val="nil"/>
              <w:bottom w:val="nil"/>
              <w:right w:val="nil"/>
            </w:tcBorders>
            <w:noWrap/>
          </w:tcPr>
          <w:p w14:paraId="266024AF" w14:textId="402C058D"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PCB28</w:t>
            </w:r>
          </w:p>
        </w:tc>
        <w:tc>
          <w:tcPr>
            <w:tcW w:w="996" w:type="dxa"/>
            <w:tcBorders>
              <w:left w:val="nil"/>
              <w:bottom w:val="nil"/>
              <w:right w:val="nil"/>
            </w:tcBorders>
            <w:noWrap/>
          </w:tcPr>
          <w:p w14:paraId="291B4ADF" w14:textId="24CA02A2"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0.006</w:t>
            </w:r>
          </w:p>
        </w:tc>
        <w:tc>
          <w:tcPr>
            <w:tcW w:w="1134" w:type="dxa"/>
            <w:tcBorders>
              <w:left w:val="nil"/>
              <w:bottom w:val="nil"/>
              <w:right w:val="nil"/>
            </w:tcBorders>
            <w:noWrap/>
          </w:tcPr>
          <w:p w14:paraId="1714073C" w14:textId="1E6FF721"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0.010</w:t>
            </w:r>
          </w:p>
        </w:tc>
        <w:tc>
          <w:tcPr>
            <w:tcW w:w="1134" w:type="dxa"/>
            <w:tcBorders>
              <w:left w:val="nil"/>
              <w:bottom w:val="nil"/>
              <w:right w:val="nil"/>
            </w:tcBorders>
            <w:noWrap/>
          </w:tcPr>
          <w:p w14:paraId="76664171" w14:textId="735CD246"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0.012</w:t>
            </w:r>
          </w:p>
        </w:tc>
        <w:tc>
          <w:tcPr>
            <w:tcW w:w="1316" w:type="dxa"/>
            <w:tcBorders>
              <w:left w:val="nil"/>
              <w:bottom w:val="nil"/>
              <w:right w:val="nil"/>
            </w:tcBorders>
            <w:noWrap/>
          </w:tcPr>
          <w:p w14:paraId="4BE9722D" w14:textId="4C7BC59F"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0.001</w:t>
            </w:r>
          </w:p>
        </w:tc>
      </w:tr>
      <w:tr w:rsidR="00E94277" w:rsidRPr="007B3CC3" w14:paraId="0D60FAA0" w14:textId="77777777" w:rsidTr="00E94277">
        <w:trPr>
          <w:trHeight w:val="288"/>
        </w:trPr>
        <w:tc>
          <w:tcPr>
            <w:tcW w:w="1030" w:type="dxa"/>
            <w:tcBorders>
              <w:top w:val="nil"/>
              <w:left w:val="nil"/>
              <w:bottom w:val="nil"/>
              <w:right w:val="nil"/>
            </w:tcBorders>
            <w:noWrap/>
          </w:tcPr>
          <w:p w14:paraId="5E8996D4" w14:textId="1A7680A4"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PCB52</w:t>
            </w:r>
          </w:p>
        </w:tc>
        <w:tc>
          <w:tcPr>
            <w:tcW w:w="996" w:type="dxa"/>
            <w:tcBorders>
              <w:top w:val="nil"/>
              <w:left w:val="nil"/>
              <w:bottom w:val="nil"/>
              <w:right w:val="nil"/>
            </w:tcBorders>
            <w:noWrap/>
          </w:tcPr>
          <w:p w14:paraId="21A66CA8" w14:textId="2E5C17DF"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0.002</w:t>
            </w:r>
          </w:p>
        </w:tc>
        <w:tc>
          <w:tcPr>
            <w:tcW w:w="1134" w:type="dxa"/>
            <w:tcBorders>
              <w:top w:val="nil"/>
              <w:left w:val="nil"/>
              <w:bottom w:val="nil"/>
              <w:right w:val="nil"/>
            </w:tcBorders>
            <w:noWrap/>
          </w:tcPr>
          <w:p w14:paraId="08A31CA9" w14:textId="695DCABF"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0.002</w:t>
            </w:r>
          </w:p>
        </w:tc>
        <w:tc>
          <w:tcPr>
            <w:tcW w:w="1134" w:type="dxa"/>
            <w:tcBorders>
              <w:top w:val="nil"/>
              <w:left w:val="nil"/>
              <w:bottom w:val="nil"/>
              <w:right w:val="nil"/>
            </w:tcBorders>
            <w:noWrap/>
          </w:tcPr>
          <w:p w14:paraId="748F38A3" w14:textId="4AE22890"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0.003</w:t>
            </w:r>
          </w:p>
        </w:tc>
        <w:tc>
          <w:tcPr>
            <w:tcW w:w="1316" w:type="dxa"/>
            <w:tcBorders>
              <w:top w:val="nil"/>
              <w:left w:val="nil"/>
              <w:bottom w:val="nil"/>
              <w:right w:val="nil"/>
            </w:tcBorders>
            <w:noWrap/>
          </w:tcPr>
          <w:p w14:paraId="357CBCBA" w14:textId="6A362878"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0.0002</w:t>
            </w:r>
          </w:p>
        </w:tc>
      </w:tr>
      <w:tr w:rsidR="00E94277" w:rsidRPr="007B3CC3" w14:paraId="726D5FEC" w14:textId="77777777" w:rsidTr="00E94277">
        <w:trPr>
          <w:trHeight w:val="288"/>
        </w:trPr>
        <w:tc>
          <w:tcPr>
            <w:tcW w:w="1030" w:type="dxa"/>
            <w:tcBorders>
              <w:top w:val="nil"/>
              <w:left w:val="nil"/>
              <w:bottom w:val="nil"/>
              <w:right w:val="nil"/>
            </w:tcBorders>
            <w:noWrap/>
          </w:tcPr>
          <w:p w14:paraId="5C7B7170" w14:textId="033EBBC9"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PCB101</w:t>
            </w:r>
          </w:p>
        </w:tc>
        <w:tc>
          <w:tcPr>
            <w:tcW w:w="996" w:type="dxa"/>
            <w:tcBorders>
              <w:top w:val="nil"/>
              <w:left w:val="nil"/>
              <w:bottom w:val="nil"/>
              <w:right w:val="nil"/>
            </w:tcBorders>
            <w:noWrap/>
          </w:tcPr>
          <w:p w14:paraId="0E95A922" w14:textId="577BEF5D"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0.003</w:t>
            </w:r>
          </w:p>
        </w:tc>
        <w:tc>
          <w:tcPr>
            <w:tcW w:w="1134" w:type="dxa"/>
            <w:tcBorders>
              <w:top w:val="nil"/>
              <w:left w:val="nil"/>
              <w:bottom w:val="nil"/>
              <w:right w:val="nil"/>
            </w:tcBorders>
            <w:noWrap/>
          </w:tcPr>
          <w:p w14:paraId="1E862AFC" w14:textId="313C19DF"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0.005</w:t>
            </w:r>
          </w:p>
        </w:tc>
        <w:tc>
          <w:tcPr>
            <w:tcW w:w="1134" w:type="dxa"/>
            <w:tcBorders>
              <w:top w:val="nil"/>
              <w:left w:val="nil"/>
              <w:bottom w:val="nil"/>
              <w:right w:val="nil"/>
            </w:tcBorders>
            <w:noWrap/>
          </w:tcPr>
          <w:p w14:paraId="1C2BD0C7" w14:textId="079D6832"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0.006</w:t>
            </w:r>
          </w:p>
        </w:tc>
        <w:tc>
          <w:tcPr>
            <w:tcW w:w="1316" w:type="dxa"/>
            <w:tcBorders>
              <w:top w:val="nil"/>
              <w:left w:val="nil"/>
              <w:bottom w:val="nil"/>
              <w:right w:val="nil"/>
            </w:tcBorders>
            <w:noWrap/>
          </w:tcPr>
          <w:p w14:paraId="57F523DB" w14:textId="7AD82340"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0.0005</w:t>
            </w:r>
          </w:p>
        </w:tc>
      </w:tr>
      <w:tr w:rsidR="00E94277" w:rsidRPr="007B3CC3" w14:paraId="499C282C" w14:textId="77777777" w:rsidTr="00E94277">
        <w:trPr>
          <w:trHeight w:val="288"/>
        </w:trPr>
        <w:tc>
          <w:tcPr>
            <w:tcW w:w="1030" w:type="dxa"/>
            <w:tcBorders>
              <w:top w:val="nil"/>
              <w:left w:val="nil"/>
              <w:bottom w:val="nil"/>
              <w:right w:val="nil"/>
            </w:tcBorders>
            <w:noWrap/>
          </w:tcPr>
          <w:p w14:paraId="6905D8FE" w14:textId="5394599F"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PCB138</w:t>
            </w:r>
          </w:p>
        </w:tc>
        <w:tc>
          <w:tcPr>
            <w:tcW w:w="996" w:type="dxa"/>
            <w:tcBorders>
              <w:top w:val="nil"/>
              <w:left w:val="nil"/>
              <w:bottom w:val="nil"/>
              <w:right w:val="nil"/>
            </w:tcBorders>
            <w:noWrap/>
          </w:tcPr>
          <w:p w14:paraId="48697659" w14:textId="0BAB8EB2"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0.006</w:t>
            </w:r>
          </w:p>
        </w:tc>
        <w:tc>
          <w:tcPr>
            <w:tcW w:w="1134" w:type="dxa"/>
            <w:tcBorders>
              <w:top w:val="nil"/>
              <w:left w:val="nil"/>
              <w:bottom w:val="nil"/>
              <w:right w:val="nil"/>
            </w:tcBorders>
            <w:noWrap/>
          </w:tcPr>
          <w:p w14:paraId="10EE1C1C" w14:textId="10470B83"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0.010</w:t>
            </w:r>
          </w:p>
        </w:tc>
        <w:tc>
          <w:tcPr>
            <w:tcW w:w="1134" w:type="dxa"/>
            <w:tcBorders>
              <w:top w:val="nil"/>
              <w:left w:val="nil"/>
              <w:bottom w:val="nil"/>
              <w:right w:val="nil"/>
            </w:tcBorders>
            <w:noWrap/>
          </w:tcPr>
          <w:p w14:paraId="19B9279B" w14:textId="6A4F9835"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0.012</w:t>
            </w:r>
          </w:p>
        </w:tc>
        <w:tc>
          <w:tcPr>
            <w:tcW w:w="1316" w:type="dxa"/>
            <w:tcBorders>
              <w:top w:val="nil"/>
              <w:left w:val="nil"/>
              <w:bottom w:val="nil"/>
              <w:right w:val="nil"/>
            </w:tcBorders>
            <w:noWrap/>
          </w:tcPr>
          <w:p w14:paraId="6F311915" w14:textId="1E2C59D5"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0.0010</w:t>
            </w:r>
          </w:p>
        </w:tc>
      </w:tr>
      <w:tr w:rsidR="00E94277" w:rsidRPr="007B3CC3" w14:paraId="26ACABEB" w14:textId="77777777" w:rsidTr="00E94277">
        <w:trPr>
          <w:trHeight w:val="288"/>
        </w:trPr>
        <w:tc>
          <w:tcPr>
            <w:tcW w:w="1030" w:type="dxa"/>
            <w:tcBorders>
              <w:top w:val="nil"/>
              <w:left w:val="nil"/>
              <w:bottom w:val="nil"/>
              <w:right w:val="nil"/>
            </w:tcBorders>
            <w:noWrap/>
          </w:tcPr>
          <w:p w14:paraId="06BE0F68" w14:textId="76C9CDC0"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PCB153</w:t>
            </w:r>
          </w:p>
        </w:tc>
        <w:tc>
          <w:tcPr>
            <w:tcW w:w="996" w:type="dxa"/>
            <w:tcBorders>
              <w:top w:val="nil"/>
              <w:left w:val="nil"/>
              <w:bottom w:val="nil"/>
              <w:right w:val="nil"/>
            </w:tcBorders>
            <w:noWrap/>
          </w:tcPr>
          <w:p w14:paraId="72287666" w14:textId="30ABFF26"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0.004</w:t>
            </w:r>
          </w:p>
        </w:tc>
        <w:tc>
          <w:tcPr>
            <w:tcW w:w="1134" w:type="dxa"/>
            <w:tcBorders>
              <w:top w:val="nil"/>
              <w:left w:val="nil"/>
              <w:bottom w:val="nil"/>
              <w:right w:val="nil"/>
            </w:tcBorders>
            <w:noWrap/>
          </w:tcPr>
          <w:p w14:paraId="15530A7D" w14:textId="2B98A6AE"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0.006</w:t>
            </w:r>
          </w:p>
        </w:tc>
        <w:tc>
          <w:tcPr>
            <w:tcW w:w="1134" w:type="dxa"/>
            <w:tcBorders>
              <w:top w:val="nil"/>
              <w:left w:val="nil"/>
              <w:bottom w:val="nil"/>
              <w:right w:val="nil"/>
            </w:tcBorders>
            <w:noWrap/>
          </w:tcPr>
          <w:p w14:paraId="2DC61263" w14:textId="006BABE4"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0.007</w:t>
            </w:r>
          </w:p>
        </w:tc>
        <w:tc>
          <w:tcPr>
            <w:tcW w:w="1316" w:type="dxa"/>
            <w:tcBorders>
              <w:top w:val="nil"/>
              <w:left w:val="nil"/>
              <w:bottom w:val="nil"/>
              <w:right w:val="nil"/>
            </w:tcBorders>
            <w:noWrap/>
          </w:tcPr>
          <w:p w14:paraId="22BC238D" w14:textId="673FF468"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0.0006</w:t>
            </w:r>
          </w:p>
        </w:tc>
      </w:tr>
      <w:tr w:rsidR="00E94277" w:rsidRPr="007B3CC3" w14:paraId="09F143CE" w14:textId="77777777" w:rsidTr="00E94277">
        <w:trPr>
          <w:trHeight w:val="288"/>
        </w:trPr>
        <w:tc>
          <w:tcPr>
            <w:tcW w:w="1030" w:type="dxa"/>
            <w:tcBorders>
              <w:top w:val="nil"/>
              <w:left w:val="nil"/>
              <w:bottom w:val="nil"/>
              <w:right w:val="nil"/>
            </w:tcBorders>
            <w:noWrap/>
          </w:tcPr>
          <w:p w14:paraId="494C2C17" w14:textId="79D1D2FC"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PCB180</w:t>
            </w:r>
          </w:p>
        </w:tc>
        <w:tc>
          <w:tcPr>
            <w:tcW w:w="996" w:type="dxa"/>
            <w:tcBorders>
              <w:top w:val="nil"/>
              <w:left w:val="nil"/>
              <w:bottom w:val="nil"/>
              <w:right w:val="nil"/>
            </w:tcBorders>
            <w:noWrap/>
          </w:tcPr>
          <w:p w14:paraId="190ABF04" w14:textId="437518BE"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0.001</w:t>
            </w:r>
          </w:p>
        </w:tc>
        <w:tc>
          <w:tcPr>
            <w:tcW w:w="1134" w:type="dxa"/>
            <w:tcBorders>
              <w:top w:val="nil"/>
              <w:left w:val="nil"/>
              <w:bottom w:val="nil"/>
              <w:right w:val="nil"/>
            </w:tcBorders>
            <w:noWrap/>
          </w:tcPr>
          <w:p w14:paraId="4C4EBEEA" w14:textId="063E87E3"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0.001</w:t>
            </w:r>
          </w:p>
        </w:tc>
        <w:tc>
          <w:tcPr>
            <w:tcW w:w="1134" w:type="dxa"/>
            <w:tcBorders>
              <w:top w:val="nil"/>
              <w:left w:val="nil"/>
              <w:bottom w:val="nil"/>
              <w:right w:val="nil"/>
            </w:tcBorders>
            <w:noWrap/>
          </w:tcPr>
          <w:p w14:paraId="03FEF546" w14:textId="3F74F6C4"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0.002</w:t>
            </w:r>
          </w:p>
        </w:tc>
        <w:tc>
          <w:tcPr>
            <w:tcW w:w="1316" w:type="dxa"/>
            <w:tcBorders>
              <w:top w:val="nil"/>
              <w:left w:val="nil"/>
              <w:bottom w:val="nil"/>
              <w:right w:val="nil"/>
            </w:tcBorders>
            <w:noWrap/>
          </w:tcPr>
          <w:p w14:paraId="67141EDF" w14:textId="617C7CB8"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0.0001</w:t>
            </w:r>
          </w:p>
        </w:tc>
      </w:tr>
      <w:tr w:rsidR="00E94277" w:rsidRPr="007B3CC3" w14:paraId="51AA22C9" w14:textId="77777777" w:rsidTr="00E94277">
        <w:trPr>
          <w:trHeight w:val="288"/>
        </w:trPr>
        <w:tc>
          <w:tcPr>
            <w:tcW w:w="1030" w:type="dxa"/>
            <w:tcBorders>
              <w:top w:val="nil"/>
              <w:left w:val="nil"/>
              <w:right w:val="nil"/>
            </w:tcBorders>
            <w:noWrap/>
          </w:tcPr>
          <w:p w14:paraId="36A09982" w14:textId="77777777" w:rsidR="00E94277" w:rsidRPr="007B3CC3" w:rsidRDefault="00E94277" w:rsidP="00980962">
            <w:pPr>
              <w:jc w:val="center"/>
              <w:rPr>
                <w:rFonts w:ascii="Times New Roman" w:hAnsi="Times New Roman" w:cs="Times New Roman"/>
                <w:sz w:val="24"/>
                <w:szCs w:val="24"/>
              </w:rPr>
            </w:pPr>
            <w:r w:rsidRPr="007B3CC3">
              <w:rPr>
                <w:rFonts w:ascii="Times New Roman" w:hAnsi="Times New Roman" w:cs="Times New Roman"/>
                <w:sz w:val="24"/>
                <w:szCs w:val="24"/>
              </w:rPr>
              <w:t>HI</w:t>
            </w:r>
          </w:p>
        </w:tc>
        <w:tc>
          <w:tcPr>
            <w:tcW w:w="996" w:type="dxa"/>
            <w:tcBorders>
              <w:top w:val="nil"/>
              <w:left w:val="nil"/>
              <w:right w:val="nil"/>
            </w:tcBorders>
            <w:noWrap/>
          </w:tcPr>
          <w:p w14:paraId="17B07F35" w14:textId="102B64F0"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0.022</w:t>
            </w:r>
          </w:p>
        </w:tc>
        <w:tc>
          <w:tcPr>
            <w:tcW w:w="1134" w:type="dxa"/>
            <w:tcBorders>
              <w:top w:val="nil"/>
              <w:left w:val="nil"/>
              <w:right w:val="nil"/>
            </w:tcBorders>
            <w:noWrap/>
          </w:tcPr>
          <w:p w14:paraId="690CD0CB" w14:textId="5C58335F"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0.036</w:t>
            </w:r>
          </w:p>
        </w:tc>
        <w:tc>
          <w:tcPr>
            <w:tcW w:w="1134" w:type="dxa"/>
            <w:tcBorders>
              <w:top w:val="nil"/>
              <w:left w:val="nil"/>
              <w:right w:val="nil"/>
            </w:tcBorders>
            <w:noWrap/>
          </w:tcPr>
          <w:p w14:paraId="2BB2F2F5" w14:textId="1506E28F"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0.042</w:t>
            </w:r>
          </w:p>
        </w:tc>
        <w:tc>
          <w:tcPr>
            <w:tcW w:w="1316" w:type="dxa"/>
            <w:tcBorders>
              <w:top w:val="nil"/>
              <w:left w:val="nil"/>
              <w:right w:val="nil"/>
            </w:tcBorders>
            <w:noWrap/>
          </w:tcPr>
          <w:p w14:paraId="0B1F7A79" w14:textId="28E6BB10" w:rsidR="00E94277" w:rsidRPr="007B3CC3" w:rsidRDefault="00E94277" w:rsidP="00980962">
            <w:pPr>
              <w:jc w:val="center"/>
              <w:rPr>
                <w:rFonts w:ascii="Times New Roman" w:hAnsi="Times New Roman" w:cs="Times New Roman"/>
                <w:sz w:val="24"/>
                <w:szCs w:val="24"/>
              </w:rPr>
            </w:pPr>
            <w:r>
              <w:rPr>
                <w:rFonts w:ascii="Times New Roman" w:hAnsi="Times New Roman" w:cs="Times New Roman"/>
                <w:sz w:val="24"/>
                <w:szCs w:val="24"/>
              </w:rPr>
              <w:t>0.0035</w:t>
            </w:r>
          </w:p>
        </w:tc>
      </w:tr>
    </w:tbl>
    <w:p w14:paraId="6127EC3A" w14:textId="77777777" w:rsidR="00E94277" w:rsidRDefault="00E94277" w:rsidP="00E94277">
      <w:pPr>
        <w:spacing w:line="360" w:lineRule="auto"/>
        <w:jc w:val="both"/>
        <w:rPr>
          <w:rFonts w:ascii="Times New Roman" w:hAnsi="Times New Roman" w:cs="Times New Roman"/>
          <w:sz w:val="24"/>
          <w:szCs w:val="24"/>
        </w:rPr>
      </w:pPr>
    </w:p>
    <w:p w14:paraId="754DD0CD" w14:textId="29B83759" w:rsidR="00E94277" w:rsidRPr="007B3CC3" w:rsidRDefault="00E94277" w:rsidP="00E94277">
      <w:pPr>
        <w:spacing w:line="360" w:lineRule="auto"/>
        <w:jc w:val="both"/>
        <w:rPr>
          <w:rFonts w:ascii="Times New Roman" w:hAnsi="Times New Roman" w:cs="Times New Roman"/>
          <w:sz w:val="24"/>
          <w:szCs w:val="24"/>
        </w:rPr>
      </w:pPr>
      <w:bookmarkStart w:id="5" w:name="_Hlk198907233"/>
      <w:r>
        <w:rPr>
          <w:rFonts w:ascii="Times New Roman" w:hAnsi="Times New Roman" w:cs="Times New Roman"/>
          <w:sz w:val="24"/>
          <w:szCs w:val="24"/>
        </w:rPr>
        <w:t xml:space="preserve">Table </w:t>
      </w:r>
      <w:r w:rsidR="003D1C49">
        <w:rPr>
          <w:rFonts w:ascii="Times New Roman" w:hAnsi="Times New Roman" w:cs="Times New Roman"/>
          <w:sz w:val="24"/>
          <w:szCs w:val="24"/>
        </w:rPr>
        <w:t>5</w:t>
      </w:r>
    </w:p>
    <w:p w14:paraId="45504C32" w14:textId="4259B4DB" w:rsidR="00E94277" w:rsidRPr="007B3CC3" w:rsidRDefault="003D1C49" w:rsidP="00E94277">
      <w:pPr>
        <w:rPr>
          <w:rFonts w:ascii="Times New Roman" w:eastAsia="Times New Roman" w:hAnsi="Times New Roman" w:cs="Times New Roman"/>
          <w:color w:val="000000"/>
          <w:sz w:val="24"/>
          <w:szCs w:val="24"/>
          <w:lang w:eastAsia="en-IN"/>
        </w:rPr>
      </w:pPr>
      <w:r w:rsidRPr="003D1C49">
        <w:rPr>
          <w:rFonts w:ascii="Times New Roman" w:eastAsia="Times New Roman" w:hAnsi="Times New Roman" w:cs="Times New Roman"/>
          <w:color w:val="000000"/>
          <w:sz w:val="24"/>
          <w:szCs w:val="24"/>
          <w:lang w:eastAsia="en-IN"/>
        </w:rPr>
        <w:t xml:space="preserve">Cancer risks linked to different </w:t>
      </w:r>
      <w:r>
        <w:rPr>
          <w:rFonts w:ascii="Times New Roman" w:eastAsia="Times New Roman" w:hAnsi="Times New Roman" w:cs="Times New Roman"/>
          <w:color w:val="000000"/>
          <w:sz w:val="24"/>
          <w:szCs w:val="24"/>
          <w:lang w:eastAsia="en-IN"/>
        </w:rPr>
        <w:t>PCBs</w:t>
      </w:r>
      <w:r w:rsidRPr="003D1C49">
        <w:rPr>
          <w:rFonts w:ascii="Times New Roman" w:eastAsia="Times New Roman" w:hAnsi="Times New Roman" w:cs="Times New Roman"/>
          <w:color w:val="000000"/>
          <w:sz w:val="24"/>
          <w:szCs w:val="24"/>
          <w:lang w:eastAsia="en-IN"/>
        </w:rPr>
        <w:t xml:space="preserve"> present in the sediments of Ashtamudi wetland.</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276"/>
        <w:gridCol w:w="2404"/>
        <w:gridCol w:w="1829"/>
        <w:gridCol w:w="2094"/>
      </w:tblGrid>
      <w:tr w:rsidR="00E94277" w:rsidRPr="007B3CC3" w14:paraId="197DC64B" w14:textId="77777777" w:rsidTr="00980962">
        <w:tc>
          <w:tcPr>
            <w:tcW w:w="1413" w:type="dxa"/>
            <w:tcBorders>
              <w:top w:val="single" w:sz="4" w:space="0" w:color="auto"/>
              <w:bottom w:val="single" w:sz="4" w:space="0" w:color="auto"/>
            </w:tcBorders>
          </w:tcPr>
          <w:bookmarkEnd w:id="5"/>
          <w:p w14:paraId="34880098" w14:textId="202EBB4A" w:rsidR="00E94277" w:rsidRPr="00554F75" w:rsidRDefault="00554F75" w:rsidP="00980962">
            <w:pPr>
              <w:jc w:val="both"/>
              <w:rPr>
                <w:rFonts w:ascii="Times New Roman" w:hAnsi="Times New Roman" w:cs="Times New Roman"/>
                <w:sz w:val="24"/>
                <w:szCs w:val="24"/>
              </w:rPr>
            </w:pPr>
            <w:r w:rsidRPr="00554F75">
              <w:rPr>
                <w:rFonts w:ascii="Times New Roman" w:hAnsi="Times New Roman" w:cs="Times New Roman"/>
                <w:sz w:val="24"/>
                <w:szCs w:val="24"/>
              </w:rPr>
              <w:t>PCBs</w:t>
            </w:r>
          </w:p>
        </w:tc>
        <w:tc>
          <w:tcPr>
            <w:tcW w:w="1276" w:type="dxa"/>
            <w:tcBorders>
              <w:top w:val="single" w:sz="4" w:space="0" w:color="auto"/>
              <w:bottom w:val="single" w:sz="4" w:space="0" w:color="auto"/>
            </w:tcBorders>
          </w:tcPr>
          <w:p w14:paraId="608B864F" w14:textId="77777777" w:rsidR="00E94277" w:rsidRPr="00554F75" w:rsidRDefault="00E94277" w:rsidP="00980962">
            <w:pPr>
              <w:jc w:val="both"/>
              <w:rPr>
                <w:rFonts w:ascii="Times New Roman" w:hAnsi="Times New Roman" w:cs="Times New Roman"/>
                <w:sz w:val="24"/>
                <w:szCs w:val="24"/>
                <w:vertAlign w:val="subscript"/>
              </w:rPr>
            </w:pPr>
            <w:proofErr w:type="spellStart"/>
            <w:r w:rsidRPr="00554F75">
              <w:rPr>
                <w:rFonts w:ascii="Times New Roman" w:hAnsi="Times New Roman" w:cs="Times New Roman"/>
                <w:sz w:val="24"/>
                <w:szCs w:val="24"/>
              </w:rPr>
              <w:t>CR</w:t>
            </w:r>
            <w:r w:rsidRPr="00554F75">
              <w:rPr>
                <w:rFonts w:ascii="Times New Roman" w:hAnsi="Times New Roman" w:cs="Times New Roman"/>
                <w:sz w:val="24"/>
                <w:szCs w:val="24"/>
                <w:vertAlign w:val="subscript"/>
              </w:rPr>
              <w:t>ingestion</w:t>
            </w:r>
            <w:proofErr w:type="spellEnd"/>
          </w:p>
          <w:p w14:paraId="63AC5C4A" w14:textId="77777777" w:rsidR="00E94277" w:rsidRPr="00554F75" w:rsidRDefault="00E94277" w:rsidP="00980962">
            <w:pPr>
              <w:jc w:val="both"/>
              <w:rPr>
                <w:rFonts w:ascii="Times New Roman" w:hAnsi="Times New Roman" w:cs="Times New Roman"/>
                <w:sz w:val="24"/>
                <w:szCs w:val="24"/>
              </w:rPr>
            </w:pPr>
            <w:r w:rsidRPr="00554F75">
              <w:rPr>
                <w:rFonts w:ascii="Times New Roman" w:hAnsi="Times New Roman" w:cs="Times New Roman"/>
                <w:sz w:val="24"/>
                <w:szCs w:val="24"/>
              </w:rPr>
              <w:t>(Adults)</w:t>
            </w:r>
          </w:p>
        </w:tc>
        <w:tc>
          <w:tcPr>
            <w:tcW w:w="2404" w:type="dxa"/>
            <w:tcBorders>
              <w:top w:val="single" w:sz="4" w:space="0" w:color="auto"/>
              <w:bottom w:val="single" w:sz="4" w:space="0" w:color="auto"/>
            </w:tcBorders>
          </w:tcPr>
          <w:p w14:paraId="665D69AF" w14:textId="77777777" w:rsidR="00E94277" w:rsidRPr="00554F75" w:rsidRDefault="00E94277" w:rsidP="00980962">
            <w:pPr>
              <w:jc w:val="both"/>
              <w:rPr>
                <w:rFonts w:ascii="Times New Roman" w:hAnsi="Times New Roman" w:cs="Times New Roman"/>
                <w:sz w:val="24"/>
                <w:szCs w:val="24"/>
              </w:rPr>
            </w:pPr>
            <w:proofErr w:type="spellStart"/>
            <w:proofErr w:type="gramStart"/>
            <w:r w:rsidRPr="00554F75">
              <w:rPr>
                <w:rFonts w:ascii="Times New Roman" w:hAnsi="Times New Roman" w:cs="Times New Roman"/>
                <w:sz w:val="24"/>
                <w:szCs w:val="24"/>
              </w:rPr>
              <w:t>CR</w:t>
            </w:r>
            <w:r w:rsidRPr="00554F75">
              <w:rPr>
                <w:rFonts w:ascii="Times New Roman" w:hAnsi="Times New Roman" w:cs="Times New Roman"/>
                <w:sz w:val="24"/>
                <w:szCs w:val="24"/>
                <w:vertAlign w:val="subscript"/>
              </w:rPr>
              <w:t>ingestion</w:t>
            </w:r>
            <w:proofErr w:type="spellEnd"/>
            <w:r w:rsidRPr="00554F75">
              <w:rPr>
                <w:rFonts w:ascii="Times New Roman" w:hAnsi="Times New Roman" w:cs="Times New Roman"/>
                <w:sz w:val="24"/>
                <w:szCs w:val="24"/>
              </w:rPr>
              <w:t>(</w:t>
            </w:r>
            <w:proofErr w:type="gramEnd"/>
            <w:r w:rsidRPr="00554F75">
              <w:rPr>
                <w:rFonts w:ascii="Times New Roman" w:hAnsi="Times New Roman" w:cs="Times New Roman"/>
                <w:sz w:val="24"/>
                <w:szCs w:val="24"/>
              </w:rPr>
              <w:t>Children)</w:t>
            </w:r>
          </w:p>
        </w:tc>
        <w:tc>
          <w:tcPr>
            <w:tcW w:w="1829" w:type="dxa"/>
            <w:tcBorders>
              <w:top w:val="single" w:sz="4" w:space="0" w:color="auto"/>
              <w:bottom w:val="single" w:sz="4" w:space="0" w:color="auto"/>
            </w:tcBorders>
          </w:tcPr>
          <w:p w14:paraId="28AC4082" w14:textId="77777777" w:rsidR="00E94277" w:rsidRPr="00554F75" w:rsidRDefault="00E94277" w:rsidP="00980962">
            <w:pPr>
              <w:jc w:val="both"/>
              <w:rPr>
                <w:rFonts w:ascii="Times New Roman" w:hAnsi="Times New Roman" w:cs="Times New Roman"/>
                <w:sz w:val="24"/>
                <w:szCs w:val="24"/>
              </w:rPr>
            </w:pPr>
            <w:proofErr w:type="spellStart"/>
            <w:proofErr w:type="gramStart"/>
            <w:r w:rsidRPr="00554F75">
              <w:rPr>
                <w:rFonts w:ascii="Times New Roman" w:hAnsi="Times New Roman" w:cs="Times New Roman"/>
                <w:sz w:val="24"/>
                <w:szCs w:val="24"/>
              </w:rPr>
              <w:t>CR</w:t>
            </w:r>
            <w:r w:rsidRPr="00554F75">
              <w:rPr>
                <w:rFonts w:ascii="Times New Roman" w:hAnsi="Times New Roman" w:cs="Times New Roman"/>
                <w:sz w:val="24"/>
                <w:szCs w:val="24"/>
                <w:vertAlign w:val="subscript"/>
              </w:rPr>
              <w:t>dermal</w:t>
            </w:r>
            <w:proofErr w:type="spellEnd"/>
            <w:r w:rsidRPr="00554F75">
              <w:rPr>
                <w:rFonts w:ascii="Times New Roman" w:hAnsi="Times New Roman" w:cs="Times New Roman"/>
                <w:sz w:val="24"/>
                <w:szCs w:val="24"/>
              </w:rPr>
              <w:t>(</w:t>
            </w:r>
            <w:proofErr w:type="gramEnd"/>
            <w:r w:rsidRPr="00554F75">
              <w:rPr>
                <w:rFonts w:ascii="Times New Roman" w:hAnsi="Times New Roman" w:cs="Times New Roman"/>
                <w:sz w:val="24"/>
                <w:szCs w:val="24"/>
              </w:rPr>
              <w:t>Adults)</w:t>
            </w:r>
          </w:p>
        </w:tc>
        <w:tc>
          <w:tcPr>
            <w:tcW w:w="2094" w:type="dxa"/>
            <w:tcBorders>
              <w:top w:val="single" w:sz="4" w:space="0" w:color="auto"/>
              <w:bottom w:val="single" w:sz="4" w:space="0" w:color="auto"/>
            </w:tcBorders>
          </w:tcPr>
          <w:p w14:paraId="73337E36" w14:textId="77777777" w:rsidR="00E94277" w:rsidRPr="00554F75" w:rsidRDefault="00E94277" w:rsidP="00980962">
            <w:pPr>
              <w:jc w:val="both"/>
              <w:rPr>
                <w:rFonts w:ascii="Times New Roman" w:hAnsi="Times New Roman" w:cs="Times New Roman"/>
                <w:sz w:val="24"/>
                <w:szCs w:val="24"/>
              </w:rPr>
            </w:pPr>
            <w:proofErr w:type="spellStart"/>
            <w:proofErr w:type="gramStart"/>
            <w:r w:rsidRPr="00554F75">
              <w:rPr>
                <w:rFonts w:ascii="Times New Roman" w:hAnsi="Times New Roman" w:cs="Times New Roman"/>
                <w:sz w:val="24"/>
                <w:szCs w:val="24"/>
              </w:rPr>
              <w:t>CR</w:t>
            </w:r>
            <w:r w:rsidRPr="00554F75">
              <w:rPr>
                <w:rFonts w:ascii="Times New Roman" w:hAnsi="Times New Roman" w:cs="Times New Roman"/>
                <w:sz w:val="24"/>
                <w:szCs w:val="24"/>
                <w:vertAlign w:val="subscript"/>
              </w:rPr>
              <w:t>dermal</w:t>
            </w:r>
            <w:proofErr w:type="spellEnd"/>
            <w:r w:rsidRPr="00554F75">
              <w:rPr>
                <w:rFonts w:ascii="Times New Roman" w:hAnsi="Times New Roman" w:cs="Times New Roman"/>
                <w:sz w:val="24"/>
                <w:szCs w:val="24"/>
              </w:rPr>
              <w:t>(</w:t>
            </w:r>
            <w:proofErr w:type="gramEnd"/>
            <w:r w:rsidRPr="00554F75">
              <w:rPr>
                <w:rFonts w:ascii="Times New Roman" w:hAnsi="Times New Roman" w:cs="Times New Roman"/>
                <w:sz w:val="24"/>
                <w:szCs w:val="24"/>
              </w:rPr>
              <w:t>Children)</w:t>
            </w:r>
          </w:p>
        </w:tc>
      </w:tr>
      <w:tr w:rsidR="00554F75" w:rsidRPr="007B3CC3" w14:paraId="5464E429" w14:textId="77777777" w:rsidTr="00AF2C1A">
        <w:tc>
          <w:tcPr>
            <w:tcW w:w="1413" w:type="dxa"/>
            <w:tcBorders>
              <w:top w:val="single" w:sz="4" w:space="0" w:color="auto"/>
            </w:tcBorders>
          </w:tcPr>
          <w:p w14:paraId="092CFBA6" w14:textId="44F12936" w:rsidR="00554F75" w:rsidRPr="00554F75" w:rsidRDefault="00554F75" w:rsidP="00554F75">
            <w:pPr>
              <w:rPr>
                <w:rFonts w:ascii="Times New Roman" w:hAnsi="Times New Roman" w:cs="Times New Roman"/>
                <w:sz w:val="24"/>
                <w:szCs w:val="24"/>
              </w:rPr>
            </w:pPr>
            <w:r w:rsidRPr="00554F75">
              <w:rPr>
                <w:rFonts w:ascii="Times New Roman" w:hAnsi="Times New Roman" w:cs="Times New Roman"/>
                <w:sz w:val="24"/>
                <w:szCs w:val="24"/>
              </w:rPr>
              <w:t>PCB28</w:t>
            </w:r>
          </w:p>
        </w:tc>
        <w:tc>
          <w:tcPr>
            <w:tcW w:w="1276" w:type="dxa"/>
            <w:tcBorders>
              <w:top w:val="single" w:sz="4" w:space="0" w:color="auto"/>
            </w:tcBorders>
            <w:vAlign w:val="bottom"/>
          </w:tcPr>
          <w:p w14:paraId="1DBEBEF6" w14:textId="73D1B429"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2.57E-07</w:t>
            </w:r>
          </w:p>
        </w:tc>
        <w:tc>
          <w:tcPr>
            <w:tcW w:w="2404" w:type="dxa"/>
            <w:tcBorders>
              <w:top w:val="single" w:sz="4" w:space="0" w:color="auto"/>
            </w:tcBorders>
            <w:vAlign w:val="bottom"/>
          </w:tcPr>
          <w:p w14:paraId="39B0AAED" w14:textId="43F7C87A"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4.8E-07</w:t>
            </w:r>
          </w:p>
        </w:tc>
        <w:tc>
          <w:tcPr>
            <w:tcW w:w="1829" w:type="dxa"/>
            <w:tcBorders>
              <w:top w:val="single" w:sz="4" w:space="0" w:color="auto"/>
            </w:tcBorders>
            <w:vAlign w:val="bottom"/>
          </w:tcPr>
          <w:p w14:paraId="499A0B7B" w14:textId="0A62B02A"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4.86E-13</w:t>
            </w:r>
          </w:p>
        </w:tc>
        <w:tc>
          <w:tcPr>
            <w:tcW w:w="2094" w:type="dxa"/>
            <w:tcBorders>
              <w:top w:val="single" w:sz="4" w:space="0" w:color="auto"/>
            </w:tcBorders>
            <w:vAlign w:val="bottom"/>
          </w:tcPr>
          <w:p w14:paraId="35B74F2B" w14:textId="19E0B8E3"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4.75E-08</w:t>
            </w:r>
          </w:p>
        </w:tc>
      </w:tr>
      <w:tr w:rsidR="00554F75" w:rsidRPr="007B3CC3" w14:paraId="724A4B8D" w14:textId="77777777" w:rsidTr="00AF2C1A">
        <w:tc>
          <w:tcPr>
            <w:tcW w:w="1413" w:type="dxa"/>
          </w:tcPr>
          <w:p w14:paraId="3D91D3EF" w14:textId="72C6E60A" w:rsidR="00554F75" w:rsidRPr="00554F75" w:rsidRDefault="00554F75" w:rsidP="00554F75">
            <w:pPr>
              <w:rPr>
                <w:rFonts w:ascii="Times New Roman" w:hAnsi="Times New Roman" w:cs="Times New Roman"/>
                <w:sz w:val="24"/>
                <w:szCs w:val="24"/>
              </w:rPr>
            </w:pPr>
            <w:r w:rsidRPr="00554F75">
              <w:rPr>
                <w:rFonts w:ascii="Times New Roman" w:hAnsi="Times New Roman" w:cs="Times New Roman"/>
                <w:sz w:val="24"/>
                <w:szCs w:val="24"/>
              </w:rPr>
              <w:t>PCB52</w:t>
            </w:r>
          </w:p>
        </w:tc>
        <w:tc>
          <w:tcPr>
            <w:tcW w:w="1276" w:type="dxa"/>
            <w:vAlign w:val="bottom"/>
          </w:tcPr>
          <w:p w14:paraId="1E7C45E7" w14:textId="4EF97BC2"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6.12E-08</w:t>
            </w:r>
          </w:p>
        </w:tc>
        <w:tc>
          <w:tcPr>
            <w:tcW w:w="2404" w:type="dxa"/>
            <w:vAlign w:val="bottom"/>
          </w:tcPr>
          <w:p w14:paraId="20926CBC" w14:textId="13D2CC2F"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1.14E-07</w:t>
            </w:r>
          </w:p>
        </w:tc>
        <w:tc>
          <w:tcPr>
            <w:tcW w:w="1829" w:type="dxa"/>
            <w:vAlign w:val="bottom"/>
          </w:tcPr>
          <w:p w14:paraId="2C623C85" w14:textId="070D01EB"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1.16E-13</w:t>
            </w:r>
          </w:p>
        </w:tc>
        <w:tc>
          <w:tcPr>
            <w:tcW w:w="2094" w:type="dxa"/>
            <w:vAlign w:val="bottom"/>
          </w:tcPr>
          <w:p w14:paraId="4FB87416" w14:textId="5D21A7D7"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1.13E-08</w:t>
            </w:r>
          </w:p>
        </w:tc>
      </w:tr>
      <w:tr w:rsidR="00554F75" w:rsidRPr="007B3CC3" w14:paraId="5E38691E" w14:textId="77777777" w:rsidTr="00AF2C1A">
        <w:tc>
          <w:tcPr>
            <w:tcW w:w="1413" w:type="dxa"/>
          </w:tcPr>
          <w:p w14:paraId="27415F14" w14:textId="5373FD46" w:rsidR="00554F75" w:rsidRPr="00554F75" w:rsidRDefault="00554F75" w:rsidP="00554F75">
            <w:pPr>
              <w:rPr>
                <w:rFonts w:ascii="Times New Roman" w:hAnsi="Times New Roman" w:cs="Times New Roman"/>
                <w:sz w:val="24"/>
                <w:szCs w:val="24"/>
              </w:rPr>
            </w:pPr>
            <w:r w:rsidRPr="00554F75">
              <w:rPr>
                <w:rFonts w:ascii="Times New Roman" w:hAnsi="Times New Roman" w:cs="Times New Roman"/>
                <w:sz w:val="24"/>
                <w:szCs w:val="24"/>
              </w:rPr>
              <w:t>PCB101</w:t>
            </w:r>
          </w:p>
        </w:tc>
        <w:tc>
          <w:tcPr>
            <w:tcW w:w="1276" w:type="dxa"/>
            <w:vAlign w:val="bottom"/>
          </w:tcPr>
          <w:p w14:paraId="11E949AD" w14:textId="540DACD9"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1.22E-07</w:t>
            </w:r>
          </w:p>
        </w:tc>
        <w:tc>
          <w:tcPr>
            <w:tcW w:w="2404" w:type="dxa"/>
            <w:vAlign w:val="bottom"/>
          </w:tcPr>
          <w:p w14:paraId="3DBC294C" w14:textId="18EFF514"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2.29E-07</w:t>
            </w:r>
          </w:p>
        </w:tc>
        <w:tc>
          <w:tcPr>
            <w:tcW w:w="1829" w:type="dxa"/>
            <w:vAlign w:val="bottom"/>
          </w:tcPr>
          <w:p w14:paraId="76890BF8" w14:textId="190F52DD"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2.31E-13</w:t>
            </w:r>
          </w:p>
        </w:tc>
        <w:tc>
          <w:tcPr>
            <w:tcW w:w="2094" w:type="dxa"/>
            <w:vAlign w:val="bottom"/>
          </w:tcPr>
          <w:p w14:paraId="029D0E40" w14:textId="6F30D8F7"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2.26E-08</w:t>
            </w:r>
          </w:p>
        </w:tc>
      </w:tr>
      <w:tr w:rsidR="00554F75" w:rsidRPr="007B3CC3" w14:paraId="3F38E7BB" w14:textId="77777777" w:rsidTr="00AF2C1A">
        <w:tc>
          <w:tcPr>
            <w:tcW w:w="1413" w:type="dxa"/>
          </w:tcPr>
          <w:p w14:paraId="2D68873F" w14:textId="23C85926" w:rsidR="00554F75" w:rsidRPr="00554F75" w:rsidRDefault="00554F75" w:rsidP="00554F75">
            <w:pPr>
              <w:rPr>
                <w:rFonts w:ascii="Times New Roman" w:hAnsi="Times New Roman" w:cs="Times New Roman"/>
                <w:sz w:val="24"/>
                <w:szCs w:val="24"/>
              </w:rPr>
            </w:pPr>
            <w:r w:rsidRPr="00554F75">
              <w:rPr>
                <w:rFonts w:ascii="Times New Roman" w:hAnsi="Times New Roman" w:cs="Times New Roman"/>
                <w:sz w:val="24"/>
                <w:szCs w:val="24"/>
              </w:rPr>
              <w:t>PCB138</w:t>
            </w:r>
          </w:p>
        </w:tc>
        <w:tc>
          <w:tcPr>
            <w:tcW w:w="1276" w:type="dxa"/>
            <w:vAlign w:val="bottom"/>
          </w:tcPr>
          <w:p w14:paraId="1E1943E5" w14:textId="051EB679" w:rsidR="00554F75" w:rsidRPr="00554F75" w:rsidRDefault="00554F75" w:rsidP="00554F75">
            <w:pPr>
              <w:jc w:val="center"/>
              <w:rPr>
                <w:rFonts w:ascii="Times New Roman" w:eastAsia="Times New Roman" w:hAnsi="Times New Roman" w:cs="Times New Roman"/>
                <w:color w:val="000000"/>
                <w:sz w:val="24"/>
                <w:szCs w:val="24"/>
                <w:lang w:eastAsia="en-IN"/>
              </w:rPr>
            </w:pPr>
            <w:r w:rsidRPr="00B73C2B">
              <w:rPr>
                <w:rFonts w:ascii="Times New Roman" w:eastAsia="Times New Roman" w:hAnsi="Times New Roman" w:cs="Times New Roman"/>
                <w:color w:val="000000"/>
                <w:sz w:val="24"/>
                <w:szCs w:val="24"/>
                <w:lang w:eastAsia="en-IN"/>
              </w:rPr>
              <w:t>2.57E-07</w:t>
            </w:r>
          </w:p>
        </w:tc>
        <w:tc>
          <w:tcPr>
            <w:tcW w:w="2404" w:type="dxa"/>
            <w:vAlign w:val="bottom"/>
          </w:tcPr>
          <w:p w14:paraId="4A4E7105" w14:textId="4899B71D"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4.8E-07</w:t>
            </w:r>
          </w:p>
        </w:tc>
        <w:tc>
          <w:tcPr>
            <w:tcW w:w="1829" w:type="dxa"/>
            <w:vAlign w:val="bottom"/>
          </w:tcPr>
          <w:p w14:paraId="3E52BBEF" w14:textId="7BEAAE7D"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4.86E-13</w:t>
            </w:r>
          </w:p>
        </w:tc>
        <w:tc>
          <w:tcPr>
            <w:tcW w:w="2094" w:type="dxa"/>
            <w:vAlign w:val="bottom"/>
          </w:tcPr>
          <w:p w14:paraId="0700A7FA" w14:textId="40007138"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4.75E-08</w:t>
            </w:r>
          </w:p>
        </w:tc>
      </w:tr>
      <w:tr w:rsidR="00554F75" w:rsidRPr="007B3CC3" w14:paraId="571C9438" w14:textId="77777777" w:rsidTr="00AF2C1A">
        <w:tc>
          <w:tcPr>
            <w:tcW w:w="1413" w:type="dxa"/>
          </w:tcPr>
          <w:p w14:paraId="09EEC42D" w14:textId="5810BDCD" w:rsidR="00554F75" w:rsidRPr="00554F75" w:rsidRDefault="00554F75" w:rsidP="00554F75">
            <w:pPr>
              <w:rPr>
                <w:rFonts w:ascii="Times New Roman" w:hAnsi="Times New Roman" w:cs="Times New Roman"/>
                <w:sz w:val="24"/>
                <w:szCs w:val="24"/>
              </w:rPr>
            </w:pPr>
            <w:r w:rsidRPr="00554F75">
              <w:rPr>
                <w:rFonts w:ascii="Times New Roman" w:hAnsi="Times New Roman" w:cs="Times New Roman"/>
                <w:sz w:val="24"/>
                <w:szCs w:val="24"/>
              </w:rPr>
              <w:t>PCB153</w:t>
            </w:r>
          </w:p>
        </w:tc>
        <w:tc>
          <w:tcPr>
            <w:tcW w:w="1276" w:type="dxa"/>
            <w:vAlign w:val="bottom"/>
          </w:tcPr>
          <w:p w14:paraId="27E897AA" w14:textId="7E6F0806" w:rsidR="00554F75" w:rsidRPr="00554F75" w:rsidRDefault="00554F75" w:rsidP="00554F75">
            <w:pPr>
              <w:jc w:val="center"/>
              <w:rPr>
                <w:rFonts w:ascii="Times New Roman" w:eastAsia="Times New Roman" w:hAnsi="Times New Roman" w:cs="Times New Roman"/>
                <w:color w:val="000000"/>
                <w:sz w:val="24"/>
                <w:szCs w:val="24"/>
                <w:lang w:eastAsia="en-IN"/>
              </w:rPr>
            </w:pPr>
            <w:r w:rsidRPr="00B73C2B">
              <w:rPr>
                <w:rFonts w:ascii="Times New Roman" w:eastAsia="Times New Roman" w:hAnsi="Times New Roman" w:cs="Times New Roman"/>
                <w:color w:val="000000"/>
                <w:sz w:val="24"/>
                <w:szCs w:val="24"/>
                <w:lang w:eastAsia="en-IN"/>
              </w:rPr>
              <w:t>1.47E-07</w:t>
            </w:r>
          </w:p>
        </w:tc>
        <w:tc>
          <w:tcPr>
            <w:tcW w:w="2404" w:type="dxa"/>
            <w:vAlign w:val="bottom"/>
          </w:tcPr>
          <w:p w14:paraId="210F19C5" w14:textId="4C12ABE0"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2.74E-07</w:t>
            </w:r>
          </w:p>
        </w:tc>
        <w:tc>
          <w:tcPr>
            <w:tcW w:w="1829" w:type="dxa"/>
            <w:vAlign w:val="bottom"/>
          </w:tcPr>
          <w:p w14:paraId="5B5C5935" w14:textId="7534F92D"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2.78E-13</w:t>
            </w:r>
          </w:p>
        </w:tc>
        <w:tc>
          <w:tcPr>
            <w:tcW w:w="2094" w:type="dxa"/>
            <w:vAlign w:val="bottom"/>
          </w:tcPr>
          <w:p w14:paraId="00D71A67" w14:textId="6C0443FD"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2.72E-08</w:t>
            </w:r>
          </w:p>
        </w:tc>
      </w:tr>
      <w:tr w:rsidR="00554F75" w:rsidRPr="007B3CC3" w14:paraId="295DB676" w14:textId="77777777" w:rsidTr="00AF2C1A">
        <w:tc>
          <w:tcPr>
            <w:tcW w:w="1413" w:type="dxa"/>
          </w:tcPr>
          <w:p w14:paraId="18EFAED0" w14:textId="154E47C1" w:rsidR="00554F75" w:rsidRPr="00554F75" w:rsidRDefault="00554F75" w:rsidP="00554F75">
            <w:pPr>
              <w:rPr>
                <w:rFonts w:ascii="Times New Roman" w:hAnsi="Times New Roman" w:cs="Times New Roman"/>
                <w:sz w:val="24"/>
                <w:szCs w:val="24"/>
              </w:rPr>
            </w:pPr>
            <w:r w:rsidRPr="00554F75">
              <w:rPr>
                <w:rFonts w:ascii="Times New Roman" w:hAnsi="Times New Roman" w:cs="Times New Roman"/>
                <w:sz w:val="24"/>
                <w:szCs w:val="24"/>
              </w:rPr>
              <w:t>PCB180</w:t>
            </w:r>
          </w:p>
        </w:tc>
        <w:tc>
          <w:tcPr>
            <w:tcW w:w="1276" w:type="dxa"/>
            <w:vAlign w:val="bottom"/>
          </w:tcPr>
          <w:p w14:paraId="3E1210B1" w14:textId="0B2D9EB1" w:rsidR="00554F75" w:rsidRPr="00554F75" w:rsidRDefault="00554F75" w:rsidP="00554F75">
            <w:pPr>
              <w:jc w:val="center"/>
              <w:rPr>
                <w:rFonts w:ascii="Times New Roman" w:eastAsia="Times New Roman" w:hAnsi="Times New Roman" w:cs="Times New Roman"/>
                <w:color w:val="000000"/>
                <w:sz w:val="24"/>
                <w:szCs w:val="24"/>
                <w:lang w:eastAsia="en-IN"/>
              </w:rPr>
            </w:pPr>
            <w:r w:rsidRPr="00B73C2B">
              <w:rPr>
                <w:rFonts w:ascii="Times New Roman" w:eastAsia="Times New Roman" w:hAnsi="Times New Roman" w:cs="Times New Roman"/>
                <w:color w:val="000000"/>
                <w:sz w:val="24"/>
                <w:szCs w:val="24"/>
                <w:lang w:eastAsia="en-IN"/>
              </w:rPr>
              <w:t>3.67E-08</w:t>
            </w:r>
          </w:p>
        </w:tc>
        <w:tc>
          <w:tcPr>
            <w:tcW w:w="2404" w:type="dxa"/>
            <w:vAlign w:val="bottom"/>
          </w:tcPr>
          <w:p w14:paraId="561739CE" w14:textId="03589023"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6.86E-08</w:t>
            </w:r>
          </w:p>
        </w:tc>
        <w:tc>
          <w:tcPr>
            <w:tcW w:w="1829" w:type="dxa"/>
            <w:vAlign w:val="bottom"/>
          </w:tcPr>
          <w:p w14:paraId="54117611" w14:textId="0C4838A6"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6.94E-14</w:t>
            </w:r>
          </w:p>
        </w:tc>
        <w:tc>
          <w:tcPr>
            <w:tcW w:w="2094" w:type="dxa"/>
            <w:vAlign w:val="bottom"/>
          </w:tcPr>
          <w:p w14:paraId="3CEB4909" w14:textId="7AB12828" w:rsidR="00554F75" w:rsidRPr="00554F75" w:rsidRDefault="00554F75" w:rsidP="00554F75">
            <w:pPr>
              <w:jc w:val="center"/>
              <w:rPr>
                <w:rFonts w:ascii="Times New Roman" w:hAnsi="Times New Roman" w:cs="Times New Roman"/>
                <w:sz w:val="24"/>
                <w:szCs w:val="24"/>
              </w:rPr>
            </w:pPr>
            <w:r w:rsidRPr="00B73C2B">
              <w:rPr>
                <w:rFonts w:ascii="Times New Roman" w:eastAsia="Times New Roman" w:hAnsi="Times New Roman" w:cs="Times New Roman"/>
                <w:color w:val="000000"/>
                <w:sz w:val="24"/>
                <w:szCs w:val="24"/>
                <w:lang w:eastAsia="en-IN"/>
              </w:rPr>
              <w:t>6.79E-09</w:t>
            </w:r>
          </w:p>
        </w:tc>
      </w:tr>
    </w:tbl>
    <w:p w14:paraId="2B1F094C" w14:textId="77777777" w:rsidR="00920285" w:rsidRDefault="00920285" w:rsidP="00920285"/>
    <w:p w14:paraId="6F10941C" w14:textId="77777777" w:rsidR="00E94277" w:rsidRDefault="00E94277" w:rsidP="00920285"/>
    <w:p w14:paraId="5BA40BE5" w14:textId="77777777" w:rsidR="00E94277" w:rsidRDefault="00E94277" w:rsidP="00920285"/>
    <w:p w14:paraId="7E73DC53" w14:textId="77777777" w:rsidR="00B73C2B" w:rsidRDefault="00B73C2B" w:rsidP="00920285"/>
    <w:p w14:paraId="1ACAFA63" w14:textId="77777777" w:rsidR="00E94277" w:rsidRDefault="00E94277" w:rsidP="00920285"/>
    <w:p w14:paraId="7575E36F" w14:textId="77777777" w:rsidR="00E94277" w:rsidRDefault="00E94277" w:rsidP="00920285"/>
    <w:p w14:paraId="78DAF003" w14:textId="77777777" w:rsidR="00E94277" w:rsidRDefault="00E94277" w:rsidP="00920285"/>
    <w:p w14:paraId="050F26D4" w14:textId="77777777" w:rsidR="00E94277" w:rsidRDefault="00E94277" w:rsidP="00920285"/>
    <w:p w14:paraId="148BE9A4" w14:textId="77777777" w:rsidR="00E94277" w:rsidRDefault="00E94277" w:rsidP="00920285"/>
    <w:p w14:paraId="47B2EC46" w14:textId="77777777" w:rsidR="00E94277" w:rsidRDefault="00E94277" w:rsidP="00920285"/>
    <w:p w14:paraId="625B226A" w14:textId="77777777" w:rsidR="00E94277" w:rsidRDefault="00E94277" w:rsidP="00920285"/>
    <w:p w14:paraId="1D69C8D6" w14:textId="77777777" w:rsidR="00E94277" w:rsidRDefault="00E94277" w:rsidP="00920285"/>
    <w:p w14:paraId="09526340" w14:textId="77777777" w:rsidR="00E94277" w:rsidRDefault="00E94277" w:rsidP="00920285"/>
    <w:p w14:paraId="44408004" w14:textId="77777777" w:rsidR="00E94277" w:rsidRDefault="00E94277" w:rsidP="00920285"/>
    <w:p w14:paraId="242E4A8A" w14:textId="77777777" w:rsidR="00E94277" w:rsidRDefault="00E94277" w:rsidP="00920285"/>
    <w:p w14:paraId="38BDE5A7" w14:textId="77777777" w:rsidR="00E94277" w:rsidRDefault="00E94277" w:rsidP="00920285"/>
    <w:p w14:paraId="2D80E59D" w14:textId="77777777" w:rsidR="00E94277" w:rsidRDefault="00E94277" w:rsidP="00920285"/>
    <w:p w14:paraId="17DF3E9B" w14:textId="77777777" w:rsidR="00E94277" w:rsidRDefault="00E94277" w:rsidP="00920285"/>
    <w:p w14:paraId="213F4BFB" w14:textId="77777777" w:rsidR="00E94277" w:rsidRDefault="00E94277" w:rsidP="00920285"/>
    <w:p w14:paraId="42466B10" w14:textId="77777777" w:rsidR="00E94277" w:rsidRDefault="00E94277" w:rsidP="00920285"/>
    <w:p w14:paraId="0C0E1878" w14:textId="77777777" w:rsidR="00E94277" w:rsidRDefault="00E94277" w:rsidP="00920285"/>
    <w:p w14:paraId="482C03E7" w14:textId="77777777" w:rsidR="00E94277" w:rsidRDefault="00E94277" w:rsidP="00920285"/>
    <w:p w14:paraId="6DDA2E82" w14:textId="77777777" w:rsidR="00E94277" w:rsidRDefault="00E94277" w:rsidP="00920285"/>
    <w:p w14:paraId="6A87C7B6" w14:textId="77777777" w:rsidR="00E94277" w:rsidRDefault="00E94277" w:rsidP="00920285"/>
    <w:p w14:paraId="4C128613" w14:textId="77777777" w:rsidR="00E94277" w:rsidRDefault="00E94277" w:rsidP="00920285"/>
    <w:p w14:paraId="292643A4" w14:textId="77777777" w:rsidR="00E94277" w:rsidRDefault="00E94277" w:rsidP="00920285"/>
    <w:p w14:paraId="0ECA2C8D" w14:textId="77777777" w:rsidR="00E94277" w:rsidRDefault="00E94277" w:rsidP="00920285"/>
    <w:p w14:paraId="2E9DFAA6" w14:textId="77777777" w:rsidR="00E94277" w:rsidRDefault="00E94277" w:rsidP="00920285"/>
    <w:p w14:paraId="5296BDC5" w14:textId="77777777" w:rsidR="00E94277" w:rsidRDefault="00E94277" w:rsidP="00920285"/>
    <w:p w14:paraId="67AF58C3" w14:textId="77777777" w:rsidR="00E94277" w:rsidRDefault="00E94277" w:rsidP="00920285"/>
    <w:p w14:paraId="40ECD6C6" w14:textId="77777777" w:rsidR="00E94277" w:rsidRDefault="00E94277" w:rsidP="00920285"/>
    <w:sectPr w:rsidR="00E942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5"/>
    <w:rsid w:val="00027650"/>
    <w:rsid w:val="001E73C5"/>
    <w:rsid w:val="00277B84"/>
    <w:rsid w:val="00320B9E"/>
    <w:rsid w:val="003D1C49"/>
    <w:rsid w:val="00467479"/>
    <w:rsid w:val="00554F75"/>
    <w:rsid w:val="005B4628"/>
    <w:rsid w:val="00665909"/>
    <w:rsid w:val="006F16DF"/>
    <w:rsid w:val="00715549"/>
    <w:rsid w:val="00746784"/>
    <w:rsid w:val="00785CDE"/>
    <w:rsid w:val="00803776"/>
    <w:rsid w:val="008647D4"/>
    <w:rsid w:val="00920285"/>
    <w:rsid w:val="009456F9"/>
    <w:rsid w:val="00AF6147"/>
    <w:rsid w:val="00AF74E8"/>
    <w:rsid w:val="00B73C2B"/>
    <w:rsid w:val="00B91DAB"/>
    <w:rsid w:val="00C60688"/>
    <w:rsid w:val="00C972CB"/>
    <w:rsid w:val="00CA3DAE"/>
    <w:rsid w:val="00CA6933"/>
    <w:rsid w:val="00DA5211"/>
    <w:rsid w:val="00DF2F12"/>
    <w:rsid w:val="00E94277"/>
    <w:rsid w:val="00F23229"/>
    <w:rsid w:val="00F978C3"/>
    <w:rsid w:val="00FA74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5B3B"/>
  <w15:chartTrackingRefBased/>
  <w15:docId w15:val="{1FDA901A-14D5-49D9-A50F-B4EDE9FD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5"/>
  </w:style>
  <w:style w:type="paragraph" w:styleId="Heading1">
    <w:name w:val="heading 1"/>
    <w:basedOn w:val="Normal"/>
    <w:next w:val="Normal"/>
    <w:link w:val="Heading1Char"/>
    <w:uiPriority w:val="9"/>
    <w:qFormat/>
    <w:rsid w:val="00920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0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02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02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2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0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0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285"/>
    <w:rPr>
      <w:rFonts w:eastAsiaTheme="majorEastAsia" w:cstheme="majorBidi"/>
      <w:color w:val="272727" w:themeColor="text1" w:themeTint="D8"/>
    </w:rPr>
  </w:style>
  <w:style w:type="paragraph" w:styleId="Title">
    <w:name w:val="Title"/>
    <w:basedOn w:val="Normal"/>
    <w:next w:val="Normal"/>
    <w:link w:val="TitleChar"/>
    <w:uiPriority w:val="10"/>
    <w:qFormat/>
    <w:rsid w:val="00920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285"/>
    <w:pPr>
      <w:spacing w:before="160"/>
      <w:jc w:val="center"/>
    </w:pPr>
    <w:rPr>
      <w:i/>
      <w:iCs/>
      <w:color w:val="404040" w:themeColor="text1" w:themeTint="BF"/>
    </w:rPr>
  </w:style>
  <w:style w:type="character" w:customStyle="1" w:styleId="QuoteChar">
    <w:name w:val="Quote Char"/>
    <w:basedOn w:val="DefaultParagraphFont"/>
    <w:link w:val="Quote"/>
    <w:uiPriority w:val="29"/>
    <w:rsid w:val="00920285"/>
    <w:rPr>
      <w:i/>
      <w:iCs/>
      <w:color w:val="404040" w:themeColor="text1" w:themeTint="BF"/>
    </w:rPr>
  </w:style>
  <w:style w:type="paragraph" w:styleId="ListParagraph">
    <w:name w:val="List Paragraph"/>
    <w:basedOn w:val="Normal"/>
    <w:uiPriority w:val="34"/>
    <w:qFormat/>
    <w:rsid w:val="00920285"/>
    <w:pPr>
      <w:ind w:left="720"/>
      <w:contextualSpacing/>
    </w:pPr>
  </w:style>
  <w:style w:type="character" w:styleId="IntenseEmphasis">
    <w:name w:val="Intense Emphasis"/>
    <w:basedOn w:val="DefaultParagraphFont"/>
    <w:uiPriority w:val="21"/>
    <w:qFormat/>
    <w:rsid w:val="00920285"/>
    <w:rPr>
      <w:i/>
      <w:iCs/>
      <w:color w:val="2F5496" w:themeColor="accent1" w:themeShade="BF"/>
    </w:rPr>
  </w:style>
  <w:style w:type="paragraph" w:styleId="IntenseQuote">
    <w:name w:val="Intense Quote"/>
    <w:basedOn w:val="Normal"/>
    <w:next w:val="Normal"/>
    <w:link w:val="IntenseQuoteChar"/>
    <w:uiPriority w:val="30"/>
    <w:qFormat/>
    <w:rsid w:val="00920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285"/>
    <w:rPr>
      <w:i/>
      <w:iCs/>
      <w:color w:val="2F5496" w:themeColor="accent1" w:themeShade="BF"/>
    </w:rPr>
  </w:style>
  <w:style w:type="character" w:styleId="IntenseReference">
    <w:name w:val="Intense Reference"/>
    <w:basedOn w:val="DefaultParagraphFont"/>
    <w:uiPriority w:val="32"/>
    <w:qFormat/>
    <w:rsid w:val="00920285"/>
    <w:rPr>
      <w:b/>
      <w:bCs/>
      <w:smallCaps/>
      <w:color w:val="2F5496" w:themeColor="accent1" w:themeShade="BF"/>
      <w:spacing w:val="5"/>
    </w:rPr>
  </w:style>
  <w:style w:type="character" w:styleId="Hyperlink">
    <w:name w:val="Hyperlink"/>
    <w:basedOn w:val="DefaultParagraphFont"/>
    <w:uiPriority w:val="99"/>
    <w:unhideWhenUsed/>
    <w:rsid w:val="00920285"/>
    <w:rPr>
      <w:color w:val="0563C1" w:themeColor="hyperlink"/>
      <w:u w:val="single"/>
    </w:rPr>
  </w:style>
  <w:style w:type="character" w:styleId="UnresolvedMention">
    <w:name w:val="Unresolved Mention"/>
    <w:basedOn w:val="DefaultParagraphFont"/>
    <w:uiPriority w:val="99"/>
    <w:semiHidden/>
    <w:unhideWhenUsed/>
    <w:rsid w:val="00920285"/>
    <w:rPr>
      <w:color w:val="605E5C"/>
      <w:shd w:val="clear" w:color="auto" w:fill="E1DFDD"/>
    </w:rPr>
  </w:style>
  <w:style w:type="table" w:styleId="TableGrid">
    <w:name w:val="Table Grid"/>
    <w:basedOn w:val="TableNormal"/>
    <w:uiPriority w:val="39"/>
    <w:rsid w:val="0092028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02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6226">
      <w:bodyDiv w:val="1"/>
      <w:marLeft w:val="0"/>
      <w:marRight w:val="0"/>
      <w:marTop w:val="0"/>
      <w:marBottom w:val="0"/>
      <w:divBdr>
        <w:top w:val="none" w:sz="0" w:space="0" w:color="auto"/>
        <w:left w:val="none" w:sz="0" w:space="0" w:color="auto"/>
        <w:bottom w:val="none" w:sz="0" w:space="0" w:color="auto"/>
        <w:right w:val="none" w:sz="0" w:space="0" w:color="auto"/>
      </w:divBdr>
    </w:div>
    <w:div w:id="318265149">
      <w:bodyDiv w:val="1"/>
      <w:marLeft w:val="0"/>
      <w:marRight w:val="0"/>
      <w:marTop w:val="0"/>
      <w:marBottom w:val="0"/>
      <w:divBdr>
        <w:top w:val="none" w:sz="0" w:space="0" w:color="auto"/>
        <w:left w:val="none" w:sz="0" w:space="0" w:color="auto"/>
        <w:bottom w:val="none" w:sz="0" w:space="0" w:color="auto"/>
        <w:right w:val="none" w:sz="0" w:space="0" w:color="auto"/>
      </w:divBdr>
    </w:div>
    <w:div w:id="815227080">
      <w:bodyDiv w:val="1"/>
      <w:marLeft w:val="0"/>
      <w:marRight w:val="0"/>
      <w:marTop w:val="0"/>
      <w:marBottom w:val="0"/>
      <w:divBdr>
        <w:top w:val="none" w:sz="0" w:space="0" w:color="auto"/>
        <w:left w:val="none" w:sz="0" w:space="0" w:color="auto"/>
        <w:bottom w:val="none" w:sz="0" w:space="0" w:color="auto"/>
        <w:right w:val="none" w:sz="0" w:space="0" w:color="auto"/>
      </w:divBdr>
    </w:div>
    <w:div w:id="1084569460">
      <w:bodyDiv w:val="1"/>
      <w:marLeft w:val="0"/>
      <w:marRight w:val="0"/>
      <w:marTop w:val="0"/>
      <w:marBottom w:val="0"/>
      <w:divBdr>
        <w:top w:val="none" w:sz="0" w:space="0" w:color="auto"/>
        <w:left w:val="none" w:sz="0" w:space="0" w:color="auto"/>
        <w:bottom w:val="none" w:sz="0" w:space="0" w:color="auto"/>
        <w:right w:val="none" w:sz="0" w:space="0" w:color="auto"/>
      </w:divBdr>
    </w:div>
    <w:div w:id="120097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SREEDEVI M A</dc:creator>
  <cp:keywords/>
  <dc:description/>
  <cp:lastModifiedBy>SREEDEVI M A</cp:lastModifiedBy>
  <cp:revision>2</cp:revision>
  <dcterms:created xsi:type="dcterms:W3CDTF">2025-07-25T04:26:00Z</dcterms:created>
  <dcterms:modified xsi:type="dcterms:W3CDTF">2025-07-25T04:26:00Z</dcterms:modified>
</cp:coreProperties>
</file>