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4CFD9" w14:textId="77777777" w:rsidR="00060816" w:rsidRDefault="00060816" w:rsidP="00060816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1357CE31">
        <w:rPr>
          <w:rFonts w:ascii="Times New Roman" w:eastAsia="Times New Roman" w:hAnsi="Times New Roman" w:cs="Times New Roman"/>
          <w:color w:val="000000" w:themeColor="text1"/>
          <w:sz w:val="22"/>
          <w:szCs w:val="22"/>
          <w:u w:val="single"/>
        </w:rPr>
        <w:t>Supplementary Table 1:</w:t>
      </w:r>
      <w:r w:rsidRPr="1357CE31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List of Constipation-associated Medications</w:t>
      </w:r>
    </w:p>
    <w:tbl>
      <w:tblPr>
        <w:tblW w:w="0" w:type="auto"/>
        <w:tblInd w:w="-6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0"/>
        <w:gridCol w:w="7905"/>
      </w:tblGrid>
      <w:tr w:rsidR="00060816" w14:paraId="234EA840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CA69D0F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Medication class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EE43193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Medication list</w:t>
            </w:r>
          </w:p>
        </w:tc>
      </w:tr>
      <w:tr w:rsidR="00060816" w14:paraId="7C180296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B995C8B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Calcium channel blockers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5800A4C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Amlodipine, diltiazem, felodipine, isradipine, nicardipine, nifedipine, nisoldipine,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verapamil</w:t>
            </w:r>
          </w:p>
        </w:tc>
      </w:tr>
      <w:tr w:rsidR="00060816" w14:paraId="03D13FD1" w14:textId="77777777" w:rsidTr="00C116EC">
        <w:trPr>
          <w:trHeight w:val="114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02833CC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Anticholinergic medications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157E3F6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Diphenhydramine, trihexyphenidyl, benztropine, clomipramine, chlorpromazine,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clozapine, fluphenazine, loxapine, olanzapine, perphenazine, pimozide, quetiapine,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thioridazine, thiothixene, trifluoperazine, biperiden, belladonna, chloridiazepoxide, 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dicyclomine, hyoscyamine</w:t>
            </w:r>
          </w:p>
        </w:tc>
      </w:tr>
      <w:tr w:rsidR="00060816" w14:paraId="6E192A48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D89FA8A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Opioids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15D29CC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Morphine, morphone, codeine, codone, methadone, meperidine, fentanyl, naloxone,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pentazocine, naltrexone, dextromethorphan</w:t>
            </w:r>
          </w:p>
        </w:tc>
      </w:tr>
      <w:tr w:rsidR="00060816" w14:paraId="3C1BABCE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6780EAE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Urinary urgency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6D81E9F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Oxybutynin, darifenacin, solifenacin, fesoterodine, tolterodine, trospium</w:t>
            </w:r>
          </w:p>
        </w:tc>
      </w:tr>
      <w:tr w:rsidR="00060816" w14:paraId="173E9F1B" w14:textId="77777777" w:rsidTr="00C116EC">
        <w:trPr>
          <w:trHeight w:val="73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C9AC2D9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 gastrointestinal disorders: diarrhea, nausea, vomiting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831BD79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Atropine, belladonna, dicyclomine, hyoscyamine, loperamide, promethazine,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meclizine, scopolamine</w:t>
            </w:r>
          </w:p>
        </w:tc>
      </w:tr>
      <w:tr w:rsidR="00060816" w14:paraId="24A2042D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86A819C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Muscle relaxation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8FB1D5C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Cyclobenzaprine, dantrolene, carisoprodol, methocarbamol, orphenadrine, tizanidine</w:t>
            </w:r>
          </w:p>
        </w:tc>
      </w:tr>
      <w:tr w:rsidR="00060816" w14:paraId="7AA9D493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686FD33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Antidepressants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3AC78FA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Amitriptyline, amoxapine, clomipramine, desipramine, doxepin, imipramine,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nortriptyline, protriptyline, trimipramine</w:t>
            </w:r>
          </w:p>
        </w:tc>
      </w:tr>
      <w:tr w:rsidR="00060816" w14:paraId="34AF984D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04D0FB9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Antiseizure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7612405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Gabapentin, valproic, carbamazepine, phenobarbital, oxcarbazepine, phenytoin,</w:t>
            </w:r>
            <w:r>
              <w:br/>
            </w: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primidone, levetiracetam, topiramate</w:t>
            </w:r>
          </w:p>
        </w:tc>
      </w:tr>
      <w:tr w:rsidR="00060816" w14:paraId="72C99617" w14:textId="77777777" w:rsidTr="00C116EC">
        <w:trPr>
          <w:trHeight w:val="300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F729C8F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 medications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AED0AF0" w14:textId="77777777" w:rsidR="00060816" w:rsidRDefault="00060816" w:rsidP="00C116E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357CE3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Ondansetron, pregabalin, calcium, iron</w:t>
            </w:r>
          </w:p>
        </w:tc>
      </w:tr>
    </w:tbl>
    <w:p w14:paraId="3A8FE8C4" w14:textId="77777777" w:rsidR="00060816" w:rsidRDefault="00060816" w:rsidP="00060816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3DE17D25" w14:textId="77777777" w:rsidR="00060816" w:rsidRDefault="00060816" w:rsidP="00060816">
      <w:pPr>
        <w:shd w:val="clear" w:color="auto" w:fill="FFFFFF" w:themeFill="background1"/>
        <w:rPr>
          <w:rFonts w:ascii="Times New Roman" w:eastAsia="Times New Roman" w:hAnsi="Times New Roman" w:cs="Times New Roman"/>
          <w:color w:val="000000" w:themeColor="text1"/>
        </w:rPr>
      </w:pPr>
    </w:p>
    <w:p w14:paraId="617A8DE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816"/>
    <w:rsid w:val="00060816"/>
    <w:rsid w:val="002978F5"/>
    <w:rsid w:val="003852CF"/>
    <w:rsid w:val="004E780C"/>
    <w:rsid w:val="00900D7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E90CD"/>
  <w15:chartTrackingRefBased/>
  <w15:docId w15:val="{9A83DE77-A07C-4E4D-AF4F-C23742DC7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816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8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8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81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81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81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81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81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81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81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8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8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8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8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8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8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8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8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8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0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81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0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816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08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816"/>
    <w:pPr>
      <w:spacing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08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8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8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8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2025-08-25T17:35:00Z</dcterms:created>
  <dcterms:modified xsi:type="dcterms:W3CDTF">2025-08-25T17:35:00Z</dcterms:modified>
</cp:coreProperties>
</file>