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B0B92" w14:textId="77777777" w:rsidR="007A31EE" w:rsidRDefault="007A31EE" w:rsidP="007A31EE">
      <w:pPr>
        <w:jc w:val="center"/>
        <w:rPr>
          <w:rFonts w:cs="Arial"/>
          <w:b/>
          <w:szCs w:val="22"/>
        </w:rPr>
      </w:pPr>
      <w:r>
        <w:rPr>
          <w:rFonts w:cs="Arial"/>
          <w:b/>
          <w:szCs w:val="22"/>
        </w:rPr>
        <w:t>Supplementary Information:</w:t>
      </w:r>
    </w:p>
    <w:p w14:paraId="27F7A99F" w14:textId="77777777" w:rsidR="007A31EE" w:rsidRDefault="007A31EE" w:rsidP="007A31EE">
      <w:pPr>
        <w:jc w:val="center"/>
        <w:rPr>
          <w:rFonts w:cs="Arial"/>
          <w:b/>
          <w:szCs w:val="22"/>
        </w:rPr>
      </w:pPr>
    </w:p>
    <w:p w14:paraId="6332FA79" w14:textId="77777777" w:rsidR="007A31EE" w:rsidRPr="006863A9" w:rsidRDefault="007A31EE" w:rsidP="007A31EE">
      <w:pPr>
        <w:jc w:val="center"/>
        <w:rPr>
          <w:rFonts w:cs="Arial"/>
          <w:b/>
          <w:szCs w:val="22"/>
        </w:rPr>
      </w:pPr>
      <w:r>
        <w:rPr>
          <w:rFonts w:cs="Arial"/>
          <w:b/>
          <w:szCs w:val="22"/>
        </w:rPr>
        <w:t>R</w:t>
      </w:r>
      <w:r w:rsidRPr="006863A9">
        <w:rPr>
          <w:rFonts w:cs="Arial"/>
          <w:b/>
          <w:szCs w:val="22"/>
        </w:rPr>
        <w:t xml:space="preserve">ecruitment of Mre11 </w:t>
      </w:r>
      <w:r>
        <w:rPr>
          <w:rFonts w:cs="Arial"/>
          <w:b/>
          <w:szCs w:val="22"/>
        </w:rPr>
        <w:t>to recombination sites during meiosis</w:t>
      </w:r>
      <w:r w:rsidRPr="006863A9">
        <w:rPr>
          <w:rFonts w:cs="Arial"/>
          <w:b/>
          <w:szCs w:val="22"/>
        </w:rPr>
        <w:t>.</w:t>
      </w:r>
    </w:p>
    <w:p w14:paraId="35BFD943" w14:textId="77777777" w:rsidR="007A31EE" w:rsidRPr="006863A9" w:rsidRDefault="007A31EE" w:rsidP="007A31EE">
      <w:pPr>
        <w:jc w:val="both"/>
        <w:rPr>
          <w:rFonts w:cs="Arial"/>
          <w:b/>
          <w:color w:val="0000FF"/>
          <w:szCs w:val="22"/>
        </w:rPr>
      </w:pPr>
    </w:p>
    <w:p w14:paraId="1BFEA8FF" w14:textId="77777777" w:rsidR="007A31EE" w:rsidRPr="006863A9" w:rsidRDefault="007A31EE" w:rsidP="007A31EE">
      <w:pPr>
        <w:jc w:val="both"/>
        <w:rPr>
          <w:rFonts w:cs="Arial"/>
          <w:szCs w:val="22"/>
        </w:rPr>
      </w:pPr>
    </w:p>
    <w:p w14:paraId="13A60752" w14:textId="77777777" w:rsidR="007A31EE" w:rsidRPr="006863A9" w:rsidRDefault="007A31EE" w:rsidP="007A31EE">
      <w:pPr>
        <w:jc w:val="both"/>
        <w:rPr>
          <w:rFonts w:cs="Arial"/>
          <w:szCs w:val="22"/>
        </w:rPr>
      </w:pPr>
      <w:r w:rsidRPr="006863A9">
        <w:rPr>
          <w:rFonts w:cs="Arial"/>
          <w:szCs w:val="22"/>
        </w:rPr>
        <w:t>Priyanka Priyadarshini</w:t>
      </w:r>
      <w:r w:rsidRPr="006863A9">
        <w:rPr>
          <w:rFonts w:cs="Arial"/>
          <w:szCs w:val="22"/>
          <w:vertAlign w:val="superscript"/>
        </w:rPr>
        <w:t>1</w:t>
      </w:r>
      <w:r w:rsidRPr="006863A9">
        <w:rPr>
          <w:rFonts w:cs="Arial"/>
          <w:szCs w:val="22"/>
        </w:rPr>
        <w:t>, Mahesh Survi</w:t>
      </w:r>
      <w:r w:rsidRPr="006863A9">
        <w:rPr>
          <w:rFonts w:cs="Arial"/>
          <w:szCs w:val="22"/>
          <w:vertAlign w:val="superscript"/>
        </w:rPr>
        <w:t>1</w:t>
      </w:r>
      <w:r w:rsidRPr="006863A9">
        <w:rPr>
          <w:rFonts w:cs="Arial"/>
          <w:szCs w:val="22"/>
        </w:rPr>
        <w:t>, Wael El Yazidi Mouloud</w:t>
      </w:r>
      <w:r w:rsidRPr="006863A9">
        <w:rPr>
          <w:rFonts w:cs="Arial"/>
          <w:szCs w:val="22"/>
          <w:vertAlign w:val="superscript"/>
        </w:rPr>
        <w:t>2,3</w:t>
      </w:r>
      <w:r w:rsidRPr="006863A9">
        <w:rPr>
          <w:rFonts w:cs="Arial"/>
          <w:szCs w:val="22"/>
        </w:rPr>
        <w:t>,</w:t>
      </w:r>
      <w:r>
        <w:rPr>
          <w:rFonts w:cs="Arial"/>
          <w:szCs w:val="22"/>
        </w:rPr>
        <w:t xml:space="preserve"> Regina Bohn</w:t>
      </w:r>
      <w:r w:rsidRPr="00E57BB2">
        <w:rPr>
          <w:rFonts w:cs="Arial"/>
          <w:szCs w:val="22"/>
          <w:vertAlign w:val="superscript"/>
        </w:rPr>
        <w:t>4</w:t>
      </w:r>
      <w:r>
        <w:rPr>
          <w:rFonts w:cs="Arial"/>
          <w:szCs w:val="22"/>
        </w:rPr>
        <w:t>, Steven Ballet</w:t>
      </w:r>
      <w:r>
        <w:rPr>
          <w:rFonts w:cs="Arial"/>
          <w:szCs w:val="22"/>
          <w:vertAlign w:val="superscript"/>
        </w:rPr>
        <w:t>2</w:t>
      </w:r>
      <w:r>
        <w:rPr>
          <w:rFonts w:cs="Arial"/>
          <w:szCs w:val="22"/>
        </w:rPr>
        <w:t>, Neil Hunter</w:t>
      </w:r>
      <w:r w:rsidRPr="00E57BB2">
        <w:rPr>
          <w:rFonts w:cs="Arial"/>
          <w:szCs w:val="22"/>
          <w:vertAlign w:val="superscript"/>
        </w:rPr>
        <w:t>4,5</w:t>
      </w:r>
      <w:r>
        <w:rPr>
          <w:rFonts w:cs="Arial"/>
          <w:szCs w:val="22"/>
        </w:rPr>
        <w:t>,</w:t>
      </w:r>
      <w:r w:rsidRPr="006863A9">
        <w:rPr>
          <w:rFonts w:cs="Arial"/>
          <w:szCs w:val="22"/>
        </w:rPr>
        <w:t xml:space="preserve"> Alexander N. Volkov</w:t>
      </w:r>
      <w:r>
        <w:rPr>
          <w:rFonts w:cs="Arial"/>
          <w:szCs w:val="22"/>
          <w:vertAlign w:val="superscript"/>
        </w:rPr>
        <w:t>3</w:t>
      </w:r>
      <w:r w:rsidRPr="006863A9">
        <w:rPr>
          <w:rFonts w:cs="Arial"/>
          <w:szCs w:val="22"/>
          <w:vertAlign w:val="superscript"/>
        </w:rPr>
        <w:t>,</w:t>
      </w:r>
      <w:r>
        <w:rPr>
          <w:rFonts w:cs="Arial"/>
          <w:szCs w:val="22"/>
          <w:vertAlign w:val="superscript"/>
        </w:rPr>
        <w:t>6</w:t>
      </w:r>
      <w:r w:rsidRPr="005761BA">
        <w:rPr>
          <w:rFonts w:cs="Arial"/>
          <w:szCs w:val="22"/>
        </w:rPr>
        <w:t xml:space="preserve"> </w:t>
      </w:r>
      <w:r w:rsidRPr="006863A9">
        <w:rPr>
          <w:rFonts w:cs="Arial"/>
          <w:szCs w:val="22"/>
        </w:rPr>
        <w:t>and Corentin Claeys Bouuaert</w:t>
      </w:r>
      <w:proofErr w:type="gramStart"/>
      <w:r w:rsidRPr="006863A9">
        <w:rPr>
          <w:rFonts w:cs="Arial"/>
          <w:szCs w:val="22"/>
          <w:vertAlign w:val="superscript"/>
        </w:rPr>
        <w:t>1,</w:t>
      </w:r>
      <w:r w:rsidRPr="006863A9">
        <w:rPr>
          <w:rFonts w:cs="Arial"/>
          <w:szCs w:val="22"/>
        </w:rPr>
        <w:t>*</w:t>
      </w:r>
      <w:proofErr w:type="gramEnd"/>
    </w:p>
    <w:p w14:paraId="63738F9B" w14:textId="77777777" w:rsidR="007A31EE" w:rsidRPr="006863A9" w:rsidRDefault="007A31EE" w:rsidP="007A31EE">
      <w:pPr>
        <w:jc w:val="both"/>
        <w:rPr>
          <w:rFonts w:cs="Arial"/>
          <w:szCs w:val="22"/>
        </w:rPr>
      </w:pPr>
    </w:p>
    <w:p w14:paraId="63591DB3" w14:textId="77777777" w:rsidR="007A31EE" w:rsidRPr="006863A9" w:rsidRDefault="007A31EE" w:rsidP="007A31EE">
      <w:pPr>
        <w:jc w:val="both"/>
        <w:rPr>
          <w:rFonts w:cs="Arial"/>
          <w:szCs w:val="22"/>
        </w:rPr>
      </w:pPr>
    </w:p>
    <w:p w14:paraId="6CD5478C" w14:textId="77777777" w:rsidR="007A31EE" w:rsidRPr="006863A9" w:rsidRDefault="007A31EE" w:rsidP="007A31EE">
      <w:pPr>
        <w:jc w:val="both"/>
        <w:rPr>
          <w:rFonts w:cs="Arial"/>
          <w:szCs w:val="22"/>
        </w:rPr>
      </w:pPr>
      <w:r w:rsidRPr="006863A9">
        <w:rPr>
          <w:rFonts w:cs="Arial"/>
          <w:szCs w:val="22"/>
          <w:vertAlign w:val="superscript"/>
        </w:rPr>
        <w:t>1</w:t>
      </w:r>
      <w:r w:rsidRPr="006863A9">
        <w:rPr>
          <w:rFonts w:cs="Arial"/>
          <w:szCs w:val="22"/>
        </w:rPr>
        <w:t xml:space="preserve"> Louvain Institute of Biomolecular Science and Technology, Université </w:t>
      </w:r>
      <w:proofErr w:type="spellStart"/>
      <w:r w:rsidRPr="006863A9">
        <w:rPr>
          <w:rFonts w:cs="Arial"/>
          <w:szCs w:val="22"/>
        </w:rPr>
        <w:t>catholique</w:t>
      </w:r>
      <w:proofErr w:type="spellEnd"/>
      <w:r w:rsidRPr="006863A9">
        <w:rPr>
          <w:rFonts w:cs="Arial"/>
          <w:szCs w:val="22"/>
        </w:rPr>
        <w:t xml:space="preserve"> de Louvain, 1348 Louvain-La-Neuve, Belgium.</w:t>
      </w:r>
    </w:p>
    <w:p w14:paraId="4D26B8CD" w14:textId="77777777" w:rsidR="007A31EE" w:rsidRPr="000842B9" w:rsidRDefault="007A31EE" w:rsidP="007A31EE">
      <w:pPr>
        <w:jc w:val="both"/>
        <w:rPr>
          <w:rFonts w:cs="Arial"/>
          <w:szCs w:val="22"/>
          <w:lang w:val="fr-FR"/>
        </w:rPr>
      </w:pPr>
      <w:r w:rsidRPr="009B3506">
        <w:rPr>
          <w:rFonts w:cs="Arial"/>
          <w:szCs w:val="22"/>
          <w:vertAlign w:val="superscript"/>
          <w:lang w:val="fr-FR"/>
        </w:rPr>
        <w:t>2</w:t>
      </w:r>
      <w:r>
        <w:rPr>
          <w:rFonts w:cs="Arial"/>
          <w:szCs w:val="22"/>
          <w:lang w:val="fr-FR"/>
        </w:rPr>
        <w:t xml:space="preserve"> </w:t>
      </w:r>
      <w:proofErr w:type="spellStart"/>
      <w:r w:rsidRPr="009B3506">
        <w:rPr>
          <w:rFonts w:cs="Arial"/>
          <w:szCs w:val="22"/>
          <w:lang w:val="fr-FR"/>
        </w:rPr>
        <w:t>Research</w:t>
      </w:r>
      <w:proofErr w:type="spellEnd"/>
      <w:r w:rsidRPr="009B3506">
        <w:rPr>
          <w:rFonts w:cs="Arial"/>
          <w:szCs w:val="22"/>
          <w:lang w:val="fr-FR"/>
        </w:rPr>
        <w:t xml:space="preserve"> Group of </w:t>
      </w:r>
      <w:proofErr w:type="spellStart"/>
      <w:r w:rsidRPr="009B3506">
        <w:rPr>
          <w:rFonts w:cs="Arial"/>
          <w:szCs w:val="22"/>
          <w:lang w:val="fr-FR"/>
        </w:rPr>
        <w:t>Organic</w:t>
      </w:r>
      <w:proofErr w:type="spellEnd"/>
      <w:r w:rsidRPr="009B3506">
        <w:rPr>
          <w:rFonts w:cs="Arial"/>
          <w:szCs w:val="22"/>
          <w:lang w:val="fr-FR"/>
        </w:rPr>
        <w:t xml:space="preserve"> Chemistry, </w:t>
      </w:r>
      <w:proofErr w:type="spellStart"/>
      <w:r w:rsidRPr="009B3506">
        <w:rPr>
          <w:rFonts w:cs="Arial"/>
          <w:szCs w:val="22"/>
          <w:lang w:val="fr-FR"/>
        </w:rPr>
        <w:t>Vrije</w:t>
      </w:r>
      <w:proofErr w:type="spellEnd"/>
      <w:r w:rsidRPr="009B3506">
        <w:rPr>
          <w:rFonts w:cs="Arial"/>
          <w:szCs w:val="22"/>
          <w:lang w:val="fr-FR"/>
        </w:rPr>
        <w:t xml:space="preserve"> </w:t>
      </w:r>
      <w:proofErr w:type="spellStart"/>
      <w:r w:rsidRPr="009B3506">
        <w:rPr>
          <w:rFonts w:cs="Arial"/>
          <w:szCs w:val="22"/>
          <w:lang w:val="fr-FR"/>
        </w:rPr>
        <w:t>Universiteit</w:t>
      </w:r>
      <w:proofErr w:type="spellEnd"/>
      <w:r w:rsidRPr="009B3506">
        <w:rPr>
          <w:rFonts w:cs="Arial"/>
          <w:szCs w:val="22"/>
          <w:lang w:val="fr-FR"/>
        </w:rPr>
        <w:t xml:space="preserve"> Brussel (VUB), </w:t>
      </w:r>
      <w:proofErr w:type="spellStart"/>
      <w:r w:rsidRPr="009B3506">
        <w:rPr>
          <w:rFonts w:cs="Arial"/>
          <w:szCs w:val="22"/>
          <w:lang w:val="fr-FR"/>
        </w:rPr>
        <w:t>Pleinlaan</w:t>
      </w:r>
      <w:proofErr w:type="spellEnd"/>
      <w:r w:rsidRPr="009B3506">
        <w:rPr>
          <w:rFonts w:cs="Arial"/>
          <w:szCs w:val="22"/>
          <w:lang w:val="fr-FR"/>
        </w:rPr>
        <w:t xml:space="preserve"> 2, 1050 Brussels, </w:t>
      </w:r>
      <w:proofErr w:type="spellStart"/>
      <w:r w:rsidRPr="009B3506">
        <w:rPr>
          <w:rFonts w:cs="Arial"/>
          <w:szCs w:val="22"/>
          <w:lang w:val="fr-FR"/>
        </w:rPr>
        <w:t>Belgium</w:t>
      </w:r>
      <w:proofErr w:type="spellEnd"/>
    </w:p>
    <w:p w14:paraId="618C5C60" w14:textId="77777777" w:rsidR="007A31EE" w:rsidRPr="0048358F" w:rsidRDefault="007A31EE" w:rsidP="007A31EE">
      <w:pPr>
        <w:jc w:val="both"/>
        <w:rPr>
          <w:lang w:val="nl-BE"/>
        </w:rPr>
      </w:pPr>
      <w:r w:rsidRPr="0048358F">
        <w:rPr>
          <w:vertAlign w:val="superscript"/>
          <w:lang w:val="nl-BE"/>
        </w:rPr>
        <w:t>3</w:t>
      </w:r>
      <w:r w:rsidRPr="0048358F">
        <w:rPr>
          <w:lang w:val="nl-BE"/>
        </w:rPr>
        <w:t xml:space="preserve"> Jean Jeener NMR Centre, Vrije Universiteit Brussel (VUB), Pleinlaan 2, 1050 Brussels, Belgium.</w:t>
      </w:r>
    </w:p>
    <w:p w14:paraId="60C0A8CA" w14:textId="77777777" w:rsidR="007A31EE" w:rsidRPr="00E57BB2" w:rsidRDefault="007A31EE" w:rsidP="007A31EE">
      <w:pPr>
        <w:jc w:val="both"/>
        <w:rPr>
          <w:rFonts w:cs="Arial"/>
          <w:szCs w:val="22"/>
        </w:rPr>
      </w:pPr>
      <w:r w:rsidRPr="00E57BB2">
        <w:rPr>
          <w:rFonts w:cs="Arial"/>
          <w:szCs w:val="22"/>
          <w:vertAlign w:val="superscript"/>
        </w:rPr>
        <w:t>4</w:t>
      </w:r>
      <w:r>
        <w:rPr>
          <w:rFonts w:cs="Arial"/>
          <w:szCs w:val="22"/>
        </w:rPr>
        <w:t xml:space="preserve"> </w:t>
      </w:r>
      <w:r w:rsidRPr="00E57BB2">
        <w:rPr>
          <w:rFonts w:cs="Arial"/>
          <w:szCs w:val="22"/>
        </w:rPr>
        <w:t>HHMI, University of California, Davis, CA 95616</w:t>
      </w:r>
      <w:r>
        <w:rPr>
          <w:rFonts w:cs="Arial"/>
          <w:szCs w:val="22"/>
        </w:rPr>
        <w:t>, US.</w:t>
      </w:r>
    </w:p>
    <w:p w14:paraId="5A182606" w14:textId="77777777" w:rsidR="007A31EE" w:rsidRDefault="007A31EE" w:rsidP="007A31EE">
      <w:pPr>
        <w:jc w:val="both"/>
        <w:rPr>
          <w:rFonts w:cs="Arial"/>
          <w:szCs w:val="22"/>
          <w:lang w:val="fr-FR"/>
        </w:rPr>
      </w:pPr>
      <w:r w:rsidRPr="00E57BB2">
        <w:rPr>
          <w:rFonts w:cs="Arial"/>
          <w:szCs w:val="22"/>
          <w:vertAlign w:val="superscript"/>
          <w:lang w:val="fr-FR"/>
        </w:rPr>
        <w:t>5</w:t>
      </w:r>
      <w:r>
        <w:rPr>
          <w:rFonts w:cs="Arial"/>
          <w:szCs w:val="22"/>
          <w:lang w:val="fr-FR"/>
        </w:rPr>
        <w:t xml:space="preserve"> </w:t>
      </w:r>
      <w:proofErr w:type="spellStart"/>
      <w:r w:rsidRPr="00E57BB2">
        <w:rPr>
          <w:rFonts w:cs="Arial"/>
          <w:szCs w:val="22"/>
          <w:lang w:val="fr-FR"/>
        </w:rPr>
        <w:t>Department</w:t>
      </w:r>
      <w:proofErr w:type="spellEnd"/>
      <w:r w:rsidRPr="00E57BB2">
        <w:rPr>
          <w:rFonts w:cs="Arial"/>
          <w:szCs w:val="22"/>
          <w:lang w:val="fr-FR"/>
        </w:rPr>
        <w:t xml:space="preserve"> of </w:t>
      </w:r>
      <w:proofErr w:type="spellStart"/>
      <w:r w:rsidRPr="00E57BB2">
        <w:rPr>
          <w:rFonts w:cs="Arial"/>
          <w:szCs w:val="22"/>
          <w:lang w:val="fr-FR"/>
        </w:rPr>
        <w:t>Molecular</w:t>
      </w:r>
      <w:proofErr w:type="spellEnd"/>
      <w:r w:rsidRPr="00E57BB2">
        <w:rPr>
          <w:rFonts w:cs="Arial"/>
          <w:szCs w:val="22"/>
          <w:lang w:val="fr-FR"/>
        </w:rPr>
        <w:t xml:space="preserve"> &amp; Cellular </w:t>
      </w:r>
      <w:proofErr w:type="spellStart"/>
      <w:r w:rsidRPr="00E57BB2">
        <w:rPr>
          <w:rFonts w:cs="Arial"/>
          <w:szCs w:val="22"/>
          <w:lang w:val="fr-FR"/>
        </w:rPr>
        <w:t>Biology</w:t>
      </w:r>
      <w:proofErr w:type="spellEnd"/>
      <w:r w:rsidRPr="00E57BB2">
        <w:rPr>
          <w:rFonts w:cs="Arial"/>
          <w:szCs w:val="22"/>
          <w:lang w:val="fr-FR"/>
        </w:rPr>
        <w:t xml:space="preserve">, </w:t>
      </w:r>
      <w:proofErr w:type="spellStart"/>
      <w:r w:rsidRPr="00E57BB2">
        <w:rPr>
          <w:rFonts w:cs="Arial"/>
          <w:szCs w:val="22"/>
          <w:lang w:val="fr-FR"/>
        </w:rPr>
        <w:t>University</w:t>
      </w:r>
      <w:proofErr w:type="spellEnd"/>
      <w:r w:rsidRPr="00E57BB2">
        <w:rPr>
          <w:rFonts w:cs="Arial"/>
          <w:szCs w:val="22"/>
          <w:lang w:val="fr-FR"/>
        </w:rPr>
        <w:t xml:space="preserve"> of California, Davis, CA 95616</w:t>
      </w:r>
      <w:r>
        <w:rPr>
          <w:rFonts w:cs="Arial"/>
          <w:szCs w:val="22"/>
          <w:lang w:val="fr-FR"/>
        </w:rPr>
        <w:t>, US</w:t>
      </w:r>
      <w:r w:rsidRPr="00E57BB2">
        <w:rPr>
          <w:rFonts w:cs="Arial"/>
          <w:szCs w:val="22"/>
          <w:lang w:val="fr-FR"/>
        </w:rPr>
        <w:t>.</w:t>
      </w:r>
    </w:p>
    <w:p w14:paraId="6B778972" w14:textId="77777777" w:rsidR="007A31EE" w:rsidRPr="0048358F" w:rsidRDefault="007A31EE" w:rsidP="007A31EE">
      <w:pPr>
        <w:jc w:val="both"/>
        <w:rPr>
          <w:lang w:val="nl-BE"/>
        </w:rPr>
      </w:pPr>
      <w:r>
        <w:rPr>
          <w:rFonts w:cs="Arial"/>
          <w:szCs w:val="22"/>
          <w:vertAlign w:val="superscript"/>
          <w:lang w:val="nl-BE"/>
        </w:rPr>
        <w:t>6</w:t>
      </w:r>
      <w:r w:rsidRPr="0048358F">
        <w:rPr>
          <w:lang w:val="nl-BE"/>
        </w:rPr>
        <w:t xml:space="preserve"> VIB-VUB Center for Structural Biology, VIB, Pleinlaan 2, 1050 Brussels, Belgium.</w:t>
      </w:r>
    </w:p>
    <w:p w14:paraId="63E0CF60" w14:textId="77777777" w:rsidR="007A31EE" w:rsidRPr="006863A9" w:rsidRDefault="007A31EE" w:rsidP="007A31EE">
      <w:pPr>
        <w:jc w:val="both"/>
        <w:rPr>
          <w:rFonts w:cs="Arial"/>
          <w:szCs w:val="22"/>
        </w:rPr>
      </w:pPr>
    </w:p>
    <w:p w14:paraId="4280848B" w14:textId="77777777" w:rsidR="007A31EE" w:rsidRPr="006863A9" w:rsidRDefault="007A31EE" w:rsidP="007A31EE">
      <w:pPr>
        <w:jc w:val="both"/>
        <w:rPr>
          <w:rFonts w:cs="Arial"/>
          <w:szCs w:val="22"/>
        </w:rPr>
      </w:pPr>
      <w:r w:rsidRPr="006863A9">
        <w:rPr>
          <w:rFonts w:cs="Arial"/>
          <w:szCs w:val="22"/>
        </w:rPr>
        <w:t xml:space="preserve">* Correspondence to </w:t>
      </w:r>
      <w:hyperlink r:id="rId4" w:history="1">
        <w:r w:rsidRPr="006863A9">
          <w:rPr>
            <w:rStyle w:val="Hyperlink"/>
            <w:rFonts w:cs="Arial"/>
            <w:szCs w:val="22"/>
          </w:rPr>
          <w:t>corentin.claeys@uclouvain.be</w:t>
        </w:r>
      </w:hyperlink>
      <w:r w:rsidRPr="006863A9">
        <w:rPr>
          <w:rFonts w:cs="Arial"/>
          <w:szCs w:val="22"/>
        </w:rPr>
        <w:t xml:space="preserve"> </w:t>
      </w:r>
    </w:p>
    <w:p w14:paraId="5769AD33" w14:textId="77777777" w:rsidR="007A31EE" w:rsidRPr="00EC7C4F" w:rsidRDefault="007A31EE" w:rsidP="007A31EE">
      <w:pPr>
        <w:jc w:val="both"/>
        <w:rPr>
          <w:rFonts w:cs="Arial"/>
          <w:color w:val="000000" w:themeColor="text1"/>
          <w:szCs w:val="22"/>
        </w:rPr>
      </w:pPr>
    </w:p>
    <w:p w14:paraId="0C265C2A" w14:textId="77777777" w:rsidR="007A31EE" w:rsidRPr="00EC7C4F" w:rsidRDefault="007A31EE" w:rsidP="007A31EE">
      <w:pPr>
        <w:jc w:val="both"/>
        <w:rPr>
          <w:rFonts w:cs="Arial"/>
          <w:color w:val="000000" w:themeColor="text1"/>
          <w:szCs w:val="22"/>
        </w:rPr>
      </w:pPr>
    </w:p>
    <w:p w14:paraId="36AA7A8B" w14:textId="77777777" w:rsidR="007A31EE" w:rsidRPr="00EC7C4F" w:rsidRDefault="007A31EE" w:rsidP="007A31EE">
      <w:pPr>
        <w:jc w:val="both"/>
        <w:rPr>
          <w:rFonts w:cs="Arial"/>
          <w:color w:val="000000" w:themeColor="text1"/>
          <w:szCs w:val="22"/>
        </w:rPr>
      </w:pPr>
    </w:p>
    <w:p w14:paraId="452C04AE" w14:textId="77777777" w:rsidR="007A31EE" w:rsidRPr="00EC7C4F" w:rsidRDefault="007A31EE" w:rsidP="007A31EE">
      <w:pPr>
        <w:jc w:val="both"/>
        <w:rPr>
          <w:rFonts w:cs="Arial"/>
          <w:b/>
          <w:bCs/>
          <w:color w:val="000000" w:themeColor="text1"/>
          <w:szCs w:val="22"/>
        </w:rPr>
      </w:pPr>
      <w:r w:rsidRPr="00EC7C4F">
        <w:rPr>
          <w:rFonts w:cs="Arial"/>
          <w:b/>
          <w:bCs/>
          <w:color w:val="000000" w:themeColor="text1"/>
          <w:szCs w:val="22"/>
        </w:rPr>
        <w:t>Supplementary Figures:</w:t>
      </w:r>
    </w:p>
    <w:p w14:paraId="44BC6D6A" w14:textId="77777777" w:rsidR="007A31EE" w:rsidRPr="00EC7C4F" w:rsidRDefault="007A31EE" w:rsidP="007A31EE">
      <w:pPr>
        <w:rPr>
          <w:rFonts w:cs="Arial"/>
          <w:color w:val="000000" w:themeColor="text1"/>
          <w:szCs w:val="22"/>
        </w:rPr>
      </w:pPr>
      <w:r w:rsidRPr="00EC7C4F">
        <w:rPr>
          <w:rFonts w:cs="Arial"/>
          <w:color w:val="000000" w:themeColor="text1"/>
          <w:szCs w:val="22"/>
        </w:rPr>
        <w:t>Figure S1: Properties of Mre11 nucleoprotein condensates.</w:t>
      </w:r>
    </w:p>
    <w:p w14:paraId="0BBE4C0F" w14:textId="77777777" w:rsidR="007A31EE" w:rsidRPr="00EC7C4F" w:rsidRDefault="007A31EE" w:rsidP="007A31EE">
      <w:pPr>
        <w:jc w:val="both"/>
        <w:rPr>
          <w:rFonts w:cs="Arial"/>
          <w:szCs w:val="22"/>
        </w:rPr>
      </w:pPr>
      <w:r w:rsidRPr="00EC7C4F">
        <w:rPr>
          <w:rFonts w:cs="Arial"/>
          <w:color w:val="000000" w:themeColor="text1"/>
          <w:szCs w:val="22"/>
        </w:rPr>
        <w:t>Figure S2: Properties of MRX nucleoprotein condensates.</w:t>
      </w:r>
    </w:p>
    <w:p w14:paraId="1E78990B" w14:textId="77777777" w:rsidR="007A31EE" w:rsidRPr="00EC7C4F" w:rsidRDefault="007A31EE" w:rsidP="007A31EE">
      <w:pPr>
        <w:jc w:val="both"/>
        <w:rPr>
          <w:rFonts w:cs="Arial"/>
          <w:szCs w:val="22"/>
        </w:rPr>
      </w:pPr>
      <w:r w:rsidRPr="00EC7C4F">
        <w:rPr>
          <w:rFonts w:cs="Arial"/>
          <w:szCs w:val="22"/>
        </w:rPr>
        <w:t>Figure S3: The C-terminal IDR of Mre11 is required for condensation.</w:t>
      </w:r>
    </w:p>
    <w:p w14:paraId="1393FA50" w14:textId="77777777" w:rsidR="007A31EE" w:rsidRPr="00EC7C4F" w:rsidRDefault="007A31EE" w:rsidP="007A31EE">
      <w:pPr>
        <w:jc w:val="both"/>
        <w:rPr>
          <w:rFonts w:cs="Arial"/>
          <w:color w:val="000000" w:themeColor="text1"/>
          <w:szCs w:val="22"/>
        </w:rPr>
      </w:pPr>
      <w:r w:rsidRPr="00EC7C4F">
        <w:rPr>
          <w:rFonts w:cs="Arial"/>
          <w:color w:val="000000" w:themeColor="text1"/>
          <w:szCs w:val="22"/>
        </w:rPr>
        <w:t>Figure S4: Mre11 foci formation and expression during meiosis.</w:t>
      </w:r>
    </w:p>
    <w:p w14:paraId="2EF69532" w14:textId="77777777" w:rsidR="007A31EE" w:rsidRPr="00EC7C4F" w:rsidRDefault="007A31EE" w:rsidP="007A31EE">
      <w:pPr>
        <w:jc w:val="both"/>
        <w:rPr>
          <w:rFonts w:cs="Arial"/>
          <w:color w:val="000000" w:themeColor="text1"/>
          <w:szCs w:val="22"/>
        </w:rPr>
      </w:pPr>
      <w:r w:rsidRPr="00EC7C4F">
        <w:rPr>
          <w:rFonts w:cs="Arial"/>
          <w:color w:val="000000" w:themeColor="text1"/>
          <w:szCs w:val="22"/>
        </w:rPr>
        <w:t>Figure S</w:t>
      </w:r>
      <w:r>
        <w:rPr>
          <w:rFonts w:cs="Arial"/>
          <w:color w:val="000000" w:themeColor="text1"/>
          <w:szCs w:val="22"/>
        </w:rPr>
        <w:t>5</w:t>
      </w:r>
      <w:r w:rsidRPr="00EC7C4F">
        <w:rPr>
          <w:rFonts w:cs="Arial"/>
          <w:color w:val="000000" w:themeColor="text1"/>
          <w:szCs w:val="22"/>
        </w:rPr>
        <w:t>: AlphaFold2 models of Mre11-Mer2 and conservation of Mre11-LLK and Mer2-EQEK residues.</w:t>
      </w:r>
    </w:p>
    <w:p w14:paraId="44C6799A" w14:textId="77777777" w:rsidR="007A31EE" w:rsidRPr="00EC7C4F" w:rsidRDefault="007A31EE" w:rsidP="007A31EE">
      <w:pPr>
        <w:jc w:val="both"/>
        <w:rPr>
          <w:rFonts w:cs="Arial"/>
          <w:color w:val="000000" w:themeColor="text1"/>
          <w:szCs w:val="22"/>
        </w:rPr>
      </w:pPr>
      <w:r w:rsidRPr="00EC7C4F">
        <w:rPr>
          <w:rFonts w:cs="Arial"/>
          <w:color w:val="000000" w:themeColor="text1"/>
          <w:szCs w:val="22"/>
        </w:rPr>
        <w:t>Figure S</w:t>
      </w:r>
      <w:r>
        <w:rPr>
          <w:rFonts w:cs="Arial"/>
          <w:color w:val="000000" w:themeColor="text1"/>
          <w:szCs w:val="22"/>
        </w:rPr>
        <w:t>6</w:t>
      </w:r>
      <w:r w:rsidRPr="00EC7C4F">
        <w:rPr>
          <w:rFonts w:cs="Arial"/>
          <w:color w:val="000000" w:themeColor="text1"/>
          <w:szCs w:val="22"/>
        </w:rPr>
        <w:t>: Analysis of Mer2 – Mre11 interaction mutants.</w:t>
      </w:r>
    </w:p>
    <w:p w14:paraId="0D33EC01" w14:textId="77777777" w:rsidR="007A31EE" w:rsidRPr="00EC7C4F" w:rsidRDefault="007A31EE" w:rsidP="007A31EE">
      <w:pPr>
        <w:jc w:val="both"/>
        <w:rPr>
          <w:rFonts w:cs="Arial"/>
          <w:color w:val="000000" w:themeColor="text1"/>
          <w:szCs w:val="22"/>
        </w:rPr>
      </w:pPr>
      <w:r w:rsidRPr="00EC7C4F">
        <w:rPr>
          <w:rFonts w:cs="Arial"/>
          <w:color w:val="000000" w:themeColor="text1"/>
          <w:szCs w:val="22"/>
        </w:rPr>
        <w:t>Figure S</w:t>
      </w:r>
      <w:r>
        <w:rPr>
          <w:rFonts w:cs="Arial"/>
          <w:color w:val="000000" w:themeColor="text1"/>
          <w:szCs w:val="22"/>
        </w:rPr>
        <w:t>7</w:t>
      </w:r>
      <w:r w:rsidRPr="00EC7C4F">
        <w:rPr>
          <w:rFonts w:cs="Arial"/>
          <w:color w:val="000000" w:themeColor="text1"/>
          <w:szCs w:val="22"/>
        </w:rPr>
        <w:t>: The Mre11 C-terminus contains a novel SUMO-interaction motif.</w:t>
      </w:r>
    </w:p>
    <w:p w14:paraId="1BF19AC9" w14:textId="77777777" w:rsidR="007A31EE" w:rsidRPr="00EC7C4F" w:rsidRDefault="007A31EE" w:rsidP="007A31EE">
      <w:pPr>
        <w:jc w:val="both"/>
        <w:rPr>
          <w:rFonts w:cs="Arial"/>
          <w:szCs w:val="22"/>
        </w:rPr>
      </w:pPr>
      <w:r w:rsidRPr="00EC7C4F">
        <w:rPr>
          <w:rFonts w:cs="Arial"/>
          <w:color w:val="000000" w:themeColor="text1"/>
          <w:szCs w:val="22"/>
        </w:rPr>
        <w:t>Figure S</w:t>
      </w:r>
      <w:r>
        <w:rPr>
          <w:rFonts w:cs="Arial"/>
          <w:color w:val="000000" w:themeColor="text1"/>
          <w:szCs w:val="22"/>
        </w:rPr>
        <w:t>8</w:t>
      </w:r>
      <w:r w:rsidRPr="00EC7C4F">
        <w:rPr>
          <w:rFonts w:cs="Arial"/>
          <w:color w:val="000000" w:themeColor="text1"/>
          <w:szCs w:val="22"/>
        </w:rPr>
        <w:t>: NMR analysis of Smt3 bound to wild type and mutant SIM3 peptides.</w:t>
      </w:r>
    </w:p>
    <w:p w14:paraId="1ECBE23F" w14:textId="77777777" w:rsidR="007A31EE" w:rsidRPr="0048358F" w:rsidRDefault="007A31EE" w:rsidP="007A31EE">
      <w:pPr>
        <w:jc w:val="both"/>
        <w:rPr>
          <w:color w:val="000000" w:themeColor="text1"/>
        </w:rPr>
      </w:pPr>
      <w:r w:rsidRPr="0048358F">
        <w:rPr>
          <w:color w:val="000000" w:themeColor="text1"/>
        </w:rPr>
        <w:t xml:space="preserve">Figure </w:t>
      </w:r>
      <w:r w:rsidRPr="006D0BFE">
        <w:rPr>
          <w:rFonts w:cs="Arial"/>
          <w:color w:val="000000" w:themeColor="text1"/>
          <w:szCs w:val="22"/>
        </w:rPr>
        <w:t>S9</w:t>
      </w:r>
      <w:r w:rsidRPr="0048358F">
        <w:rPr>
          <w:color w:val="000000" w:themeColor="text1"/>
        </w:rPr>
        <w:t>: ITC analysis of Smt3 binding to wild-type or mutant SIM3 peptides.</w:t>
      </w:r>
    </w:p>
    <w:p w14:paraId="0EB33A78" w14:textId="77777777" w:rsidR="007A31EE" w:rsidRPr="00EC7C4F" w:rsidRDefault="007A31EE" w:rsidP="007A31EE">
      <w:pPr>
        <w:jc w:val="both"/>
        <w:rPr>
          <w:rFonts w:cs="Arial"/>
          <w:color w:val="000000"/>
          <w:szCs w:val="22"/>
        </w:rPr>
      </w:pPr>
      <w:r w:rsidRPr="00EC7C4F">
        <w:rPr>
          <w:rFonts w:cs="Arial"/>
          <w:color w:val="000000" w:themeColor="text1"/>
          <w:szCs w:val="22"/>
        </w:rPr>
        <w:t>Figure S1</w:t>
      </w:r>
      <w:r>
        <w:rPr>
          <w:rFonts w:cs="Arial"/>
          <w:color w:val="000000" w:themeColor="text1"/>
          <w:szCs w:val="22"/>
        </w:rPr>
        <w:t>0</w:t>
      </w:r>
      <w:r w:rsidRPr="00EC7C4F">
        <w:rPr>
          <w:rFonts w:cs="Arial"/>
          <w:color w:val="000000" w:themeColor="text1"/>
          <w:szCs w:val="22"/>
        </w:rPr>
        <w:t>: Protein expression and meiotic progression of Mre11 SIM3 mutants.</w:t>
      </w:r>
    </w:p>
    <w:p w14:paraId="0CD6CE2F" w14:textId="77777777" w:rsidR="007A31EE" w:rsidRDefault="007A31EE" w:rsidP="007A31EE">
      <w:pPr>
        <w:jc w:val="both"/>
        <w:rPr>
          <w:rFonts w:cs="Arial"/>
          <w:color w:val="000000" w:themeColor="text1"/>
          <w:szCs w:val="22"/>
        </w:rPr>
      </w:pPr>
    </w:p>
    <w:p w14:paraId="27B0AA95" w14:textId="77777777" w:rsidR="007A31EE" w:rsidRPr="00CA1A0F" w:rsidRDefault="007A31EE" w:rsidP="007A31EE">
      <w:pPr>
        <w:jc w:val="both"/>
        <w:rPr>
          <w:rFonts w:cs="Arial"/>
          <w:color w:val="000000" w:themeColor="text1"/>
          <w:szCs w:val="22"/>
        </w:rPr>
      </w:pPr>
    </w:p>
    <w:p w14:paraId="3F8CD0DF" w14:textId="77777777" w:rsidR="007A31EE" w:rsidRPr="00EC7C4F" w:rsidRDefault="007A31EE" w:rsidP="007A31EE">
      <w:pPr>
        <w:jc w:val="both"/>
        <w:rPr>
          <w:rFonts w:cs="Arial"/>
          <w:b/>
          <w:bCs/>
          <w:color w:val="000000" w:themeColor="text1"/>
          <w:szCs w:val="22"/>
        </w:rPr>
      </w:pPr>
      <w:r w:rsidRPr="00EC7C4F">
        <w:rPr>
          <w:rFonts w:cs="Arial"/>
          <w:b/>
          <w:bCs/>
          <w:color w:val="000000" w:themeColor="text1"/>
          <w:szCs w:val="22"/>
        </w:rPr>
        <w:t>Supplementary Tables:</w:t>
      </w:r>
    </w:p>
    <w:p w14:paraId="1835E470" w14:textId="77777777" w:rsidR="007A31EE" w:rsidRPr="00EC7C4F" w:rsidRDefault="007A31EE" w:rsidP="007A31EE">
      <w:pPr>
        <w:jc w:val="both"/>
        <w:rPr>
          <w:rFonts w:cs="Arial"/>
          <w:szCs w:val="22"/>
        </w:rPr>
      </w:pPr>
      <w:r w:rsidRPr="00EC7C4F">
        <w:rPr>
          <w:rFonts w:cs="Arial"/>
          <w:szCs w:val="22"/>
        </w:rPr>
        <w:t xml:space="preserve">Table S1. </w:t>
      </w:r>
      <w:r w:rsidRPr="00CA1A0F">
        <w:rPr>
          <w:rFonts w:cs="Arial"/>
          <w:szCs w:val="22"/>
        </w:rPr>
        <w:t>Oligonucleotides used in this study.</w:t>
      </w:r>
    </w:p>
    <w:p w14:paraId="668965F7" w14:textId="77777777" w:rsidR="007A31EE" w:rsidRPr="00EC7C4F" w:rsidRDefault="007A31EE" w:rsidP="007A31EE">
      <w:pPr>
        <w:jc w:val="both"/>
        <w:rPr>
          <w:rFonts w:cs="Arial"/>
          <w:szCs w:val="22"/>
        </w:rPr>
      </w:pPr>
      <w:r w:rsidRPr="00EC7C4F">
        <w:rPr>
          <w:rFonts w:cs="Arial"/>
          <w:szCs w:val="22"/>
        </w:rPr>
        <w:t xml:space="preserve">Table S2. </w:t>
      </w:r>
      <w:r w:rsidRPr="00CA1A0F">
        <w:rPr>
          <w:rFonts w:cs="Arial"/>
          <w:szCs w:val="22"/>
        </w:rPr>
        <w:t>Plasmids used in this study.</w:t>
      </w:r>
    </w:p>
    <w:p w14:paraId="4019A74C" w14:textId="77777777" w:rsidR="007A31EE" w:rsidRPr="00EC7C4F" w:rsidRDefault="007A31EE" w:rsidP="007A31EE">
      <w:pPr>
        <w:jc w:val="both"/>
        <w:rPr>
          <w:rFonts w:cs="Arial"/>
          <w:szCs w:val="22"/>
        </w:rPr>
      </w:pPr>
      <w:r w:rsidRPr="00EC7C4F">
        <w:rPr>
          <w:rFonts w:cs="Arial"/>
          <w:szCs w:val="22"/>
        </w:rPr>
        <w:t xml:space="preserve">Table S3. </w:t>
      </w:r>
      <w:r w:rsidRPr="00CA1A0F">
        <w:rPr>
          <w:rFonts w:cs="Arial"/>
          <w:szCs w:val="22"/>
        </w:rPr>
        <w:t>Synthetic peptides used in this study.</w:t>
      </w:r>
    </w:p>
    <w:p w14:paraId="3333DE09" w14:textId="77777777" w:rsidR="007A31EE" w:rsidRPr="00EC7C4F" w:rsidRDefault="007A31EE" w:rsidP="007A31EE">
      <w:pPr>
        <w:jc w:val="both"/>
        <w:rPr>
          <w:rFonts w:cs="Arial"/>
          <w:szCs w:val="22"/>
        </w:rPr>
      </w:pPr>
      <w:r w:rsidRPr="00EC7C4F">
        <w:rPr>
          <w:rFonts w:cs="Arial"/>
          <w:szCs w:val="22"/>
        </w:rPr>
        <w:t xml:space="preserve">Table S4. </w:t>
      </w:r>
      <w:r w:rsidRPr="00CA1A0F">
        <w:rPr>
          <w:rFonts w:cs="Arial"/>
          <w:szCs w:val="22"/>
        </w:rPr>
        <w:t>Yeast strains used in this study.</w:t>
      </w:r>
    </w:p>
    <w:p w14:paraId="67D9C76C" w14:textId="77777777" w:rsidR="007A31EE" w:rsidRPr="00CA1A0F" w:rsidRDefault="007A31EE" w:rsidP="007A31EE">
      <w:pPr>
        <w:jc w:val="both"/>
        <w:rPr>
          <w:rFonts w:cs="Arial"/>
          <w:szCs w:val="22"/>
        </w:rPr>
      </w:pPr>
      <w:r w:rsidRPr="00EC7C4F">
        <w:rPr>
          <w:rFonts w:cs="Arial"/>
          <w:szCs w:val="22"/>
        </w:rPr>
        <w:t xml:space="preserve">Table S5. </w:t>
      </w:r>
      <w:r w:rsidRPr="00CA1A0F">
        <w:rPr>
          <w:rFonts w:cs="Arial"/>
          <w:szCs w:val="22"/>
        </w:rPr>
        <w:t>Protein sequences used for AlphaFold modeling.</w:t>
      </w:r>
    </w:p>
    <w:p w14:paraId="28C4775E" w14:textId="77777777" w:rsidR="007A31EE" w:rsidRPr="00EC7C4F" w:rsidRDefault="007A31EE" w:rsidP="007A31EE">
      <w:pPr>
        <w:jc w:val="both"/>
        <w:rPr>
          <w:rFonts w:cs="Arial"/>
          <w:color w:val="000000" w:themeColor="text1"/>
          <w:szCs w:val="22"/>
        </w:rPr>
      </w:pPr>
    </w:p>
    <w:p w14:paraId="142411AA" w14:textId="77777777" w:rsidR="007A31EE" w:rsidRPr="0080681C" w:rsidRDefault="007A31EE" w:rsidP="007A31EE">
      <w:pPr>
        <w:jc w:val="both"/>
        <w:rPr>
          <w:rFonts w:cs="Arial"/>
          <w:color w:val="000000" w:themeColor="text1"/>
          <w:sz w:val="20"/>
          <w:szCs w:val="20"/>
        </w:rPr>
      </w:pPr>
    </w:p>
    <w:p w14:paraId="46C6694B" w14:textId="25A2E912" w:rsidR="007A31EE" w:rsidRPr="0080681C" w:rsidRDefault="007A31EE" w:rsidP="007A31EE">
      <w:pPr>
        <w:jc w:val="both"/>
        <w:rPr>
          <w:rFonts w:cs="Arial"/>
          <w:color w:val="000000" w:themeColor="text1"/>
          <w:sz w:val="20"/>
          <w:szCs w:val="20"/>
        </w:rPr>
      </w:pPr>
      <w:r>
        <w:rPr>
          <w:rFonts w:cs="Arial"/>
          <w:noProof/>
          <w:color w:val="000000" w:themeColor="text1"/>
          <w:sz w:val="20"/>
          <w:szCs w:val="20"/>
          <w14:ligatures w14:val="standardContextual"/>
        </w:rPr>
        <w:lastRenderedPageBreak/>
        <w:drawing>
          <wp:inline distT="0" distB="0" distL="0" distR="0" wp14:anchorId="58E506D6" wp14:editId="654430E2">
            <wp:extent cx="5731510" cy="4023995"/>
            <wp:effectExtent l="0" t="0" r="0" b="1905"/>
            <wp:docPr id="2018919635" name="Picture 9"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19635" name="Picture 9" descr="A screenshot of a computer screen&#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023995"/>
                    </a:xfrm>
                    <a:prstGeom prst="rect">
                      <a:avLst/>
                    </a:prstGeom>
                  </pic:spPr>
                </pic:pic>
              </a:graphicData>
            </a:graphic>
          </wp:inline>
        </w:drawing>
      </w:r>
    </w:p>
    <w:p w14:paraId="44C24779" w14:textId="77777777" w:rsidR="007A31EE" w:rsidRPr="0080681C" w:rsidRDefault="007A31EE" w:rsidP="007A31EE">
      <w:pPr>
        <w:jc w:val="both"/>
        <w:rPr>
          <w:rFonts w:cs="Arial"/>
          <w:b/>
          <w:bCs/>
          <w:color w:val="000000" w:themeColor="text1"/>
          <w:sz w:val="20"/>
          <w:szCs w:val="20"/>
        </w:rPr>
      </w:pPr>
      <w:r w:rsidRPr="0080681C">
        <w:rPr>
          <w:rFonts w:cs="Arial"/>
          <w:b/>
          <w:bCs/>
          <w:color w:val="000000" w:themeColor="text1"/>
          <w:sz w:val="20"/>
          <w:szCs w:val="20"/>
        </w:rPr>
        <w:t xml:space="preserve">Figure </w:t>
      </w:r>
      <w:r>
        <w:rPr>
          <w:rFonts w:cs="Arial"/>
          <w:b/>
          <w:bCs/>
          <w:color w:val="000000" w:themeColor="text1"/>
          <w:sz w:val="20"/>
          <w:szCs w:val="20"/>
        </w:rPr>
        <w:t>S</w:t>
      </w:r>
      <w:r w:rsidRPr="0080681C">
        <w:rPr>
          <w:rFonts w:cs="Arial"/>
          <w:b/>
          <w:bCs/>
          <w:color w:val="000000" w:themeColor="text1"/>
          <w:sz w:val="20"/>
          <w:szCs w:val="20"/>
        </w:rPr>
        <w:t>1: Properties of Mre11 nucleoprotein condensates.</w:t>
      </w:r>
    </w:p>
    <w:p w14:paraId="6C3CD601" w14:textId="77777777" w:rsidR="007A31EE" w:rsidRPr="00981741" w:rsidRDefault="007A31EE" w:rsidP="007A31EE">
      <w:pPr>
        <w:jc w:val="both"/>
        <w:rPr>
          <w:rFonts w:cs="Arial"/>
          <w:color w:val="000000" w:themeColor="text1"/>
          <w:sz w:val="20"/>
          <w:szCs w:val="20"/>
        </w:rPr>
      </w:pPr>
      <w:r w:rsidRPr="00AD104F">
        <w:rPr>
          <w:rFonts w:cs="Arial"/>
          <w:b/>
          <w:bCs/>
          <w:color w:val="000000" w:themeColor="text1"/>
          <w:sz w:val="20"/>
          <w:szCs w:val="20"/>
        </w:rPr>
        <w:t>(</w:t>
      </w:r>
      <w:r w:rsidRPr="0080681C">
        <w:rPr>
          <w:rFonts w:cs="Arial"/>
          <w:b/>
          <w:bCs/>
          <w:color w:val="000000" w:themeColor="text1"/>
          <w:sz w:val="20"/>
          <w:szCs w:val="20"/>
        </w:rPr>
        <w:t xml:space="preserve">A) </w:t>
      </w:r>
      <w:r w:rsidRPr="0080681C">
        <w:rPr>
          <w:rFonts w:cs="Arial"/>
          <w:color w:val="000000" w:themeColor="text1"/>
          <w:sz w:val="20"/>
          <w:szCs w:val="20"/>
        </w:rPr>
        <w:t xml:space="preserve">SDS-PAGE of Alexa488-labelled Mre11 stained with </w:t>
      </w:r>
      <w:r w:rsidRPr="00AD104F">
        <w:rPr>
          <w:rFonts w:cs="Arial"/>
          <w:color w:val="000000" w:themeColor="text1"/>
          <w:sz w:val="20"/>
          <w:szCs w:val="20"/>
        </w:rPr>
        <w:t>Coomassie</w:t>
      </w:r>
      <w:r w:rsidRPr="0080681C">
        <w:rPr>
          <w:rFonts w:cs="Arial"/>
          <w:color w:val="000000" w:themeColor="text1"/>
          <w:sz w:val="20"/>
          <w:szCs w:val="20"/>
        </w:rPr>
        <w:t xml:space="preserve"> Brilliant Blue (</w:t>
      </w:r>
      <w:r>
        <w:rPr>
          <w:rFonts w:cs="Arial"/>
          <w:color w:val="000000" w:themeColor="text1"/>
          <w:sz w:val="20"/>
          <w:szCs w:val="20"/>
        </w:rPr>
        <w:t>CBB</w:t>
      </w:r>
      <w:r w:rsidRPr="0080681C">
        <w:rPr>
          <w:rFonts w:cs="Arial"/>
          <w:color w:val="000000" w:themeColor="text1"/>
          <w:sz w:val="20"/>
          <w:szCs w:val="20"/>
        </w:rPr>
        <w:t xml:space="preserve">) (left) and </w:t>
      </w:r>
      <w:r>
        <w:rPr>
          <w:rFonts w:cs="Arial"/>
          <w:color w:val="000000" w:themeColor="text1"/>
          <w:sz w:val="20"/>
          <w:szCs w:val="20"/>
        </w:rPr>
        <w:t xml:space="preserve">visualized with a </w:t>
      </w:r>
      <w:r w:rsidRPr="0080681C">
        <w:rPr>
          <w:rFonts w:cs="Arial"/>
          <w:color w:val="000000" w:themeColor="text1"/>
          <w:sz w:val="20"/>
          <w:szCs w:val="20"/>
        </w:rPr>
        <w:t>Cy2 filter (right).</w:t>
      </w:r>
      <w:r w:rsidRPr="0080681C">
        <w:rPr>
          <w:rFonts w:cs="Arial"/>
          <w:b/>
          <w:bCs/>
          <w:color w:val="000000" w:themeColor="text1"/>
          <w:sz w:val="20"/>
          <w:szCs w:val="20"/>
        </w:rPr>
        <w:t xml:space="preserve"> </w:t>
      </w:r>
      <w:r w:rsidRPr="00AD104F">
        <w:rPr>
          <w:rFonts w:cs="Arial"/>
          <w:b/>
          <w:bCs/>
          <w:color w:val="000000" w:themeColor="text1"/>
          <w:sz w:val="20"/>
          <w:szCs w:val="20"/>
        </w:rPr>
        <w:t>(</w:t>
      </w:r>
      <w:r w:rsidRPr="0080681C">
        <w:rPr>
          <w:rFonts w:cs="Arial"/>
          <w:b/>
          <w:bCs/>
          <w:color w:val="000000" w:themeColor="text1"/>
          <w:sz w:val="20"/>
          <w:szCs w:val="20"/>
        </w:rPr>
        <w:t>B)</w:t>
      </w:r>
      <w:r w:rsidRPr="0080681C">
        <w:rPr>
          <w:rFonts w:cs="Arial"/>
          <w:color w:val="000000" w:themeColor="text1"/>
          <w:sz w:val="20"/>
          <w:szCs w:val="20"/>
        </w:rPr>
        <w:t xml:space="preserve"> Effect of</w:t>
      </w:r>
      <w:r>
        <w:rPr>
          <w:rFonts w:cs="Arial"/>
          <w:color w:val="000000" w:themeColor="text1"/>
          <w:sz w:val="20"/>
          <w:szCs w:val="20"/>
        </w:rPr>
        <w:t xml:space="preserve"> plasmid DNA (pUC19) concentration on</w:t>
      </w:r>
      <w:r w:rsidRPr="0080681C">
        <w:rPr>
          <w:rFonts w:cs="Arial"/>
          <w:color w:val="000000" w:themeColor="text1"/>
          <w:sz w:val="20"/>
          <w:szCs w:val="20"/>
        </w:rPr>
        <w:t xml:space="preserve"> </w:t>
      </w:r>
      <w:r w:rsidRPr="0080681C">
        <w:rPr>
          <w:rFonts w:cs="Arial"/>
          <w:color w:val="000000" w:themeColor="text1"/>
          <w:sz w:val="20"/>
          <w:szCs w:val="20"/>
          <w:vertAlign w:val="superscript"/>
        </w:rPr>
        <w:t>Alexa488</w:t>
      </w:r>
      <w:r w:rsidRPr="0080681C">
        <w:rPr>
          <w:rFonts w:cs="Arial"/>
          <w:color w:val="000000" w:themeColor="text1"/>
          <w:sz w:val="20"/>
          <w:szCs w:val="20"/>
        </w:rPr>
        <w:t>Mre11 condensate</w:t>
      </w:r>
      <w:r>
        <w:rPr>
          <w:rFonts w:cs="Arial"/>
          <w:color w:val="000000" w:themeColor="text1"/>
          <w:sz w:val="20"/>
          <w:szCs w:val="20"/>
        </w:rPr>
        <w:t>,</w:t>
      </w:r>
      <w:r w:rsidRPr="0080681C">
        <w:rPr>
          <w:rFonts w:cs="Arial"/>
          <w:color w:val="000000" w:themeColor="text1"/>
          <w:sz w:val="20"/>
          <w:szCs w:val="20"/>
        </w:rPr>
        <w:t xml:space="preserve"> </w:t>
      </w:r>
      <w:r w:rsidRPr="0080681C">
        <w:rPr>
          <w:rFonts w:cs="Arial"/>
          <w:sz w:val="20"/>
          <w:szCs w:val="20"/>
        </w:rPr>
        <w:t>visuali</w:t>
      </w:r>
      <w:r>
        <w:rPr>
          <w:rFonts w:cs="Arial"/>
          <w:sz w:val="20"/>
          <w:szCs w:val="20"/>
        </w:rPr>
        <w:t>z</w:t>
      </w:r>
      <w:r w:rsidRPr="0080681C">
        <w:rPr>
          <w:rFonts w:cs="Arial"/>
          <w:sz w:val="20"/>
          <w:szCs w:val="20"/>
        </w:rPr>
        <w:t xml:space="preserve">ed by epifluorescence microscopy. Quantification </w:t>
      </w:r>
      <w:r>
        <w:rPr>
          <w:rFonts w:cs="Arial"/>
          <w:sz w:val="20"/>
          <w:szCs w:val="20"/>
        </w:rPr>
        <w:t>shows</w:t>
      </w:r>
      <w:r w:rsidRPr="0080681C">
        <w:rPr>
          <w:rFonts w:cs="Arial"/>
          <w:sz w:val="20"/>
          <w:szCs w:val="20"/>
        </w:rPr>
        <w:t xml:space="preserve"> total fluorescence intensity (green) in a field of view </w:t>
      </w:r>
      <w:r>
        <w:rPr>
          <w:rFonts w:cs="Arial"/>
          <w:sz w:val="20"/>
          <w:szCs w:val="20"/>
        </w:rPr>
        <w:t xml:space="preserve">normalized to the highest DNA concentration, </w:t>
      </w:r>
      <w:r w:rsidRPr="0080681C">
        <w:rPr>
          <w:rFonts w:cs="Arial"/>
          <w:sz w:val="20"/>
          <w:szCs w:val="20"/>
        </w:rPr>
        <w:t>and total number of foci per 1000 µm</w:t>
      </w:r>
      <w:r w:rsidRPr="0080681C">
        <w:rPr>
          <w:rFonts w:cs="Arial"/>
          <w:sz w:val="20"/>
          <w:szCs w:val="20"/>
          <w:vertAlign w:val="superscript"/>
        </w:rPr>
        <w:t>2</w:t>
      </w:r>
      <w:r w:rsidRPr="0080681C">
        <w:rPr>
          <w:rFonts w:cs="Arial"/>
          <w:sz w:val="20"/>
          <w:szCs w:val="20"/>
        </w:rPr>
        <w:t xml:space="preserve"> (magenta). Error bars represent mean ± SD from 10-11 fields of view. </w:t>
      </w:r>
      <w:r w:rsidRPr="0080681C">
        <w:rPr>
          <w:rFonts w:cs="Arial"/>
          <w:b/>
          <w:bCs/>
          <w:sz w:val="20"/>
          <w:szCs w:val="20"/>
        </w:rPr>
        <w:t>(</w:t>
      </w:r>
      <w:r>
        <w:rPr>
          <w:rFonts w:cs="Arial"/>
          <w:b/>
          <w:bCs/>
          <w:sz w:val="20"/>
          <w:szCs w:val="20"/>
        </w:rPr>
        <w:t>C</w:t>
      </w:r>
      <w:r w:rsidRPr="0080681C">
        <w:rPr>
          <w:rFonts w:cs="Arial"/>
          <w:b/>
          <w:bCs/>
          <w:sz w:val="20"/>
          <w:szCs w:val="20"/>
        </w:rPr>
        <w:t>)</w:t>
      </w:r>
      <w:r w:rsidRPr="0080681C">
        <w:rPr>
          <w:rFonts w:cs="Arial"/>
          <w:sz w:val="20"/>
          <w:szCs w:val="20"/>
        </w:rPr>
        <w:t xml:space="preserve"> Time-dependent change in Mre11 condensate assembly. </w:t>
      </w:r>
      <w:r>
        <w:rPr>
          <w:rFonts w:cs="Arial"/>
          <w:sz w:val="20"/>
          <w:szCs w:val="20"/>
        </w:rPr>
        <w:t>R</w:t>
      </w:r>
      <w:r w:rsidRPr="0080681C">
        <w:rPr>
          <w:rFonts w:cs="Arial"/>
          <w:sz w:val="20"/>
          <w:szCs w:val="20"/>
        </w:rPr>
        <w:t xml:space="preserve">eactions contained 400 nM </w:t>
      </w:r>
      <w:r w:rsidRPr="0080681C">
        <w:rPr>
          <w:rFonts w:cs="Arial"/>
          <w:sz w:val="20"/>
          <w:szCs w:val="20"/>
          <w:vertAlign w:val="superscript"/>
        </w:rPr>
        <w:t>Alexa488</w:t>
      </w:r>
      <w:r w:rsidRPr="0080681C">
        <w:rPr>
          <w:rFonts w:cs="Arial"/>
          <w:sz w:val="20"/>
          <w:szCs w:val="20"/>
        </w:rPr>
        <w:t>Mre11</w:t>
      </w:r>
      <w:r>
        <w:rPr>
          <w:rFonts w:cs="Arial"/>
          <w:sz w:val="20"/>
          <w:szCs w:val="20"/>
        </w:rPr>
        <w:t>, 5.7 nM</w:t>
      </w:r>
      <w:r w:rsidRPr="0080681C">
        <w:rPr>
          <w:rFonts w:cs="Arial"/>
          <w:sz w:val="20"/>
          <w:szCs w:val="20"/>
        </w:rPr>
        <w:t xml:space="preserve"> plasmid DNA and 5% PEG. Samples were collected at </w:t>
      </w:r>
      <w:r>
        <w:rPr>
          <w:rFonts w:cs="Arial"/>
          <w:sz w:val="20"/>
          <w:szCs w:val="20"/>
        </w:rPr>
        <w:t xml:space="preserve">the indicated </w:t>
      </w:r>
      <w:r w:rsidRPr="0080681C">
        <w:rPr>
          <w:rFonts w:cs="Arial"/>
          <w:sz w:val="20"/>
          <w:szCs w:val="20"/>
        </w:rPr>
        <w:t>time</w:t>
      </w:r>
      <w:r>
        <w:rPr>
          <w:rFonts w:cs="Arial"/>
          <w:sz w:val="20"/>
          <w:szCs w:val="20"/>
        </w:rPr>
        <w:t xml:space="preserve"> </w:t>
      </w:r>
      <w:r w:rsidRPr="0080681C">
        <w:rPr>
          <w:rFonts w:cs="Arial"/>
          <w:sz w:val="20"/>
          <w:szCs w:val="20"/>
        </w:rPr>
        <w:t>points</w:t>
      </w:r>
      <w:r>
        <w:rPr>
          <w:rFonts w:cs="Arial"/>
          <w:sz w:val="20"/>
          <w:szCs w:val="20"/>
        </w:rPr>
        <w:t>,</w:t>
      </w:r>
      <w:r w:rsidRPr="0080681C">
        <w:rPr>
          <w:rFonts w:cs="Arial"/>
          <w:sz w:val="20"/>
          <w:szCs w:val="20"/>
        </w:rPr>
        <w:t xml:space="preserve"> immediately placed on a glass slide, covered with coverslip, and imaged. Foci intensit</w:t>
      </w:r>
      <w:r>
        <w:rPr>
          <w:rFonts w:cs="Arial"/>
          <w:sz w:val="20"/>
          <w:szCs w:val="20"/>
        </w:rPr>
        <w:t>ies</w:t>
      </w:r>
      <w:r w:rsidRPr="0080681C">
        <w:rPr>
          <w:rFonts w:cs="Arial"/>
          <w:sz w:val="20"/>
          <w:szCs w:val="20"/>
        </w:rPr>
        <w:t xml:space="preserve"> </w:t>
      </w:r>
      <w:r>
        <w:rPr>
          <w:rFonts w:cs="Arial"/>
          <w:sz w:val="20"/>
          <w:szCs w:val="20"/>
        </w:rPr>
        <w:t>are</w:t>
      </w:r>
      <w:r w:rsidRPr="0080681C">
        <w:rPr>
          <w:rFonts w:cs="Arial"/>
          <w:sz w:val="20"/>
          <w:szCs w:val="20"/>
        </w:rPr>
        <w:t xml:space="preserve"> normali</w:t>
      </w:r>
      <w:r>
        <w:rPr>
          <w:rFonts w:cs="Arial"/>
          <w:sz w:val="20"/>
          <w:szCs w:val="20"/>
        </w:rPr>
        <w:t>z</w:t>
      </w:r>
      <w:r w:rsidRPr="0080681C">
        <w:rPr>
          <w:rFonts w:cs="Arial"/>
          <w:sz w:val="20"/>
          <w:szCs w:val="20"/>
        </w:rPr>
        <w:t>ed to the mean of the sample drawn at 30 min</w:t>
      </w:r>
      <w:r>
        <w:rPr>
          <w:rFonts w:cs="Arial"/>
          <w:sz w:val="20"/>
          <w:szCs w:val="20"/>
        </w:rPr>
        <w:t>utes</w:t>
      </w:r>
      <w:r w:rsidRPr="0080681C">
        <w:rPr>
          <w:rFonts w:cs="Arial"/>
          <w:sz w:val="20"/>
          <w:szCs w:val="20"/>
        </w:rPr>
        <w:t xml:space="preserve"> post-incubation. Error bars represent mean ± SD from 10-15 fields of view. </w:t>
      </w:r>
      <w:r w:rsidRPr="0080681C">
        <w:rPr>
          <w:rFonts w:cs="Arial"/>
          <w:b/>
          <w:bCs/>
          <w:sz w:val="20"/>
          <w:szCs w:val="20"/>
        </w:rPr>
        <w:t>(</w:t>
      </w:r>
      <w:r>
        <w:rPr>
          <w:rFonts w:cs="Arial"/>
          <w:b/>
          <w:bCs/>
          <w:sz w:val="20"/>
          <w:szCs w:val="20"/>
        </w:rPr>
        <w:t>D</w:t>
      </w:r>
      <w:r w:rsidRPr="0080681C">
        <w:rPr>
          <w:rFonts w:cs="Arial"/>
          <w:b/>
          <w:bCs/>
          <w:sz w:val="20"/>
          <w:szCs w:val="20"/>
        </w:rPr>
        <w:t>)</w:t>
      </w:r>
      <w:r w:rsidRPr="0080681C">
        <w:rPr>
          <w:rFonts w:cs="Arial"/>
          <w:sz w:val="20"/>
          <w:szCs w:val="20"/>
        </w:rPr>
        <w:t xml:space="preserve"> Effect of Mre11 concentration on condensation in presence of plasmid substrate and 5% PEG. Foci intensit</w:t>
      </w:r>
      <w:r>
        <w:rPr>
          <w:rFonts w:cs="Arial"/>
          <w:sz w:val="20"/>
          <w:szCs w:val="20"/>
        </w:rPr>
        <w:t>ies</w:t>
      </w:r>
      <w:r w:rsidRPr="0080681C">
        <w:rPr>
          <w:rFonts w:cs="Arial"/>
          <w:sz w:val="20"/>
          <w:szCs w:val="20"/>
        </w:rPr>
        <w:t xml:space="preserve"> </w:t>
      </w:r>
      <w:r>
        <w:rPr>
          <w:rFonts w:cs="Arial"/>
          <w:sz w:val="20"/>
          <w:szCs w:val="20"/>
        </w:rPr>
        <w:t>are</w:t>
      </w:r>
      <w:r w:rsidRPr="0080681C">
        <w:rPr>
          <w:rFonts w:cs="Arial"/>
          <w:sz w:val="20"/>
          <w:szCs w:val="20"/>
        </w:rPr>
        <w:t xml:space="preserve"> normali</w:t>
      </w:r>
      <w:r>
        <w:rPr>
          <w:rFonts w:cs="Arial"/>
          <w:sz w:val="20"/>
          <w:szCs w:val="20"/>
        </w:rPr>
        <w:t>z</w:t>
      </w:r>
      <w:r w:rsidRPr="0080681C">
        <w:rPr>
          <w:rFonts w:cs="Arial"/>
          <w:sz w:val="20"/>
          <w:szCs w:val="20"/>
        </w:rPr>
        <w:t>ed to the mean of the sample with 400 nM Mre11. Error bars represent mean ± SD from 10 fields of view.</w:t>
      </w:r>
      <w:r>
        <w:rPr>
          <w:rFonts w:cs="Arial"/>
          <w:sz w:val="20"/>
          <w:szCs w:val="20"/>
        </w:rPr>
        <w:t xml:space="preserve"> </w:t>
      </w:r>
      <w:r w:rsidRPr="0080681C">
        <w:rPr>
          <w:rFonts w:cs="Arial"/>
          <w:b/>
          <w:bCs/>
          <w:sz w:val="20"/>
          <w:szCs w:val="20"/>
        </w:rPr>
        <w:t>(</w:t>
      </w:r>
      <w:r>
        <w:rPr>
          <w:rFonts w:cs="Arial"/>
          <w:b/>
          <w:bCs/>
          <w:sz w:val="20"/>
          <w:szCs w:val="20"/>
        </w:rPr>
        <w:t>E</w:t>
      </w:r>
      <w:r w:rsidRPr="0080681C">
        <w:rPr>
          <w:rFonts w:cs="Arial"/>
          <w:b/>
          <w:bCs/>
          <w:sz w:val="20"/>
          <w:szCs w:val="20"/>
        </w:rPr>
        <w:t xml:space="preserve">) </w:t>
      </w:r>
      <w:r w:rsidRPr="0080681C">
        <w:rPr>
          <w:rFonts w:cs="Arial"/>
          <w:sz w:val="20"/>
          <w:szCs w:val="20"/>
        </w:rPr>
        <w:t>Effect of</w:t>
      </w:r>
      <w:r>
        <w:rPr>
          <w:rFonts w:cs="Arial"/>
          <w:sz w:val="20"/>
          <w:szCs w:val="20"/>
        </w:rPr>
        <w:t xml:space="preserve"> presence of divalent cation (5 mM MgCl</w:t>
      </w:r>
      <w:r w:rsidRPr="006D0BFE">
        <w:rPr>
          <w:rFonts w:cs="Arial"/>
          <w:sz w:val="20"/>
          <w:szCs w:val="20"/>
          <w:vertAlign w:val="subscript"/>
        </w:rPr>
        <w:t>2</w:t>
      </w:r>
      <w:r w:rsidRPr="006D0BFE">
        <w:rPr>
          <w:rFonts w:cs="Arial"/>
          <w:sz w:val="20"/>
          <w:szCs w:val="20"/>
        </w:rPr>
        <w:t xml:space="preserve">) </w:t>
      </w:r>
      <w:r w:rsidRPr="004248AA">
        <w:rPr>
          <w:rFonts w:cs="Arial"/>
          <w:sz w:val="20"/>
          <w:szCs w:val="20"/>
        </w:rPr>
        <w:t xml:space="preserve">on Mre11 condensates assembled in presence of 5.7 nM pUC19. </w:t>
      </w:r>
      <w:r w:rsidRPr="0080681C">
        <w:rPr>
          <w:rFonts w:cs="Arial"/>
          <w:sz w:val="20"/>
          <w:szCs w:val="20"/>
        </w:rPr>
        <w:t xml:space="preserve">Foci </w:t>
      </w:r>
      <w:r>
        <w:rPr>
          <w:rFonts w:cs="Arial"/>
          <w:sz w:val="20"/>
          <w:szCs w:val="20"/>
        </w:rPr>
        <w:t>i</w:t>
      </w:r>
      <w:r w:rsidRPr="0080681C">
        <w:rPr>
          <w:rFonts w:cs="Arial"/>
          <w:sz w:val="20"/>
          <w:szCs w:val="20"/>
        </w:rPr>
        <w:t>ntensit</w:t>
      </w:r>
      <w:r>
        <w:rPr>
          <w:rFonts w:cs="Arial"/>
          <w:sz w:val="20"/>
          <w:szCs w:val="20"/>
        </w:rPr>
        <w:t>ies</w:t>
      </w:r>
      <w:r w:rsidRPr="0080681C">
        <w:rPr>
          <w:rFonts w:cs="Arial"/>
          <w:sz w:val="20"/>
          <w:szCs w:val="20"/>
        </w:rPr>
        <w:t xml:space="preserve"> are normali</w:t>
      </w:r>
      <w:r>
        <w:rPr>
          <w:rFonts w:cs="Arial"/>
          <w:sz w:val="20"/>
          <w:szCs w:val="20"/>
        </w:rPr>
        <w:t>z</w:t>
      </w:r>
      <w:r w:rsidRPr="0080681C">
        <w:rPr>
          <w:rFonts w:cs="Arial"/>
          <w:sz w:val="20"/>
          <w:szCs w:val="20"/>
        </w:rPr>
        <w:t xml:space="preserve">ed to </w:t>
      </w:r>
      <w:r>
        <w:rPr>
          <w:rFonts w:cs="Arial"/>
          <w:sz w:val="20"/>
          <w:szCs w:val="20"/>
        </w:rPr>
        <w:t xml:space="preserve">reaction in the presence of </w:t>
      </w:r>
      <w:r w:rsidRPr="00981741">
        <w:rPr>
          <w:rFonts w:cs="Arial"/>
          <w:color w:val="000000" w:themeColor="text1"/>
          <w:sz w:val="20"/>
          <w:szCs w:val="20"/>
        </w:rPr>
        <w:t>magnesium.</w:t>
      </w:r>
      <w:r w:rsidRPr="00981741">
        <w:rPr>
          <w:rFonts w:cs="Arial"/>
          <w:b/>
          <w:bCs/>
          <w:color w:val="000000" w:themeColor="text1"/>
          <w:sz w:val="20"/>
          <w:szCs w:val="20"/>
        </w:rPr>
        <w:t xml:space="preserve"> </w:t>
      </w:r>
      <w:r w:rsidRPr="00981741">
        <w:rPr>
          <w:rFonts w:cs="Arial"/>
          <w:color w:val="000000" w:themeColor="text1"/>
          <w:sz w:val="20"/>
          <w:szCs w:val="20"/>
        </w:rPr>
        <w:t>For</w:t>
      </w:r>
      <w:r w:rsidRPr="00981741">
        <w:rPr>
          <w:color w:val="000000" w:themeColor="text1"/>
          <w:sz w:val="20"/>
        </w:rPr>
        <w:t xml:space="preserve"> experiment</w:t>
      </w:r>
      <w:r w:rsidRPr="00981741">
        <w:rPr>
          <w:rFonts w:cs="Arial"/>
          <w:color w:val="000000" w:themeColor="text1"/>
          <w:sz w:val="20"/>
          <w:szCs w:val="20"/>
        </w:rPr>
        <w:t xml:space="preserve"> performed without magnesium (E), 5 mM EDTA was included in the reaction</w:t>
      </w:r>
      <w:r w:rsidRPr="00981741">
        <w:rPr>
          <w:color w:val="000000" w:themeColor="text1"/>
          <w:sz w:val="20"/>
        </w:rPr>
        <w:t xml:space="preserve">. </w:t>
      </w:r>
    </w:p>
    <w:p w14:paraId="74EAD786" w14:textId="77777777" w:rsidR="007A31EE" w:rsidRPr="00B64BB9" w:rsidRDefault="007A31EE" w:rsidP="007A31EE">
      <w:pPr>
        <w:rPr>
          <w:rFonts w:cs="Arial"/>
          <w:sz w:val="20"/>
          <w:szCs w:val="20"/>
        </w:rPr>
      </w:pPr>
      <w:r w:rsidRPr="00B64BB9">
        <w:rPr>
          <w:rFonts w:cs="Arial"/>
          <w:sz w:val="20"/>
          <w:szCs w:val="20"/>
        </w:rPr>
        <w:br w:type="page"/>
      </w:r>
    </w:p>
    <w:p w14:paraId="705B36EC" w14:textId="68B18F7D" w:rsidR="007A31EE" w:rsidRPr="0080681C" w:rsidRDefault="007A31EE" w:rsidP="007A31EE">
      <w:pPr>
        <w:jc w:val="center"/>
        <w:rPr>
          <w:rFonts w:cs="Arial"/>
          <w:sz w:val="20"/>
          <w:szCs w:val="20"/>
        </w:rPr>
      </w:pPr>
      <w:r>
        <w:rPr>
          <w:rFonts w:cs="Arial"/>
          <w:noProof/>
          <w:sz w:val="20"/>
          <w:szCs w:val="20"/>
          <w14:ligatures w14:val="standardContextual"/>
        </w:rPr>
        <w:lastRenderedPageBreak/>
        <w:drawing>
          <wp:inline distT="0" distB="0" distL="0" distR="0" wp14:anchorId="18029293" wp14:editId="35BDC81A">
            <wp:extent cx="3556000" cy="2616200"/>
            <wp:effectExtent l="0" t="0" r="0" b="0"/>
            <wp:docPr id="536802623" name="Picture 10"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02623" name="Picture 10" descr="A screenshot of a computer screen&#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56000" cy="2616200"/>
                    </a:xfrm>
                    <a:prstGeom prst="rect">
                      <a:avLst/>
                    </a:prstGeom>
                  </pic:spPr>
                </pic:pic>
              </a:graphicData>
            </a:graphic>
          </wp:inline>
        </w:drawing>
      </w:r>
    </w:p>
    <w:p w14:paraId="7656F6B0" w14:textId="77777777" w:rsidR="007A31EE" w:rsidRPr="0080681C" w:rsidRDefault="007A31EE" w:rsidP="007A31EE">
      <w:pPr>
        <w:jc w:val="both"/>
        <w:rPr>
          <w:rFonts w:cs="Arial"/>
          <w:sz w:val="20"/>
          <w:szCs w:val="20"/>
        </w:rPr>
      </w:pPr>
    </w:p>
    <w:p w14:paraId="0142C0FE" w14:textId="77777777" w:rsidR="007A31EE" w:rsidRPr="0080681C" w:rsidRDefault="007A31EE" w:rsidP="007A31EE">
      <w:pPr>
        <w:jc w:val="both"/>
        <w:rPr>
          <w:rFonts w:cs="Arial"/>
          <w:b/>
          <w:bCs/>
          <w:sz w:val="20"/>
          <w:szCs w:val="20"/>
        </w:rPr>
      </w:pPr>
      <w:r w:rsidRPr="0080681C">
        <w:rPr>
          <w:rFonts w:cs="Arial"/>
          <w:b/>
          <w:bCs/>
          <w:color w:val="000000" w:themeColor="text1"/>
          <w:sz w:val="20"/>
          <w:szCs w:val="20"/>
        </w:rPr>
        <w:t xml:space="preserve">Figure </w:t>
      </w:r>
      <w:r>
        <w:rPr>
          <w:rFonts w:cs="Arial"/>
          <w:b/>
          <w:bCs/>
          <w:color w:val="000000" w:themeColor="text1"/>
          <w:sz w:val="20"/>
          <w:szCs w:val="20"/>
        </w:rPr>
        <w:t>S</w:t>
      </w:r>
      <w:r w:rsidRPr="0080681C">
        <w:rPr>
          <w:rFonts w:cs="Arial"/>
          <w:b/>
          <w:bCs/>
          <w:color w:val="000000" w:themeColor="text1"/>
          <w:sz w:val="20"/>
          <w:szCs w:val="20"/>
        </w:rPr>
        <w:t>2: Properties of MRX nucleoprotein condensates.</w:t>
      </w:r>
    </w:p>
    <w:p w14:paraId="78F277E8" w14:textId="77777777" w:rsidR="007A31EE" w:rsidRPr="0080681C" w:rsidRDefault="007A31EE" w:rsidP="007A31EE">
      <w:pPr>
        <w:jc w:val="both"/>
        <w:rPr>
          <w:rFonts w:cs="Arial"/>
          <w:sz w:val="20"/>
          <w:szCs w:val="20"/>
        </w:rPr>
      </w:pPr>
      <w:r w:rsidRPr="00A904BE">
        <w:rPr>
          <w:rFonts w:cs="Arial"/>
          <w:b/>
          <w:bCs/>
          <w:sz w:val="20"/>
          <w:szCs w:val="20"/>
        </w:rPr>
        <w:t>(</w:t>
      </w:r>
      <w:r w:rsidRPr="0080681C">
        <w:rPr>
          <w:rFonts w:cs="Arial"/>
          <w:b/>
          <w:bCs/>
          <w:sz w:val="20"/>
          <w:szCs w:val="20"/>
        </w:rPr>
        <w:t>A)</w:t>
      </w:r>
      <w:r w:rsidRPr="0080681C">
        <w:rPr>
          <w:rFonts w:cs="Arial"/>
          <w:sz w:val="20"/>
          <w:szCs w:val="20"/>
        </w:rPr>
        <w:t xml:space="preserve"> </w:t>
      </w:r>
      <w:r w:rsidRPr="0080681C">
        <w:rPr>
          <w:rFonts w:cs="Arial"/>
          <w:color w:val="000000" w:themeColor="text1"/>
          <w:sz w:val="20"/>
          <w:szCs w:val="20"/>
        </w:rPr>
        <w:t xml:space="preserve">SDS-PAGE of </w:t>
      </w:r>
      <w:proofErr w:type="spellStart"/>
      <w:r w:rsidRPr="0080681C">
        <w:rPr>
          <w:rFonts w:cs="Arial"/>
          <w:color w:val="000000" w:themeColor="text1"/>
          <w:sz w:val="20"/>
          <w:szCs w:val="20"/>
        </w:rPr>
        <w:t>eGFP</w:t>
      </w:r>
      <w:proofErr w:type="spellEnd"/>
      <w:r w:rsidRPr="0080681C">
        <w:rPr>
          <w:rFonts w:cs="Arial"/>
          <w:color w:val="000000" w:themeColor="text1"/>
          <w:sz w:val="20"/>
          <w:szCs w:val="20"/>
        </w:rPr>
        <w:t xml:space="preserve">-tagged Mre11-Rad50-Xrs2 (MRX) complex stained with Coomassie Brilliant Blue. </w:t>
      </w:r>
      <w:r w:rsidRPr="0080681C">
        <w:rPr>
          <w:rFonts w:cs="Arial"/>
          <w:b/>
          <w:bCs/>
          <w:color w:val="000000" w:themeColor="text1"/>
          <w:sz w:val="20"/>
          <w:szCs w:val="20"/>
        </w:rPr>
        <w:t>(</w:t>
      </w:r>
      <w:r>
        <w:rPr>
          <w:rFonts w:cs="Arial"/>
          <w:b/>
          <w:bCs/>
          <w:color w:val="000000" w:themeColor="text1"/>
          <w:sz w:val="20"/>
          <w:szCs w:val="20"/>
        </w:rPr>
        <w:t>B</w:t>
      </w:r>
      <w:r w:rsidRPr="0080681C">
        <w:rPr>
          <w:rFonts w:cs="Arial"/>
          <w:b/>
          <w:bCs/>
          <w:color w:val="000000" w:themeColor="text1"/>
          <w:sz w:val="20"/>
          <w:szCs w:val="20"/>
        </w:rPr>
        <w:t>)</w:t>
      </w:r>
      <w:r w:rsidRPr="0080681C">
        <w:rPr>
          <w:rFonts w:cs="Arial"/>
          <w:color w:val="000000" w:themeColor="text1"/>
          <w:sz w:val="20"/>
          <w:szCs w:val="20"/>
        </w:rPr>
        <w:t xml:space="preserve"> </w:t>
      </w:r>
      <w:r w:rsidRPr="0080681C">
        <w:rPr>
          <w:rFonts w:cs="Arial"/>
          <w:sz w:val="20"/>
          <w:szCs w:val="20"/>
        </w:rPr>
        <w:t xml:space="preserve">Effect of MRX concentration on </w:t>
      </w:r>
      <w:r>
        <w:rPr>
          <w:rFonts w:cs="Arial"/>
          <w:sz w:val="20"/>
          <w:szCs w:val="20"/>
        </w:rPr>
        <w:t xml:space="preserve">nucleoprotein </w:t>
      </w:r>
      <w:r w:rsidRPr="0080681C">
        <w:rPr>
          <w:rFonts w:cs="Arial"/>
          <w:sz w:val="20"/>
          <w:szCs w:val="20"/>
        </w:rPr>
        <w:t xml:space="preserve">condensation in </w:t>
      </w:r>
      <w:r>
        <w:rPr>
          <w:rFonts w:cs="Arial"/>
          <w:sz w:val="20"/>
          <w:szCs w:val="20"/>
        </w:rPr>
        <w:t xml:space="preserve">the </w:t>
      </w:r>
      <w:r w:rsidRPr="0080681C">
        <w:rPr>
          <w:rFonts w:cs="Arial"/>
          <w:sz w:val="20"/>
          <w:szCs w:val="20"/>
        </w:rPr>
        <w:t xml:space="preserve">presence </w:t>
      </w:r>
      <w:r>
        <w:rPr>
          <w:rFonts w:cs="Arial"/>
          <w:sz w:val="20"/>
          <w:szCs w:val="20"/>
        </w:rPr>
        <w:t>or absence of</w:t>
      </w:r>
      <w:r w:rsidRPr="0080681C">
        <w:rPr>
          <w:rFonts w:cs="Arial"/>
          <w:sz w:val="20"/>
          <w:szCs w:val="20"/>
        </w:rPr>
        <w:t xml:space="preserve"> 5% PEG. Foci intensit</w:t>
      </w:r>
      <w:r>
        <w:rPr>
          <w:rFonts w:cs="Arial"/>
          <w:sz w:val="20"/>
          <w:szCs w:val="20"/>
        </w:rPr>
        <w:t>ies</w:t>
      </w:r>
      <w:r w:rsidRPr="0080681C">
        <w:rPr>
          <w:rFonts w:cs="Arial"/>
          <w:sz w:val="20"/>
          <w:szCs w:val="20"/>
        </w:rPr>
        <w:t xml:space="preserve"> </w:t>
      </w:r>
      <w:r>
        <w:rPr>
          <w:rFonts w:cs="Arial"/>
          <w:sz w:val="20"/>
          <w:szCs w:val="20"/>
        </w:rPr>
        <w:t>are</w:t>
      </w:r>
      <w:r w:rsidRPr="0080681C">
        <w:rPr>
          <w:rFonts w:cs="Arial"/>
          <w:sz w:val="20"/>
          <w:szCs w:val="20"/>
        </w:rPr>
        <w:t xml:space="preserve"> normali</w:t>
      </w:r>
      <w:r>
        <w:rPr>
          <w:rFonts w:cs="Arial"/>
          <w:sz w:val="20"/>
          <w:szCs w:val="20"/>
        </w:rPr>
        <w:t>z</w:t>
      </w:r>
      <w:r w:rsidRPr="0080681C">
        <w:rPr>
          <w:rFonts w:cs="Arial"/>
          <w:sz w:val="20"/>
          <w:szCs w:val="20"/>
        </w:rPr>
        <w:t xml:space="preserve">ed to the mean of the sample with 400 nM Mre11. </w:t>
      </w:r>
    </w:p>
    <w:p w14:paraId="08EF02DC" w14:textId="6DE3EFA2" w:rsidR="007A31EE" w:rsidRPr="0080681C" w:rsidRDefault="007A31EE" w:rsidP="007A31EE">
      <w:pPr>
        <w:jc w:val="both"/>
        <w:rPr>
          <w:rFonts w:cs="Arial"/>
          <w:b/>
          <w:bCs/>
          <w:sz w:val="20"/>
          <w:szCs w:val="20"/>
        </w:rPr>
      </w:pPr>
      <w:r>
        <w:rPr>
          <w:rFonts w:cs="Arial"/>
          <w:b/>
          <w:bCs/>
          <w:noProof/>
          <w:sz w:val="20"/>
          <w:szCs w:val="20"/>
          <w14:ligatures w14:val="standardContextual"/>
        </w:rPr>
        <w:lastRenderedPageBreak/>
        <w:drawing>
          <wp:inline distT="0" distB="0" distL="0" distR="0" wp14:anchorId="03F654B8" wp14:editId="0BDBC2BD">
            <wp:extent cx="5731510" cy="5905500"/>
            <wp:effectExtent l="0" t="0" r="0" b="0"/>
            <wp:docPr id="484784586"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84586" name="Picture 2" descr="A screenshot of a computer&#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5905500"/>
                    </a:xfrm>
                    <a:prstGeom prst="rect">
                      <a:avLst/>
                    </a:prstGeom>
                  </pic:spPr>
                </pic:pic>
              </a:graphicData>
            </a:graphic>
          </wp:inline>
        </w:drawing>
      </w:r>
    </w:p>
    <w:p w14:paraId="544D6F70" w14:textId="77777777" w:rsidR="007A31EE" w:rsidRPr="0080681C" w:rsidRDefault="007A31EE" w:rsidP="007A31EE">
      <w:pPr>
        <w:jc w:val="both"/>
        <w:rPr>
          <w:rFonts w:cs="Arial"/>
          <w:b/>
          <w:bCs/>
          <w:sz w:val="20"/>
          <w:szCs w:val="20"/>
        </w:rPr>
      </w:pPr>
      <w:r w:rsidRPr="0080681C">
        <w:rPr>
          <w:rFonts w:cs="Arial"/>
          <w:b/>
          <w:bCs/>
          <w:sz w:val="20"/>
          <w:szCs w:val="20"/>
        </w:rPr>
        <w:t xml:space="preserve">Figure </w:t>
      </w:r>
      <w:r>
        <w:rPr>
          <w:rFonts w:cs="Arial"/>
          <w:b/>
          <w:bCs/>
          <w:sz w:val="20"/>
          <w:szCs w:val="20"/>
        </w:rPr>
        <w:t>S</w:t>
      </w:r>
      <w:r w:rsidRPr="0080681C">
        <w:rPr>
          <w:rFonts w:cs="Arial"/>
          <w:b/>
          <w:bCs/>
          <w:sz w:val="20"/>
          <w:szCs w:val="20"/>
        </w:rPr>
        <w:t>3: The C-terminal IDR of Mre11 is required for condensation</w:t>
      </w:r>
      <w:r>
        <w:rPr>
          <w:rFonts w:cs="Arial"/>
          <w:b/>
          <w:bCs/>
          <w:sz w:val="20"/>
          <w:szCs w:val="20"/>
        </w:rPr>
        <w:t>.</w:t>
      </w:r>
    </w:p>
    <w:p w14:paraId="39B8FA66" w14:textId="77777777" w:rsidR="007A31EE" w:rsidRPr="005126EE" w:rsidRDefault="007A31EE" w:rsidP="007A31EE">
      <w:pPr>
        <w:jc w:val="both"/>
        <w:rPr>
          <w:rFonts w:cs="Arial"/>
          <w:color w:val="000000" w:themeColor="text1"/>
          <w:sz w:val="20"/>
          <w:szCs w:val="20"/>
        </w:rPr>
      </w:pPr>
      <w:r w:rsidRPr="00EC7C4F">
        <w:rPr>
          <w:rFonts w:cs="Arial"/>
          <w:b/>
          <w:bCs/>
          <w:color w:val="000000" w:themeColor="text1"/>
          <w:sz w:val="20"/>
          <w:szCs w:val="20"/>
        </w:rPr>
        <w:t>(A)</w:t>
      </w:r>
      <w:r w:rsidRPr="00EC7C4F">
        <w:rPr>
          <w:rFonts w:cs="Arial"/>
          <w:color w:val="000000" w:themeColor="text1"/>
          <w:sz w:val="20"/>
          <w:szCs w:val="20"/>
        </w:rPr>
        <w:t xml:space="preserve"> Cartoon diagram of full-length and truncated Mre11.</w:t>
      </w:r>
      <w:r>
        <w:rPr>
          <w:rFonts w:cs="Arial"/>
          <w:color w:val="000000" w:themeColor="text1"/>
          <w:sz w:val="20"/>
          <w:szCs w:val="20"/>
        </w:rPr>
        <w:t xml:space="preserve"> IDR ranges from residues </w:t>
      </w:r>
      <w:r w:rsidRPr="00EC7C4F">
        <w:rPr>
          <w:rFonts w:cs="Arial"/>
          <w:color w:val="000000" w:themeColor="text1"/>
          <w:sz w:val="20"/>
          <w:szCs w:val="20"/>
        </w:rPr>
        <w:t>524-677</w:t>
      </w:r>
      <w:r>
        <w:rPr>
          <w:rFonts w:cs="Arial"/>
          <w:color w:val="000000" w:themeColor="text1"/>
          <w:sz w:val="20"/>
          <w:szCs w:val="20"/>
        </w:rPr>
        <w:t>.</w:t>
      </w:r>
      <w:r w:rsidRPr="00EC7C4F">
        <w:rPr>
          <w:rFonts w:cs="Arial"/>
          <w:color w:val="000000" w:themeColor="text1"/>
          <w:sz w:val="20"/>
          <w:szCs w:val="20"/>
        </w:rPr>
        <w:t xml:space="preserve"> Red line indicates truncated regions. </w:t>
      </w:r>
      <w:r w:rsidRPr="00EC7C4F">
        <w:rPr>
          <w:rFonts w:cs="Arial"/>
          <w:b/>
          <w:bCs/>
          <w:color w:val="000000" w:themeColor="text1"/>
          <w:sz w:val="20"/>
          <w:szCs w:val="20"/>
        </w:rPr>
        <w:t>(B)</w:t>
      </w:r>
      <w:r w:rsidRPr="00EC7C4F">
        <w:rPr>
          <w:rFonts w:cs="Arial"/>
          <w:color w:val="000000" w:themeColor="text1"/>
          <w:sz w:val="20"/>
          <w:szCs w:val="20"/>
        </w:rPr>
        <w:t xml:space="preserve"> SDS-PAGE of purified WT and truncated </w:t>
      </w:r>
      <w:r w:rsidRPr="00EC7C4F">
        <w:rPr>
          <w:rFonts w:cs="Arial"/>
          <w:color w:val="000000" w:themeColor="text1"/>
          <w:sz w:val="20"/>
          <w:szCs w:val="20"/>
          <w:vertAlign w:val="superscript"/>
        </w:rPr>
        <w:t>eGFP</w:t>
      </w:r>
      <w:r w:rsidRPr="00EC7C4F">
        <w:rPr>
          <w:rFonts w:cs="Arial"/>
          <w:color w:val="000000" w:themeColor="text1"/>
          <w:sz w:val="20"/>
          <w:szCs w:val="20"/>
        </w:rPr>
        <w:t xml:space="preserve">Mre11. </w:t>
      </w:r>
      <w:r w:rsidRPr="00D64B2A">
        <w:rPr>
          <w:rFonts w:cs="Arial"/>
          <w:b/>
          <w:bCs/>
          <w:sz w:val="20"/>
          <w:szCs w:val="20"/>
        </w:rPr>
        <w:t>(</w:t>
      </w:r>
      <w:r>
        <w:rPr>
          <w:rFonts w:cs="Arial"/>
          <w:b/>
          <w:bCs/>
          <w:sz w:val="20"/>
          <w:szCs w:val="20"/>
        </w:rPr>
        <w:t>C, D</w:t>
      </w:r>
      <w:r w:rsidRPr="0080681C">
        <w:rPr>
          <w:rFonts w:cs="Arial"/>
          <w:b/>
          <w:bCs/>
          <w:sz w:val="20"/>
          <w:szCs w:val="20"/>
        </w:rPr>
        <w:t>)</w:t>
      </w:r>
      <w:r w:rsidRPr="0080681C">
        <w:rPr>
          <w:rFonts w:cs="Arial"/>
          <w:sz w:val="20"/>
          <w:szCs w:val="20"/>
        </w:rPr>
        <w:t xml:space="preserve"> Effect of Mre11 truncations on </w:t>
      </w:r>
      <w:r>
        <w:rPr>
          <w:rFonts w:cs="Arial"/>
          <w:sz w:val="20"/>
          <w:szCs w:val="20"/>
        </w:rPr>
        <w:t xml:space="preserve">plasmid </w:t>
      </w:r>
      <w:r w:rsidRPr="0080681C">
        <w:rPr>
          <w:rFonts w:cs="Arial"/>
          <w:sz w:val="20"/>
          <w:szCs w:val="20"/>
        </w:rPr>
        <w:t>DNA</w:t>
      </w:r>
      <w:r>
        <w:rPr>
          <w:rFonts w:cs="Arial"/>
          <w:sz w:val="20"/>
          <w:szCs w:val="20"/>
        </w:rPr>
        <w:t xml:space="preserve"> </w:t>
      </w:r>
      <w:r w:rsidRPr="0080681C">
        <w:rPr>
          <w:rFonts w:cs="Arial"/>
          <w:sz w:val="20"/>
          <w:szCs w:val="20"/>
        </w:rPr>
        <w:t xml:space="preserve">binding </w:t>
      </w:r>
      <w:r>
        <w:rPr>
          <w:rFonts w:cs="Arial"/>
          <w:sz w:val="20"/>
          <w:szCs w:val="20"/>
        </w:rPr>
        <w:t>analyzed by gel shift assay</w:t>
      </w:r>
      <w:r w:rsidRPr="0080681C">
        <w:rPr>
          <w:rFonts w:cs="Arial"/>
          <w:sz w:val="20"/>
          <w:szCs w:val="20"/>
        </w:rPr>
        <w:t>. Error bars</w:t>
      </w:r>
      <w:r>
        <w:rPr>
          <w:rFonts w:cs="Arial"/>
          <w:sz w:val="20"/>
          <w:szCs w:val="20"/>
        </w:rPr>
        <w:t xml:space="preserve"> in C and D</w:t>
      </w:r>
      <w:r w:rsidRPr="0080681C">
        <w:rPr>
          <w:rFonts w:cs="Arial"/>
          <w:sz w:val="20"/>
          <w:szCs w:val="20"/>
        </w:rPr>
        <w:t xml:space="preserve"> show ranges from two independent experiments. </w:t>
      </w:r>
      <w:r w:rsidRPr="0080681C">
        <w:rPr>
          <w:rFonts w:cs="Arial"/>
          <w:b/>
          <w:bCs/>
          <w:sz w:val="20"/>
          <w:szCs w:val="20"/>
        </w:rPr>
        <w:t>(</w:t>
      </w:r>
      <w:r>
        <w:rPr>
          <w:rFonts w:cs="Arial"/>
          <w:b/>
          <w:bCs/>
          <w:sz w:val="20"/>
          <w:szCs w:val="20"/>
        </w:rPr>
        <w:t>E</w:t>
      </w:r>
      <w:r w:rsidRPr="0080681C">
        <w:rPr>
          <w:rFonts w:cs="Arial"/>
          <w:b/>
          <w:bCs/>
          <w:sz w:val="20"/>
          <w:szCs w:val="20"/>
        </w:rPr>
        <w:t>)</w:t>
      </w:r>
      <w:r w:rsidRPr="0080681C">
        <w:rPr>
          <w:rFonts w:cs="Arial"/>
          <w:sz w:val="20"/>
          <w:szCs w:val="20"/>
        </w:rPr>
        <w:t xml:space="preserve"> </w:t>
      </w:r>
      <w:r w:rsidRPr="00EC7C4F">
        <w:rPr>
          <w:rFonts w:cs="Arial"/>
          <w:i/>
          <w:iCs/>
          <w:sz w:val="20"/>
          <w:szCs w:val="20"/>
        </w:rPr>
        <w:t>In vitro</w:t>
      </w:r>
      <w:r>
        <w:rPr>
          <w:rFonts w:cs="Arial"/>
          <w:sz w:val="20"/>
          <w:szCs w:val="20"/>
        </w:rPr>
        <w:t xml:space="preserve"> condensation analysis of </w:t>
      </w:r>
      <w:proofErr w:type="spellStart"/>
      <w:r>
        <w:rPr>
          <w:rFonts w:cs="Arial"/>
          <w:sz w:val="20"/>
          <w:szCs w:val="20"/>
        </w:rPr>
        <w:t>eGFP</w:t>
      </w:r>
      <w:proofErr w:type="spellEnd"/>
      <w:r>
        <w:rPr>
          <w:rFonts w:cs="Arial"/>
          <w:sz w:val="20"/>
          <w:szCs w:val="20"/>
        </w:rPr>
        <w:t>-tagged Mre11, Mre11-IDR (</w:t>
      </w:r>
      <w:r w:rsidRPr="00EC7C4F">
        <w:rPr>
          <w:rFonts w:cs="Arial"/>
          <w:color w:val="000000" w:themeColor="text1"/>
          <w:sz w:val="20"/>
          <w:szCs w:val="20"/>
        </w:rPr>
        <w:t>524-677</w:t>
      </w:r>
      <w:r>
        <w:rPr>
          <w:rFonts w:cs="Arial"/>
          <w:sz w:val="20"/>
          <w:szCs w:val="20"/>
        </w:rPr>
        <w:t>), and Mre11-</w:t>
      </w:r>
      <w:r w:rsidRPr="00EC7C4F">
        <w:rPr>
          <w:rFonts w:cs="Arial"/>
          <w:i/>
          <w:iCs/>
          <w:color w:val="000000" w:themeColor="text1"/>
          <w:sz w:val="20"/>
          <w:szCs w:val="20"/>
          <w:lang w:val="en-IN"/>
        </w:rPr>
        <w:t>Δ</w:t>
      </w:r>
      <w:r w:rsidRPr="00EC7C4F">
        <w:rPr>
          <w:rFonts w:cs="Arial"/>
          <w:i/>
          <w:iCs/>
          <w:sz w:val="20"/>
          <w:szCs w:val="20"/>
        </w:rPr>
        <w:t>IDR</w:t>
      </w:r>
      <w:r>
        <w:rPr>
          <w:rFonts w:cs="Arial"/>
          <w:sz w:val="20"/>
          <w:szCs w:val="20"/>
        </w:rPr>
        <w:t xml:space="preserve"> (</w:t>
      </w:r>
      <w:r w:rsidRPr="00C077F9">
        <w:rPr>
          <w:rFonts w:cs="Arial"/>
          <w:i/>
          <w:iCs/>
          <w:color w:val="000000" w:themeColor="text1"/>
          <w:sz w:val="20"/>
          <w:szCs w:val="20"/>
          <w:lang w:val="en-IN"/>
        </w:rPr>
        <w:t>Δ</w:t>
      </w:r>
      <w:r w:rsidRPr="00C950AA">
        <w:rPr>
          <w:rFonts w:cs="Arial"/>
          <w:i/>
          <w:iCs/>
          <w:color w:val="000000" w:themeColor="text1"/>
          <w:sz w:val="20"/>
          <w:szCs w:val="20"/>
        </w:rPr>
        <w:t>524-677</w:t>
      </w:r>
      <w:r>
        <w:rPr>
          <w:rFonts w:cs="Arial"/>
          <w:color w:val="000000" w:themeColor="text1"/>
          <w:sz w:val="20"/>
          <w:szCs w:val="20"/>
          <w:lang w:val="en-IN"/>
        </w:rPr>
        <w:t>)</w:t>
      </w:r>
      <w:r>
        <w:rPr>
          <w:rFonts w:cs="Arial"/>
          <w:sz w:val="20"/>
          <w:szCs w:val="20"/>
        </w:rPr>
        <w:t xml:space="preserve">. </w:t>
      </w:r>
      <w:r w:rsidRPr="0080681C">
        <w:rPr>
          <w:rFonts w:cs="Arial"/>
          <w:sz w:val="20"/>
          <w:szCs w:val="20"/>
        </w:rPr>
        <w:t>Foci intensit</w:t>
      </w:r>
      <w:r>
        <w:rPr>
          <w:rFonts w:cs="Arial"/>
          <w:sz w:val="20"/>
          <w:szCs w:val="20"/>
        </w:rPr>
        <w:t>ies</w:t>
      </w:r>
      <w:r w:rsidRPr="0080681C">
        <w:rPr>
          <w:rFonts w:cs="Arial"/>
          <w:sz w:val="20"/>
          <w:szCs w:val="20"/>
        </w:rPr>
        <w:t xml:space="preserve"> </w:t>
      </w:r>
      <w:r>
        <w:rPr>
          <w:rFonts w:cs="Arial"/>
          <w:sz w:val="20"/>
          <w:szCs w:val="20"/>
        </w:rPr>
        <w:t>are</w:t>
      </w:r>
      <w:r w:rsidRPr="0080681C">
        <w:rPr>
          <w:rFonts w:cs="Arial"/>
          <w:sz w:val="20"/>
          <w:szCs w:val="20"/>
        </w:rPr>
        <w:t xml:space="preserve"> normali</w:t>
      </w:r>
      <w:r>
        <w:rPr>
          <w:rFonts w:cs="Arial"/>
          <w:sz w:val="20"/>
          <w:szCs w:val="20"/>
        </w:rPr>
        <w:t>z</w:t>
      </w:r>
      <w:r w:rsidRPr="0080681C">
        <w:rPr>
          <w:rFonts w:cs="Arial"/>
          <w:sz w:val="20"/>
          <w:szCs w:val="20"/>
        </w:rPr>
        <w:t xml:space="preserve">ed to the mean of </w:t>
      </w:r>
      <w:proofErr w:type="gramStart"/>
      <w:r>
        <w:rPr>
          <w:rFonts w:cs="Arial"/>
          <w:sz w:val="20"/>
          <w:szCs w:val="20"/>
        </w:rPr>
        <w:t>wild-type</w:t>
      </w:r>
      <w:proofErr w:type="gramEnd"/>
      <w:r w:rsidRPr="0080681C">
        <w:rPr>
          <w:rFonts w:cs="Arial"/>
          <w:sz w:val="20"/>
          <w:szCs w:val="20"/>
        </w:rPr>
        <w:t xml:space="preserve"> </w:t>
      </w:r>
      <w:r w:rsidRPr="0080681C">
        <w:rPr>
          <w:rFonts w:cs="Arial"/>
          <w:sz w:val="20"/>
          <w:szCs w:val="20"/>
          <w:vertAlign w:val="superscript"/>
        </w:rPr>
        <w:t>eGFP</w:t>
      </w:r>
      <w:r w:rsidRPr="0080681C">
        <w:rPr>
          <w:rFonts w:cs="Arial"/>
          <w:sz w:val="20"/>
          <w:szCs w:val="20"/>
        </w:rPr>
        <w:t>Mre11.</w:t>
      </w:r>
      <w:r>
        <w:rPr>
          <w:rFonts w:cs="Arial"/>
          <w:sz w:val="20"/>
          <w:szCs w:val="20"/>
        </w:rPr>
        <w:t xml:space="preserve"> </w:t>
      </w:r>
      <w:r w:rsidRPr="0037530F">
        <w:rPr>
          <w:rFonts w:cs="Arial"/>
          <w:sz w:val="20"/>
          <w:szCs w:val="20"/>
        </w:rPr>
        <w:t xml:space="preserve">Error bars represent mean ± SD from </w:t>
      </w:r>
      <w:r>
        <w:rPr>
          <w:rFonts w:cs="Arial"/>
          <w:sz w:val="20"/>
          <w:szCs w:val="20"/>
        </w:rPr>
        <w:t>6-10</w:t>
      </w:r>
      <w:r w:rsidRPr="0080681C">
        <w:rPr>
          <w:rFonts w:cs="Arial"/>
          <w:color w:val="000000" w:themeColor="text1"/>
          <w:sz w:val="20"/>
          <w:szCs w:val="20"/>
        </w:rPr>
        <w:t xml:space="preserve"> fields of view.</w:t>
      </w:r>
      <w:r>
        <w:rPr>
          <w:rFonts w:cs="Arial"/>
          <w:color w:val="000000" w:themeColor="text1"/>
          <w:sz w:val="20"/>
          <w:szCs w:val="20"/>
        </w:rPr>
        <w:t xml:space="preserve"> </w:t>
      </w:r>
      <w:r w:rsidRPr="00C950AA">
        <w:rPr>
          <w:rFonts w:cs="Arial"/>
          <w:b/>
          <w:bCs/>
          <w:color w:val="000000" w:themeColor="text1"/>
          <w:sz w:val="20"/>
          <w:szCs w:val="20"/>
        </w:rPr>
        <w:t>(F)</w:t>
      </w:r>
      <w:r>
        <w:rPr>
          <w:rFonts w:cs="Arial"/>
          <w:color w:val="000000" w:themeColor="text1"/>
          <w:sz w:val="20"/>
          <w:szCs w:val="20"/>
        </w:rPr>
        <w:t xml:space="preserve"> Plasmid DNA binding of </w:t>
      </w:r>
      <w:proofErr w:type="spellStart"/>
      <w:r>
        <w:rPr>
          <w:rFonts w:cs="Arial"/>
          <w:sz w:val="20"/>
          <w:szCs w:val="20"/>
        </w:rPr>
        <w:t>eGFP</w:t>
      </w:r>
      <w:proofErr w:type="spellEnd"/>
      <w:r>
        <w:rPr>
          <w:rFonts w:cs="Arial"/>
          <w:sz w:val="20"/>
          <w:szCs w:val="20"/>
        </w:rPr>
        <w:t>-tagged</w:t>
      </w:r>
      <w:r>
        <w:rPr>
          <w:rFonts w:cs="Arial"/>
          <w:color w:val="000000" w:themeColor="text1"/>
          <w:sz w:val="20"/>
          <w:szCs w:val="20"/>
        </w:rPr>
        <w:t xml:space="preserve"> Mre11-IDR in comparison with </w:t>
      </w:r>
      <w:r>
        <w:rPr>
          <w:rFonts w:cs="Arial"/>
          <w:sz w:val="20"/>
          <w:szCs w:val="20"/>
        </w:rPr>
        <w:t>Mre11 and Mre11-</w:t>
      </w:r>
      <w:r w:rsidRPr="00EC7C4F">
        <w:rPr>
          <w:rFonts w:cs="Arial"/>
          <w:i/>
          <w:iCs/>
          <w:color w:val="000000" w:themeColor="text1"/>
          <w:sz w:val="20"/>
          <w:szCs w:val="20"/>
          <w:lang w:val="en-IN"/>
        </w:rPr>
        <w:t>Δ</w:t>
      </w:r>
      <w:r w:rsidRPr="00EC7C4F">
        <w:rPr>
          <w:rFonts w:cs="Arial"/>
          <w:i/>
          <w:iCs/>
          <w:sz w:val="20"/>
          <w:szCs w:val="20"/>
        </w:rPr>
        <w:t>IDR</w:t>
      </w:r>
      <w:r>
        <w:rPr>
          <w:rFonts w:cs="Arial"/>
          <w:i/>
          <w:iCs/>
          <w:sz w:val="20"/>
          <w:szCs w:val="20"/>
        </w:rPr>
        <w:t xml:space="preserve"> </w:t>
      </w:r>
      <w:r>
        <w:rPr>
          <w:rFonts w:cs="Arial"/>
          <w:sz w:val="20"/>
          <w:szCs w:val="20"/>
        </w:rPr>
        <w:t>analyzed by gel shift assay.</w:t>
      </w:r>
    </w:p>
    <w:p w14:paraId="086AE550" w14:textId="77777777" w:rsidR="007A31EE" w:rsidRDefault="007A31EE" w:rsidP="007A31EE">
      <w:pPr>
        <w:jc w:val="both"/>
        <w:rPr>
          <w:rFonts w:cs="Arial"/>
          <w:sz w:val="20"/>
          <w:szCs w:val="20"/>
        </w:rPr>
      </w:pPr>
    </w:p>
    <w:p w14:paraId="07EBE1C4" w14:textId="77777777" w:rsidR="007A31EE" w:rsidRDefault="007A31EE" w:rsidP="007A31EE">
      <w:pPr>
        <w:jc w:val="both"/>
        <w:rPr>
          <w:rFonts w:cs="Arial"/>
          <w:sz w:val="20"/>
          <w:szCs w:val="20"/>
        </w:rPr>
      </w:pPr>
    </w:p>
    <w:p w14:paraId="7F40DC6A" w14:textId="77777777" w:rsidR="007A31EE" w:rsidRPr="0080681C" w:rsidRDefault="007A31EE" w:rsidP="007A31EE">
      <w:pPr>
        <w:jc w:val="both"/>
        <w:rPr>
          <w:rFonts w:cs="Arial"/>
          <w:color w:val="0070C0"/>
          <w:sz w:val="20"/>
          <w:szCs w:val="20"/>
        </w:rPr>
      </w:pPr>
    </w:p>
    <w:p w14:paraId="7654C1E5" w14:textId="77777777" w:rsidR="007A31EE" w:rsidRPr="0080681C" w:rsidRDefault="007A31EE" w:rsidP="007A31EE">
      <w:pPr>
        <w:jc w:val="both"/>
        <w:rPr>
          <w:rFonts w:cs="Arial"/>
          <w:sz w:val="20"/>
          <w:szCs w:val="20"/>
        </w:rPr>
      </w:pPr>
    </w:p>
    <w:p w14:paraId="2C9F63E8" w14:textId="77777777" w:rsidR="007A31EE" w:rsidRPr="0080681C" w:rsidRDefault="007A31EE" w:rsidP="007A31EE">
      <w:pPr>
        <w:jc w:val="both"/>
        <w:rPr>
          <w:rFonts w:cs="Arial"/>
          <w:sz w:val="20"/>
          <w:szCs w:val="20"/>
        </w:rPr>
      </w:pPr>
    </w:p>
    <w:p w14:paraId="79C87C8A" w14:textId="77777777" w:rsidR="007A31EE" w:rsidRPr="0080681C" w:rsidRDefault="007A31EE" w:rsidP="007A31EE">
      <w:pPr>
        <w:jc w:val="both"/>
        <w:rPr>
          <w:rFonts w:cs="Arial"/>
          <w:sz w:val="20"/>
          <w:szCs w:val="20"/>
        </w:rPr>
      </w:pPr>
    </w:p>
    <w:p w14:paraId="1B5EC25B" w14:textId="77777777" w:rsidR="007A31EE" w:rsidRPr="0080681C" w:rsidRDefault="007A31EE" w:rsidP="007A31EE">
      <w:pPr>
        <w:jc w:val="both"/>
        <w:rPr>
          <w:rFonts w:cs="Arial"/>
          <w:sz w:val="20"/>
          <w:szCs w:val="20"/>
        </w:rPr>
      </w:pPr>
    </w:p>
    <w:p w14:paraId="1D52D914" w14:textId="20DF1ABF" w:rsidR="007A31EE" w:rsidRPr="0080681C" w:rsidRDefault="007A31EE" w:rsidP="007A31EE">
      <w:pPr>
        <w:jc w:val="both"/>
        <w:rPr>
          <w:rFonts w:cs="Arial"/>
          <w:sz w:val="20"/>
          <w:szCs w:val="20"/>
        </w:rPr>
      </w:pPr>
      <w:r>
        <w:rPr>
          <w:rFonts w:cs="Arial"/>
          <w:noProof/>
          <w:sz w:val="20"/>
          <w:szCs w:val="20"/>
          <w14:ligatures w14:val="standardContextual"/>
        </w:rPr>
        <w:lastRenderedPageBreak/>
        <w:drawing>
          <wp:inline distT="0" distB="0" distL="0" distR="0" wp14:anchorId="6AB11EC2" wp14:editId="27F5DE9B">
            <wp:extent cx="5731510" cy="5706110"/>
            <wp:effectExtent l="0" t="0" r="0" b="0"/>
            <wp:docPr id="593921149" name="Picture 1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21149" name="Picture 12" descr="A screenshot of a computer scree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706110"/>
                    </a:xfrm>
                    <a:prstGeom prst="rect">
                      <a:avLst/>
                    </a:prstGeom>
                  </pic:spPr>
                </pic:pic>
              </a:graphicData>
            </a:graphic>
          </wp:inline>
        </w:drawing>
      </w:r>
    </w:p>
    <w:p w14:paraId="0E5E9AB4" w14:textId="77777777" w:rsidR="007A31EE" w:rsidRPr="0080681C" w:rsidRDefault="007A31EE" w:rsidP="007A31EE">
      <w:pPr>
        <w:jc w:val="both"/>
        <w:rPr>
          <w:rFonts w:cs="Arial"/>
          <w:sz w:val="20"/>
          <w:szCs w:val="20"/>
        </w:rPr>
      </w:pPr>
    </w:p>
    <w:p w14:paraId="5E6194F9" w14:textId="77777777" w:rsidR="007A31EE" w:rsidRPr="0080681C" w:rsidRDefault="007A31EE" w:rsidP="007A31EE">
      <w:pPr>
        <w:jc w:val="both"/>
        <w:rPr>
          <w:rFonts w:cs="Arial"/>
          <w:b/>
          <w:bCs/>
          <w:color w:val="000000" w:themeColor="text1"/>
          <w:sz w:val="20"/>
          <w:szCs w:val="20"/>
        </w:rPr>
      </w:pPr>
      <w:r w:rsidRPr="0080681C">
        <w:rPr>
          <w:rFonts w:cs="Arial"/>
          <w:b/>
          <w:bCs/>
          <w:color w:val="000000" w:themeColor="text1"/>
          <w:sz w:val="20"/>
          <w:szCs w:val="20"/>
        </w:rPr>
        <w:t xml:space="preserve">Figure </w:t>
      </w:r>
      <w:r>
        <w:rPr>
          <w:rFonts w:cs="Arial"/>
          <w:b/>
          <w:bCs/>
          <w:color w:val="000000" w:themeColor="text1"/>
          <w:sz w:val="20"/>
          <w:szCs w:val="20"/>
        </w:rPr>
        <w:t>S4</w:t>
      </w:r>
      <w:r w:rsidRPr="0080681C">
        <w:rPr>
          <w:rFonts w:cs="Arial"/>
          <w:b/>
          <w:bCs/>
          <w:color w:val="000000" w:themeColor="text1"/>
          <w:sz w:val="20"/>
          <w:szCs w:val="20"/>
        </w:rPr>
        <w:t xml:space="preserve">: Mre11 </w:t>
      </w:r>
      <w:r>
        <w:rPr>
          <w:rFonts w:cs="Arial"/>
          <w:b/>
          <w:bCs/>
          <w:color w:val="000000" w:themeColor="text1"/>
          <w:sz w:val="20"/>
          <w:szCs w:val="20"/>
        </w:rPr>
        <w:t xml:space="preserve">foci formation and expression </w:t>
      </w:r>
      <w:r w:rsidRPr="0080681C">
        <w:rPr>
          <w:rFonts w:cs="Arial"/>
          <w:b/>
          <w:bCs/>
          <w:color w:val="000000" w:themeColor="text1"/>
          <w:sz w:val="20"/>
          <w:szCs w:val="20"/>
        </w:rPr>
        <w:t>during meiosis.</w:t>
      </w:r>
    </w:p>
    <w:p w14:paraId="609D0D64" w14:textId="77777777" w:rsidR="007A31EE" w:rsidRPr="0048358F" w:rsidRDefault="007A31EE" w:rsidP="007A31EE">
      <w:pPr>
        <w:jc w:val="both"/>
        <w:rPr>
          <w:b/>
          <w:color w:val="000000" w:themeColor="text1"/>
          <w:sz w:val="20"/>
        </w:rPr>
      </w:pPr>
      <w:r w:rsidRPr="00EC7C4F">
        <w:rPr>
          <w:b/>
          <w:bCs/>
          <w:sz w:val="20"/>
          <w:szCs w:val="20"/>
        </w:rPr>
        <w:t>(</w:t>
      </w:r>
      <w:r>
        <w:rPr>
          <w:b/>
          <w:bCs/>
          <w:sz w:val="20"/>
          <w:szCs w:val="20"/>
        </w:rPr>
        <w:t>A, B, C, E</w:t>
      </w:r>
      <w:r w:rsidRPr="00EC7C4F">
        <w:rPr>
          <w:b/>
          <w:bCs/>
          <w:sz w:val="20"/>
          <w:szCs w:val="20"/>
        </w:rPr>
        <w:t xml:space="preserve">, </w:t>
      </w:r>
      <w:r>
        <w:rPr>
          <w:b/>
          <w:bCs/>
          <w:sz w:val="20"/>
          <w:szCs w:val="20"/>
        </w:rPr>
        <w:t>F</w:t>
      </w:r>
      <w:r w:rsidRPr="00EC7C4F">
        <w:rPr>
          <w:b/>
          <w:bCs/>
          <w:sz w:val="20"/>
          <w:szCs w:val="20"/>
        </w:rPr>
        <w:t xml:space="preserve">, </w:t>
      </w:r>
      <w:r>
        <w:rPr>
          <w:b/>
          <w:bCs/>
          <w:sz w:val="20"/>
          <w:szCs w:val="20"/>
        </w:rPr>
        <w:t>G</w:t>
      </w:r>
      <w:r w:rsidRPr="00EC7C4F">
        <w:rPr>
          <w:b/>
          <w:bCs/>
          <w:sz w:val="20"/>
          <w:szCs w:val="20"/>
        </w:rPr>
        <w:t>)</w:t>
      </w:r>
      <w:r w:rsidRPr="00EC7C4F">
        <w:rPr>
          <w:sz w:val="20"/>
          <w:szCs w:val="20"/>
        </w:rPr>
        <w:t xml:space="preserve"> Western blot analysis of meiotic extracts of Mre11</w:t>
      </w:r>
      <w:r w:rsidRPr="00EC7C4F">
        <w:rPr>
          <w:sz w:val="20"/>
          <w:szCs w:val="20"/>
          <w:vertAlign w:val="superscript"/>
        </w:rPr>
        <w:t>myc</w:t>
      </w:r>
      <w:r w:rsidRPr="00EC7C4F">
        <w:rPr>
          <w:sz w:val="20"/>
          <w:szCs w:val="20"/>
        </w:rPr>
        <w:t xml:space="preserve"> in</w:t>
      </w:r>
      <w:r>
        <w:rPr>
          <w:sz w:val="20"/>
          <w:szCs w:val="20"/>
        </w:rPr>
        <w:t xml:space="preserve"> (A) </w:t>
      </w:r>
      <w:r w:rsidRPr="0080681C">
        <w:rPr>
          <w:rFonts w:cs="Arial"/>
          <w:sz w:val="20"/>
          <w:szCs w:val="20"/>
        </w:rPr>
        <w:t>1,6-</w:t>
      </w:r>
      <w:r>
        <w:rPr>
          <w:rFonts w:cs="Arial"/>
          <w:sz w:val="20"/>
          <w:szCs w:val="20"/>
        </w:rPr>
        <w:t>h</w:t>
      </w:r>
      <w:r w:rsidRPr="0080681C">
        <w:rPr>
          <w:rFonts w:cs="Arial"/>
          <w:sz w:val="20"/>
          <w:szCs w:val="20"/>
        </w:rPr>
        <w:t>exanediol-treated Mre11</w:t>
      </w:r>
      <w:r w:rsidRPr="0080681C">
        <w:rPr>
          <w:rFonts w:cs="Arial"/>
          <w:sz w:val="20"/>
          <w:szCs w:val="20"/>
          <w:vertAlign w:val="superscript"/>
        </w:rPr>
        <w:t xml:space="preserve">myc </w:t>
      </w:r>
      <w:r w:rsidRPr="0080681C">
        <w:rPr>
          <w:rFonts w:cs="Arial"/>
          <w:sz w:val="20"/>
          <w:szCs w:val="20"/>
        </w:rPr>
        <w:t>strains harvested 4</w:t>
      </w:r>
      <w:r>
        <w:rPr>
          <w:rFonts w:cs="Arial"/>
          <w:sz w:val="20"/>
          <w:szCs w:val="20"/>
        </w:rPr>
        <w:t xml:space="preserve"> </w:t>
      </w:r>
      <w:r w:rsidRPr="0080681C">
        <w:rPr>
          <w:rFonts w:cs="Arial"/>
          <w:sz w:val="20"/>
          <w:szCs w:val="20"/>
        </w:rPr>
        <w:t>h</w:t>
      </w:r>
      <w:r>
        <w:rPr>
          <w:rFonts w:cs="Arial"/>
          <w:sz w:val="20"/>
          <w:szCs w:val="20"/>
        </w:rPr>
        <w:t>ours</w:t>
      </w:r>
      <w:r w:rsidRPr="0080681C">
        <w:rPr>
          <w:rFonts w:cs="Arial"/>
          <w:sz w:val="20"/>
          <w:szCs w:val="20"/>
        </w:rPr>
        <w:t xml:space="preserve"> after transferring to SPM</w:t>
      </w:r>
      <w:r>
        <w:rPr>
          <w:rFonts w:cs="Arial"/>
          <w:sz w:val="20"/>
          <w:szCs w:val="20"/>
        </w:rPr>
        <w:t>, (B) wild type and Mre11-</w:t>
      </w:r>
      <w:r w:rsidRPr="006D0BFE">
        <w:rPr>
          <w:rFonts w:cs="Arial"/>
          <w:i/>
          <w:iCs/>
          <w:sz w:val="20"/>
          <w:szCs w:val="20"/>
        </w:rPr>
        <w:t>ΔIDR</w:t>
      </w:r>
      <w:r>
        <w:rPr>
          <w:sz w:val="20"/>
          <w:szCs w:val="20"/>
        </w:rPr>
        <w:t xml:space="preserve"> strains, (C) </w:t>
      </w:r>
      <w:r>
        <w:rPr>
          <w:rFonts w:cs="Arial"/>
          <w:sz w:val="20"/>
          <w:szCs w:val="20"/>
        </w:rPr>
        <w:t>wild type and Mre11-</w:t>
      </w:r>
      <w:r w:rsidRPr="001141D4">
        <w:rPr>
          <w:rFonts w:cs="Arial"/>
          <w:i/>
          <w:iCs/>
          <w:sz w:val="20"/>
          <w:szCs w:val="20"/>
        </w:rPr>
        <w:t>Δ</w:t>
      </w:r>
      <w:r>
        <w:rPr>
          <w:rFonts w:cs="Arial"/>
          <w:i/>
          <w:iCs/>
          <w:sz w:val="20"/>
          <w:szCs w:val="20"/>
        </w:rPr>
        <w:t>C49</w:t>
      </w:r>
      <w:r>
        <w:rPr>
          <w:sz w:val="20"/>
          <w:szCs w:val="20"/>
        </w:rPr>
        <w:t xml:space="preserve"> strains,</w:t>
      </w:r>
      <w:r w:rsidRPr="00EC7C4F">
        <w:rPr>
          <w:sz w:val="20"/>
          <w:szCs w:val="20"/>
        </w:rPr>
        <w:t xml:space="preserve"> (</w:t>
      </w:r>
      <w:r>
        <w:rPr>
          <w:sz w:val="20"/>
          <w:szCs w:val="20"/>
        </w:rPr>
        <w:t>E</w:t>
      </w:r>
      <w:r w:rsidRPr="00EC7C4F">
        <w:rPr>
          <w:sz w:val="20"/>
          <w:szCs w:val="20"/>
        </w:rPr>
        <w:t xml:space="preserve">) wild type and </w:t>
      </w:r>
      <w:r w:rsidRPr="00EC7C4F">
        <w:rPr>
          <w:i/>
          <w:iCs/>
          <w:sz w:val="20"/>
          <w:szCs w:val="20"/>
        </w:rPr>
        <w:t>spo11-Y135F</w:t>
      </w:r>
      <w:r w:rsidRPr="00EC7C4F">
        <w:rPr>
          <w:sz w:val="20"/>
          <w:szCs w:val="20"/>
        </w:rPr>
        <w:t xml:space="preserve"> strains, (</w:t>
      </w:r>
      <w:r>
        <w:rPr>
          <w:sz w:val="20"/>
          <w:szCs w:val="20"/>
        </w:rPr>
        <w:t>F</w:t>
      </w:r>
      <w:r w:rsidRPr="00EC7C4F">
        <w:rPr>
          <w:sz w:val="20"/>
          <w:szCs w:val="20"/>
        </w:rPr>
        <w:t xml:space="preserve">) wild-type and </w:t>
      </w:r>
      <w:r w:rsidRPr="00EC7C4F">
        <w:rPr>
          <w:i/>
          <w:iCs/>
          <w:sz w:val="20"/>
          <w:szCs w:val="20"/>
        </w:rPr>
        <w:t>mer2Δ</w:t>
      </w:r>
      <w:r w:rsidRPr="00EC7C4F">
        <w:rPr>
          <w:sz w:val="20"/>
          <w:szCs w:val="20"/>
        </w:rPr>
        <w:t xml:space="preserve"> strains, and (</w:t>
      </w:r>
      <w:r>
        <w:rPr>
          <w:sz w:val="20"/>
          <w:szCs w:val="20"/>
        </w:rPr>
        <w:t>G</w:t>
      </w:r>
      <w:r w:rsidRPr="00EC7C4F">
        <w:rPr>
          <w:sz w:val="20"/>
          <w:szCs w:val="20"/>
        </w:rPr>
        <w:t>)</w:t>
      </w:r>
      <w:r w:rsidRPr="00EC7C4F">
        <w:rPr>
          <w:i/>
          <w:iCs/>
          <w:sz w:val="20"/>
          <w:szCs w:val="20"/>
        </w:rPr>
        <w:t xml:space="preserve"> </w:t>
      </w:r>
      <w:r w:rsidRPr="00EC7C4F">
        <w:rPr>
          <w:sz w:val="20"/>
          <w:szCs w:val="20"/>
        </w:rPr>
        <w:t xml:space="preserve">wild-type and </w:t>
      </w:r>
      <w:r w:rsidRPr="00EC7C4F">
        <w:rPr>
          <w:i/>
          <w:iCs/>
          <w:sz w:val="20"/>
          <w:szCs w:val="20"/>
        </w:rPr>
        <w:t>mer2-KRRR</w:t>
      </w:r>
      <w:r w:rsidRPr="00EC7C4F">
        <w:rPr>
          <w:sz w:val="20"/>
          <w:szCs w:val="20"/>
        </w:rPr>
        <w:t xml:space="preserve"> strains. Coomassie-stained SDS-PAGE </w:t>
      </w:r>
      <w:proofErr w:type="gramStart"/>
      <w:r w:rsidRPr="00EC7C4F">
        <w:rPr>
          <w:sz w:val="20"/>
          <w:szCs w:val="20"/>
        </w:rPr>
        <w:t xml:space="preserve">gels </w:t>
      </w:r>
      <w:r>
        <w:rPr>
          <w:rFonts w:cs="Arial"/>
          <w:color w:val="000000" w:themeColor="text1"/>
          <w:sz w:val="20"/>
          <w:szCs w:val="20"/>
        </w:rPr>
        <w:t xml:space="preserve"> and</w:t>
      </w:r>
      <w:proofErr w:type="gramEnd"/>
      <w:r>
        <w:rPr>
          <w:rFonts w:cs="Arial"/>
          <w:color w:val="000000" w:themeColor="text1"/>
          <w:sz w:val="20"/>
          <w:szCs w:val="20"/>
        </w:rPr>
        <w:t xml:space="preserve"> anti-PGK1 Wester blots (panel 1) </w:t>
      </w:r>
      <w:r w:rsidRPr="00EC7C4F">
        <w:rPr>
          <w:sz w:val="20"/>
          <w:szCs w:val="20"/>
        </w:rPr>
        <w:t>serve as loading controls.</w:t>
      </w:r>
      <w:r>
        <w:rPr>
          <w:sz w:val="20"/>
          <w:szCs w:val="20"/>
        </w:rPr>
        <w:t xml:space="preserve"> In panel C, </w:t>
      </w:r>
      <w:r>
        <w:rPr>
          <w:rFonts w:cs="Arial"/>
          <w:color w:val="000000" w:themeColor="text1"/>
          <w:sz w:val="20"/>
          <w:szCs w:val="20"/>
        </w:rPr>
        <w:t xml:space="preserve">all samples were loaded on the same gel, but lanes were re-ordered. </w:t>
      </w:r>
      <w:r w:rsidRPr="00A223E3">
        <w:rPr>
          <w:rFonts w:cs="Arial"/>
          <w:b/>
          <w:bCs/>
          <w:sz w:val="20"/>
          <w:szCs w:val="20"/>
        </w:rPr>
        <w:t>(</w:t>
      </w:r>
      <w:r>
        <w:rPr>
          <w:rFonts w:cs="Arial"/>
          <w:b/>
          <w:bCs/>
          <w:sz w:val="20"/>
          <w:szCs w:val="20"/>
        </w:rPr>
        <w:t>D</w:t>
      </w:r>
      <w:r w:rsidRPr="0080681C">
        <w:rPr>
          <w:rFonts w:cs="Arial"/>
          <w:b/>
          <w:bCs/>
          <w:sz w:val="20"/>
          <w:szCs w:val="20"/>
        </w:rPr>
        <w:t>)</w:t>
      </w:r>
      <w:r w:rsidRPr="0080681C">
        <w:rPr>
          <w:rFonts w:cs="Arial"/>
          <w:sz w:val="20"/>
          <w:szCs w:val="20"/>
        </w:rPr>
        <w:t xml:space="preserve"> </w:t>
      </w:r>
      <w:r w:rsidRPr="0080681C">
        <w:rPr>
          <w:rFonts w:cs="Arial"/>
          <w:color w:val="000000" w:themeColor="text1"/>
          <w:sz w:val="20"/>
          <w:szCs w:val="20"/>
        </w:rPr>
        <w:t xml:space="preserve">Immunofluorescence on meiotic nuclear spreads of </w:t>
      </w:r>
      <w:r>
        <w:rPr>
          <w:rFonts w:cs="Arial"/>
          <w:color w:val="000000" w:themeColor="text1"/>
          <w:sz w:val="20"/>
          <w:szCs w:val="20"/>
        </w:rPr>
        <w:t>myc-tagged Mre11 in wild-type</w:t>
      </w:r>
      <w:r w:rsidRPr="0080681C">
        <w:rPr>
          <w:rFonts w:cs="Arial"/>
          <w:color w:val="000000" w:themeColor="text1"/>
          <w:sz w:val="20"/>
          <w:szCs w:val="20"/>
        </w:rPr>
        <w:t xml:space="preserve"> and </w:t>
      </w:r>
      <w:r w:rsidRPr="0080681C">
        <w:rPr>
          <w:rFonts w:cs="Arial"/>
          <w:i/>
          <w:iCs/>
          <w:color w:val="000000" w:themeColor="text1"/>
          <w:sz w:val="20"/>
          <w:szCs w:val="20"/>
        </w:rPr>
        <w:t>spo11-Y135F</w:t>
      </w:r>
      <w:r w:rsidRPr="0080681C">
        <w:rPr>
          <w:rFonts w:cs="Arial"/>
          <w:color w:val="000000" w:themeColor="text1"/>
          <w:sz w:val="20"/>
          <w:szCs w:val="20"/>
        </w:rPr>
        <w:t xml:space="preserve"> </w:t>
      </w:r>
      <w:r>
        <w:rPr>
          <w:rFonts w:cs="Arial"/>
          <w:color w:val="000000" w:themeColor="text1"/>
          <w:sz w:val="20"/>
          <w:szCs w:val="20"/>
        </w:rPr>
        <w:t>strains</w:t>
      </w:r>
      <w:r w:rsidRPr="00A478B5">
        <w:rPr>
          <w:rFonts w:cs="Arial"/>
          <w:color w:val="000000" w:themeColor="text1"/>
          <w:sz w:val="20"/>
          <w:szCs w:val="20"/>
        </w:rPr>
        <w:t xml:space="preserve">. </w:t>
      </w:r>
      <w:r w:rsidRPr="00EC7C4F">
        <w:rPr>
          <w:rFonts w:cs="Arial"/>
          <w:sz w:val="20"/>
          <w:szCs w:val="20"/>
        </w:rPr>
        <w:t>Contrary to previously published ChIP results showing</w:t>
      </w:r>
      <w:r>
        <w:rPr>
          <w:rFonts w:cs="Arial"/>
          <w:sz w:val="20"/>
          <w:szCs w:val="20"/>
        </w:rPr>
        <w:t xml:space="preserve"> similar</w:t>
      </w:r>
      <w:r w:rsidRPr="00EC7C4F">
        <w:rPr>
          <w:rFonts w:cs="Arial"/>
          <w:sz w:val="20"/>
          <w:szCs w:val="20"/>
        </w:rPr>
        <w:t xml:space="preserve"> </w:t>
      </w:r>
      <w:r>
        <w:rPr>
          <w:rFonts w:cs="Arial"/>
          <w:sz w:val="20"/>
          <w:szCs w:val="20"/>
        </w:rPr>
        <w:t xml:space="preserve">association and dissociation kinetics of </w:t>
      </w:r>
      <w:r w:rsidRPr="00EC7C4F">
        <w:rPr>
          <w:rFonts w:cs="Arial"/>
          <w:sz w:val="20"/>
          <w:szCs w:val="20"/>
        </w:rPr>
        <w:t xml:space="preserve">Mre11 in </w:t>
      </w:r>
      <w:r>
        <w:rPr>
          <w:rFonts w:cs="Arial"/>
          <w:sz w:val="20"/>
          <w:szCs w:val="20"/>
        </w:rPr>
        <w:t>wild-type and</w:t>
      </w:r>
      <w:r w:rsidRPr="00EC7C4F">
        <w:rPr>
          <w:rFonts w:cs="Arial"/>
          <w:sz w:val="20"/>
          <w:szCs w:val="20"/>
        </w:rPr>
        <w:t xml:space="preserve"> </w:t>
      </w:r>
      <w:r w:rsidRPr="00EC7C4F">
        <w:rPr>
          <w:rFonts w:cs="Arial"/>
          <w:i/>
          <w:iCs/>
          <w:sz w:val="20"/>
          <w:szCs w:val="20"/>
        </w:rPr>
        <w:t>spo11-Y135F</w:t>
      </w:r>
      <w:r w:rsidRPr="00EC7C4F">
        <w:rPr>
          <w:rFonts w:cs="Arial"/>
          <w:sz w:val="20"/>
          <w:szCs w:val="20"/>
        </w:rPr>
        <w:t xml:space="preserve"> </w:t>
      </w:r>
      <w:r>
        <w:rPr>
          <w:rFonts w:cs="Arial"/>
          <w:sz w:val="20"/>
          <w:szCs w:val="20"/>
        </w:rPr>
        <w:t>backgrounds</w:t>
      </w:r>
      <w:r>
        <w:rPr>
          <w:rFonts w:cs="Arial"/>
          <w:sz w:val="20"/>
          <w:szCs w:val="20"/>
        </w:rPr>
        <w:fldChar w:fldCharType="begin"/>
      </w:r>
      <w:r>
        <w:rPr>
          <w:rFonts w:cs="Arial"/>
          <w:sz w:val="20"/>
          <w:szCs w:val="20"/>
        </w:rPr>
        <w:instrText xml:space="preserve"> ADDIN ZOTERO_ITEM CSL_CITATION {"citationID":"pLG2W9Q5","properties":{"formattedCitation":"\\super 40\\nosupersub{}","plainCitation":"40","noteIndex":0},"citationItems":[{"id":91,"uris":["http://zotero.org/users/local/A34jR7lE/items/MQCJPS5Z"],"itemData":{"id":91,"type":"article-journal","container-title":"Molecular Cell","DOI":"10.1016/S1097-2765(04)00034-6","ISSN":"10972765","issue":"3","journalAbbreviation":"Molecular Cell","language":"en","page":"389-401","source":"DOI.org (Crossref)","title":"Association of Mre11p with Double-Strand Break Sites during Yeast Meiosis","volume":"13","author":[{"family":"Borde","given":"Valérie"},{"family":"Lin","given":"Waka"},{"family":"Novikov","given":"Eugene"},{"family":"Petrini","given":"John H."},{"family":"Lichten","given":"Michael"},{"family":"Nicolas","given":"Alain"}],"issued":{"date-parts":[["2004",2]]}}}],"schema":"https://github.com/citation-style-language/schema/raw/master/csl-citation.json"} </w:instrText>
      </w:r>
      <w:r>
        <w:rPr>
          <w:rFonts w:cs="Arial"/>
          <w:sz w:val="20"/>
          <w:szCs w:val="20"/>
        </w:rPr>
        <w:fldChar w:fldCharType="separate"/>
      </w:r>
      <w:r w:rsidRPr="00A56681">
        <w:rPr>
          <w:rFonts w:eastAsiaTheme="minorHAnsi" w:cs="Arial"/>
          <w:sz w:val="20"/>
          <w:vertAlign w:val="superscript"/>
          <w:lang w:val="en-GB"/>
          <w14:ligatures w14:val="standardContextual"/>
        </w:rPr>
        <w:t>40</w:t>
      </w:r>
      <w:r>
        <w:rPr>
          <w:rFonts w:cs="Arial"/>
          <w:sz w:val="20"/>
          <w:szCs w:val="20"/>
        </w:rPr>
        <w:fldChar w:fldCharType="end"/>
      </w:r>
      <w:r w:rsidRPr="00EC7C4F">
        <w:rPr>
          <w:rFonts w:cs="Arial"/>
          <w:sz w:val="20"/>
          <w:szCs w:val="20"/>
        </w:rPr>
        <w:t xml:space="preserve">, </w:t>
      </w:r>
      <w:r>
        <w:rPr>
          <w:rFonts w:cs="Arial"/>
          <w:sz w:val="20"/>
          <w:szCs w:val="20"/>
        </w:rPr>
        <w:t>in our hands</w:t>
      </w:r>
      <w:r w:rsidRPr="00EC7C4F">
        <w:rPr>
          <w:rFonts w:cs="Arial"/>
          <w:sz w:val="20"/>
          <w:szCs w:val="20"/>
        </w:rPr>
        <w:t xml:space="preserve"> Mre11 foci </w:t>
      </w:r>
      <w:r>
        <w:rPr>
          <w:rFonts w:cs="Arial"/>
          <w:sz w:val="20"/>
          <w:szCs w:val="20"/>
        </w:rPr>
        <w:t xml:space="preserve">accumulate at late time points in a </w:t>
      </w:r>
      <w:r w:rsidRPr="00751E6E">
        <w:rPr>
          <w:rFonts w:cs="Arial"/>
          <w:i/>
          <w:iCs/>
          <w:sz w:val="20"/>
          <w:szCs w:val="20"/>
        </w:rPr>
        <w:t>spo11-Y135F</w:t>
      </w:r>
      <w:r w:rsidRPr="00751E6E">
        <w:rPr>
          <w:rFonts w:cs="Arial"/>
          <w:sz w:val="20"/>
          <w:szCs w:val="20"/>
        </w:rPr>
        <w:t xml:space="preserve"> mutant</w:t>
      </w:r>
      <w:r w:rsidRPr="00EC7C4F">
        <w:rPr>
          <w:rFonts w:cs="Arial"/>
          <w:sz w:val="20"/>
          <w:szCs w:val="20"/>
        </w:rPr>
        <w:t>.</w:t>
      </w:r>
    </w:p>
    <w:p w14:paraId="0417959D" w14:textId="77777777" w:rsidR="007A31EE" w:rsidRDefault="007A31EE" w:rsidP="007A31EE">
      <w:pPr>
        <w:pStyle w:val="Textindent"/>
        <w:ind w:firstLine="0"/>
        <w:jc w:val="both"/>
        <w:rPr>
          <w:sz w:val="20"/>
          <w:szCs w:val="20"/>
        </w:rPr>
      </w:pPr>
    </w:p>
    <w:p w14:paraId="17D36B2C" w14:textId="77777777" w:rsidR="007A31EE" w:rsidRPr="00EC7C4F" w:rsidRDefault="007A31EE" w:rsidP="007A31EE">
      <w:pPr>
        <w:pStyle w:val="Textindent"/>
        <w:ind w:firstLine="0"/>
        <w:jc w:val="both"/>
        <w:rPr>
          <w:sz w:val="20"/>
          <w:szCs w:val="20"/>
        </w:rPr>
      </w:pPr>
    </w:p>
    <w:p w14:paraId="24C3473C" w14:textId="77777777" w:rsidR="007A31EE" w:rsidRPr="00751E6E" w:rsidRDefault="007A31EE" w:rsidP="007A31EE">
      <w:pPr>
        <w:jc w:val="both"/>
        <w:rPr>
          <w:rFonts w:cs="Arial"/>
          <w:sz w:val="20"/>
          <w:szCs w:val="20"/>
        </w:rPr>
      </w:pPr>
    </w:p>
    <w:p w14:paraId="729090E0" w14:textId="77777777" w:rsidR="007A31EE" w:rsidRDefault="007A31EE" w:rsidP="007A31EE">
      <w:pPr>
        <w:rPr>
          <w:rFonts w:cs="Arial"/>
          <w:sz w:val="20"/>
          <w:szCs w:val="20"/>
        </w:rPr>
      </w:pPr>
      <w:r>
        <w:rPr>
          <w:rFonts w:cs="Arial"/>
          <w:sz w:val="20"/>
          <w:szCs w:val="20"/>
        </w:rPr>
        <w:br w:type="page"/>
      </w:r>
    </w:p>
    <w:p w14:paraId="2F12D78A" w14:textId="77777777" w:rsidR="007A31EE" w:rsidRPr="0080681C" w:rsidRDefault="007A31EE" w:rsidP="007A31EE">
      <w:pPr>
        <w:jc w:val="both"/>
        <w:rPr>
          <w:rFonts w:cs="Arial"/>
          <w:sz w:val="20"/>
          <w:szCs w:val="20"/>
        </w:rPr>
      </w:pPr>
    </w:p>
    <w:p w14:paraId="00E38DD9" w14:textId="19274D77" w:rsidR="007A31EE" w:rsidRPr="0080681C" w:rsidRDefault="007A31EE" w:rsidP="007A31EE">
      <w:pPr>
        <w:jc w:val="both"/>
        <w:rPr>
          <w:rFonts w:cs="Arial"/>
          <w:sz w:val="20"/>
          <w:szCs w:val="20"/>
        </w:rPr>
      </w:pPr>
      <w:r>
        <w:rPr>
          <w:rFonts w:cs="Arial"/>
          <w:noProof/>
          <w:sz w:val="20"/>
          <w:szCs w:val="20"/>
          <w14:ligatures w14:val="standardContextual"/>
        </w:rPr>
        <w:drawing>
          <wp:inline distT="0" distB="0" distL="0" distR="0" wp14:anchorId="6BF0006F" wp14:editId="714D9257">
            <wp:extent cx="5731510" cy="6384925"/>
            <wp:effectExtent l="0" t="0" r="0" b="3175"/>
            <wp:docPr id="340614304" name="Picture 1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14304" name="Picture 13" descr="A screenshot of a computer scree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6384925"/>
                    </a:xfrm>
                    <a:prstGeom prst="rect">
                      <a:avLst/>
                    </a:prstGeom>
                  </pic:spPr>
                </pic:pic>
              </a:graphicData>
            </a:graphic>
          </wp:inline>
        </w:drawing>
      </w:r>
    </w:p>
    <w:p w14:paraId="34C5609A" w14:textId="77777777" w:rsidR="007A31EE" w:rsidRPr="0080681C" w:rsidRDefault="007A31EE" w:rsidP="007A31EE">
      <w:pPr>
        <w:jc w:val="both"/>
        <w:rPr>
          <w:rFonts w:cs="Arial"/>
          <w:b/>
          <w:bCs/>
          <w:color w:val="000000" w:themeColor="text1"/>
          <w:sz w:val="20"/>
          <w:szCs w:val="20"/>
        </w:rPr>
      </w:pPr>
      <w:r w:rsidRPr="0080681C">
        <w:rPr>
          <w:rFonts w:cs="Arial"/>
          <w:b/>
          <w:bCs/>
          <w:color w:val="000000" w:themeColor="text1"/>
          <w:sz w:val="20"/>
          <w:szCs w:val="20"/>
        </w:rPr>
        <w:t xml:space="preserve">Figure </w:t>
      </w:r>
      <w:r>
        <w:rPr>
          <w:rFonts w:cs="Arial"/>
          <w:b/>
          <w:bCs/>
          <w:color w:val="000000" w:themeColor="text1"/>
          <w:sz w:val="20"/>
          <w:szCs w:val="20"/>
        </w:rPr>
        <w:t>S5</w:t>
      </w:r>
      <w:r w:rsidRPr="0080681C">
        <w:rPr>
          <w:rFonts w:cs="Arial"/>
          <w:b/>
          <w:bCs/>
          <w:color w:val="000000" w:themeColor="text1"/>
          <w:sz w:val="20"/>
          <w:szCs w:val="20"/>
        </w:rPr>
        <w:t xml:space="preserve">: AlphaFold2 models of Mre11-Mer2 </w:t>
      </w:r>
      <w:r>
        <w:rPr>
          <w:rFonts w:cs="Arial"/>
          <w:b/>
          <w:bCs/>
          <w:color w:val="000000" w:themeColor="text1"/>
          <w:sz w:val="20"/>
          <w:szCs w:val="20"/>
        </w:rPr>
        <w:t xml:space="preserve">complexes </w:t>
      </w:r>
      <w:r w:rsidRPr="0080681C">
        <w:rPr>
          <w:rFonts w:cs="Arial"/>
          <w:b/>
          <w:bCs/>
          <w:color w:val="000000" w:themeColor="text1"/>
          <w:sz w:val="20"/>
          <w:szCs w:val="20"/>
        </w:rPr>
        <w:t xml:space="preserve">and </w:t>
      </w:r>
      <w:r>
        <w:rPr>
          <w:rFonts w:cs="Arial"/>
          <w:b/>
          <w:bCs/>
          <w:color w:val="000000" w:themeColor="text1"/>
          <w:sz w:val="20"/>
          <w:szCs w:val="20"/>
        </w:rPr>
        <w:t xml:space="preserve">sequence </w:t>
      </w:r>
      <w:r w:rsidRPr="0080681C">
        <w:rPr>
          <w:rFonts w:cs="Arial"/>
          <w:b/>
          <w:bCs/>
          <w:color w:val="000000" w:themeColor="text1"/>
          <w:sz w:val="20"/>
          <w:szCs w:val="20"/>
        </w:rPr>
        <w:t>conservation.</w:t>
      </w:r>
    </w:p>
    <w:p w14:paraId="1317B237" w14:textId="77777777" w:rsidR="007A31EE" w:rsidRPr="0080681C" w:rsidRDefault="007A31EE" w:rsidP="007A31EE">
      <w:pPr>
        <w:jc w:val="both"/>
        <w:rPr>
          <w:rFonts w:cs="Arial"/>
          <w:color w:val="000000"/>
          <w:sz w:val="20"/>
          <w:szCs w:val="20"/>
        </w:rPr>
      </w:pPr>
      <w:r w:rsidRPr="00563352">
        <w:rPr>
          <w:rFonts w:cs="Arial"/>
          <w:b/>
          <w:bCs/>
          <w:sz w:val="20"/>
          <w:szCs w:val="20"/>
        </w:rPr>
        <w:t>(</w:t>
      </w:r>
      <w:r w:rsidRPr="0080681C">
        <w:rPr>
          <w:rFonts w:cs="Arial"/>
          <w:b/>
          <w:bCs/>
          <w:sz w:val="20"/>
          <w:szCs w:val="20"/>
        </w:rPr>
        <w:t>A)</w:t>
      </w:r>
      <w:r w:rsidRPr="0080681C">
        <w:rPr>
          <w:rFonts w:cs="Arial"/>
          <w:sz w:val="20"/>
          <w:szCs w:val="20"/>
        </w:rPr>
        <w:t xml:space="preserve"> AlphaFold2 models of 4:4 Mre11-Mer2 interaction domains in various species of </w:t>
      </w:r>
      <w:proofErr w:type="spellStart"/>
      <w:r w:rsidRPr="00EC7C4F">
        <w:rPr>
          <w:rFonts w:cs="Arial"/>
          <w:sz w:val="20"/>
          <w:szCs w:val="20"/>
        </w:rPr>
        <w:t>Saccharomycetaceae</w:t>
      </w:r>
      <w:proofErr w:type="spellEnd"/>
      <w:r w:rsidRPr="0080681C">
        <w:rPr>
          <w:rFonts w:cs="Arial"/>
          <w:i/>
          <w:iCs/>
          <w:sz w:val="20"/>
          <w:szCs w:val="20"/>
        </w:rPr>
        <w:t xml:space="preserve">. </w:t>
      </w:r>
      <w:r w:rsidRPr="0080681C">
        <w:rPr>
          <w:rFonts w:cs="Arial"/>
          <w:sz w:val="20"/>
          <w:szCs w:val="20"/>
        </w:rPr>
        <w:t>Mre11 is shown in orange and Mer2 in blue. Mre11-LLK and Mer2-EQEK residues are shown as orange and blue sticks, respectively, in the lateral views.</w:t>
      </w:r>
      <w:r w:rsidRPr="0080681C">
        <w:rPr>
          <w:rFonts w:cs="Arial"/>
          <w:i/>
          <w:iCs/>
          <w:sz w:val="20"/>
          <w:szCs w:val="20"/>
        </w:rPr>
        <w:t xml:space="preserve"> </w:t>
      </w:r>
      <w:r w:rsidRPr="0080681C">
        <w:rPr>
          <w:rFonts w:cs="Arial"/>
          <w:sz w:val="20"/>
          <w:szCs w:val="20"/>
        </w:rPr>
        <w:t xml:space="preserve">Disordered regions are omitted for clarity. </w:t>
      </w:r>
      <w:r>
        <w:rPr>
          <w:rFonts w:cs="Arial"/>
          <w:sz w:val="20"/>
          <w:szCs w:val="20"/>
        </w:rPr>
        <w:t xml:space="preserve">All models are similar, except for </w:t>
      </w:r>
      <w:r>
        <w:rPr>
          <w:rFonts w:cs="Arial"/>
          <w:i/>
          <w:iCs/>
          <w:sz w:val="20"/>
          <w:szCs w:val="20"/>
        </w:rPr>
        <w:t xml:space="preserve">T. </w:t>
      </w:r>
      <w:proofErr w:type="spellStart"/>
      <w:r>
        <w:rPr>
          <w:rFonts w:cs="Arial"/>
          <w:i/>
          <w:iCs/>
          <w:sz w:val="20"/>
          <w:szCs w:val="20"/>
        </w:rPr>
        <w:t>phaffi</w:t>
      </w:r>
      <w:proofErr w:type="spellEnd"/>
      <w:r w:rsidRPr="00C17E2A">
        <w:rPr>
          <w:rFonts w:cs="Arial"/>
          <w:sz w:val="20"/>
          <w:szCs w:val="20"/>
        </w:rPr>
        <w:t xml:space="preserve"> </w:t>
      </w:r>
      <w:r>
        <w:rPr>
          <w:rFonts w:cs="Arial"/>
          <w:sz w:val="20"/>
          <w:szCs w:val="20"/>
        </w:rPr>
        <w:t xml:space="preserve">that is aberrant. </w:t>
      </w:r>
      <w:r w:rsidRPr="0080681C">
        <w:rPr>
          <w:rFonts w:cs="Arial"/>
          <w:sz w:val="20"/>
          <w:szCs w:val="20"/>
        </w:rPr>
        <w:t xml:space="preserve">Predicted alignment error plots for each model is </w:t>
      </w:r>
      <w:r>
        <w:rPr>
          <w:rFonts w:cs="Arial"/>
          <w:sz w:val="20"/>
          <w:szCs w:val="20"/>
        </w:rPr>
        <w:t>shown</w:t>
      </w:r>
      <w:r w:rsidRPr="0080681C">
        <w:rPr>
          <w:rFonts w:cs="Arial"/>
          <w:sz w:val="20"/>
          <w:szCs w:val="20"/>
        </w:rPr>
        <w:t xml:space="preserve"> below. Dark blue represents low predicted error and high confidence, whereas lighter shades and red indicates low confidence, typical for flexible or disordered regions.</w:t>
      </w:r>
      <w:r>
        <w:rPr>
          <w:rFonts w:cs="Arial"/>
          <w:sz w:val="20"/>
          <w:szCs w:val="20"/>
        </w:rPr>
        <w:t xml:space="preserve"> </w:t>
      </w:r>
      <w:r w:rsidRPr="0080681C">
        <w:rPr>
          <w:rFonts w:cs="Arial"/>
          <w:sz w:val="20"/>
          <w:szCs w:val="20"/>
        </w:rPr>
        <w:t>NCBI accession numbers for Mer2</w:t>
      </w:r>
      <w:r>
        <w:rPr>
          <w:rFonts w:cs="Arial"/>
          <w:sz w:val="20"/>
          <w:szCs w:val="20"/>
        </w:rPr>
        <w:t xml:space="preserve"> and Mre11, respectively,</w:t>
      </w:r>
      <w:r w:rsidRPr="0080681C">
        <w:rPr>
          <w:rFonts w:cs="Arial"/>
          <w:sz w:val="20"/>
          <w:szCs w:val="20"/>
        </w:rPr>
        <w:t xml:space="preserve"> are as follows: </w:t>
      </w:r>
      <w:r w:rsidRPr="0080681C">
        <w:rPr>
          <w:rFonts w:cs="Arial"/>
          <w:i/>
          <w:iCs/>
          <w:sz w:val="20"/>
          <w:szCs w:val="20"/>
        </w:rPr>
        <w:t xml:space="preserve">Saccharomyces cerevisiae </w:t>
      </w:r>
      <w:r w:rsidRPr="0080681C">
        <w:rPr>
          <w:rFonts w:cs="Arial"/>
          <w:sz w:val="20"/>
          <w:szCs w:val="20"/>
        </w:rPr>
        <w:t>(CAA60944</w:t>
      </w:r>
      <w:r>
        <w:rPr>
          <w:rFonts w:cs="Arial"/>
          <w:sz w:val="20"/>
          <w:szCs w:val="20"/>
        </w:rPr>
        <w:t xml:space="preserve">, </w:t>
      </w:r>
      <w:r w:rsidRPr="0037530F">
        <w:rPr>
          <w:rFonts w:cs="Arial"/>
          <w:sz w:val="20"/>
          <w:szCs w:val="20"/>
        </w:rPr>
        <w:t>BAA02017</w:t>
      </w:r>
      <w:r w:rsidRPr="0080681C">
        <w:rPr>
          <w:rFonts w:cs="Arial"/>
          <w:sz w:val="20"/>
          <w:szCs w:val="20"/>
        </w:rPr>
        <w:t xml:space="preserve">), </w:t>
      </w:r>
      <w:proofErr w:type="spellStart"/>
      <w:r w:rsidRPr="0080681C">
        <w:rPr>
          <w:rFonts w:cs="Arial"/>
          <w:i/>
          <w:iCs/>
          <w:sz w:val="20"/>
          <w:szCs w:val="20"/>
        </w:rPr>
        <w:t>Naumovozyma</w:t>
      </w:r>
      <w:proofErr w:type="spellEnd"/>
      <w:r w:rsidRPr="0080681C">
        <w:rPr>
          <w:rFonts w:cs="Arial"/>
          <w:i/>
          <w:iCs/>
          <w:sz w:val="20"/>
          <w:szCs w:val="20"/>
        </w:rPr>
        <w:t xml:space="preserve"> </w:t>
      </w:r>
      <w:proofErr w:type="spellStart"/>
      <w:r w:rsidRPr="0080681C">
        <w:rPr>
          <w:rFonts w:cs="Arial"/>
          <w:i/>
          <w:iCs/>
          <w:sz w:val="20"/>
          <w:szCs w:val="20"/>
        </w:rPr>
        <w:t>dairenensis</w:t>
      </w:r>
      <w:proofErr w:type="spellEnd"/>
      <w:r w:rsidRPr="0080681C">
        <w:rPr>
          <w:rFonts w:cs="Arial"/>
          <w:sz w:val="20"/>
          <w:szCs w:val="20"/>
        </w:rPr>
        <w:t xml:space="preserve"> (XP_003669210.1</w:t>
      </w:r>
      <w:r>
        <w:rPr>
          <w:rFonts w:cs="Arial"/>
          <w:sz w:val="20"/>
          <w:szCs w:val="20"/>
        </w:rPr>
        <w:t xml:space="preserve">, </w:t>
      </w:r>
      <w:r w:rsidRPr="0037530F">
        <w:rPr>
          <w:rFonts w:cs="Arial"/>
          <w:sz w:val="20"/>
          <w:szCs w:val="20"/>
        </w:rPr>
        <w:t>XP_003672532.1</w:t>
      </w:r>
      <w:r w:rsidRPr="0080681C">
        <w:rPr>
          <w:rFonts w:cs="Arial"/>
          <w:sz w:val="20"/>
          <w:szCs w:val="20"/>
        </w:rPr>
        <w:t xml:space="preserve">), </w:t>
      </w:r>
      <w:proofErr w:type="spellStart"/>
      <w:r w:rsidRPr="0080681C">
        <w:rPr>
          <w:rFonts w:cs="Arial"/>
          <w:i/>
          <w:iCs/>
          <w:sz w:val="20"/>
          <w:szCs w:val="20"/>
        </w:rPr>
        <w:t>Vanderwaltozyma</w:t>
      </w:r>
      <w:proofErr w:type="spellEnd"/>
      <w:r w:rsidRPr="0080681C">
        <w:rPr>
          <w:rFonts w:cs="Arial"/>
          <w:i/>
          <w:iCs/>
          <w:sz w:val="20"/>
          <w:szCs w:val="20"/>
        </w:rPr>
        <w:t xml:space="preserve"> </w:t>
      </w:r>
      <w:proofErr w:type="spellStart"/>
      <w:r w:rsidRPr="0080681C">
        <w:rPr>
          <w:rFonts w:cs="Arial"/>
          <w:i/>
          <w:iCs/>
          <w:sz w:val="20"/>
          <w:szCs w:val="20"/>
        </w:rPr>
        <w:t>polyspora</w:t>
      </w:r>
      <w:proofErr w:type="spellEnd"/>
      <w:r w:rsidRPr="0080681C">
        <w:rPr>
          <w:rFonts w:cs="Arial"/>
          <w:sz w:val="20"/>
          <w:szCs w:val="20"/>
        </w:rPr>
        <w:t xml:space="preserve"> (XP_001647040.1</w:t>
      </w:r>
      <w:r>
        <w:rPr>
          <w:rFonts w:cs="Arial"/>
          <w:sz w:val="20"/>
          <w:szCs w:val="20"/>
        </w:rPr>
        <w:t xml:space="preserve">, </w:t>
      </w:r>
      <w:r w:rsidRPr="0037530F">
        <w:rPr>
          <w:rFonts w:cs="Arial"/>
          <w:sz w:val="20"/>
          <w:szCs w:val="20"/>
        </w:rPr>
        <w:t>XP_001642997.1</w:t>
      </w:r>
      <w:r w:rsidRPr="0080681C">
        <w:rPr>
          <w:rFonts w:cs="Arial"/>
          <w:sz w:val="20"/>
          <w:szCs w:val="20"/>
        </w:rPr>
        <w:t>)</w:t>
      </w:r>
      <w:r>
        <w:rPr>
          <w:rFonts w:cs="Arial"/>
          <w:sz w:val="20"/>
          <w:szCs w:val="20"/>
        </w:rPr>
        <w:t xml:space="preserve">, and </w:t>
      </w:r>
      <w:proofErr w:type="spellStart"/>
      <w:r w:rsidRPr="0080681C">
        <w:rPr>
          <w:rFonts w:cs="Arial"/>
          <w:i/>
          <w:iCs/>
          <w:sz w:val="20"/>
          <w:szCs w:val="20"/>
        </w:rPr>
        <w:t>Tetrapisispora</w:t>
      </w:r>
      <w:proofErr w:type="spellEnd"/>
      <w:r w:rsidRPr="0080681C">
        <w:rPr>
          <w:rFonts w:cs="Arial"/>
          <w:i/>
          <w:iCs/>
          <w:sz w:val="20"/>
          <w:szCs w:val="20"/>
        </w:rPr>
        <w:t xml:space="preserve"> </w:t>
      </w:r>
      <w:proofErr w:type="spellStart"/>
      <w:r w:rsidRPr="0080681C">
        <w:rPr>
          <w:rFonts w:cs="Arial"/>
          <w:i/>
          <w:iCs/>
          <w:sz w:val="20"/>
          <w:szCs w:val="20"/>
        </w:rPr>
        <w:t>phaffii</w:t>
      </w:r>
      <w:proofErr w:type="spellEnd"/>
      <w:r w:rsidRPr="0080681C">
        <w:rPr>
          <w:rFonts w:cs="Arial"/>
          <w:sz w:val="20"/>
          <w:szCs w:val="20"/>
        </w:rPr>
        <w:t xml:space="preserve"> (XP_003683996.1</w:t>
      </w:r>
      <w:r>
        <w:rPr>
          <w:rFonts w:cs="Arial"/>
          <w:sz w:val="20"/>
          <w:szCs w:val="20"/>
        </w:rPr>
        <w:t xml:space="preserve">, </w:t>
      </w:r>
      <w:r w:rsidRPr="0037530F">
        <w:rPr>
          <w:rFonts w:cs="Arial"/>
          <w:sz w:val="20"/>
          <w:szCs w:val="20"/>
        </w:rPr>
        <w:t>XP_003686402.1</w:t>
      </w:r>
      <w:r w:rsidRPr="0080681C">
        <w:rPr>
          <w:rFonts w:cs="Arial"/>
          <w:sz w:val="20"/>
          <w:szCs w:val="20"/>
        </w:rPr>
        <w:t xml:space="preserve">). </w:t>
      </w:r>
      <w:r>
        <w:rPr>
          <w:rFonts w:cs="Arial"/>
          <w:sz w:val="20"/>
          <w:szCs w:val="20"/>
        </w:rPr>
        <w:t xml:space="preserve">The sequences used for AlphaFold modeling are provided in </w:t>
      </w:r>
      <w:r w:rsidRPr="00EC7C4F">
        <w:rPr>
          <w:rFonts w:cs="Arial"/>
          <w:b/>
          <w:bCs/>
          <w:sz w:val="20"/>
          <w:szCs w:val="20"/>
        </w:rPr>
        <w:t>Table S</w:t>
      </w:r>
      <w:r>
        <w:rPr>
          <w:rFonts w:cs="Arial"/>
          <w:b/>
          <w:bCs/>
          <w:sz w:val="20"/>
          <w:szCs w:val="20"/>
        </w:rPr>
        <w:t>5</w:t>
      </w:r>
      <w:r>
        <w:rPr>
          <w:rFonts w:cs="Arial"/>
          <w:sz w:val="20"/>
          <w:szCs w:val="20"/>
        </w:rPr>
        <w:t>.</w:t>
      </w:r>
      <w:r w:rsidRPr="0080681C">
        <w:rPr>
          <w:rFonts w:cs="Arial"/>
          <w:sz w:val="20"/>
          <w:szCs w:val="20"/>
        </w:rPr>
        <w:t xml:space="preserve"> </w:t>
      </w:r>
      <w:r w:rsidRPr="0080681C">
        <w:rPr>
          <w:rFonts w:cs="Arial"/>
          <w:b/>
          <w:bCs/>
          <w:sz w:val="20"/>
          <w:szCs w:val="20"/>
        </w:rPr>
        <w:t>(B, D)</w:t>
      </w:r>
      <w:r w:rsidRPr="0080681C">
        <w:rPr>
          <w:rFonts w:cs="Arial"/>
          <w:sz w:val="20"/>
          <w:szCs w:val="20"/>
        </w:rPr>
        <w:t xml:space="preserve"> Multiple sequence alignments of (B) Mer2 and (D) Mre11 in members of </w:t>
      </w:r>
      <w:r>
        <w:rPr>
          <w:rFonts w:cs="Arial"/>
          <w:sz w:val="20"/>
          <w:szCs w:val="20"/>
        </w:rPr>
        <w:t xml:space="preserve">the </w:t>
      </w:r>
      <w:proofErr w:type="spellStart"/>
      <w:r w:rsidRPr="00EC7C4F">
        <w:rPr>
          <w:rFonts w:cs="Arial"/>
          <w:sz w:val="20"/>
          <w:szCs w:val="20"/>
        </w:rPr>
        <w:t>Saccharomycetaceae</w:t>
      </w:r>
      <w:proofErr w:type="spellEnd"/>
      <w:r w:rsidRPr="0080681C">
        <w:rPr>
          <w:rFonts w:cs="Arial"/>
          <w:i/>
          <w:iCs/>
          <w:sz w:val="20"/>
          <w:szCs w:val="20"/>
        </w:rPr>
        <w:t xml:space="preserve"> </w:t>
      </w:r>
      <w:r w:rsidRPr="0080681C">
        <w:rPr>
          <w:rFonts w:cs="Arial"/>
          <w:sz w:val="20"/>
          <w:szCs w:val="20"/>
        </w:rPr>
        <w:t xml:space="preserve">class. EQEK residues are indicated by </w:t>
      </w:r>
      <w:r>
        <w:rPr>
          <w:rFonts w:cs="Arial"/>
          <w:sz w:val="20"/>
          <w:szCs w:val="20"/>
        </w:rPr>
        <w:t>blue</w:t>
      </w:r>
      <w:r w:rsidRPr="0080681C">
        <w:rPr>
          <w:rFonts w:cs="Arial"/>
          <w:sz w:val="20"/>
          <w:szCs w:val="20"/>
        </w:rPr>
        <w:t xml:space="preserve"> arrows and</w:t>
      </w:r>
      <w:r>
        <w:rPr>
          <w:rFonts w:cs="Arial"/>
          <w:sz w:val="20"/>
          <w:szCs w:val="20"/>
        </w:rPr>
        <w:t xml:space="preserve"> orange</w:t>
      </w:r>
      <w:r w:rsidRPr="0080681C">
        <w:rPr>
          <w:rFonts w:cs="Arial"/>
          <w:sz w:val="20"/>
          <w:szCs w:val="20"/>
        </w:rPr>
        <w:t xml:space="preserve"> boxes and LLK residues are indicated by</w:t>
      </w:r>
      <w:r>
        <w:rPr>
          <w:rFonts w:cs="Arial"/>
          <w:sz w:val="20"/>
          <w:szCs w:val="20"/>
        </w:rPr>
        <w:t xml:space="preserve"> orange</w:t>
      </w:r>
      <w:r w:rsidRPr="0080681C">
        <w:rPr>
          <w:rFonts w:cs="Arial"/>
          <w:sz w:val="20"/>
          <w:szCs w:val="20"/>
        </w:rPr>
        <w:t xml:space="preserve"> arrows and</w:t>
      </w:r>
      <w:r>
        <w:rPr>
          <w:rFonts w:cs="Arial"/>
          <w:sz w:val="20"/>
          <w:szCs w:val="20"/>
        </w:rPr>
        <w:t xml:space="preserve"> blue</w:t>
      </w:r>
      <w:r w:rsidRPr="0080681C">
        <w:rPr>
          <w:rFonts w:cs="Arial"/>
          <w:sz w:val="20"/>
          <w:szCs w:val="20"/>
        </w:rPr>
        <w:t xml:space="preserve"> boxes. Alignment is colored based on </w:t>
      </w:r>
      <w:r>
        <w:rPr>
          <w:rFonts w:cs="Arial"/>
          <w:sz w:val="20"/>
          <w:szCs w:val="20"/>
        </w:rPr>
        <w:t>p</w:t>
      </w:r>
      <w:r w:rsidRPr="0080681C">
        <w:rPr>
          <w:rFonts w:cs="Arial"/>
          <w:sz w:val="20"/>
          <w:szCs w:val="20"/>
        </w:rPr>
        <w:t xml:space="preserve">ercentage </w:t>
      </w:r>
      <w:r>
        <w:rPr>
          <w:rFonts w:cs="Arial"/>
          <w:sz w:val="20"/>
          <w:szCs w:val="20"/>
        </w:rPr>
        <w:t>i</w:t>
      </w:r>
      <w:r w:rsidRPr="0080681C">
        <w:rPr>
          <w:rFonts w:cs="Arial"/>
          <w:sz w:val="20"/>
          <w:szCs w:val="20"/>
        </w:rPr>
        <w:t xml:space="preserve">dentity score on </w:t>
      </w:r>
      <w:proofErr w:type="spellStart"/>
      <w:r w:rsidRPr="0080681C">
        <w:rPr>
          <w:rFonts w:cs="Arial"/>
          <w:sz w:val="20"/>
          <w:szCs w:val="20"/>
        </w:rPr>
        <w:t>Jalview</w:t>
      </w:r>
      <w:proofErr w:type="spellEnd"/>
      <w:r w:rsidRPr="0080681C">
        <w:rPr>
          <w:rFonts w:cs="Arial"/>
          <w:sz w:val="20"/>
          <w:szCs w:val="20"/>
        </w:rPr>
        <w:t xml:space="preserve"> with a conservation threshold of 35% for Mer2 and 50% for Mre11.</w:t>
      </w:r>
      <w:r>
        <w:rPr>
          <w:rFonts w:cs="Arial"/>
          <w:sz w:val="20"/>
          <w:szCs w:val="20"/>
        </w:rPr>
        <w:t xml:space="preserve"> The </w:t>
      </w:r>
      <w:r>
        <w:rPr>
          <w:rFonts w:cs="Arial"/>
          <w:sz w:val="20"/>
          <w:szCs w:val="20"/>
        </w:rPr>
        <w:lastRenderedPageBreak/>
        <w:t>previously-identified Mer2 signature sequence motif (SSM1) is indicated</w:t>
      </w:r>
      <w:r>
        <w:rPr>
          <w:rFonts w:cs="Arial"/>
          <w:sz w:val="20"/>
          <w:szCs w:val="20"/>
        </w:rPr>
        <w:fldChar w:fldCharType="begin"/>
      </w:r>
      <w:r>
        <w:rPr>
          <w:rFonts w:cs="Arial"/>
          <w:sz w:val="20"/>
          <w:szCs w:val="20"/>
        </w:rPr>
        <w:instrText xml:space="preserve"> ADDIN ZOTERO_ITEM CSL_CITATION {"citationID":"uU5ngmZX","properties":{"formattedCitation":"\\super 44\\nosupersub{}","plainCitation":"44","noteIndex":0},"citationItems":[{"id":55,"uris":["http://zotero.org/users/local/A34jR7lE/items/EUK6DQGM"],"itemData":{"id":55,"type":"article-journal","abstract":"Meiosis is the cellular program by which a diploid cell gives rise to haploid gametes for sexual reproduction. Meiotic progression depends on tight physical and functional coupling of recombination steps at the DNA level with specific organizational features of meiotic-prophase chromosomes. The present study reveals that every step of this coupling is mediated by a single molecule: Asy2/Mer2. We show that Mer2, identified so far only in budding and fission yeasts, is in fact evolutionarily conserved from fungi (Mer2/Rec15/Asy2/Bad42) to plants (PRD3/PAIR1) and mammals (IHO1). In yeasts, Mer2 mediates assembly of recombination–initiation complexes and double-strand breaks (DSBs). This role is conserved in the fungus\n              Sordaria\n              . However, functional analysis of 13\n              mer2\n              mutants and successive localization of Mer2 to axis, synaptonemal complex (SC), and chromatin revealed, in addition, three further important functions. First, after DSB formation, Mer2 is required for pairing by mediating homolog spatial juxtaposition, with implications for crossover (CO) patterning/interference. Second, Mer2 participates in the transfer/maintenance and release of recombination complexes to/from the SC central region. Third, after completion of recombination, potentially dependent on SUMOylation, Mer2 mediates global chromosome compaction and post-recombination chiasma development. Thus, beyond its role as a recombinosome–axis/SC linker molecule, Mer2 has important functions in relation to basic chromosome structure.","container-title":"Genes &amp; Development","DOI":"10.1101/gad.304543.117","ISSN":"0890-9369, 1549-5477","issue":"18","journalAbbreviation":"Genes Dev.","language":"en","page":"1880-1893","source":"DOI.org (Crossref)","title":"Asy2/Mer2: an evolutionarily conserved mediator of meiotic recombination, pairing, and global chromosome compaction","title-short":"Asy2/Mer2","volume":"31","author":[{"family":"Tessé","given":"Sophie"},{"family":"Bourbon","given":"Henri-Marc"},{"family":"Debuchy","given":"Robert"},{"family":"Budin","given":"Karine"},{"family":"Dubois","given":"Emeline"},{"family":"Liangran","given":"Zhang"},{"family":"Antoine","given":"Romain"},{"family":"Piolot","given":"Tristan"},{"family":"Kleckner","given":"Nancy"},{"family":"Zickler","given":"Denise"},{"family":"Espagne","given":"Eric"}],"issued":{"date-parts":[["2017",9,15]]}}}],"schema":"https://github.com/citation-style-language/schema/raw/master/csl-citation.json"} </w:instrText>
      </w:r>
      <w:r>
        <w:rPr>
          <w:rFonts w:cs="Arial"/>
          <w:sz w:val="20"/>
          <w:szCs w:val="20"/>
        </w:rPr>
        <w:fldChar w:fldCharType="separate"/>
      </w:r>
      <w:r w:rsidRPr="00A56681">
        <w:rPr>
          <w:rFonts w:eastAsiaTheme="minorHAnsi" w:cs="Arial"/>
          <w:sz w:val="20"/>
          <w:vertAlign w:val="superscript"/>
          <w:lang w:val="en-GB"/>
          <w14:ligatures w14:val="standardContextual"/>
        </w:rPr>
        <w:t>44</w:t>
      </w:r>
      <w:r>
        <w:rPr>
          <w:rFonts w:cs="Arial"/>
          <w:sz w:val="20"/>
          <w:szCs w:val="20"/>
        </w:rPr>
        <w:fldChar w:fldCharType="end"/>
      </w:r>
      <w:r>
        <w:rPr>
          <w:rFonts w:cs="Arial"/>
          <w:sz w:val="20"/>
          <w:szCs w:val="20"/>
        </w:rPr>
        <w:t xml:space="preserve">. </w:t>
      </w:r>
      <w:r w:rsidRPr="0080681C">
        <w:rPr>
          <w:rFonts w:cs="Arial"/>
          <w:b/>
          <w:bCs/>
          <w:sz w:val="20"/>
          <w:szCs w:val="20"/>
        </w:rPr>
        <w:t>(C)</w:t>
      </w:r>
      <w:r w:rsidRPr="0080681C">
        <w:rPr>
          <w:rFonts w:cs="Arial"/>
          <w:sz w:val="20"/>
          <w:szCs w:val="20"/>
        </w:rPr>
        <w:t xml:space="preserve"> </w:t>
      </w:r>
      <w:r>
        <w:rPr>
          <w:rFonts w:cs="Arial"/>
          <w:sz w:val="20"/>
          <w:szCs w:val="20"/>
        </w:rPr>
        <w:t xml:space="preserve">Position of Mer2 </w:t>
      </w:r>
      <w:r w:rsidRPr="0037530F">
        <w:rPr>
          <w:rFonts w:cs="Arial"/>
          <w:sz w:val="20"/>
          <w:szCs w:val="20"/>
        </w:rPr>
        <w:t>EQEK</w:t>
      </w:r>
      <w:r>
        <w:rPr>
          <w:rFonts w:cs="Arial"/>
          <w:sz w:val="20"/>
          <w:szCs w:val="20"/>
        </w:rPr>
        <w:t xml:space="preserve"> residues (blue) on the AlphaFold2 model, and comparison with</w:t>
      </w:r>
      <w:r w:rsidRPr="0080681C">
        <w:rPr>
          <w:rFonts w:cs="Arial"/>
          <w:sz w:val="20"/>
          <w:szCs w:val="20"/>
        </w:rPr>
        <w:t xml:space="preserve"> </w:t>
      </w:r>
      <w:r>
        <w:rPr>
          <w:rFonts w:cs="Arial"/>
          <w:sz w:val="20"/>
          <w:szCs w:val="20"/>
        </w:rPr>
        <w:t xml:space="preserve">published </w:t>
      </w:r>
      <w:r w:rsidRPr="0080681C">
        <w:rPr>
          <w:rFonts w:cs="Arial"/>
          <w:sz w:val="20"/>
          <w:szCs w:val="20"/>
        </w:rPr>
        <w:t xml:space="preserve">3A and 4A </w:t>
      </w:r>
      <w:r>
        <w:rPr>
          <w:rFonts w:cs="Arial"/>
          <w:sz w:val="20"/>
          <w:szCs w:val="20"/>
        </w:rPr>
        <w:t>mutants</w:t>
      </w:r>
      <w:r>
        <w:rPr>
          <w:rFonts w:cs="Arial"/>
          <w:sz w:val="20"/>
          <w:szCs w:val="20"/>
        </w:rPr>
        <w:fldChar w:fldCharType="begin"/>
      </w:r>
      <w:r>
        <w:rPr>
          <w:rFonts w:cs="Arial"/>
          <w:sz w:val="20"/>
          <w:szCs w:val="20"/>
        </w:rPr>
        <w:instrText xml:space="preserve"> ADDIN ZOTERO_ITEM CSL_CITATION {"citationID":"OcmPM6G0","properties":{"formattedCitation":"\\super 41\\nosupersub{}","plainCitation":"41","noteIndex":0},"citationItems":[{"id":59,"uris":["http://zotero.org/users/local/A34jR7lE/items/PPRVUN4U"],"itemData":{"id":59,"type":"article-journal","abstract":"In meiosis, DNA double-strand break (DSB) formation by Spo11 initiates recombination and enables chromosome segregation. Numerous factors are required for Spo11 activity, and couple the DSB machinery to the development of a meiosis-specific ‘axis-tethered loop’ chromosome organisation. Through in vitro reconstitution and budding yeast genetics, we here provide architectural insight into the DSB machinery by focussing on a foundational DSB factor, Mer2. We characterise the interaction of Mer2 with the histone reader Spp1, and show that Mer2 directly associates with nucleosomes, likely highlighting a contribution of Mer2 to tethering DSB factors to chromatin. We reveal the biochemical basis of Mer2 association with Hop1, a HORMA domain-containing chromosomal axis factor. Finally, we identify a conserved region within Mer2 crucial for DSB activity, and show that this region of Mer2 interacts with the DSB factor Mre11. In combination with previous work, we establish Mer2 as a keystone of the DSB machinery by bridging key protein complexes involved in the initiation of meiotic recombination.","container-title":"eLife","DOI":"10.7554/eLife.72330","ISSN":"2050-084X","language":"en","page":"e72330","source":"DOI.org (Crossref)","title":"Novel mechanistic insights into the role of Mer2 as the keystone of meiotic DNA break formation","volume":"10","author":[{"family":"Rousová","given":"Dorota"},{"family":"Nivsarkar","given":"Vaishnavi"},{"family":"Altmannova","given":"Veronika"},{"family":"Raina","given":"Vivek B"},{"family":"Funk","given":"Saskia K"},{"family":"Liedtke","given":"David"},{"family":"Janning","given":"Petra"},{"family":"Müller","given":"Franziska"},{"family":"Reichle","given":"Heidi"},{"family":"Vader","given":"Gerben"},{"family":"Weir","given":"John R"}],"issued":{"date-parts":[["2021",12,24]]}}}],"schema":"https://github.com/citation-style-language/schema/raw/master/csl-citation.json"} </w:instrText>
      </w:r>
      <w:r>
        <w:rPr>
          <w:rFonts w:cs="Arial"/>
          <w:sz w:val="20"/>
          <w:szCs w:val="20"/>
        </w:rPr>
        <w:fldChar w:fldCharType="separate"/>
      </w:r>
      <w:r w:rsidRPr="00A56681">
        <w:rPr>
          <w:rFonts w:eastAsiaTheme="minorHAnsi" w:cs="Arial"/>
          <w:sz w:val="20"/>
          <w:vertAlign w:val="superscript"/>
          <w:lang w:val="en-GB"/>
          <w14:ligatures w14:val="standardContextual"/>
        </w:rPr>
        <w:t>41</w:t>
      </w:r>
      <w:r>
        <w:rPr>
          <w:rFonts w:cs="Arial"/>
          <w:sz w:val="20"/>
          <w:szCs w:val="20"/>
        </w:rPr>
        <w:fldChar w:fldCharType="end"/>
      </w:r>
      <w:r>
        <w:rPr>
          <w:rFonts w:cs="Arial"/>
          <w:sz w:val="20"/>
          <w:szCs w:val="20"/>
        </w:rPr>
        <w:t xml:space="preserve">. </w:t>
      </w:r>
      <w:r w:rsidRPr="0080681C">
        <w:rPr>
          <w:rFonts w:cs="Arial"/>
          <w:color w:val="000000"/>
          <w:sz w:val="20"/>
          <w:szCs w:val="20"/>
        </w:rPr>
        <w:t>Mre11 is in orange and Mer2 is in white.</w:t>
      </w:r>
    </w:p>
    <w:p w14:paraId="0F1CA4CA" w14:textId="77777777" w:rsidR="007A31EE" w:rsidRDefault="007A31EE" w:rsidP="007A31EE">
      <w:pPr>
        <w:jc w:val="both"/>
        <w:rPr>
          <w:rFonts w:cs="Arial"/>
          <w:color w:val="000000"/>
          <w:sz w:val="20"/>
          <w:szCs w:val="20"/>
        </w:rPr>
      </w:pPr>
    </w:p>
    <w:p w14:paraId="58EA8913" w14:textId="7E3E0051" w:rsidR="007A31EE" w:rsidRPr="0080681C" w:rsidRDefault="007A31EE" w:rsidP="007A31EE">
      <w:pPr>
        <w:jc w:val="center"/>
        <w:rPr>
          <w:rFonts w:cs="Arial"/>
          <w:color w:val="000000"/>
          <w:sz w:val="20"/>
          <w:szCs w:val="20"/>
        </w:rPr>
      </w:pPr>
      <w:r>
        <w:rPr>
          <w:rFonts w:cs="Arial"/>
          <w:noProof/>
          <w:color w:val="000000"/>
          <w:sz w:val="20"/>
          <w:szCs w:val="20"/>
          <w14:ligatures w14:val="standardContextual"/>
        </w:rPr>
        <w:drawing>
          <wp:inline distT="0" distB="0" distL="0" distR="0" wp14:anchorId="22D57E34" wp14:editId="7357524D">
            <wp:extent cx="4127500" cy="3048000"/>
            <wp:effectExtent l="0" t="0" r="0" b="0"/>
            <wp:docPr id="329486646" name="Picture 14"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86646" name="Picture 14" descr="A close-up of a graph&#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7500" cy="3048000"/>
                    </a:xfrm>
                    <a:prstGeom prst="rect">
                      <a:avLst/>
                    </a:prstGeom>
                  </pic:spPr>
                </pic:pic>
              </a:graphicData>
            </a:graphic>
          </wp:inline>
        </w:drawing>
      </w:r>
    </w:p>
    <w:p w14:paraId="38997C20" w14:textId="77777777" w:rsidR="007A31EE" w:rsidRDefault="007A31EE" w:rsidP="007A31EE">
      <w:pPr>
        <w:jc w:val="both"/>
        <w:rPr>
          <w:rFonts w:cs="Arial"/>
          <w:b/>
          <w:bCs/>
          <w:color w:val="000000" w:themeColor="text1"/>
          <w:sz w:val="20"/>
          <w:szCs w:val="20"/>
        </w:rPr>
      </w:pPr>
    </w:p>
    <w:p w14:paraId="733BAE2A" w14:textId="77777777" w:rsidR="007A31EE" w:rsidRPr="0080681C" w:rsidRDefault="007A31EE" w:rsidP="007A31EE">
      <w:pPr>
        <w:jc w:val="both"/>
        <w:rPr>
          <w:rFonts w:cs="Arial"/>
          <w:b/>
          <w:bCs/>
          <w:color w:val="000000" w:themeColor="text1"/>
          <w:sz w:val="20"/>
          <w:szCs w:val="20"/>
        </w:rPr>
      </w:pPr>
      <w:r w:rsidRPr="0080681C">
        <w:rPr>
          <w:rFonts w:cs="Arial"/>
          <w:b/>
          <w:bCs/>
          <w:color w:val="000000" w:themeColor="text1"/>
          <w:sz w:val="20"/>
          <w:szCs w:val="20"/>
        </w:rPr>
        <w:t xml:space="preserve">Figure </w:t>
      </w:r>
      <w:r>
        <w:rPr>
          <w:rFonts w:cs="Arial"/>
          <w:b/>
          <w:bCs/>
          <w:color w:val="000000" w:themeColor="text1"/>
          <w:sz w:val="20"/>
          <w:szCs w:val="20"/>
        </w:rPr>
        <w:t>S6</w:t>
      </w:r>
      <w:r w:rsidRPr="0080681C">
        <w:rPr>
          <w:rFonts w:cs="Arial"/>
          <w:b/>
          <w:bCs/>
          <w:color w:val="000000" w:themeColor="text1"/>
          <w:sz w:val="20"/>
          <w:szCs w:val="20"/>
        </w:rPr>
        <w:t xml:space="preserve">: </w:t>
      </w:r>
      <w:r>
        <w:rPr>
          <w:rFonts w:cs="Arial"/>
          <w:b/>
          <w:bCs/>
          <w:color w:val="000000" w:themeColor="text1"/>
          <w:sz w:val="20"/>
          <w:szCs w:val="20"/>
        </w:rPr>
        <w:t>Analysis of Mer2 – Mre11 interaction mutants</w:t>
      </w:r>
      <w:r w:rsidRPr="0080681C">
        <w:rPr>
          <w:rFonts w:cs="Arial"/>
          <w:b/>
          <w:bCs/>
          <w:color w:val="000000" w:themeColor="text1"/>
          <w:sz w:val="20"/>
          <w:szCs w:val="20"/>
        </w:rPr>
        <w:t>.</w:t>
      </w:r>
    </w:p>
    <w:p w14:paraId="53957997" w14:textId="77777777" w:rsidR="007A31EE" w:rsidRPr="00E25E87" w:rsidRDefault="007A31EE" w:rsidP="007A31EE">
      <w:pPr>
        <w:jc w:val="both"/>
        <w:rPr>
          <w:rFonts w:cs="Arial"/>
          <w:sz w:val="20"/>
          <w:szCs w:val="20"/>
        </w:rPr>
      </w:pPr>
      <w:r w:rsidRPr="00CB5109">
        <w:rPr>
          <w:rFonts w:cs="Arial"/>
          <w:b/>
          <w:bCs/>
          <w:color w:val="000000"/>
          <w:sz w:val="20"/>
          <w:szCs w:val="20"/>
        </w:rPr>
        <w:t>(</w:t>
      </w:r>
      <w:r w:rsidRPr="0080681C">
        <w:rPr>
          <w:rFonts w:cs="Arial"/>
          <w:b/>
          <w:bCs/>
          <w:color w:val="000000"/>
          <w:sz w:val="20"/>
          <w:szCs w:val="20"/>
        </w:rPr>
        <w:t>A, B, C)</w:t>
      </w:r>
      <w:r w:rsidRPr="0080681C">
        <w:rPr>
          <w:rFonts w:cs="Arial"/>
          <w:color w:val="000000"/>
          <w:sz w:val="20"/>
          <w:szCs w:val="20"/>
        </w:rPr>
        <w:t xml:space="preserve"> </w:t>
      </w:r>
      <w:r w:rsidRPr="0080681C">
        <w:rPr>
          <w:rFonts w:cs="Arial"/>
          <w:sz w:val="20"/>
          <w:szCs w:val="20"/>
        </w:rPr>
        <w:t xml:space="preserve">Western blot analysis of meiotic extracts of (A) </w:t>
      </w:r>
      <w:r w:rsidRPr="0080681C">
        <w:rPr>
          <w:rFonts w:cs="Arial"/>
          <w:i/>
          <w:iCs/>
          <w:sz w:val="20"/>
          <w:szCs w:val="20"/>
        </w:rPr>
        <w:t>MRE11</w:t>
      </w:r>
      <w:r w:rsidRPr="0080681C">
        <w:rPr>
          <w:rFonts w:cs="Arial"/>
          <w:i/>
          <w:iCs/>
          <w:sz w:val="20"/>
          <w:szCs w:val="20"/>
          <w:vertAlign w:val="superscript"/>
        </w:rPr>
        <w:t>myc</w:t>
      </w:r>
      <w:r w:rsidRPr="0080681C">
        <w:rPr>
          <w:rFonts w:cs="Arial"/>
          <w:i/>
          <w:iCs/>
          <w:sz w:val="20"/>
          <w:szCs w:val="20"/>
        </w:rPr>
        <w:t>-WT</w:t>
      </w:r>
      <w:r w:rsidRPr="0080681C">
        <w:rPr>
          <w:rFonts w:cs="Arial"/>
          <w:sz w:val="20"/>
          <w:szCs w:val="20"/>
          <w:vertAlign w:val="superscript"/>
        </w:rPr>
        <w:t xml:space="preserve"> </w:t>
      </w:r>
      <w:r w:rsidRPr="0080681C">
        <w:rPr>
          <w:rFonts w:cs="Arial"/>
          <w:sz w:val="20"/>
          <w:szCs w:val="20"/>
        </w:rPr>
        <w:t xml:space="preserve">and </w:t>
      </w:r>
      <w:r w:rsidRPr="0080681C">
        <w:rPr>
          <w:rFonts w:cs="Arial"/>
          <w:i/>
          <w:iCs/>
          <w:color w:val="000000" w:themeColor="text1"/>
          <w:sz w:val="20"/>
          <w:szCs w:val="20"/>
        </w:rPr>
        <w:t>mre11-ΔC15</w:t>
      </w:r>
      <w:r w:rsidRPr="0080681C">
        <w:rPr>
          <w:rFonts w:cs="Arial"/>
          <w:color w:val="000000" w:themeColor="text1"/>
          <w:sz w:val="20"/>
          <w:szCs w:val="20"/>
          <w:vertAlign w:val="superscript"/>
        </w:rPr>
        <w:t>myc</w:t>
      </w:r>
      <w:r w:rsidRPr="0080681C">
        <w:rPr>
          <w:rFonts w:cs="Arial"/>
          <w:color w:val="000000" w:themeColor="text1"/>
          <w:sz w:val="20"/>
          <w:szCs w:val="20"/>
        </w:rPr>
        <w:t xml:space="preserve">, (B) </w:t>
      </w:r>
      <w:r w:rsidRPr="0080681C">
        <w:rPr>
          <w:rFonts w:cs="Arial"/>
          <w:i/>
          <w:iCs/>
          <w:sz w:val="20"/>
          <w:szCs w:val="20"/>
        </w:rPr>
        <w:t>MRE11</w:t>
      </w:r>
      <w:r w:rsidRPr="0080681C">
        <w:rPr>
          <w:rFonts w:cs="Arial"/>
          <w:i/>
          <w:iCs/>
          <w:sz w:val="20"/>
          <w:szCs w:val="20"/>
          <w:vertAlign w:val="superscript"/>
        </w:rPr>
        <w:t>myc</w:t>
      </w:r>
      <w:r w:rsidRPr="0080681C">
        <w:rPr>
          <w:rFonts w:cs="Arial"/>
          <w:sz w:val="20"/>
          <w:szCs w:val="20"/>
          <w:vertAlign w:val="superscript"/>
        </w:rPr>
        <w:t xml:space="preserve"> </w:t>
      </w:r>
      <w:r>
        <w:rPr>
          <w:rFonts w:cs="Arial"/>
          <w:sz w:val="20"/>
          <w:szCs w:val="20"/>
        </w:rPr>
        <w:t xml:space="preserve">in a </w:t>
      </w:r>
      <w:r w:rsidRPr="0080681C">
        <w:rPr>
          <w:rFonts w:cs="Arial"/>
          <w:i/>
          <w:iCs/>
          <w:sz w:val="20"/>
          <w:szCs w:val="20"/>
        </w:rPr>
        <w:t>MER2</w:t>
      </w:r>
      <w:r>
        <w:rPr>
          <w:rFonts w:cs="Arial"/>
          <w:sz w:val="20"/>
          <w:szCs w:val="20"/>
        </w:rPr>
        <w:t xml:space="preserve"> or </w:t>
      </w:r>
      <w:r w:rsidRPr="0080681C">
        <w:rPr>
          <w:rFonts w:cs="Arial"/>
          <w:i/>
          <w:iCs/>
          <w:color w:val="000000" w:themeColor="text1"/>
          <w:sz w:val="20"/>
          <w:szCs w:val="20"/>
        </w:rPr>
        <w:t>mer2-EQEK</w:t>
      </w:r>
      <w:r>
        <w:rPr>
          <w:rFonts w:cs="Arial"/>
          <w:color w:val="000000" w:themeColor="text1"/>
          <w:sz w:val="20"/>
          <w:szCs w:val="20"/>
        </w:rPr>
        <w:t xml:space="preserve"> strain</w:t>
      </w:r>
      <w:r w:rsidRPr="0080681C">
        <w:rPr>
          <w:rFonts w:cs="Arial"/>
          <w:color w:val="000000" w:themeColor="text1"/>
          <w:sz w:val="20"/>
          <w:szCs w:val="20"/>
        </w:rPr>
        <w:t xml:space="preserve">, and (C) </w:t>
      </w:r>
      <w:r>
        <w:rPr>
          <w:rFonts w:cs="Arial"/>
          <w:sz w:val="20"/>
          <w:szCs w:val="20"/>
        </w:rPr>
        <w:t xml:space="preserve">wild type or mutant </w:t>
      </w:r>
      <w:r w:rsidRPr="0080681C">
        <w:rPr>
          <w:rFonts w:cs="Arial"/>
          <w:i/>
          <w:iCs/>
          <w:sz w:val="20"/>
          <w:szCs w:val="20"/>
        </w:rPr>
        <w:t>MER2</w:t>
      </w:r>
      <w:r w:rsidRPr="0080681C">
        <w:rPr>
          <w:rFonts w:cs="Arial"/>
          <w:i/>
          <w:iCs/>
          <w:sz w:val="20"/>
          <w:szCs w:val="20"/>
          <w:vertAlign w:val="superscript"/>
        </w:rPr>
        <w:t>iV5</w:t>
      </w:r>
      <w:r w:rsidRPr="0080681C">
        <w:rPr>
          <w:rFonts w:cs="Arial"/>
          <w:sz w:val="20"/>
          <w:szCs w:val="20"/>
          <w:vertAlign w:val="superscript"/>
        </w:rPr>
        <w:t xml:space="preserve"> </w:t>
      </w:r>
      <w:r>
        <w:rPr>
          <w:rFonts w:cs="Arial"/>
          <w:sz w:val="20"/>
          <w:szCs w:val="20"/>
        </w:rPr>
        <w:t>strains</w:t>
      </w:r>
      <w:r w:rsidRPr="0080681C">
        <w:rPr>
          <w:rFonts w:cs="Arial"/>
          <w:color w:val="000000" w:themeColor="text1"/>
          <w:sz w:val="20"/>
          <w:szCs w:val="20"/>
        </w:rPr>
        <w:t xml:space="preserve">. </w:t>
      </w:r>
      <w:r>
        <w:rPr>
          <w:rFonts w:cs="Arial"/>
          <w:color w:val="000000" w:themeColor="text1"/>
          <w:sz w:val="20"/>
          <w:szCs w:val="20"/>
        </w:rPr>
        <w:t xml:space="preserve">The </w:t>
      </w:r>
      <w:r w:rsidRPr="0080681C">
        <w:rPr>
          <w:rFonts w:cs="Arial"/>
          <w:i/>
          <w:iCs/>
          <w:color w:val="000000" w:themeColor="text1"/>
          <w:sz w:val="20"/>
          <w:szCs w:val="20"/>
        </w:rPr>
        <w:t>MER2</w:t>
      </w:r>
      <w:r w:rsidRPr="0080681C">
        <w:rPr>
          <w:rFonts w:cs="Arial"/>
          <w:i/>
          <w:iCs/>
          <w:color w:val="000000" w:themeColor="text1"/>
          <w:sz w:val="20"/>
          <w:szCs w:val="20"/>
          <w:vertAlign w:val="superscript"/>
        </w:rPr>
        <w:t>iV5</w:t>
      </w:r>
      <w:r>
        <w:rPr>
          <w:rFonts w:cs="Arial"/>
          <w:color w:val="000000" w:themeColor="text1"/>
          <w:sz w:val="20"/>
          <w:szCs w:val="20"/>
        </w:rPr>
        <w:t xml:space="preserve"> allele has an internal V5 tag between Mer2 amino acids 248 and 249. </w:t>
      </w:r>
      <w:r w:rsidRPr="0080681C">
        <w:rPr>
          <w:rFonts w:cs="Arial"/>
          <w:color w:val="000000" w:themeColor="text1"/>
          <w:sz w:val="20"/>
          <w:szCs w:val="20"/>
        </w:rPr>
        <w:t xml:space="preserve">Coomassie-stained SDS-PAGE gels serve as loading controls. </w:t>
      </w:r>
      <w:r>
        <w:rPr>
          <w:rFonts w:cs="Arial"/>
          <w:color w:val="000000" w:themeColor="text1"/>
          <w:sz w:val="20"/>
          <w:szCs w:val="20"/>
        </w:rPr>
        <w:t>(</w:t>
      </w:r>
      <w:r>
        <w:rPr>
          <w:rFonts w:cs="Arial"/>
          <w:b/>
          <w:bCs/>
          <w:color w:val="000000" w:themeColor="text1"/>
          <w:sz w:val="20"/>
          <w:szCs w:val="20"/>
        </w:rPr>
        <w:t>D</w:t>
      </w:r>
      <w:r>
        <w:rPr>
          <w:rFonts w:cs="Arial"/>
          <w:color w:val="000000" w:themeColor="text1"/>
          <w:sz w:val="20"/>
          <w:szCs w:val="20"/>
        </w:rPr>
        <w:t xml:space="preserve">) </w:t>
      </w:r>
      <w:r w:rsidRPr="0080681C">
        <w:rPr>
          <w:rFonts w:cs="Arial"/>
          <w:color w:val="000000" w:themeColor="text1"/>
          <w:sz w:val="20"/>
          <w:szCs w:val="20"/>
        </w:rPr>
        <w:t xml:space="preserve">Meiotic progression, as indicated by </w:t>
      </w:r>
      <w:r>
        <w:rPr>
          <w:rFonts w:cs="Arial"/>
          <w:color w:val="000000" w:themeColor="text1"/>
          <w:sz w:val="20"/>
          <w:szCs w:val="20"/>
        </w:rPr>
        <w:t xml:space="preserve">the </w:t>
      </w:r>
      <w:r w:rsidRPr="0080681C">
        <w:rPr>
          <w:rFonts w:cs="Arial"/>
          <w:color w:val="000000" w:themeColor="text1"/>
          <w:sz w:val="20"/>
          <w:szCs w:val="20"/>
        </w:rPr>
        <w:t xml:space="preserve">percentage of cells that have undergone </w:t>
      </w:r>
      <w:r>
        <w:rPr>
          <w:rFonts w:cs="Arial"/>
          <w:color w:val="000000" w:themeColor="text1"/>
          <w:sz w:val="20"/>
          <w:szCs w:val="20"/>
        </w:rPr>
        <w:t xml:space="preserve">the </w:t>
      </w:r>
      <w:r w:rsidRPr="0080681C">
        <w:rPr>
          <w:rFonts w:cs="Arial"/>
          <w:color w:val="000000" w:themeColor="text1"/>
          <w:sz w:val="20"/>
          <w:szCs w:val="20"/>
        </w:rPr>
        <w:t>first or second meiotic divisions</w:t>
      </w:r>
      <w:r>
        <w:rPr>
          <w:rFonts w:cs="Arial"/>
          <w:color w:val="000000" w:themeColor="text1"/>
          <w:sz w:val="20"/>
          <w:szCs w:val="20"/>
        </w:rPr>
        <w:t xml:space="preserve"> (MI + MII) (n = 2)</w:t>
      </w:r>
      <w:r w:rsidRPr="0080681C">
        <w:rPr>
          <w:rFonts w:cs="Arial"/>
          <w:color w:val="000000" w:themeColor="text1"/>
          <w:sz w:val="20"/>
          <w:szCs w:val="20"/>
        </w:rPr>
        <w:t>.</w:t>
      </w:r>
    </w:p>
    <w:p w14:paraId="28668B1F" w14:textId="77777777" w:rsidR="007A31EE" w:rsidRPr="0080681C" w:rsidRDefault="007A31EE" w:rsidP="007A31EE">
      <w:pPr>
        <w:jc w:val="both"/>
        <w:rPr>
          <w:rFonts w:cs="Arial"/>
          <w:color w:val="000000"/>
          <w:sz w:val="20"/>
          <w:szCs w:val="20"/>
        </w:rPr>
      </w:pPr>
    </w:p>
    <w:p w14:paraId="00F3E202" w14:textId="77777777" w:rsidR="007A31EE" w:rsidRDefault="007A31EE" w:rsidP="007A31EE">
      <w:pPr>
        <w:rPr>
          <w:rFonts w:cs="Arial"/>
          <w:sz w:val="20"/>
          <w:szCs w:val="20"/>
        </w:rPr>
      </w:pPr>
      <w:r>
        <w:rPr>
          <w:rFonts w:cs="Arial"/>
          <w:sz w:val="20"/>
          <w:szCs w:val="20"/>
        </w:rPr>
        <w:br w:type="page"/>
      </w:r>
    </w:p>
    <w:p w14:paraId="27320D9E" w14:textId="7E80D3B6" w:rsidR="007A31EE" w:rsidRPr="0080681C" w:rsidRDefault="007A31EE" w:rsidP="007A31EE">
      <w:pPr>
        <w:jc w:val="both"/>
        <w:rPr>
          <w:rFonts w:cs="Arial"/>
          <w:sz w:val="20"/>
          <w:szCs w:val="20"/>
        </w:rPr>
      </w:pPr>
      <w:r>
        <w:rPr>
          <w:rFonts w:cs="Arial"/>
          <w:noProof/>
          <w:sz w:val="20"/>
          <w:szCs w:val="20"/>
          <w14:ligatures w14:val="standardContextual"/>
        </w:rPr>
        <w:lastRenderedPageBreak/>
        <w:drawing>
          <wp:inline distT="0" distB="0" distL="0" distR="0" wp14:anchorId="6B374739" wp14:editId="42B44BF2">
            <wp:extent cx="5731510" cy="3138170"/>
            <wp:effectExtent l="0" t="0" r="0" b="0"/>
            <wp:docPr id="1218335323" name="Picture 15" descr="A close-up of several images of a prote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35323" name="Picture 15" descr="A close-up of several images of a protei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138170"/>
                    </a:xfrm>
                    <a:prstGeom prst="rect">
                      <a:avLst/>
                    </a:prstGeom>
                  </pic:spPr>
                </pic:pic>
              </a:graphicData>
            </a:graphic>
          </wp:inline>
        </w:drawing>
      </w:r>
    </w:p>
    <w:p w14:paraId="4641244A" w14:textId="77777777" w:rsidR="007A31EE" w:rsidRPr="0080681C" w:rsidRDefault="007A31EE" w:rsidP="007A31EE">
      <w:pPr>
        <w:jc w:val="both"/>
        <w:rPr>
          <w:rFonts w:cs="Arial"/>
          <w:b/>
          <w:bCs/>
          <w:sz w:val="20"/>
          <w:szCs w:val="20"/>
        </w:rPr>
      </w:pPr>
    </w:p>
    <w:p w14:paraId="4C1A1192" w14:textId="77777777" w:rsidR="007A31EE" w:rsidRPr="0080681C" w:rsidRDefault="007A31EE" w:rsidP="007A31EE">
      <w:pPr>
        <w:jc w:val="both"/>
        <w:rPr>
          <w:rFonts w:cs="Arial"/>
          <w:color w:val="000000" w:themeColor="text1"/>
          <w:sz w:val="20"/>
          <w:szCs w:val="20"/>
        </w:rPr>
      </w:pPr>
      <w:r w:rsidRPr="0080681C">
        <w:rPr>
          <w:rFonts w:cs="Arial"/>
          <w:b/>
          <w:bCs/>
          <w:color w:val="000000" w:themeColor="text1"/>
          <w:sz w:val="20"/>
          <w:szCs w:val="20"/>
        </w:rPr>
        <w:t xml:space="preserve">Figure </w:t>
      </w:r>
      <w:r>
        <w:rPr>
          <w:rFonts w:cs="Arial"/>
          <w:b/>
          <w:bCs/>
          <w:color w:val="000000" w:themeColor="text1"/>
          <w:sz w:val="20"/>
          <w:szCs w:val="20"/>
        </w:rPr>
        <w:t>S7</w:t>
      </w:r>
      <w:r w:rsidRPr="0080681C">
        <w:rPr>
          <w:rFonts w:cs="Arial"/>
          <w:b/>
          <w:bCs/>
          <w:color w:val="000000" w:themeColor="text1"/>
          <w:sz w:val="20"/>
          <w:szCs w:val="20"/>
        </w:rPr>
        <w:t>: The Mre11 C-terminus contains a novel SUMO-interaction motif</w:t>
      </w:r>
      <w:r>
        <w:rPr>
          <w:rFonts w:cs="Arial"/>
          <w:b/>
          <w:bCs/>
          <w:color w:val="000000" w:themeColor="text1"/>
          <w:sz w:val="20"/>
          <w:szCs w:val="20"/>
        </w:rPr>
        <w:t>.</w:t>
      </w:r>
    </w:p>
    <w:p w14:paraId="1F20F8BD" w14:textId="77777777" w:rsidR="007A31EE" w:rsidRPr="0080681C" w:rsidRDefault="007A31EE" w:rsidP="007A31EE">
      <w:pPr>
        <w:jc w:val="both"/>
        <w:rPr>
          <w:rFonts w:cs="Arial"/>
          <w:sz w:val="20"/>
          <w:szCs w:val="20"/>
        </w:rPr>
      </w:pPr>
      <w:r w:rsidRPr="00815458">
        <w:rPr>
          <w:rFonts w:cs="Arial"/>
          <w:b/>
          <w:bCs/>
          <w:sz w:val="20"/>
          <w:szCs w:val="20"/>
        </w:rPr>
        <w:t>(</w:t>
      </w:r>
      <w:r w:rsidRPr="0080681C">
        <w:rPr>
          <w:rFonts w:cs="Arial"/>
          <w:b/>
          <w:bCs/>
          <w:sz w:val="20"/>
          <w:szCs w:val="20"/>
        </w:rPr>
        <w:t>A)</w:t>
      </w:r>
      <w:r w:rsidRPr="0080681C">
        <w:rPr>
          <w:rFonts w:cs="Arial"/>
          <w:sz w:val="20"/>
          <w:szCs w:val="20"/>
        </w:rPr>
        <w:t xml:space="preserve"> </w:t>
      </w:r>
      <w:r>
        <w:rPr>
          <w:rFonts w:cs="Arial"/>
          <w:sz w:val="20"/>
          <w:szCs w:val="20"/>
        </w:rPr>
        <w:t xml:space="preserve">Representation of Mre11 C-terminus </w:t>
      </w:r>
      <w:r w:rsidRPr="0037530F">
        <w:rPr>
          <w:rFonts w:cs="Arial"/>
          <w:sz w:val="20"/>
          <w:szCs w:val="20"/>
        </w:rPr>
        <w:t>(res</w:t>
      </w:r>
      <w:r>
        <w:rPr>
          <w:rFonts w:cs="Arial"/>
          <w:sz w:val="20"/>
          <w:szCs w:val="20"/>
        </w:rPr>
        <w:t>idues</w:t>
      </w:r>
      <w:r w:rsidRPr="0037530F">
        <w:rPr>
          <w:rFonts w:cs="Arial"/>
          <w:sz w:val="20"/>
          <w:szCs w:val="20"/>
        </w:rPr>
        <w:t xml:space="preserve"> 630-692) </w:t>
      </w:r>
      <w:r>
        <w:rPr>
          <w:rFonts w:cs="Arial"/>
          <w:sz w:val="20"/>
          <w:szCs w:val="20"/>
        </w:rPr>
        <w:t>from AlphaFold2 database (</w:t>
      </w:r>
      <w:r w:rsidRPr="0080681C">
        <w:rPr>
          <w:rFonts w:cs="Arial"/>
          <w:sz w:val="20"/>
          <w:szCs w:val="20"/>
        </w:rPr>
        <w:t>AF-P32829-F1-v4</w:t>
      </w:r>
      <w:r>
        <w:rPr>
          <w:rFonts w:cs="Arial"/>
          <w:sz w:val="20"/>
          <w:szCs w:val="20"/>
        </w:rPr>
        <w:t>). The SIM3 motif (green) is located immediately before the</w:t>
      </w:r>
      <w:r w:rsidRPr="0080681C">
        <w:rPr>
          <w:rFonts w:cs="Arial"/>
          <w:sz w:val="20"/>
          <w:szCs w:val="20"/>
        </w:rPr>
        <w:t xml:space="preserve"> Mre11-C49 </w:t>
      </w:r>
      <w:r>
        <w:rPr>
          <w:rFonts w:cs="Arial"/>
          <w:sz w:val="20"/>
          <w:szCs w:val="20"/>
        </w:rPr>
        <w:t>residues (</w:t>
      </w:r>
      <w:r w:rsidRPr="0080681C">
        <w:rPr>
          <w:rFonts w:cs="Arial"/>
          <w:sz w:val="20"/>
          <w:szCs w:val="20"/>
        </w:rPr>
        <w:t>blue</w:t>
      </w:r>
      <w:r>
        <w:rPr>
          <w:rFonts w:cs="Arial"/>
          <w:sz w:val="20"/>
          <w:szCs w:val="20"/>
        </w:rPr>
        <w:t>)</w:t>
      </w:r>
      <w:r w:rsidRPr="0080681C">
        <w:rPr>
          <w:rFonts w:cs="Arial"/>
          <w:sz w:val="20"/>
          <w:szCs w:val="20"/>
        </w:rPr>
        <w:t xml:space="preserve">. </w:t>
      </w:r>
      <w:r w:rsidRPr="0080681C">
        <w:rPr>
          <w:rFonts w:cs="Arial"/>
          <w:b/>
          <w:bCs/>
          <w:sz w:val="20"/>
          <w:szCs w:val="20"/>
        </w:rPr>
        <w:t>(B)</w:t>
      </w:r>
      <w:r w:rsidRPr="0080681C">
        <w:rPr>
          <w:rFonts w:cs="Arial"/>
          <w:sz w:val="20"/>
          <w:szCs w:val="20"/>
        </w:rPr>
        <w:t xml:space="preserve"> AlphaFold2 model of Smt3 (purple) and Mre11-SIM3 (res</w:t>
      </w:r>
      <w:r>
        <w:rPr>
          <w:rFonts w:cs="Arial"/>
          <w:sz w:val="20"/>
          <w:szCs w:val="20"/>
        </w:rPr>
        <w:t>idues</w:t>
      </w:r>
      <w:r w:rsidRPr="0080681C">
        <w:rPr>
          <w:rFonts w:cs="Arial"/>
          <w:sz w:val="20"/>
          <w:szCs w:val="20"/>
        </w:rPr>
        <w:t xml:space="preserve"> 630-640) (green). Note that SIM3 is predicted to be disordered in</w:t>
      </w:r>
      <w:r>
        <w:rPr>
          <w:rFonts w:cs="Arial"/>
          <w:sz w:val="20"/>
          <w:szCs w:val="20"/>
        </w:rPr>
        <w:t xml:space="preserve"> panel</w:t>
      </w:r>
      <w:r w:rsidRPr="0080681C">
        <w:rPr>
          <w:rFonts w:cs="Arial"/>
          <w:sz w:val="20"/>
          <w:szCs w:val="20"/>
        </w:rPr>
        <w:t xml:space="preserve"> A but </w:t>
      </w:r>
      <w:r>
        <w:rPr>
          <w:rFonts w:cs="Arial"/>
          <w:sz w:val="20"/>
          <w:szCs w:val="20"/>
        </w:rPr>
        <w:t>folds as</w:t>
      </w:r>
      <w:r w:rsidRPr="0080681C">
        <w:rPr>
          <w:rFonts w:cs="Arial"/>
          <w:sz w:val="20"/>
          <w:szCs w:val="20"/>
        </w:rPr>
        <w:t xml:space="preserve"> a β-sheet </w:t>
      </w:r>
      <w:r>
        <w:rPr>
          <w:rFonts w:cs="Arial"/>
          <w:sz w:val="20"/>
          <w:szCs w:val="20"/>
        </w:rPr>
        <w:t>when bound to</w:t>
      </w:r>
      <w:r w:rsidRPr="0080681C">
        <w:rPr>
          <w:rFonts w:cs="Arial"/>
          <w:sz w:val="20"/>
          <w:szCs w:val="20"/>
        </w:rPr>
        <w:t xml:space="preserve"> Smt3. Disordered region</w:t>
      </w:r>
      <w:r>
        <w:rPr>
          <w:rFonts w:cs="Arial"/>
          <w:sz w:val="20"/>
          <w:szCs w:val="20"/>
        </w:rPr>
        <w:t>s</w:t>
      </w:r>
      <w:r w:rsidRPr="0080681C">
        <w:rPr>
          <w:rFonts w:cs="Arial"/>
          <w:sz w:val="20"/>
          <w:szCs w:val="20"/>
        </w:rPr>
        <w:t xml:space="preserve"> of Smt3</w:t>
      </w:r>
      <w:r>
        <w:rPr>
          <w:rFonts w:cs="Arial"/>
          <w:sz w:val="20"/>
          <w:szCs w:val="20"/>
        </w:rPr>
        <w:t xml:space="preserve"> and Mre11</w:t>
      </w:r>
      <w:r w:rsidRPr="0080681C">
        <w:rPr>
          <w:rFonts w:cs="Arial"/>
          <w:sz w:val="20"/>
          <w:szCs w:val="20"/>
        </w:rPr>
        <w:t xml:space="preserve"> are omitted for clarity.</w:t>
      </w:r>
      <w:r>
        <w:rPr>
          <w:rFonts w:cs="Arial"/>
          <w:sz w:val="20"/>
          <w:szCs w:val="20"/>
        </w:rPr>
        <w:t xml:space="preserve"> The sequences used for AlphaFold modeling are provided in </w:t>
      </w:r>
      <w:r w:rsidRPr="00EC7C4F">
        <w:rPr>
          <w:rFonts w:cs="Arial"/>
          <w:b/>
          <w:bCs/>
          <w:sz w:val="20"/>
          <w:szCs w:val="20"/>
        </w:rPr>
        <w:t>Table S</w:t>
      </w:r>
      <w:r>
        <w:rPr>
          <w:rFonts w:cs="Arial"/>
          <w:b/>
          <w:bCs/>
          <w:sz w:val="20"/>
          <w:szCs w:val="20"/>
        </w:rPr>
        <w:t>5</w:t>
      </w:r>
      <w:r>
        <w:rPr>
          <w:rFonts w:cs="Arial"/>
          <w:sz w:val="20"/>
          <w:szCs w:val="20"/>
        </w:rPr>
        <w:t>.</w:t>
      </w:r>
      <w:r w:rsidRPr="0080681C">
        <w:rPr>
          <w:rFonts w:cs="Arial"/>
          <w:sz w:val="20"/>
          <w:szCs w:val="20"/>
        </w:rPr>
        <w:t xml:space="preserve"> </w:t>
      </w:r>
      <w:r w:rsidRPr="0080681C">
        <w:rPr>
          <w:rFonts w:cs="Arial"/>
          <w:b/>
          <w:bCs/>
          <w:sz w:val="20"/>
          <w:szCs w:val="20"/>
        </w:rPr>
        <w:t>(C)</w:t>
      </w:r>
      <w:r w:rsidRPr="0080681C">
        <w:rPr>
          <w:rFonts w:cs="Arial"/>
          <w:sz w:val="20"/>
          <w:szCs w:val="20"/>
        </w:rPr>
        <w:t xml:space="preserve"> Predicted aligned error (Å) plot for AlphaFold2 model of Smt3 and Mre11-SIM3</w:t>
      </w:r>
      <w:r>
        <w:rPr>
          <w:rFonts w:cs="Arial"/>
          <w:sz w:val="20"/>
          <w:szCs w:val="20"/>
        </w:rPr>
        <w:t xml:space="preserve"> </w:t>
      </w:r>
      <w:r w:rsidRPr="00AC0763">
        <w:rPr>
          <w:rFonts w:cs="Arial"/>
          <w:sz w:val="20"/>
          <w:szCs w:val="20"/>
        </w:rPr>
        <w:t>(res</w:t>
      </w:r>
      <w:r>
        <w:rPr>
          <w:rFonts w:cs="Arial"/>
          <w:sz w:val="20"/>
          <w:szCs w:val="20"/>
        </w:rPr>
        <w:t>idues</w:t>
      </w:r>
      <w:r w:rsidRPr="00AC0763">
        <w:rPr>
          <w:rFonts w:cs="Arial"/>
          <w:sz w:val="20"/>
          <w:szCs w:val="20"/>
        </w:rPr>
        <w:t xml:space="preserve"> 6</w:t>
      </w:r>
      <w:r>
        <w:rPr>
          <w:rFonts w:cs="Arial"/>
          <w:sz w:val="20"/>
          <w:szCs w:val="20"/>
        </w:rPr>
        <w:t>2</w:t>
      </w:r>
      <w:r w:rsidRPr="00AC0763">
        <w:rPr>
          <w:rFonts w:cs="Arial"/>
          <w:sz w:val="20"/>
          <w:szCs w:val="20"/>
        </w:rPr>
        <w:t>0-6</w:t>
      </w:r>
      <w:r>
        <w:rPr>
          <w:rFonts w:cs="Arial"/>
          <w:sz w:val="20"/>
          <w:szCs w:val="20"/>
        </w:rPr>
        <w:t>92</w:t>
      </w:r>
      <w:r w:rsidRPr="00AC0763">
        <w:rPr>
          <w:rFonts w:cs="Arial"/>
          <w:sz w:val="20"/>
          <w:szCs w:val="20"/>
        </w:rPr>
        <w:t>)</w:t>
      </w:r>
      <w:r w:rsidRPr="0080681C">
        <w:rPr>
          <w:rFonts w:cs="Arial"/>
          <w:sz w:val="20"/>
          <w:szCs w:val="20"/>
        </w:rPr>
        <w:t xml:space="preserve">. The x- and y-axis show amino acid residue numbers. Darker blue represents low predicted error and high confidence, whereas lighter shades and red indicates low confidence, typical for flexible or disordered regions. </w:t>
      </w:r>
      <w:r w:rsidRPr="0080681C">
        <w:rPr>
          <w:rFonts w:cs="Arial"/>
          <w:b/>
          <w:bCs/>
          <w:sz w:val="20"/>
          <w:szCs w:val="20"/>
        </w:rPr>
        <w:t>(D)</w:t>
      </w:r>
      <w:r w:rsidRPr="0080681C">
        <w:rPr>
          <w:rFonts w:cs="Arial"/>
          <w:sz w:val="20"/>
          <w:szCs w:val="20"/>
        </w:rPr>
        <w:t xml:space="preserve"> Predicted Local Distance Difference Test (</w:t>
      </w:r>
      <w:proofErr w:type="spellStart"/>
      <w:r w:rsidRPr="0080681C">
        <w:rPr>
          <w:rFonts w:cs="Arial"/>
          <w:sz w:val="20"/>
          <w:szCs w:val="20"/>
        </w:rPr>
        <w:t>pLDDT</w:t>
      </w:r>
      <w:proofErr w:type="spellEnd"/>
      <w:r w:rsidRPr="0080681C">
        <w:rPr>
          <w:rFonts w:cs="Arial"/>
          <w:sz w:val="20"/>
          <w:szCs w:val="20"/>
        </w:rPr>
        <w:t xml:space="preserve">) plot for AlphaFold2 model of Smt3 and Mre11-SIM3. The x-axis represents amino acid position and y-axis represents per-residue </w:t>
      </w:r>
      <w:proofErr w:type="spellStart"/>
      <w:r w:rsidRPr="0080681C">
        <w:rPr>
          <w:rFonts w:cs="Arial"/>
          <w:sz w:val="20"/>
          <w:szCs w:val="20"/>
        </w:rPr>
        <w:t>pLDDT</w:t>
      </w:r>
      <w:proofErr w:type="spellEnd"/>
      <w:r w:rsidRPr="0080681C">
        <w:rPr>
          <w:rFonts w:cs="Arial"/>
          <w:sz w:val="20"/>
          <w:szCs w:val="20"/>
        </w:rPr>
        <w:t xml:space="preserve"> score. Higher scores indicate greater confidence in local structure prediction. </w:t>
      </w:r>
      <w:r w:rsidRPr="00EC7C4F">
        <w:rPr>
          <w:rFonts w:cs="Arial"/>
          <w:b/>
          <w:bCs/>
          <w:sz w:val="20"/>
          <w:szCs w:val="20"/>
        </w:rPr>
        <w:t>(</w:t>
      </w:r>
      <w:r w:rsidRPr="005C4A69">
        <w:rPr>
          <w:rFonts w:cs="Arial"/>
          <w:b/>
          <w:bCs/>
          <w:sz w:val="20"/>
          <w:szCs w:val="20"/>
        </w:rPr>
        <w:t>E</w:t>
      </w:r>
      <w:r w:rsidRPr="00EC7C4F">
        <w:rPr>
          <w:rFonts w:cs="Arial"/>
          <w:b/>
          <w:bCs/>
          <w:sz w:val="20"/>
          <w:szCs w:val="20"/>
        </w:rPr>
        <w:t>)</w:t>
      </w:r>
      <w:r w:rsidRPr="0080681C">
        <w:rPr>
          <w:rFonts w:cs="Arial"/>
          <w:sz w:val="20"/>
          <w:szCs w:val="20"/>
        </w:rPr>
        <w:t xml:space="preserve"> SDS-PAGE of purified His-tagged </w:t>
      </w:r>
      <w:r w:rsidRPr="0080681C">
        <w:rPr>
          <w:rFonts w:cs="Arial"/>
          <w:color w:val="000000" w:themeColor="text1"/>
          <w:sz w:val="20"/>
          <w:szCs w:val="20"/>
        </w:rPr>
        <w:t>U-[</w:t>
      </w:r>
      <w:r w:rsidRPr="0080681C">
        <w:rPr>
          <w:rFonts w:cs="Arial"/>
          <w:color w:val="000000" w:themeColor="text1"/>
          <w:sz w:val="20"/>
          <w:szCs w:val="20"/>
          <w:vertAlign w:val="superscript"/>
        </w:rPr>
        <w:t>13</w:t>
      </w:r>
      <w:r w:rsidRPr="0080681C">
        <w:rPr>
          <w:rFonts w:cs="Arial"/>
          <w:color w:val="000000" w:themeColor="text1"/>
          <w:sz w:val="20"/>
          <w:szCs w:val="20"/>
        </w:rPr>
        <w:t>C,</w:t>
      </w:r>
      <w:r w:rsidRPr="0080681C">
        <w:rPr>
          <w:rFonts w:cs="Arial"/>
          <w:color w:val="000000" w:themeColor="text1"/>
          <w:sz w:val="20"/>
          <w:szCs w:val="20"/>
          <w:vertAlign w:val="superscript"/>
        </w:rPr>
        <w:t>15</w:t>
      </w:r>
      <w:r w:rsidRPr="0080681C">
        <w:rPr>
          <w:rFonts w:cs="Arial"/>
          <w:color w:val="000000" w:themeColor="text1"/>
          <w:sz w:val="20"/>
          <w:szCs w:val="20"/>
        </w:rPr>
        <w:t>N]</w:t>
      </w:r>
      <w:r w:rsidRPr="0080681C">
        <w:rPr>
          <w:rFonts w:cs="Arial"/>
          <w:sz w:val="20"/>
          <w:szCs w:val="20"/>
        </w:rPr>
        <w:t xml:space="preserve"> Smt3.</w:t>
      </w:r>
    </w:p>
    <w:p w14:paraId="4EF33750" w14:textId="77777777" w:rsidR="007A31EE" w:rsidRDefault="007A31EE" w:rsidP="007A31EE">
      <w:pPr>
        <w:rPr>
          <w:rFonts w:cs="Arial"/>
          <w:sz w:val="20"/>
          <w:szCs w:val="20"/>
        </w:rPr>
      </w:pPr>
      <w:r>
        <w:rPr>
          <w:rFonts w:cs="Arial"/>
          <w:sz w:val="20"/>
          <w:szCs w:val="20"/>
        </w:rPr>
        <w:br w:type="page"/>
      </w:r>
    </w:p>
    <w:p w14:paraId="639DCAEE" w14:textId="7FF0C9E6" w:rsidR="007A31EE" w:rsidRPr="0080681C" w:rsidRDefault="007A31EE" w:rsidP="007A31EE">
      <w:pPr>
        <w:jc w:val="center"/>
        <w:rPr>
          <w:rFonts w:cs="Arial"/>
          <w:sz w:val="20"/>
          <w:szCs w:val="20"/>
        </w:rPr>
      </w:pPr>
      <w:r>
        <w:rPr>
          <w:rFonts w:cs="Arial"/>
          <w:noProof/>
          <w:sz w:val="20"/>
          <w:szCs w:val="20"/>
          <w14:ligatures w14:val="standardContextual"/>
        </w:rPr>
        <w:lastRenderedPageBreak/>
        <w:drawing>
          <wp:inline distT="0" distB="0" distL="0" distR="0" wp14:anchorId="0B364630" wp14:editId="3C2F4CD8">
            <wp:extent cx="4470400" cy="4584700"/>
            <wp:effectExtent l="0" t="0" r="0" b="0"/>
            <wp:docPr id="362162307"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62307" name="Picture 16" descr="A screen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70400" cy="4584700"/>
                    </a:xfrm>
                    <a:prstGeom prst="rect">
                      <a:avLst/>
                    </a:prstGeom>
                  </pic:spPr>
                </pic:pic>
              </a:graphicData>
            </a:graphic>
          </wp:inline>
        </w:drawing>
      </w:r>
    </w:p>
    <w:p w14:paraId="377F089E" w14:textId="77777777" w:rsidR="007A31EE" w:rsidRPr="0080681C" w:rsidRDefault="007A31EE" w:rsidP="007A31EE">
      <w:pPr>
        <w:jc w:val="both"/>
        <w:rPr>
          <w:rFonts w:cs="Arial"/>
          <w:sz w:val="20"/>
          <w:szCs w:val="20"/>
        </w:rPr>
      </w:pPr>
    </w:p>
    <w:p w14:paraId="1F7A6E6A" w14:textId="77777777" w:rsidR="007A31EE" w:rsidRDefault="007A31EE" w:rsidP="007A31EE">
      <w:pPr>
        <w:jc w:val="both"/>
        <w:rPr>
          <w:rFonts w:cs="Arial"/>
          <w:sz w:val="20"/>
          <w:szCs w:val="20"/>
        </w:rPr>
      </w:pPr>
      <w:r w:rsidRPr="0080681C">
        <w:rPr>
          <w:rFonts w:cs="Arial"/>
          <w:b/>
          <w:bCs/>
          <w:color w:val="000000" w:themeColor="text1"/>
          <w:sz w:val="20"/>
          <w:szCs w:val="20"/>
        </w:rPr>
        <w:t xml:space="preserve">Figure </w:t>
      </w:r>
      <w:r>
        <w:rPr>
          <w:rFonts w:cs="Arial"/>
          <w:b/>
          <w:bCs/>
          <w:color w:val="000000" w:themeColor="text1"/>
          <w:sz w:val="20"/>
          <w:szCs w:val="20"/>
        </w:rPr>
        <w:t>S8</w:t>
      </w:r>
      <w:r w:rsidRPr="0080681C">
        <w:rPr>
          <w:rFonts w:cs="Arial"/>
          <w:b/>
          <w:bCs/>
          <w:color w:val="000000" w:themeColor="text1"/>
          <w:sz w:val="20"/>
          <w:szCs w:val="20"/>
        </w:rPr>
        <w:t xml:space="preserve">: NMR </w:t>
      </w:r>
      <w:r>
        <w:rPr>
          <w:rFonts w:cs="Arial"/>
          <w:b/>
          <w:bCs/>
          <w:color w:val="000000" w:themeColor="text1"/>
          <w:sz w:val="20"/>
          <w:szCs w:val="20"/>
        </w:rPr>
        <w:t>analysis of</w:t>
      </w:r>
      <w:r w:rsidRPr="0080681C">
        <w:rPr>
          <w:rFonts w:cs="Arial"/>
          <w:b/>
          <w:bCs/>
          <w:color w:val="000000" w:themeColor="text1"/>
          <w:sz w:val="20"/>
          <w:szCs w:val="20"/>
        </w:rPr>
        <w:t xml:space="preserve"> Smt3 </w:t>
      </w:r>
      <w:r>
        <w:rPr>
          <w:rFonts w:cs="Arial"/>
          <w:b/>
          <w:bCs/>
          <w:color w:val="000000" w:themeColor="text1"/>
          <w:sz w:val="20"/>
          <w:szCs w:val="20"/>
        </w:rPr>
        <w:t>bound to</w:t>
      </w:r>
      <w:r w:rsidRPr="0080681C">
        <w:rPr>
          <w:rFonts w:cs="Arial"/>
          <w:b/>
          <w:bCs/>
          <w:color w:val="000000" w:themeColor="text1"/>
          <w:sz w:val="20"/>
          <w:szCs w:val="20"/>
        </w:rPr>
        <w:t xml:space="preserve"> </w:t>
      </w:r>
      <w:r>
        <w:rPr>
          <w:rFonts w:cs="Arial"/>
          <w:b/>
          <w:bCs/>
          <w:color w:val="000000" w:themeColor="text1"/>
          <w:sz w:val="20"/>
          <w:szCs w:val="20"/>
        </w:rPr>
        <w:t>wild type</w:t>
      </w:r>
      <w:r w:rsidRPr="0080681C">
        <w:rPr>
          <w:rFonts w:cs="Arial"/>
          <w:b/>
          <w:bCs/>
          <w:color w:val="000000" w:themeColor="text1"/>
          <w:sz w:val="20"/>
          <w:szCs w:val="20"/>
        </w:rPr>
        <w:t xml:space="preserve"> and mutant SIM3 peptides</w:t>
      </w:r>
      <w:r>
        <w:rPr>
          <w:rFonts w:cs="Arial"/>
          <w:b/>
          <w:bCs/>
          <w:color w:val="000000" w:themeColor="text1"/>
          <w:sz w:val="20"/>
          <w:szCs w:val="20"/>
        </w:rPr>
        <w:t>.</w:t>
      </w:r>
    </w:p>
    <w:p w14:paraId="36EAAA41" w14:textId="77777777" w:rsidR="007A31EE" w:rsidRPr="0037530F" w:rsidRDefault="007A31EE" w:rsidP="007A31EE">
      <w:pPr>
        <w:jc w:val="both"/>
        <w:rPr>
          <w:rFonts w:cs="Arial"/>
          <w:color w:val="FF0000"/>
          <w:sz w:val="20"/>
          <w:szCs w:val="20"/>
          <w:lang w:val="en-IN"/>
        </w:rPr>
      </w:pPr>
      <w:r w:rsidRPr="0037530F">
        <w:rPr>
          <w:rFonts w:cs="Arial"/>
          <w:b/>
          <w:bCs/>
          <w:color w:val="000000" w:themeColor="text1"/>
          <w:sz w:val="20"/>
          <w:szCs w:val="20"/>
          <w:lang w:val="en-IN"/>
        </w:rPr>
        <w:t>(</w:t>
      </w:r>
      <w:r>
        <w:rPr>
          <w:rFonts w:cs="Arial"/>
          <w:b/>
          <w:bCs/>
          <w:color w:val="000000" w:themeColor="text1"/>
          <w:sz w:val="20"/>
          <w:szCs w:val="20"/>
          <w:lang w:val="en-IN"/>
        </w:rPr>
        <w:t>A</w:t>
      </w:r>
      <w:r w:rsidRPr="0037530F">
        <w:rPr>
          <w:rFonts w:cs="Arial"/>
          <w:b/>
          <w:bCs/>
          <w:color w:val="000000" w:themeColor="text1"/>
          <w:sz w:val="20"/>
          <w:szCs w:val="20"/>
          <w:lang w:val="en-IN"/>
        </w:rPr>
        <w:t>)</w:t>
      </w:r>
      <w:r w:rsidRPr="0037530F">
        <w:rPr>
          <w:rFonts w:cs="Arial"/>
          <w:color w:val="000000" w:themeColor="text1"/>
          <w:sz w:val="20"/>
          <w:szCs w:val="20"/>
          <w:lang w:val="en-IN"/>
        </w:rPr>
        <w:t xml:space="preserve"> Methyl regions of [</w:t>
      </w:r>
      <w:r w:rsidRPr="0037530F">
        <w:rPr>
          <w:rFonts w:cs="Arial"/>
          <w:color w:val="000000" w:themeColor="text1"/>
          <w:sz w:val="20"/>
          <w:szCs w:val="20"/>
          <w:vertAlign w:val="superscript"/>
          <w:lang w:val="en-IN"/>
        </w:rPr>
        <w:t>1</w:t>
      </w:r>
      <w:r w:rsidRPr="0037530F">
        <w:rPr>
          <w:rFonts w:cs="Arial"/>
          <w:color w:val="000000" w:themeColor="text1"/>
          <w:sz w:val="20"/>
          <w:szCs w:val="20"/>
          <w:lang w:val="en-IN"/>
        </w:rPr>
        <w:t>H,</w:t>
      </w:r>
      <w:r w:rsidRPr="0037530F">
        <w:rPr>
          <w:rFonts w:cs="Arial"/>
          <w:color w:val="000000" w:themeColor="text1"/>
          <w:sz w:val="20"/>
          <w:szCs w:val="20"/>
          <w:vertAlign w:val="superscript"/>
          <w:lang w:val="en-IN"/>
        </w:rPr>
        <w:t>13</w:t>
      </w:r>
      <w:r w:rsidRPr="0037530F">
        <w:rPr>
          <w:rFonts w:cs="Arial"/>
          <w:color w:val="000000" w:themeColor="text1"/>
          <w:sz w:val="20"/>
          <w:szCs w:val="20"/>
          <w:lang w:val="en-IN"/>
        </w:rPr>
        <w:t xml:space="preserve">C] HSQC spectra of the free Smt3 (black) and in the presence of 1.2 molar equivalents of </w:t>
      </w:r>
      <w:r>
        <w:rPr>
          <w:rFonts w:cs="Arial"/>
          <w:color w:val="000000" w:themeColor="text1"/>
          <w:sz w:val="20"/>
          <w:szCs w:val="20"/>
          <w:lang w:val="en-IN"/>
        </w:rPr>
        <w:t>wild type</w:t>
      </w:r>
      <w:r w:rsidRPr="0037530F">
        <w:rPr>
          <w:rFonts w:cs="Arial"/>
          <w:color w:val="000000" w:themeColor="text1"/>
          <w:sz w:val="20"/>
          <w:szCs w:val="20"/>
          <w:lang w:val="en-IN"/>
        </w:rPr>
        <w:t xml:space="preserve"> SIM</w:t>
      </w:r>
      <w:r>
        <w:rPr>
          <w:rFonts w:cs="Arial"/>
          <w:color w:val="000000" w:themeColor="text1"/>
          <w:sz w:val="20"/>
          <w:szCs w:val="20"/>
          <w:lang w:val="en-IN"/>
        </w:rPr>
        <w:t>3</w:t>
      </w:r>
      <w:r w:rsidRPr="0037530F">
        <w:rPr>
          <w:rFonts w:cs="Arial"/>
          <w:color w:val="000000" w:themeColor="text1"/>
          <w:sz w:val="20"/>
          <w:szCs w:val="20"/>
          <w:lang w:val="en-IN"/>
        </w:rPr>
        <w:t xml:space="preserve"> peptide (magenta). The labels indicate the protein CH</w:t>
      </w:r>
      <w:r w:rsidRPr="0037530F">
        <w:rPr>
          <w:rFonts w:cs="Arial"/>
          <w:color w:val="000000" w:themeColor="text1"/>
          <w:sz w:val="20"/>
          <w:szCs w:val="20"/>
          <w:vertAlign w:val="subscript"/>
          <w:lang w:val="en-IN"/>
        </w:rPr>
        <w:t>3</w:t>
      </w:r>
      <w:r w:rsidRPr="0037530F">
        <w:rPr>
          <w:rFonts w:cs="Arial"/>
          <w:color w:val="000000" w:themeColor="text1"/>
          <w:sz w:val="20"/>
          <w:szCs w:val="20"/>
          <w:lang w:val="en-IN"/>
        </w:rPr>
        <w:t xml:space="preserve"> groups showing the largest binding shifts. </w:t>
      </w:r>
      <w:r w:rsidRPr="0037530F">
        <w:rPr>
          <w:rFonts w:cs="Arial"/>
          <w:b/>
          <w:bCs/>
          <w:color w:val="000000" w:themeColor="text1"/>
          <w:sz w:val="20"/>
          <w:szCs w:val="20"/>
          <w:lang w:val="en-IN"/>
        </w:rPr>
        <w:t>(</w:t>
      </w:r>
      <w:r>
        <w:rPr>
          <w:rFonts w:cs="Arial"/>
          <w:b/>
          <w:bCs/>
          <w:color w:val="000000" w:themeColor="text1"/>
          <w:sz w:val="20"/>
          <w:szCs w:val="20"/>
          <w:lang w:val="en-IN"/>
        </w:rPr>
        <w:t>B</w:t>
      </w:r>
      <w:r w:rsidRPr="0037530F">
        <w:rPr>
          <w:rFonts w:cs="Arial"/>
          <w:b/>
          <w:bCs/>
          <w:color w:val="000000" w:themeColor="text1"/>
          <w:sz w:val="20"/>
          <w:szCs w:val="20"/>
          <w:lang w:val="en-IN"/>
        </w:rPr>
        <w:t>)</w:t>
      </w:r>
      <w:r w:rsidRPr="0037530F">
        <w:rPr>
          <w:rFonts w:cs="Arial"/>
          <w:color w:val="000000" w:themeColor="text1"/>
          <w:sz w:val="20"/>
          <w:szCs w:val="20"/>
          <w:lang w:val="en-IN"/>
        </w:rPr>
        <w:t xml:space="preserve"> Average methyl chemical shift perturbations (</w:t>
      </w:r>
      <w:proofErr w:type="spellStart"/>
      <w:r w:rsidRPr="0037530F">
        <w:rPr>
          <w:rFonts w:cs="Arial"/>
          <w:color w:val="000000" w:themeColor="text1"/>
          <w:sz w:val="20"/>
          <w:szCs w:val="20"/>
          <w:lang w:val="en-IN"/>
        </w:rPr>
        <w:t>Δδ</w:t>
      </w:r>
      <w:r w:rsidRPr="0037530F">
        <w:rPr>
          <w:rFonts w:cs="Arial"/>
          <w:color w:val="000000" w:themeColor="text1"/>
          <w:sz w:val="20"/>
          <w:szCs w:val="20"/>
          <w:vertAlign w:val="subscript"/>
          <w:lang w:val="en-IN"/>
        </w:rPr>
        <w:t>avg</w:t>
      </w:r>
      <w:proofErr w:type="spellEnd"/>
      <w:r w:rsidRPr="0037530F">
        <w:rPr>
          <w:rFonts w:cs="Arial"/>
          <w:color w:val="000000" w:themeColor="text1"/>
          <w:sz w:val="20"/>
          <w:szCs w:val="20"/>
          <w:lang w:val="en-IN"/>
        </w:rPr>
        <w:t xml:space="preserve">) of Smt3 upon binding to </w:t>
      </w:r>
      <w:r>
        <w:rPr>
          <w:rFonts w:cs="Arial"/>
          <w:color w:val="000000" w:themeColor="text1"/>
          <w:sz w:val="20"/>
          <w:szCs w:val="20"/>
          <w:lang w:val="en-IN"/>
        </w:rPr>
        <w:t>wild-type</w:t>
      </w:r>
      <w:r w:rsidRPr="0037530F">
        <w:rPr>
          <w:rFonts w:cs="Arial"/>
          <w:color w:val="000000" w:themeColor="text1"/>
          <w:sz w:val="20"/>
          <w:szCs w:val="20"/>
          <w:lang w:val="en-IN"/>
        </w:rPr>
        <w:t xml:space="preserve"> SIM</w:t>
      </w:r>
      <w:r>
        <w:rPr>
          <w:rFonts w:cs="Arial"/>
          <w:color w:val="000000" w:themeColor="text1"/>
          <w:sz w:val="20"/>
          <w:szCs w:val="20"/>
          <w:lang w:val="en-IN"/>
        </w:rPr>
        <w:t>3</w:t>
      </w:r>
      <w:r w:rsidRPr="0037530F">
        <w:rPr>
          <w:rFonts w:cs="Arial"/>
          <w:color w:val="000000" w:themeColor="text1"/>
          <w:sz w:val="20"/>
          <w:szCs w:val="20"/>
          <w:lang w:val="en-IN"/>
        </w:rPr>
        <w:t xml:space="preserve"> peptide. The pink and magenta bars correspond to the CH</w:t>
      </w:r>
      <w:r w:rsidRPr="0037530F">
        <w:rPr>
          <w:rFonts w:cs="Arial"/>
          <w:color w:val="000000" w:themeColor="text1"/>
          <w:sz w:val="20"/>
          <w:szCs w:val="20"/>
          <w:vertAlign w:val="subscript"/>
          <w:lang w:val="en-IN"/>
        </w:rPr>
        <w:t>3</w:t>
      </w:r>
      <w:r w:rsidRPr="0037530F">
        <w:rPr>
          <w:rFonts w:cs="Arial"/>
          <w:color w:val="000000" w:themeColor="text1"/>
          <w:sz w:val="20"/>
          <w:szCs w:val="20"/>
          <w:lang w:val="en-IN"/>
        </w:rPr>
        <w:t xml:space="preserve"> groups with </w:t>
      </w:r>
      <w:proofErr w:type="spellStart"/>
      <w:r w:rsidRPr="0037530F">
        <w:rPr>
          <w:rFonts w:cs="Arial"/>
          <w:color w:val="000000" w:themeColor="text1"/>
          <w:sz w:val="20"/>
          <w:szCs w:val="20"/>
          <w:lang w:val="en-IN"/>
        </w:rPr>
        <w:t>Δδ</w:t>
      </w:r>
      <w:r w:rsidRPr="0037530F">
        <w:rPr>
          <w:rFonts w:cs="Arial"/>
          <w:color w:val="000000" w:themeColor="text1"/>
          <w:sz w:val="20"/>
          <w:szCs w:val="20"/>
          <w:vertAlign w:val="subscript"/>
          <w:lang w:val="en-IN"/>
        </w:rPr>
        <w:t>avg</w:t>
      </w:r>
      <w:proofErr w:type="spellEnd"/>
      <w:r w:rsidRPr="0037530F">
        <w:rPr>
          <w:rFonts w:cs="Arial"/>
          <w:color w:val="000000" w:themeColor="text1"/>
          <w:sz w:val="20"/>
          <w:szCs w:val="20"/>
          <w:lang w:val="en-IN"/>
        </w:rPr>
        <w:t xml:space="preserve"> &gt; 0.03 ppm and &gt; 0.05 ppm, respectively. For V6, V14, and V18, which show identical Cy1 and Cy2 NMR resonances, a single bar is shown. As the </w:t>
      </w:r>
      <w:proofErr w:type="spellStart"/>
      <w:r w:rsidRPr="0037530F">
        <w:rPr>
          <w:rFonts w:cs="Arial"/>
          <w:color w:val="000000" w:themeColor="text1"/>
          <w:sz w:val="20"/>
          <w:szCs w:val="20"/>
          <w:lang w:val="en-IN"/>
        </w:rPr>
        <w:t>Cδ</w:t>
      </w:r>
      <w:proofErr w:type="spellEnd"/>
      <w:r w:rsidRPr="0037530F">
        <w:rPr>
          <w:rFonts w:cs="Arial"/>
          <w:color w:val="000000" w:themeColor="text1"/>
          <w:sz w:val="20"/>
          <w:szCs w:val="20"/>
          <w:lang w:val="en-IN"/>
        </w:rPr>
        <w:t xml:space="preserve"> resonances of M49, M60, and M83 were not explicitly assigned in this work, the data for the methionine </w:t>
      </w:r>
      <w:proofErr w:type="spellStart"/>
      <w:r w:rsidRPr="0037530F">
        <w:rPr>
          <w:rFonts w:cs="Arial"/>
          <w:color w:val="000000" w:themeColor="text1"/>
          <w:sz w:val="20"/>
          <w:szCs w:val="20"/>
          <w:lang w:val="en-IN"/>
        </w:rPr>
        <w:t>methyls</w:t>
      </w:r>
      <w:proofErr w:type="spellEnd"/>
      <w:r w:rsidRPr="0037530F">
        <w:rPr>
          <w:rFonts w:cs="Arial"/>
          <w:color w:val="000000" w:themeColor="text1"/>
          <w:sz w:val="20"/>
          <w:szCs w:val="20"/>
          <w:lang w:val="en-IN"/>
        </w:rPr>
        <w:t xml:space="preserve"> are represented by unmarked bars.</w:t>
      </w:r>
      <w:r>
        <w:rPr>
          <w:rFonts w:cs="Arial"/>
          <w:color w:val="000000" w:themeColor="text1"/>
          <w:sz w:val="20"/>
          <w:szCs w:val="20"/>
          <w:lang w:val="en-IN"/>
        </w:rPr>
        <w:t xml:space="preserve"> </w:t>
      </w:r>
      <w:r w:rsidRPr="0037530F">
        <w:rPr>
          <w:rFonts w:cs="Arial"/>
          <w:b/>
          <w:bCs/>
          <w:color w:val="000000" w:themeColor="text1"/>
          <w:sz w:val="20"/>
          <w:szCs w:val="20"/>
          <w:lang w:val="en-IN"/>
        </w:rPr>
        <w:t>(</w:t>
      </w:r>
      <w:r>
        <w:rPr>
          <w:rFonts w:cs="Arial"/>
          <w:b/>
          <w:bCs/>
          <w:color w:val="000000" w:themeColor="text1"/>
          <w:sz w:val="20"/>
          <w:szCs w:val="20"/>
          <w:lang w:val="en-IN"/>
        </w:rPr>
        <w:t>C</w:t>
      </w:r>
      <w:r w:rsidRPr="0037530F">
        <w:rPr>
          <w:rFonts w:cs="Arial"/>
          <w:b/>
          <w:bCs/>
          <w:color w:val="000000" w:themeColor="text1"/>
          <w:sz w:val="20"/>
          <w:szCs w:val="20"/>
          <w:lang w:val="en-IN"/>
        </w:rPr>
        <w:t>)</w:t>
      </w:r>
      <w:r w:rsidRPr="0037530F">
        <w:rPr>
          <w:rFonts w:cs="Arial"/>
          <w:color w:val="000000" w:themeColor="text1"/>
          <w:sz w:val="20"/>
          <w:szCs w:val="20"/>
          <w:lang w:val="en-IN"/>
        </w:rPr>
        <w:t xml:space="preserve"> Chemical shift mapping of the </w:t>
      </w:r>
      <w:r>
        <w:rPr>
          <w:rFonts w:cs="Arial"/>
          <w:color w:val="000000" w:themeColor="text1"/>
          <w:sz w:val="20"/>
          <w:szCs w:val="20"/>
          <w:lang w:val="en-IN"/>
        </w:rPr>
        <w:t>wild type</w:t>
      </w:r>
      <w:r w:rsidRPr="0037530F">
        <w:rPr>
          <w:rFonts w:cs="Arial"/>
          <w:color w:val="000000" w:themeColor="text1"/>
          <w:sz w:val="20"/>
          <w:szCs w:val="20"/>
          <w:lang w:val="en-IN"/>
        </w:rPr>
        <w:t xml:space="preserve"> SIM</w:t>
      </w:r>
      <w:r>
        <w:rPr>
          <w:rFonts w:cs="Arial"/>
          <w:color w:val="000000" w:themeColor="text1"/>
          <w:sz w:val="20"/>
          <w:szCs w:val="20"/>
          <w:lang w:val="en-IN"/>
        </w:rPr>
        <w:t>3</w:t>
      </w:r>
      <w:r w:rsidRPr="0037530F">
        <w:rPr>
          <w:rFonts w:cs="Arial"/>
          <w:color w:val="000000" w:themeColor="text1"/>
          <w:sz w:val="20"/>
          <w:szCs w:val="20"/>
          <w:lang w:val="en-IN"/>
        </w:rPr>
        <w:t xml:space="preserve"> peptide binding. Smt3 </w:t>
      </w:r>
      <w:proofErr w:type="spellStart"/>
      <w:r w:rsidRPr="0037530F">
        <w:rPr>
          <w:rFonts w:cs="Arial"/>
          <w:color w:val="000000" w:themeColor="text1"/>
          <w:sz w:val="20"/>
          <w:szCs w:val="20"/>
          <w:lang w:val="en-IN"/>
        </w:rPr>
        <w:t>methyls</w:t>
      </w:r>
      <w:proofErr w:type="spellEnd"/>
      <w:r w:rsidRPr="0037530F">
        <w:rPr>
          <w:rFonts w:cs="Arial"/>
          <w:color w:val="000000" w:themeColor="text1"/>
          <w:sz w:val="20"/>
          <w:szCs w:val="20"/>
          <w:lang w:val="en-IN"/>
        </w:rPr>
        <w:t xml:space="preserve"> are shown as spheres, </w:t>
      </w:r>
      <w:proofErr w:type="spellStart"/>
      <w:r w:rsidRPr="0037530F">
        <w:rPr>
          <w:rFonts w:cs="Arial"/>
          <w:color w:val="000000" w:themeColor="text1"/>
          <w:sz w:val="20"/>
          <w:szCs w:val="20"/>
          <w:lang w:val="en-IN"/>
        </w:rPr>
        <w:t>colored</w:t>
      </w:r>
      <w:proofErr w:type="spellEnd"/>
      <w:r w:rsidRPr="0037530F">
        <w:rPr>
          <w:rFonts w:cs="Arial"/>
          <w:color w:val="000000" w:themeColor="text1"/>
          <w:sz w:val="20"/>
          <w:szCs w:val="20"/>
          <w:lang w:val="en-IN"/>
        </w:rPr>
        <w:t xml:space="preserve"> according to </w:t>
      </w:r>
      <w:proofErr w:type="spellStart"/>
      <w:r w:rsidRPr="0037530F">
        <w:rPr>
          <w:rFonts w:cs="Arial"/>
          <w:color w:val="000000" w:themeColor="text1"/>
          <w:sz w:val="20"/>
          <w:szCs w:val="20"/>
          <w:lang w:val="en-IN"/>
        </w:rPr>
        <w:t>Δδ</w:t>
      </w:r>
      <w:r w:rsidRPr="0037530F">
        <w:rPr>
          <w:rFonts w:cs="Arial"/>
          <w:color w:val="000000" w:themeColor="text1"/>
          <w:sz w:val="20"/>
          <w:szCs w:val="20"/>
          <w:vertAlign w:val="subscript"/>
          <w:lang w:val="en-IN"/>
        </w:rPr>
        <w:t>avg</w:t>
      </w:r>
      <w:proofErr w:type="spellEnd"/>
      <w:r>
        <w:rPr>
          <w:rFonts w:cs="Arial"/>
          <w:color w:val="000000" w:themeColor="text1"/>
          <w:sz w:val="20"/>
          <w:szCs w:val="20"/>
          <w:lang w:val="en-IN"/>
        </w:rPr>
        <w:t xml:space="preserve"> as in panel B</w:t>
      </w:r>
      <w:r w:rsidRPr="0037530F">
        <w:rPr>
          <w:rFonts w:cs="Arial"/>
          <w:color w:val="000000" w:themeColor="text1"/>
          <w:sz w:val="20"/>
          <w:szCs w:val="20"/>
          <w:lang w:val="en-IN"/>
        </w:rPr>
        <w:t>. The bound SIM</w:t>
      </w:r>
      <w:r>
        <w:rPr>
          <w:rFonts w:cs="Arial"/>
          <w:color w:val="000000" w:themeColor="text1"/>
          <w:sz w:val="20"/>
          <w:szCs w:val="20"/>
          <w:lang w:val="en-IN"/>
        </w:rPr>
        <w:t>3</w:t>
      </w:r>
      <w:r w:rsidRPr="0037530F">
        <w:rPr>
          <w:rFonts w:cs="Arial"/>
          <w:color w:val="000000" w:themeColor="text1"/>
          <w:sz w:val="20"/>
          <w:szCs w:val="20"/>
          <w:lang w:val="en-IN"/>
        </w:rPr>
        <w:t xml:space="preserve"> peptide is in green, and the disordered Smt3 N- and C-termini are omitted for clarity </w:t>
      </w:r>
    </w:p>
    <w:p w14:paraId="63925FF8" w14:textId="77777777" w:rsidR="007A31EE" w:rsidRDefault="007A31EE" w:rsidP="007A31EE">
      <w:pPr>
        <w:jc w:val="both"/>
        <w:rPr>
          <w:rFonts w:cs="Arial"/>
          <w:sz w:val="20"/>
          <w:szCs w:val="20"/>
        </w:rPr>
      </w:pPr>
    </w:p>
    <w:p w14:paraId="01789D91" w14:textId="77777777" w:rsidR="007A31EE" w:rsidRPr="0080681C" w:rsidRDefault="007A31EE" w:rsidP="007A31EE">
      <w:pPr>
        <w:jc w:val="both"/>
        <w:rPr>
          <w:rFonts w:cs="Arial"/>
          <w:sz w:val="20"/>
          <w:szCs w:val="20"/>
        </w:rPr>
      </w:pPr>
    </w:p>
    <w:p w14:paraId="0B416971" w14:textId="77777777" w:rsidR="007A31EE" w:rsidRDefault="007A31EE" w:rsidP="007A31EE">
      <w:pPr>
        <w:rPr>
          <w:rFonts w:cs="Arial"/>
          <w:sz w:val="20"/>
          <w:szCs w:val="20"/>
        </w:rPr>
      </w:pPr>
      <w:r>
        <w:rPr>
          <w:rFonts w:cs="Arial"/>
          <w:sz w:val="20"/>
          <w:szCs w:val="20"/>
        </w:rPr>
        <w:br w:type="page"/>
      </w:r>
    </w:p>
    <w:p w14:paraId="6776DC81" w14:textId="30A3CDF4" w:rsidR="007A31EE" w:rsidRPr="0080681C" w:rsidRDefault="007A31EE" w:rsidP="007A31EE">
      <w:pPr>
        <w:jc w:val="both"/>
        <w:rPr>
          <w:rFonts w:cs="Arial"/>
          <w:sz w:val="20"/>
          <w:szCs w:val="20"/>
        </w:rPr>
      </w:pPr>
      <w:r>
        <w:rPr>
          <w:rFonts w:cs="Arial"/>
          <w:noProof/>
          <w:sz w:val="20"/>
          <w:szCs w:val="20"/>
          <w14:ligatures w14:val="standardContextual"/>
        </w:rPr>
        <w:lastRenderedPageBreak/>
        <w:drawing>
          <wp:inline distT="0" distB="0" distL="0" distR="0" wp14:anchorId="3F9949BF" wp14:editId="76AF00D8">
            <wp:extent cx="5731510" cy="2865755"/>
            <wp:effectExtent l="0" t="0" r="0" b="4445"/>
            <wp:docPr id="1904712101" name="Picture 17"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12101" name="Picture 17" descr="A screenshot of a computer scree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55F63F01" w14:textId="77777777" w:rsidR="007A31EE" w:rsidRPr="0080681C" w:rsidRDefault="007A31EE" w:rsidP="007A31EE">
      <w:pPr>
        <w:jc w:val="both"/>
        <w:rPr>
          <w:rFonts w:cs="Arial"/>
          <w:color w:val="000000" w:themeColor="text1"/>
          <w:sz w:val="20"/>
          <w:szCs w:val="20"/>
        </w:rPr>
      </w:pPr>
    </w:p>
    <w:p w14:paraId="62DBEE71" w14:textId="77777777" w:rsidR="007A31EE" w:rsidRPr="0048358F" w:rsidRDefault="007A31EE" w:rsidP="007A31EE">
      <w:pPr>
        <w:jc w:val="both"/>
        <w:rPr>
          <w:b/>
          <w:sz w:val="20"/>
        </w:rPr>
      </w:pPr>
      <w:r w:rsidRPr="0048358F">
        <w:rPr>
          <w:b/>
          <w:color w:val="000000" w:themeColor="text1"/>
          <w:sz w:val="20"/>
        </w:rPr>
        <w:t xml:space="preserve">Figure </w:t>
      </w:r>
      <w:r>
        <w:rPr>
          <w:rFonts w:cs="Arial"/>
          <w:b/>
          <w:bCs/>
          <w:color w:val="000000" w:themeColor="text1"/>
          <w:sz w:val="20"/>
          <w:szCs w:val="20"/>
        </w:rPr>
        <w:t>S9</w:t>
      </w:r>
      <w:r w:rsidRPr="0080681C">
        <w:rPr>
          <w:rFonts w:cs="Arial"/>
          <w:b/>
          <w:bCs/>
          <w:color w:val="000000" w:themeColor="text1"/>
          <w:sz w:val="20"/>
          <w:szCs w:val="20"/>
        </w:rPr>
        <w:t xml:space="preserve">: </w:t>
      </w:r>
      <w:r w:rsidRPr="0048358F">
        <w:rPr>
          <w:b/>
          <w:color w:val="000000" w:themeColor="text1"/>
          <w:sz w:val="20"/>
        </w:rPr>
        <w:t>ITC analysis of Smt3 binding to wild-type or mutant SIM3 peptides.</w:t>
      </w:r>
    </w:p>
    <w:p w14:paraId="2A57402A" w14:textId="77777777" w:rsidR="007A31EE" w:rsidRPr="0048358F" w:rsidRDefault="007A31EE" w:rsidP="007A31EE">
      <w:pPr>
        <w:jc w:val="both"/>
        <w:rPr>
          <w:color w:val="FF0000"/>
          <w:sz w:val="20"/>
          <w:lang w:val="en-IN"/>
        </w:rPr>
      </w:pPr>
      <w:r>
        <w:rPr>
          <w:rFonts w:cs="Arial"/>
          <w:color w:val="000000" w:themeColor="text1"/>
          <w:sz w:val="20"/>
          <w:szCs w:val="20"/>
        </w:rPr>
        <w:t>Top</w:t>
      </w:r>
      <w:r w:rsidRPr="0048358F">
        <w:rPr>
          <w:color w:val="000000" w:themeColor="text1"/>
          <w:sz w:val="20"/>
        </w:rPr>
        <w:t xml:space="preserve"> panels, integrated heat peaks </w:t>
      </w:r>
      <w:r w:rsidRPr="0048358F">
        <w:rPr>
          <w:color w:val="000000" w:themeColor="text1"/>
          <w:sz w:val="20"/>
          <w:lang w:val="en-IN"/>
        </w:rPr>
        <w:t>ΔH (kcal/mol)</w:t>
      </w:r>
      <w:r w:rsidRPr="0048358F">
        <w:rPr>
          <w:color w:val="000000" w:themeColor="text1"/>
          <w:sz w:val="20"/>
        </w:rPr>
        <w:t xml:space="preserve"> as a function of molar ratio (peptide/protein concentration) after buffer subtraction and offset correction. </w:t>
      </w:r>
      <w:r>
        <w:rPr>
          <w:rFonts w:cs="Arial"/>
          <w:color w:val="000000" w:themeColor="text1"/>
          <w:sz w:val="20"/>
          <w:szCs w:val="20"/>
        </w:rPr>
        <w:t>Bottom panels, r</w:t>
      </w:r>
      <w:r w:rsidRPr="0080681C">
        <w:rPr>
          <w:rFonts w:cs="Arial"/>
          <w:color w:val="000000" w:themeColor="text1"/>
          <w:sz w:val="20"/>
          <w:szCs w:val="20"/>
        </w:rPr>
        <w:t>aw data plot</w:t>
      </w:r>
      <w:r>
        <w:rPr>
          <w:rFonts w:cs="Arial"/>
          <w:color w:val="000000" w:themeColor="text1"/>
          <w:sz w:val="20"/>
          <w:szCs w:val="20"/>
        </w:rPr>
        <w:t>s</w:t>
      </w:r>
      <w:r w:rsidRPr="0080681C">
        <w:rPr>
          <w:rFonts w:cs="Arial"/>
          <w:color w:val="000000" w:themeColor="text1"/>
          <w:sz w:val="20"/>
          <w:szCs w:val="20"/>
        </w:rPr>
        <w:t xml:space="preserve"> </w:t>
      </w:r>
      <w:r>
        <w:rPr>
          <w:rFonts w:cs="Arial"/>
          <w:color w:val="000000" w:themeColor="text1"/>
          <w:sz w:val="20"/>
          <w:szCs w:val="20"/>
        </w:rPr>
        <w:t xml:space="preserve">indicating differential </w:t>
      </w:r>
      <w:r w:rsidRPr="00ED3A20">
        <w:rPr>
          <w:rFonts w:cs="Arial"/>
          <w:color w:val="000000" w:themeColor="text1"/>
          <w:sz w:val="20"/>
          <w:szCs w:val="20"/>
        </w:rPr>
        <w:t>power (</w:t>
      </w:r>
      <w:proofErr w:type="spellStart"/>
      <w:r w:rsidRPr="00EC7C4F">
        <w:rPr>
          <w:rFonts w:cs="Arial"/>
          <w:color w:val="000000" w:themeColor="text1"/>
          <w:sz w:val="20"/>
          <w:szCs w:val="20"/>
        </w:rPr>
        <w:t>μ</w:t>
      </w:r>
      <w:r w:rsidRPr="00ED3A20">
        <w:rPr>
          <w:rFonts w:cs="Arial"/>
          <w:color w:val="000000" w:themeColor="text1"/>
          <w:sz w:val="20"/>
          <w:szCs w:val="20"/>
        </w:rPr>
        <w:t>cal</w:t>
      </w:r>
      <w:proofErr w:type="spellEnd"/>
      <w:r w:rsidRPr="00ED3A20">
        <w:rPr>
          <w:rFonts w:cs="Arial"/>
          <w:color w:val="000000" w:themeColor="text1"/>
          <w:sz w:val="20"/>
          <w:szCs w:val="20"/>
        </w:rPr>
        <w:t>/s) after</w:t>
      </w:r>
      <w:r w:rsidRPr="0080681C">
        <w:rPr>
          <w:rFonts w:cs="Arial"/>
          <w:color w:val="000000" w:themeColor="text1"/>
          <w:sz w:val="20"/>
          <w:szCs w:val="20"/>
        </w:rPr>
        <w:t xml:space="preserve"> baseline correction in function of time. </w:t>
      </w:r>
      <w:r w:rsidRPr="0048358F">
        <w:rPr>
          <w:color w:val="000000" w:themeColor="text1"/>
          <w:sz w:val="20"/>
        </w:rPr>
        <w:t>The data was fitted to a single binding site model and the number of binding sites (N) was set to 1</w:t>
      </w:r>
      <w:r w:rsidRPr="0080681C">
        <w:rPr>
          <w:rFonts w:cs="Arial"/>
          <w:color w:val="000000" w:themeColor="text1"/>
          <w:sz w:val="20"/>
          <w:szCs w:val="20"/>
        </w:rPr>
        <w:t>.</w:t>
      </w:r>
      <w:r>
        <w:rPr>
          <w:rFonts w:cs="Arial"/>
          <w:color w:val="000000" w:themeColor="text1"/>
          <w:sz w:val="20"/>
          <w:szCs w:val="20"/>
          <w:lang w:val="en-IN"/>
        </w:rPr>
        <w:t xml:space="preserve"> The model allowed for the calculation of the equilibrium dissociation constant K</w:t>
      </w:r>
      <w:r>
        <w:rPr>
          <w:rFonts w:cs="Arial"/>
          <w:color w:val="000000" w:themeColor="text1"/>
          <w:sz w:val="20"/>
          <w:szCs w:val="20"/>
          <w:vertAlign w:val="subscript"/>
          <w:lang w:val="en-IN"/>
        </w:rPr>
        <w:t xml:space="preserve">D </w:t>
      </w:r>
      <w:r>
        <w:rPr>
          <w:rFonts w:cs="Arial"/>
          <w:color w:val="000000" w:themeColor="text1"/>
          <w:sz w:val="20"/>
          <w:szCs w:val="20"/>
          <w:lang w:val="en-IN"/>
        </w:rPr>
        <w:t>as provided below each graph.</w:t>
      </w:r>
    </w:p>
    <w:p w14:paraId="7045604C" w14:textId="77777777" w:rsidR="007A31EE" w:rsidRPr="0080681C" w:rsidRDefault="007A31EE" w:rsidP="007A31EE">
      <w:pPr>
        <w:jc w:val="both"/>
        <w:rPr>
          <w:rFonts w:cs="Arial"/>
          <w:color w:val="000000" w:themeColor="text1"/>
          <w:sz w:val="20"/>
          <w:szCs w:val="20"/>
        </w:rPr>
      </w:pPr>
    </w:p>
    <w:p w14:paraId="308C4A08" w14:textId="77777777" w:rsidR="007A31EE" w:rsidRPr="0080681C" w:rsidRDefault="007A31EE" w:rsidP="007A31EE">
      <w:pPr>
        <w:jc w:val="both"/>
        <w:rPr>
          <w:rFonts w:cs="Arial"/>
          <w:color w:val="000000" w:themeColor="text1"/>
          <w:sz w:val="20"/>
          <w:szCs w:val="20"/>
        </w:rPr>
      </w:pPr>
    </w:p>
    <w:p w14:paraId="1100E981" w14:textId="77777777" w:rsidR="007A31EE" w:rsidRDefault="007A31EE" w:rsidP="007A31EE">
      <w:pPr>
        <w:rPr>
          <w:rFonts w:cs="Arial"/>
          <w:color w:val="000000" w:themeColor="text1"/>
          <w:sz w:val="20"/>
          <w:szCs w:val="20"/>
        </w:rPr>
      </w:pPr>
      <w:r>
        <w:rPr>
          <w:rFonts w:cs="Arial"/>
          <w:color w:val="000000" w:themeColor="text1"/>
          <w:sz w:val="20"/>
          <w:szCs w:val="20"/>
        </w:rPr>
        <w:br w:type="page"/>
      </w:r>
    </w:p>
    <w:p w14:paraId="6B0AB01C" w14:textId="04FF2107" w:rsidR="007A31EE" w:rsidRPr="0080681C" w:rsidRDefault="007A31EE" w:rsidP="007A31EE">
      <w:pPr>
        <w:jc w:val="center"/>
        <w:rPr>
          <w:rFonts w:cs="Arial"/>
          <w:color w:val="000000" w:themeColor="text1"/>
          <w:sz w:val="20"/>
          <w:szCs w:val="20"/>
        </w:rPr>
      </w:pPr>
      <w:r>
        <w:rPr>
          <w:rFonts w:cs="Arial"/>
          <w:noProof/>
          <w:color w:val="000000" w:themeColor="text1"/>
          <w:sz w:val="20"/>
          <w:szCs w:val="20"/>
          <w14:ligatures w14:val="standardContextual"/>
        </w:rPr>
        <w:lastRenderedPageBreak/>
        <w:drawing>
          <wp:inline distT="0" distB="0" distL="0" distR="0" wp14:anchorId="137559B4" wp14:editId="17FF0DDC">
            <wp:extent cx="4749800" cy="4826000"/>
            <wp:effectExtent l="0" t="0" r="0" b="0"/>
            <wp:docPr id="869315353" name="Picture 18" descr="A close-up of a screensh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15353" name="Picture 18" descr="A close-up of a screensho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49800" cy="4826000"/>
                    </a:xfrm>
                    <a:prstGeom prst="rect">
                      <a:avLst/>
                    </a:prstGeom>
                  </pic:spPr>
                </pic:pic>
              </a:graphicData>
            </a:graphic>
          </wp:inline>
        </w:drawing>
      </w:r>
    </w:p>
    <w:p w14:paraId="14130F7F" w14:textId="77777777" w:rsidR="007A31EE" w:rsidRPr="0080681C" w:rsidRDefault="007A31EE" w:rsidP="007A31EE">
      <w:pPr>
        <w:jc w:val="both"/>
        <w:rPr>
          <w:rFonts w:cs="Arial"/>
          <w:color w:val="000000" w:themeColor="text1"/>
          <w:sz w:val="20"/>
          <w:szCs w:val="20"/>
        </w:rPr>
      </w:pPr>
    </w:p>
    <w:p w14:paraId="3A462F36" w14:textId="77777777" w:rsidR="007A31EE" w:rsidRPr="0080681C" w:rsidRDefault="007A31EE" w:rsidP="007A31EE">
      <w:pPr>
        <w:jc w:val="both"/>
        <w:rPr>
          <w:rFonts w:cs="Arial"/>
          <w:b/>
          <w:bCs/>
          <w:color w:val="000000"/>
          <w:sz w:val="20"/>
          <w:szCs w:val="20"/>
        </w:rPr>
      </w:pPr>
      <w:r w:rsidRPr="0080681C">
        <w:rPr>
          <w:rFonts w:cs="Arial"/>
          <w:b/>
          <w:bCs/>
          <w:color w:val="000000" w:themeColor="text1"/>
          <w:sz w:val="20"/>
          <w:szCs w:val="20"/>
        </w:rPr>
        <w:t xml:space="preserve">Figure </w:t>
      </w:r>
      <w:r>
        <w:rPr>
          <w:rFonts w:cs="Arial"/>
          <w:b/>
          <w:bCs/>
          <w:color w:val="000000" w:themeColor="text1"/>
          <w:sz w:val="20"/>
          <w:szCs w:val="20"/>
        </w:rPr>
        <w:t>S</w:t>
      </w:r>
      <w:r w:rsidRPr="0080681C">
        <w:rPr>
          <w:rFonts w:cs="Arial"/>
          <w:b/>
          <w:bCs/>
          <w:color w:val="000000" w:themeColor="text1"/>
          <w:sz w:val="20"/>
          <w:szCs w:val="20"/>
        </w:rPr>
        <w:t>1</w:t>
      </w:r>
      <w:r>
        <w:rPr>
          <w:rFonts w:cs="Arial"/>
          <w:b/>
          <w:bCs/>
          <w:color w:val="000000" w:themeColor="text1"/>
          <w:sz w:val="20"/>
          <w:szCs w:val="20"/>
        </w:rPr>
        <w:t>0: Protein expression and meiotic progression of Mre11 SIM3 mutants.</w:t>
      </w:r>
    </w:p>
    <w:p w14:paraId="318E0DAC" w14:textId="7789A5D7" w:rsidR="007A31EE" w:rsidRPr="0048358F" w:rsidRDefault="007A31EE" w:rsidP="007A31EE">
      <w:pPr>
        <w:jc w:val="both"/>
        <w:rPr>
          <w:b/>
        </w:rPr>
      </w:pPr>
      <w:r w:rsidRPr="007B6058">
        <w:rPr>
          <w:rFonts w:cs="Arial"/>
          <w:b/>
          <w:bCs/>
          <w:color w:val="000000"/>
          <w:sz w:val="20"/>
          <w:szCs w:val="20"/>
        </w:rPr>
        <w:t>(</w:t>
      </w:r>
      <w:r w:rsidRPr="0080681C">
        <w:rPr>
          <w:rFonts w:cs="Arial"/>
          <w:b/>
          <w:bCs/>
          <w:color w:val="000000"/>
          <w:sz w:val="20"/>
          <w:szCs w:val="20"/>
        </w:rPr>
        <w:t>A, B)</w:t>
      </w:r>
      <w:r w:rsidRPr="0080681C">
        <w:rPr>
          <w:rFonts w:cs="Arial"/>
          <w:color w:val="000000"/>
          <w:sz w:val="20"/>
          <w:szCs w:val="20"/>
        </w:rPr>
        <w:t xml:space="preserve"> </w:t>
      </w:r>
      <w:r w:rsidRPr="0080681C">
        <w:rPr>
          <w:rFonts w:cs="Arial"/>
          <w:sz w:val="20"/>
          <w:szCs w:val="20"/>
        </w:rPr>
        <w:t xml:space="preserve">Western blot analysis of meiotic extracts of (A) </w:t>
      </w:r>
      <w:r w:rsidRPr="0080681C">
        <w:rPr>
          <w:rFonts w:cs="Arial"/>
          <w:i/>
          <w:iCs/>
          <w:sz w:val="20"/>
          <w:szCs w:val="20"/>
        </w:rPr>
        <w:t>MRE11</w:t>
      </w:r>
      <w:r w:rsidRPr="0080681C">
        <w:rPr>
          <w:rFonts w:cs="Arial"/>
          <w:i/>
          <w:iCs/>
          <w:sz w:val="20"/>
          <w:szCs w:val="20"/>
          <w:vertAlign w:val="superscript"/>
        </w:rPr>
        <w:t>myc</w:t>
      </w:r>
      <w:r w:rsidRPr="0080681C">
        <w:rPr>
          <w:rFonts w:cs="Arial"/>
          <w:i/>
          <w:iCs/>
          <w:sz w:val="20"/>
          <w:szCs w:val="20"/>
        </w:rPr>
        <w:t>-WT</w:t>
      </w:r>
      <w:r w:rsidRPr="0080681C">
        <w:rPr>
          <w:rFonts w:cs="Arial"/>
          <w:sz w:val="20"/>
          <w:szCs w:val="20"/>
          <w:vertAlign w:val="superscript"/>
        </w:rPr>
        <w:t xml:space="preserve"> </w:t>
      </w:r>
      <w:r w:rsidRPr="0080681C">
        <w:rPr>
          <w:rFonts w:cs="Arial"/>
          <w:sz w:val="20"/>
          <w:szCs w:val="20"/>
        </w:rPr>
        <w:t xml:space="preserve">and </w:t>
      </w:r>
      <w:r w:rsidRPr="0080681C">
        <w:rPr>
          <w:rFonts w:cs="Arial"/>
          <w:i/>
          <w:iCs/>
          <w:color w:val="000000" w:themeColor="text1"/>
          <w:sz w:val="20"/>
          <w:szCs w:val="20"/>
        </w:rPr>
        <w:t>mre11-SIM3</w:t>
      </w:r>
      <w:r w:rsidRPr="0080681C">
        <w:rPr>
          <w:rFonts w:cs="Arial"/>
          <w:color w:val="000000" w:themeColor="text1"/>
          <w:sz w:val="20"/>
          <w:szCs w:val="20"/>
          <w:vertAlign w:val="superscript"/>
        </w:rPr>
        <w:t>myc</w:t>
      </w:r>
      <w:r w:rsidRPr="0080681C">
        <w:rPr>
          <w:rFonts w:cs="Arial"/>
          <w:color w:val="000000" w:themeColor="text1"/>
          <w:sz w:val="20"/>
          <w:szCs w:val="20"/>
        </w:rPr>
        <w:t xml:space="preserve">, (B) </w:t>
      </w:r>
      <w:r w:rsidRPr="0080681C">
        <w:rPr>
          <w:rFonts w:cs="Arial"/>
          <w:i/>
          <w:iCs/>
          <w:sz w:val="20"/>
          <w:szCs w:val="20"/>
        </w:rPr>
        <w:t>MRE11</w:t>
      </w:r>
      <w:r w:rsidRPr="0080681C">
        <w:rPr>
          <w:rFonts w:cs="Arial"/>
          <w:i/>
          <w:iCs/>
          <w:sz w:val="20"/>
          <w:szCs w:val="20"/>
          <w:vertAlign w:val="superscript"/>
        </w:rPr>
        <w:t>myc</w:t>
      </w:r>
      <w:r w:rsidRPr="0080681C">
        <w:rPr>
          <w:rFonts w:cs="Arial"/>
          <w:i/>
          <w:iCs/>
          <w:sz w:val="20"/>
          <w:szCs w:val="20"/>
        </w:rPr>
        <w:t>-WT</w:t>
      </w:r>
      <w:r>
        <w:rPr>
          <w:rFonts w:cs="Arial"/>
          <w:sz w:val="20"/>
          <w:szCs w:val="20"/>
        </w:rPr>
        <w:t xml:space="preserve"> </w:t>
      </w:r>
      <w:r w:rsidRPr="0080681C">
        <w:rPr>
          <w:rFonts w:cs="Arial"/>
          <w:sz w:val="20"/>
          <w:szCs w:val="20"/>
        </w:rPr>
        <w:t xml:space="preserve">and </w:t>
      </w:r>
      <w:r w:rsidRPr="0080681C">
        <w:rPr>
          <w:rFonts w:cs="Arial"/>
          <w:i/>
          <w:iCs/>
          <w:color w:val="000000" w:themeColor="text1"/>
          <w:sz w:val="20"/>
          <w:szCs w:val="20"/>
        </w:rPr>
        <w:t>mre11-SIM3+C15</w:t>
      </w:r>
      <w:r w:rsidRPr="0080681C">
        <w:rPr>
          <w:rFonts w:cs="Arial"/>
          <w:color w:val="000000" w:themeColor="text1"/>
          <w:sz w:val="20"/>
          <w:szCs w:val="20"/>
          <w:vertAlign w:val="superscript"/>
        </w:rPr>
        <w:t>myc</w:t>
      </w:r>
      <w:r w:rsidRPr="0080681C">
        <w:rPr>
          <w:rFonts w:cs="Arial"/>
          <w:color w:val="000000" w:themeColor="text1"/>
          <w:sz w:val="20"/>
          <w:szCs w:val="20"/>
        </w:rPr>
        <w:t>. Coomassie-stained SDS-PAGE gels serve as loading controls.</w:t>
      </w:r>
      <w:r>
        <w:rPr>
          <w:rFonts w:cs="Arial"/>
          <w:color w:val="000000" w:themeColor="text1"/>
          <w:sz w:val="20"/>
          <w:szCs w:val="20"/>
        </w:rPr>
        <w:t xml:space="preserve"> </w:t>
      </w:r>
      <w:r w:rsidRPr="00C950AA">
        <w:rPr>
          <w:rFonts w:cs="Arial"/>
          <w:b/>
          <w:bCs/>
          <w:color w:val="000000" w:themeColor="text1"/>
          <w:sz w:val="20"/>
          <w:szCs w:val="20"/>
        </w:rPr>
        <w:t>(C)</w:t>
      </w:r>
      <w:r>
        <w:rPr>
          <w:rFonts w:cs="Arial"/>
          <w:color w:val="000000" w:themeColor="text1"/>
          <w:sz w:val="20"/>
          <w:szCs w:val="20"/>
        </w:rPr>
        <w:t xml:space="preserve"> Southern blot analysis of </w:t>
      </w:r>
      <w:r w:rsidRPr="0080681C">
        <w:rPr>
          <w:rFonts w:cs="Arial"/>
          <w:color w:val="000000" w:themeColor="text1"/>
          <w:sz w:val="20"/>
          <w:szCs w:val="20"/>
        </w:rPr>
        <w:t>meiotic DSB formation at</w:t>
      </w:r>
      <w:r>
        <w:rPr>
          <w:rFonts w:cs="Arial"/>
          <w:color w:val="000000" w:themeColor="text1"/>
          <w:sz w:val="20"/>
          <w:szCs w:val="20"/>
        </w:rPr>
        <w:t xml:space="preserve"> the</w:t>
      </w:r>
      <w:r w:rsidRPr="0080681C">
        <w:rPr>
          <w:rFonts w:cs="Arial"/>
          <w:color w:val="000000" w:themeColor="text1"/>
          <w:sz w:val="20"/>
          <w:szCs w:val="20"/>
        </w:rPr>
        <w:t xml:space="preserve"> </w:t>
      </w:r>
      <w:r w:rsidRPr="0080681C">
        <w:rPr>
          <w:rFonts w:cs="Arial"/>
          <w:i/>
          <w:iCs/>
          <w:color w:val="000000" w:themeColor="text1"/>
          <w:sz w:val="20"/>
          <w:szCs w:val="20"/>
        </w:rPr>
        <w:t>GAT1</w:t>
      </w:r>
      <w:r w:rsidRPr="0080681C">
        <w:rPr>
          <w:rFonts w:cs="Arial"/>
          <w:color w:val="000000" w:themeColor="text1"/>
          <w:sz w:val="20"/>
          <w:szCs w:val="20"/>
        </w:rPr>
        <w:t xml:space="preserve"> hotspot.</w:t>
      </w:r>
      <w:r>
        <w:rPr>
          <w:rFonts w:cs="Arial"/>
          <w:color w:val="000000" w:themeColor="text1"/>
          <w:sz w:val="20"/>
          <w:szCs w:val="20"/>
        </w:rPr>
        <w:t xml:space="preserve"> </w:t>
      </w:r>
      <w:r w:rsidRPr="0080681C">
        <w:rPr>
          <w:rFonts w:cs="Arial"/>
          <w:b/>
          <w:bCs/>
          <w:color w:val="000000" w:themeColor="text1"/>
          <w:sz w:val="20"/>
          <w:szCs w:val="20"/>
        </w:rPr>
        <w:t>(</w:t>
      </w:r>
      <w:r>
        <w:rPr>
          <w:rFonts w:cs="Arial"/>
          <w:b/>
          <w:bCs/>
          <w:color w:val="000000" w:themeColor="text1"/>
          <w:sz w:val="20"/>
          <w:szCs w:val="20"/>
        </w:rPr>
        <w:t>D</w:t>
      </w:r>
      <w:r w:rsidRPr="0080681C">
        <w:rPr>
          <w:rFonts w:cs="Arial"/>
          <w:b/>
          <w:bCs/>
          <w:color w:val="000000" w:themeColor="text1"/>
          <w:sz w:val="20"/>
          <w:szCs w:val="20"/>
        </w:rPr>
        <w:t>)</w:t>
      </w:r>
      <w:r w:rsidRPr="0080681C">
        <w:rPr>
          <w:rFonts w:cs="Arial"/>
          <w:color w:val="000000" w:themeColor="text1"/>
          <w:sz w:val="20"/>
          <w:szCs w:val="20"/>
        </w:rPr>
        <w:t xml:space="preserve"> Meiotic progression, as indicated by </w:t>
      </w:r>
      <w:r>
        <w:rPr>
          <w:rFonts w:cs="Arial"/>
          <w:color w:val="000000" w:themeColor="text1"/>
          <w:sz w:val="20"/>
          <w:szCs w:val="20"/>
        </w:rPr>
        <w:t xml:space="preserve">the </w:t>
      </w:r>
      <w:r w:rsidRPr="0080681C">
        <w:rPr>
          <w:rFonts w:cs="Arial"/>
          <w:color w:val="000000" w:themeColor="text1"/>
          <w:sz w:val="20"/>
          <w:szCs w:val="20"/>
        </w:rPr>
        <w:t xml:space="preserve">percentage of cells that have undergone </w:t>
      </w:r>
      <w:r>
        <w:rPr>
          <w:rFonts w:cs="Arial"/>
          <w:color w:val="000000" w:themeColor="text1"/>
          <w:sz w:val="20"/>
          <w:szCs w:val="20"/>
        </w:rPr>
        <w:t xml:space="preserve">the </w:t>
      </w:r>
      <w:r w:rsidRPr="0080681C">
        <w:rPr>
          <w:rFonts w:cs="Arial"/>
          <w:color w:val="000000" w:themeColor="text1"/>
          <w:sz w:val="20"/>
          <w:szCs w:val="20"/>
        </w:rPr>
        <w:t>first or second meiotic divisions</w:t>
      </w:r>
      <w:r>
        <w:rPr>
          <w:rFonts w:cs="Arial"/>
          <w:color w:val="000000" w:themeColor="text1"/>
          <w:sz w:val="20"/>
          <w:szCs w:val="20"/>
        </w:rPr>
        <w:t xml:space="preserve"> (MI + MII) (n = 2)</w:t>
      </w:r>
      <w:r w:rsidRPr="0080681C">
        <w:rPr>
          <w:rFonts w:cs="Arial"/>
          <w:color w:val="000000" w:themeColor="text1"/>
          <w:sz w:val="20"/>
          <w:szCs w:val="20"/>
        </w:rPr>
        <w:t>.</w:t>
      </w:r>
      <w:r>
        <w:rPr>
          <w:rFonts w:cs="Arial"/>
          <w:color w:val="000000" w:themeColor="text1"/>
          <w:sz w:val="20"/>
          <w:szCs w:val="20"/>
        </w:rPr>
        <w:t xml:space="preserve"> (</w:t>
      </w:r>
      <w:r w:rsidRPr="006D0BFE">
        <w:rPr>
          <w:rFonts w:cs="Arial"/>
          <w:b/>
          <w:bCs/>
          <w:color w:val="000000" w:themeColor="text1"/>
          <w:sz w:val="20"/>
          <w:szCs w:val="20"/>
        </w:rPr>
        <w:t>E</w:t>
      </w:r>
      <w:r>
        <w:rPr>
          <w:rFonts w:cs="Arial"/>
          <w:color w:val="000000" w:themeColor="text1"/>
          <w:sz w:val="20"/>
          <w:szCs w:val="20"/>
        </w:rPr>
        <w:t xml:space="preserve">) Yeast-two-hybrid analysis between Mer2 wild-type (binding domain, bait) and Mre11 wild-type and mutants (activation domain, prey). </w:t>
      </w:r>
    </w:p>
    <w:p w14:paraId="31AF5E45" w14:textId="77777777" w:rsidR="007A31EE" w:rsidRDefault="007A31EE" w:rsidP="007A31EE">
      <w:pPr>
        <w:rPr>
          <w:rFonts w:cs="Arial"/>
          <w:b/>
          <w:bCs/>
          <w:szCs w:val="22"/>
        </w:rPr>
      </w:pPr>
      <w:r>
        <w:rPr>
          <w:rFonts w:cs="Arial"/>
          <w:b/>
          <w:bCs/>
          <w:szCs w:val="22"/>
        </w:rPr>
        <w:br w:type="page"/>
      </w:r>
    </w:p>
    <w:tbl>
      <w:tblPr>
        <w:tblStyle w:val="TableGrid"/>
        <w:tblW w:w="5000" w:type="pct"/>
        <w:tblLayout w:type="fixed"/>
        <w:tblLook w:val="04A0" w:firstRow="1" w:lastRow="0" w:firstColumn="1" w:lastColumn="0" w:noHBand="0" w:noVBand="1"/>
      </w:tblPr>
      <w:tblGrid>
        <w:gridCol w:w="1129"/>
        <w:gridCol w:w="7887"/>
      </w:tblGrid>
      <w:tr w:rsidR="007A31EE" w:rsidRPr="0043112F" w14:paraId="29787F9B" w14:textId="77777777" w:rsidTr="00BC70AF">
        <w:trPr>
          <w:trHeight w:val="280"/>
        </w:trPr>
        <w:tc>
          <w:tcPr>
            <w:tcW w:w="1129" w:type="dxa"/>
            <w:noWrap/>
            <w:vAlign w:val="center"/>
            <w:hideMark/>
          </w:tcPr>
          <w:p w14:paraId="2FC04E4A" w14:textId="77777777" w:rsidR="007A31EE" w:rsidRPr="00C950AA" w:rsidRDefault="007A31EE" w:rsidP="00BC70AF">
            <w:pPr>
              <w:rPr>
                <w:rFonts w:eastAsia="Times New Roman" w:cs="Arial"/>
                <w:b/>
                <w:bCs/>
                <w:color w:val="000000"/>
                <w:sz w:val="18"/>
                <w:szCs w:val="18"/>
                <w:lang w:val="en-IN" w:eastAsia="en-GB"/>
              </w:rPr>
            </w:pPr>
            <w:r w:rsidRPr="00C950AA">
              <w:rPr>
                <w:rFonts w:eastAsia="Times New Roman" w:cs="Arial"/>
                <w:b/>
                <w:bCs/>
                <w:color w:val="000000"/>
                <w:sz w:val="18"/>
                <w:szCs w:val="18"/>
                <w:lang w:val="en-IN" w:eastAsia="en-GB"/>
              </w:rPr>
              <w:lastRenderedPageBreak/>
              <w:t>Primer No.</w:t>
            </w:r>
          </w:p>
        </w:tc>
        <w:tc>
          <w:tcPr>
            <w:tcW w:w="7887" w:type="dxa"/>
            <w:noWrap/>
            <w:vAlign w:val="center"/>
            <w:hideMark/>
          </w:tcPr>
          <w:p w14:paraId="7F8842D2" w14:textId="77777777" w:rsidR="007A31EE" w:rsidRPr="00C950AA" w:rsidRDefault="007A31EE" w:rsidP="00BC70AF">
            <w:pPr>
              <w:rPr>
                <w:rFonts w:eastAsia="Times New Roman" w:cs="Arial"/>
                <w:b/>
                <w:bCs/>
                <w:color w:val="000000"/>
                <w:sz w:val="18"/>
                <w:szCs w:val="18"/>
                <w:lang w:val="en-IN" w:eastAsia="en-GB"/>
              </w:rPr>
            </w:pPr>
            <w:r w:rsidRPr="00C950AA">
              <w:rPr>
                <w:rFonts w:eastAsia="Times New Roman" w:cs="Arial"/>
                <w:b/>
                <w:bCs/>
                <w:color w:val="000000"/>
                <w:sz w:val="18"/>
                <w:szCs w:val="18"/>
                <w:lang w:val="en-IN" w:eastAsia="en-GB"/>
              </w:rPr>
              <w:t>Sequence</w:t>
            </w:r>
          </w:p>
        </w:tc>
      </w:tr>
      <w:tr w:rsidR="007A31EE" w:rsidRPr="0043112F" w14:paraId="45FEBB8C" w14:textId="77777777" w:rsidTr="00BC70AF">
        <w:trPr>
          <w:trHeight w:val="280"/>
        </w:trPr>
        <w:tc>
          <w:tcPr>
            <w:tcW w:w="1129" w:type="dxa"/>
            <w:noWrap/>
            <w:vAlign w:val="center"/>
            <w:hideMark/>
          </w:tcPr>
          <w:p w14:paraId="0EC426D1" w14:textId="77777777" w:rsidR="007A31EE" w:rsidRPr="00981741" w:rsidRDefault="007A31EE" w:rsidP="00BC70AF">
            <w:pPr>
              <w:rPr>
                <w:rFonts w:eastAsia="Times New Roman" w:cs="Arial"/>
                <w:b/>
                <w:bCs/>
                <w:sz w:val="18"/>
                <w:szCs w:val="18"/>
                <w:lang w:val="en-IN" w:eastAsia="en-GB"/>
              </w:rPr>
            </w:pPr>
            <w:r w:rsidRPr="00981741">
              <w:rPr>
                <w:rFonts w:eastAsia="Times New Roman" w:cs="Arial"/>
                <w:sz w:val="18"/>
                <w:szCs w:val="18"/>
                <w:lang w:val="en-IN" w:eastAsia="en-GB"/>
              </w:rPr>
              <w:t>cb1351</w:t>
            </w:r>
          </w:p>
        </w:tc>
        <w:tc>
          <w:tcPr>
            <w:tcW w:w="7887" w:type="dxa"/>
            <w:noWrap/>
            <w:vAlign w:val="center"/>
            <w:hideMark/>
          </w:tcPr>
          <w:p w14:paraId="1611DAAC"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CCGTCCCACCATCGGGCGCGGATCCACCATGGACTATCCTGATCC</w:t>
            </w:r>
          </w:p>
        </w:tc>
      </w:tr>
      <w:tr w:rsidR="007A31EE" w:rsidRPr="0043112F" w14:paraId="1C41F195" w14:textId="77777777" w:rsidTr="00BC70AF">
        <w:trPr>
          <w:trHeight w:val="280"/>
        </w:trPr>
        <w:tc>
          <w:tcPr>
            <w:tcW w:w="1129" w:type="dxa"/>
            <w:noWrap/>
            <w:vAlign w:val="center"/>
            <w:hideMark/>
          </w:tcPr>
          <w:p w14:paraId="586DB323" w14:textId="77777777" w:rsidR="007A31EE" w:rsidRPr="00981741" w:rsidRDefault="007A31EE" w:rsidP="00BC70AF">
            <w:pPr>
              <w:rPr>
                <w:rFonts w:eastAsia="Times New Roman" w:cs="Arial"/>
                <w:b/>
                <w:bCs/>
                <w:sz w:val="18"/>
                <w:szCs w:val="18"/>
                <w:lang w:val="en-IN" w:eastAsia="en-GB"/>
              </w:rPr>
            </w:pPr>
            <w:r w:rsidRPr="00981741">
              <w:rPr>
                <w:rFonts w:eastAsia="Times New Roman" w:cs="Arial"/>
                <w:sz w:val="18"/>
                <w:szCs w:val="18"/>
                <w:lang w:val="en-IN" w:eastAsia="en-GB"/>
              </w:rPr>
              <w:t>cb1352</w:t>
            </w:r>
          </w:p>
        </w:tc>
        <w:tc>
          <w:tcPr>
            <w:tcW w:w="7887" w:type="dxa"/>
            <w:noWrap/>
            <w:vAlign w:val="center"/>
            <w:hideMark/>
          </w:tcPr>
          <w:p w14:paraId="037E3849"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GCTCGTCGACGTAGGCCTTTGAATTCCTAATGATGGTGGTGGTGATGATGATGGTGGTGTTTTCTTTTCTTAGCAAGGAGAC</w:t>
            </w:r>
          </w:p>
        </w:tc>
      </w:tr>
      <w:tr w:rsidR="007A31EE" w:rsidRPr="0043112F" w14:paraId="4D13D365" w14:textId="77777777" w:rsidTr="00BC70AF">
        <w:trPr>
          <w:trHeight w:val="280"/>
        </w:trPr>
        <w:tc>
          <w:tcPr>
            <w:tcW w:w="1129" w:type="dxa"/>
            <w:noWrap/>
            <w:vAlign w:val="center"/>
            <w:hideMark/>
          </w:tcPr>
          <w:p w14:paraId="28DDA949" w14:textId="77777777" w:rsidR="007A31EE" w:rsidRPr="00981741" w:rsidRDefault="007A31EE" w:rsidP="00BC70AF">
            <w:pPr>
              <w:rPr>
                <w:rFonts w:eastAsia="Times New Roman" w:cs="Arial"/>
                <w:b/>
                <w:bCs/>
                <w:sz w:val="18"/>
                <w:szCs w:val="18"/>
                <w:lang w:val="en-IN" w:eastAsia="en-GB"/>
              </w:rPr>
            </w:pPr>
            <w:r w:rsidRPr="00981741">
              <w:rPr>
                <w:rFonts w:eastAsia="Times New Roman" w:cs="Arial"/>
                <w:sz w:val="18"/>
                <w:szCs w:val="18"/>
                <w:lang w:val="en-IN" w:eastAsia="en-GB"/>
              </w:rPr>
              <w:t>cb1353</w:t>
            </w:r>
          </w:p>
        </w:tc>
        <w:tc>
          <w:tcPr>
            <w:tcW w:w="7887" w:type="dxa"/>
            <w:noWrap/>
            <w:vAlign w:val="center"/>
            <w:hideMark/>
          </w:tcPr>
          <w:p w14:paraId="5AB42C49"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CCGTCCCACCATCGGGCGCGGATCCACCATGAGCGCTATCTATAAATTATCTATTCAG</w:t>
            </w:r>
          </w:p>
        </w:tc>
      </w:tr>
      <w:tr w:rsidR="007A31EE" w:rsidRPr="0043112F" w14:paraId="563A7EAD" w14:textId="77777777" w:rsidTr="00BC70AF">
        <w:trPr>
          <w:trHeight w:val="280"/>
        </w:trPr>
        <w:tc>
          <w:tcPr>
            <w:tcW w:w="1129" w:type="dxa"/>
            <w:noWrap/>
            <w:vAlign w:val="center"/>
            <w:hideMark/>
          </w:tcPr>
          <w:p w14:paraId="0CA1B298" w14:textId="77777777" w:rsidR="007A31EE" w:rsidRPr="00981741" w:rsidRDefault="007A31EE" w:rsidP="00BC70AF">
            <w:pPr>
              <w:rPr>
                <w:rFonts w:eastAsia="Times New Roman" w:cs="Arial"/>
                <w:b/>
                <w:bCs/>
                <w:sz w:val="18"/>
                <w:szCs w:val="18"/>
                <w:lang w:val="en-IN" w:eastAsia="en-GB"/>
              </w:rPr>
            </w:pPr>
            <w:r w:rsidRPr="00981741">
              <w:rPr>
                <w:rFonts w:eastAsia="Times New Roman" w:cs="Arial"/>
                <w:sz w:val="18"/>
                <w:szCs w:val="18"/>
                <w:lang w:val="en-IN" w:eastAsia="en-GB"/>
              </w:rPr>
              <w:t>cb1354</w:t>
            </w:r>
          </w:p>
        </w:tc>
        <w:tc>
          <w:tcPr>
            <w:tcW w:w="7887" w:type="dxa"/>
            <w:noWrap/>
            <w:vAlign w:val="center"/>
            <w:hideMark/>
          </w:tcPr>
          <w:p w14:paraId="324D3016"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GCTCGTCGACGTAGGCCTTTGAATTCTCAATAAGTGACTCTGTTAATATCG</w:t>
            </w:r>
          </w:p>
        </w:tc>
      </w:tr>
      <w:tr w:rsidR="007A31EE" w:rsidRPr="0043112F" w14:paraId="49D2C21B" w14:textId="77777777" w:rsidTr="00BC70AF">
        <w:trPr>
          <w:trHeight w:val="280"/>
        </w:trPr>
        <w:tc>
          <w:tcPr>
            <w:tcW w:w="1129" w:type="dxa"/>
            <w:noWrap/>
            <w:vAlign w:val="center"/>
            <w:hideMark/>
          </w:tcPr>
          <w:p w14:paraId="1D1AA604" w14:textId="77777777" w:rsidR="007A31EE" w:rsidRPr="00981741" w:rsidRDefault="007A31EE" w:rsidP="00BC70AF">
            <w:pPr>
              <w:rPr>
                <w:rFonts w:eastAsia="Times New Roman" w:cs="Arial"/>
                <w:b/>
                <w:bCs/>
                <w:sz w:val="18"/>
                <w:szCs w:val="18"/>
                <w:lang w:val="en-IN" w:eastAsia="en-GB"/>
              </w:rPr>
            </w:pPr>
            <w:r w:rsidRPr="00981741">
              <w:rPr>
                <w:rFonts w:eastAsia="Times New Roman" w:cs="Arial"/>
                <w:sz w:val="18"/>
                <w:szCs w:val="18"/>
                <w:lang w:val="en-IN" w:eastAsia="en-GB"/>
              </w:rPr>
              <w:t>cb1355</w:t>
            </w:r>
          </w:p>
        </w:tc>
        <w:tc>
          <w:tcPr>
            <w:tcW w:w="7887" w:type="dxa"/>
            <w:noWrap/>
            <w:vAlign w:val="center"/>
            <w:hideMark/>
          </w:tcPr>
          <w:p w14:paraId="225FA1E6"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CCGTCCCACCATCGGGCGCGGATCCACCATGTGGGTAGTACGATACC</w:t>
            </w:r>
          </w:p>
        </w:tc>
      </w:tr>
      <w:tr w:rsidR="007A31EE" w:rsidRPr="0043112F" w14:paraId="34E5CA52" w14:textId="77777777" w:rsidTr="00BC70AF">
        <w:trPr>
          <w:trHeight w:val="280"/>
        </w:trPr>
        <w:tc>
          <w:tcPr>
            <w:tcW w:w="1129" w:type="dxa"/>
            <w:noWrap/>
            <w:vAlign w:val="center"/>
            <w:hideMark/>
          </w:tcPr>
          <w:p w14:paraId="356D5F93" w14:textId="77777777" w:rsidR="007A31EE" w:rsidRPr="00981741" w:rsidRDefault="007A31EE" w:rsidP="00BC70AF">
            <w:pPr>
              <w:rPr>
                <w:rFonts w:eastAsia="Times New Roman" w:cs="Arial"/>
                <w:b/>
                <w:bCs/>
                <w:sz w:val="18"/>
                <w:szCs w:val="18"/>
                <w:lang w:val="en-IN" w:eastAsia="en-GB"/>
              </w:rPr>
            </w:pPr>
            <w:r w:rsidRPr="00981741">
              <w:rPr>
                <w:rFonts w:eastAsia="Times New Roman" w:cs="Arial"/>
                <w:sz w:val="18"/>
                <w:szCs w:val="18"/>
                <w:lang w:val="en-IN" w:eastAsia="en-GB"/>
              </w:rPr>
              <w:t>cb1356</w:t>
            </w:r>
          </w:p>
        </w:tc>
        <w:tc>
          <w:tcPr>
            <w:tcW w:w="7887" w:type="dxa"/>
            <w:noWrap/>
            <w:vAlign w:val="center"/>
            <w:hideMark/>
          </w:tcPr>
          <w:p w14:paraId="3FF8551B"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GCTCGTCGACGTAGGCCTTTGAATTCTCATTTGTCATCATCGTCCTTGTAATCCTTGTCATCGTCATCTTTATAATCTCCTTTTCTTCTTTTGAACG</w:t>
            </w:r>
          </w:p>
        </w:tc>
      </w:tr>
      <w:tr w:rsidR="007A31EE" w:rsidRPr="0043112F" w14:paraId="064926C8" w14:textId="77777777" w:rsidTr="00BC70AF">
        <w:trPr>
          <w:trHeight w:val="280"/>
        </w:trPr>
        <w:tc>
          <w:tcPr>
            <w:tcW w:w="1129" w:type="dxa"/>
            <w:noWrap/>
            <w:vAlign w:val="center"/>
          </w:tcPr>
          <w:p w14:paraId="6E8F79A3"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cb1424</w:t>
            </w:r>
          </w:p>
        </w:tc>
        <w:tc>
          <w:tcPr>
            <w:tcW w:w="7887" w:type="dxa"/>
            <w:noWrap/>
            <w:vAlign w:val="center"/>
          </w:tcPr>
          <w:p w14:paraId="113A57DB"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CGACTCACTATAGGGCGAATTGGAGCTCGAAAATAAAGGCATCTACAAATCTC</w:t>
            </w:r>
          </w:p>
        </w:tc>
      </w:tr>
      <w:tr w:rsidR="007A31EE" w:rsidRPr="0043112F" w14:paraId="12E11607" w14:textId="77777777" w:rsidTr="00BC70AF">
        <w:trPr>
          <w:trHeight w:val="280"/>
        </w:trPr>
        <w:tc>
          <w:tcPr>
            <w:tcW w:w="1129" w:type="dxa"/>
            <w:noWrap/>
            <w:vAlign w:val="center"/>
          </w:tcPr>
          <w:p w14:paraId="3F617F4D"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cb1425</w:t>
            </w:r>
          </w:p>
        </w:tc>
        <w:tc>
          <w:tcPr>
            <w:tcW w:w="7887" w:type="dxa"/>
            <w:noWrap/>
            <w:vAlign w:val="center"/>
          </w:tcPr>
          <w:p w14:paraId="1A5D931A"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CCTCACTAAAGGGAACAAAAGCTGGGTACCTTCAGCAAATAGCATTCAAC</w:t>
            </w:r>
          </w:p>
        </w:tc>
      </w:tr>
      <w:tr w:rsidR="007A31EE" w:rsidRPr="0043112F" w14:paraId="48F70706" w14:textId="77777777" w:rsidTr="00BC70AF">
        <w:trPr>
          <w:trHeight w:val="280"/>
        </w:trPr>
        <w:tc>
          <w:tcPr>
            <w:tcW w:w="1129" w:type="dxa"/>
            <w:noWrap/>
            <w:vAlign w:val="center"/>
          </w:tcPr>
          <w:p w14:paraId="6016CC41"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cb1435</w:t>
            </w:r>
          </w:p>
        </w:tc>
        <w:tc>
          <w:tcPr>
            <w:tcW w:w="7887" w:type="dxa"/>
            <w:noWrap/>
            <w:vAlign w:val="center"/>
          </w:tcPr>
          <w:p w14:paraId="65A6BEEA"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AGCGTCCTCTTCGTC</w:t>
            </w:r>
          </w:p>
        </w:tc>
      </w:tr>
      <w:tr w:rsidR="007A31EE" w:rsidRPr="0043112F" w14:paraId="2E4133DC" w14:textId="77777777" w:rsidTr="00BC70AF">
        <w:trPr>
          <w:trHeight w:val="280"/>
        </w:trPr>
        <w:tc>
          <w:tcPr>
            <w:tcW w:w="1129" w:type="dxa"/>
            <w:noWrap/>
            <w:vAlign w:val="center"/>
          </w:tcPr>
          <w:p w14:paraId="47D56039"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cb1458</w:t>
            </w:r>
          </w:p>
        </w:tc>
        <w:tc>
          <w:tcPr>
            <w:tcW w:w="7887" w:type="dxa"/>
            <w:noWrap/>
            <w:vAlign w:val="center"/>
          </w:tcPr>
          <w:p w14:paraId="5FD94BE3"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CACCACCATCATCATCACCACCACCATCATTAGGAATTCAAAGGCCTAC</w:t>
            </w:r>
          </w:p>
        </w:tc>
      </w:tr>
      <w:tr w:rsidR="007A31EE" w:rsidRPr="0043112F" w14:paraId="4C5C0B28" w14:textId="77777777" w:rsidTr="00BC70AF">
        <w:trPr>
          <w:trHeight w:val="280"/>
        </w:trPr>
        <w:tc>
          <w:tcPr>
            <w:tcW w:w="1129" w:type="dxa"/>
            <w:noWrap/>
            <w:vAlign w:val="center"/>
          </w:tcPr>
          <w:p w14:paraId="166F4415"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cb1486</w:t>
            </w:r>
          </w:p>
        </w:tc>
        <w:tc>
          <w:tcPr>
            <w:tcW w:w="7887" w:type="dxa"/>
            <w:noWrap/>
            <w:vAlign w:val="center"/>
          </w:tcPr>
          <w:p w14:paraId="4593A635"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GGATTGGAAGTACAGGTTTTC</w:t>
            </w:r>
          </w:p>
        </w:tc>
      </w:tr>
      <w:tr w:rsidR="007A31EE" w:rsidRPr="0043112F" w14:paraId="30EA335C" w14:textId="77777777" w:rsidTr="00BC70AF">
        <w:trPr>
          <w:trHeight w:val="280"/>
        </w:trPr>
        <w:tc>
          <w:tcPr>
            <w:tcW w:w="1129" w:type="dxa"/>
            <w:noWrap/>
            <w:vAlign w:val="center"/>
          </w:tcPr>
          <w:p w14:paraId="0224D773"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cb1561</w:t>
            </w:r>
          </w:p>
        </w:tc>
        <w:tc>
          <w:tcPr>
            <w:tcW w:w="7887" w:type="dxa"/>
            <w:noWrap/>
            <w:vAlign w:val="center"/>
          </w:tcPr>
          <w:p w14:paraId="5A6A090E"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TATCGCCTTGTCCGATGCCTCTAAAGCGCCTGC</w:t>
            </w:r>
          </w:p>
        </w:tc>
      </w:tr>
      <w:tr w:rsidR="007A31EE" w:rsidRPr="0043112F" w14:paraId="700A5B4B" w14:textId="77777777" w:rsidTr="00BC70AF">
        <w:trPr>
          <w:trHeight w:val="280"/>
        </w:trPr>
        <w:tc>
          <w:tcPr>
            <w:tcW w:w="1129" w:type="dxa"/>
            <w:noWrap/>
            <w:vAlign w:val="center"/>
          </w:tcPr>
          <w:p w14:paraId="23C10FAA"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cb1562</w:t>
            </w:r>
          </w:p>
        </w:tc>
        <w:tc>
          <w:tcPr>
            <w:tcW w:w="7887" w:type="dxa"/>
            <w:noWrap/>
            <w:vAlign w:val="center"/>
          </w:tcPr>
          <w:p w14:paraId="4082ABEC"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CTGGCATGGGCAGGTGCACTGGAATTGGAGAGTATG</w:t>
            </w:r>
          </w:p>
        </w:tc>
      </w:tr>
      <w:tr w:rsidR="007A31EE" w:rsidRPr="0043112F" w14:paraId="28F7611E" w14:textId="77777777" w:rsidTr="00BC70AF">
        <w:trPr>
          <w:trHeight w:val="280"/>
        </w:trPr>
        <w:tc>
          <w:tcPr>
            <w:tcW w:w="1129" w:type="dxa"/>
            <w:noWrap/>
            <w:vAlign w:val="center"/>
          </w:tcPr>
          <w:p w14:paraId="585D2EED"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dam005</w:t>
            </w:r>
          </w:p>
        </w:tc>
        <w:tc>
          <w:tcPr>
            <w:tcW w:w="7887" w:type="dxa"/>
            <w:noWrap/>
            <w:vAlign w:val="center"/>
          </w:tcPr>
          <w:p w14:paraId="09DE1C7B"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CCCTGCTGGGCCTGGACAGCACCCGTAAGAAGTCCGTGCC</w:t>
            </w:r>
          </w:p>
        </w:tc>
      </w:tr>
      <w:tr w:rsidR="007A31EE" w:rsidRPr="0043112F" w14:paraId="72480DB3" w14:textId="77777777" w:rsidTr="00BC70AF">
        <w:trPr>
          <w:trHeight w:val="280"/>
        </w:trPr>
        <w:tc>
          <w:tcPr>
            <w:tcW w:w="1129" w:type="dxa"/>
            <w:noWrap/>
            <w:vAlign w:val="center"/>
          </w:tcPr>
          <w:p w14:paraId="35558BD9"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dam006</w:t>
            </w:r>
          </w:p>
        </w:tc>
        <w:tc>
          <w:tcPr>
            <w:tcW w:w="7887" w:type="dxa"/>
            <w:noWrap/>
            <w:vAlign w:val="center"/>
          </w:tcPr>
          <w:p w14:paraId="2DE2D668"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GGTTGGGGATGGGCTTGCCCTGCTTATCGTGGGCT</w:t>
            </w:r>
          </w:p>
        </w:tc>
      </w:tr>
      <w:tr w:rsidR="007A31EE" w:rsidRPr="0043112F" w14:paraId="0649E155" w14:textId="77777777" w:rsidTr="00BC70AF">
        <w:trPr>
          <w:trHeight w:val="280"/>
        </w:trPr>
        <w:tc>
          <w:tcPr>
            <w:tcW w:w="1129" w:type="dxa"/>
            <w:noWrap/>
            <w:vAlign w:val="center"/>
          </w:tcPr>
          <w:p w14:paraId="51427587"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pp3</w:t>
            </w:r>
          </w:p>
        </w:tc>
        <w:tc>
          <w:tcPr>
            <w:tcW w:w="7887" w:type="dxa"/>
            <w:noWrap/>
            <w:vAlign w:val="center"/>
          </w:tcPr>
          <w:p w14:paraId="7DA38C4A"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ACTGACGAAGAGGACGC</w:t>
            </w:r>
          </w:p>
        </w:tc>
      </w:tr>
      <w:tr w:rsidR="007A31EE" w:rsidRPr="0043112F" w14:paraId="1103EAFA" w14:textId="77777777" w:rsidTr="00BC70AF">
        <w:trPr>
          <w:trHeight w:val="280"/>
        </w:trPr>
        <w:tc>
          <w:tcPr>
            <w:tcW w:w="1129" w:type="dxa"/>
            <w:noWrap/>
            <w:vAlign w:val="center"/>
          </w:tcPr>
          <w:p w14:paraId="5B562350"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pp4</w:t>
            </w:r>
          </w:p>
        </w:tc>
        <w:tc>
          <w:tcPr>
            <w:tcW w:w="7887" w:type="dxa"/>
            <w:noWrap/>
            <w:vAlign w:val="center"/>
          </w:tcPr>
          <w:p w14:paraId="12959F10"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AGCAGCTGCAGCTGCGTCATTCTCATCAATATC</w:t>
            </w:r>
          </w:p>
        </w:tc>
      </w:tr>
      <w:tr w:rsidR="007A31EE" w:rsidRPr="0043112F" w14:paraId="3EC5C0CA" w14:textId="77777777" w:rsidTr="00BC70AF">
        <w:trPr>
          <w:trHeight w:val="280"/>
        </w:trPr>
        <w:tc>
          <w:tcPr>
            <w:tcW w:w="1129" w:type="dxa"/>
            <w:noWrap/>
            <w:vAlign w:val="center"/>
          </w:tcPr>
          <w:p w14:paraId="5E5A3B35"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pp24</w:t>
            </w:r>
          </w:p>
        </w:tc>
        <w:tc>
          <w:tcPr>
            <w:tcW w:w="7887" w:type="dxa"/>
            <w:noWrap/>
            <w:vAlign w:val="center"/>
          </w:tcPr>
          <w:p w14:paraId="469E378C"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AGCACGCTTAACCTGTTTTATAAGC</w:t>
            </w:r>
          </w:p>
        </w:tc>
      </w:tr>
      <w:tr w:rsidR="007A31EE" w:rsidRPr="0043112F" w14:paraId="1E84C9C0" w14:textId="77777777" w:rsidTr="00BC70AF">
        <w:trPr>
          <w:trHeight w:val="280"/>
        </w:trPr>
        <w:tc>
          <w:tcPr>
            <w:tcW w:w="1129" w:type="dxa"/>
            <w:noWrap/>
            <w:vAlign w:val="center"/>
          </w:tcPr>
          <w:p w14:paraId="4381D16F"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pp25</w:t>
            </w:r>
          </w:p>
        </w:tc>
        <w:tc>
          <w:tcPr>
            <w:tcW w:w="7887" w:type="dxa"/>
            <w:noWrap/>
            <w:vAlign w:val="center"/>
          </w:tcPr>
          <w:p w14:paraId="664C772C"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CCAAAGACGGATATTCTTGG</w:t>
            </w:r>
          </w:p>
        </w:tc>
      </w:tr>
      <w:tr w:rsidR="007A31EE" w:rsidRPr="0043112F" w14:paraId="64C361FD" w14:textId="77777777" w:rsidTr="00BC70AF">
        <w:trPr>
          <w:trHeight w:val="280"/>
        </w:trPr>
        <w:tc>
          <w:tcPr>
            <w:tcW w:w="1129" w:type="dxa"/>
            <w:noWrap/>
            <w:vAlign w:val="center"/>
            <w:hideMark/>
          </w:tcPr>
          <w:p w14:paraId="673C7A67" w14:textId="77777777" w:rsidR="007A31EE" w:rsidRPr="00981741" w:rsidRDefault="007A31EE" w:rsidP="00BC70AF">
            <w:pPr>
              <w:rPr>
                <w:rFonts w:eastAsia="Times New Roman" w:cs="Arial"/>
                <w:b/>
                <w:bCs/>
                <w:sz w:val="18"/>
                <w:szCs w:val="18"/>
                <w:lang w:val="en-IN" w:eastAsia="en-GB"/>
              </w:rPr>
            </w:pPr>
            <w:r w:rsidRPr="00981741">
              <w:rPr>
                <w:rFonts w:eastAsia="Times New Roman" w:cs="Arial"/>
                <w:sz w:val="18"/>
                <w:szCs w:val="18"/>
                <w:lang w:val="en-IN" w:eastAsia="en-GB"/>
              </w:rPr>
              <w:t>pp26</w:t>
            </w:r>
          </w:p>
        </w:tc>
        <w:tc>
          <w:tcPr>
            <w:tcW w:w="7887" w:type="dxa"/>
            <w:noWrap/>
            <w:vAlign w:val="center"/>
            <w:hideMark/>
          </w:tcPr>
          <w:p w14:paraId="1630AF57"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TATTGTGTCTGGATCAGGAT</w:t>
            </w:r>
          </w:p>
        </w:tc>
      </w:tr>
      <w:tr w:rsidR="007A31EE" w:rsidRPr="0043112F" w14:paraId="761C1478" w14:textId="77777777" w:rsidTr="00BC70AF">
        <w:trPr>
          <w:trHeight w:val="280"/>
        </w:trPr>
        <w:tc>
          <w:tcPr>
            <w:tcW w:w="1129" w:type="dxa"/>
            <w:noWrap/>
            <w:vAlign w:val="center"/>
            <w:hideMark/>
          </w:tcPr>
          <w:p w14:paraId="36930865" w14:textId="77777777" w:rsidR="007A31EE" w:rsidRPr="00981741" w:rsidRDefault="007A31EE" w:rsidP="00BC70AF">
            <w:pPr>
              <w:rPr>
                <w:rFonts w:eastAsia="Times New Roman" w:cs="Arial"/>
                <w:b/>
                <w:bCs/>
                <w:sz w:val="18"/>
                <w:szCs w:val="18"/>
                <w:lang w:val="en-IN" w:eastAsia="en-GB"/>
              </w:rPr>
            </w:pPr>
            <w:r w:rsidRPr="00981741">
              <w:rPr>
                <w:rFonts w:eastAsia="Times New Roman" w:cs="Arial"/>
                <w:sz w:val="18"/>
                <w:szCs w:val="18"/>
                <w:lang w:val="en-IN" w:eastAsia="en-GB"/>
              </w:rPr>
              <w:t>pp27</w:t>
            </w:r>
          </w:p>
        </w:tc>
        <w:tc>
          <w:tcPr>
            <w:tcW w:w="7887" w:type="dxa"/>
            <w:noWrap/>
            <w:vAlign w:val="center"/>
            <w:hideMark/>
          </w:tcPr>
          <w:p w14:paraId="41B5CA3B"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GAGGCTGAGGCACAACCCAA</w:t>
            </w:r>
          </w:p>
        </w:tc>
      </w:tr>
      <w:tr w:rsidR="007A31EE" w:rsidRPr="0043112F" w14:paraId="733F4F35" w14:textId="77777777" w:rsidTr="00BC70AF">
        <w:trPr>
          <w:trHeight w:val="280"/>
        </w:trPr>
        <w:tc>
          <w:tcPr>
            <w:tcW w:w="1129" w:type="dxa"/>
            <w:noWrap/>
            <w:vAlign w:val="center"/>
            <w:hideMark/>
          </w:tcPr>
          <w:p w14:paraId="2E4A3409" w14:textId="77777777" w:rsidR="007A31EE" w:rsidRPr="00981741" w:rsidRDefault="007A31EE" w:rsidP="00BC70AF">
            <w:pPr>
              <w:rPr>
                <w:rFonts w:eastAsia="Times New Roman" w:cs="Arial"/>
                <w:b/>
                <w:bCs/>
                <w:sz w:val="18"/>
                <w:szCs w:val="18"/>
                <w:lang w:val="en-IN" w:eastAsia="en-GB"/>
              </w:rPr>
            </w:pPr>
            <w:r w:rsidRPr="00981741">
              <w:rPr>
                <w:rFonts w:eastAsia="Times New Roman" w:cs="Arial"/>
                <w:sz w:val="18"/>
                <w:szCs w:val="18"/>
                <w:lang w:val="en-IN" w:eastAsia="en-GB"/>
              </w:rPr>
              <w:t>pp28</w:t>
            </w:r>
          </w:p>
        </w:tc>
        <w:tc>
          <w:tcPr>
            <w:tcW w:w="7887" w:type="dxa"/>
            <w:noWrap/>
            <w:vAlign w:val="center"/>
            <w:hideMark/>
          </w:tcPr>
          <w:p w14:paraId="6FBAFB15"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TGCTTCTCCATACTTTATGTC</w:t>
            </w:r>
          </w:p>
        </w:tc>
      </w:tr>
      <w:tr w:rsidR="007A31EE" w:rsidRPr="0043112F" w14:paraId="00E6AC6D" w14:textId="77777777" w:rsidTr="00BC70AF">
        <w:trPr>
          <w:trHeight w:val="280"/>
        </w:trPr>
        <w:tc>
          <w:tcPr>
            <w:tcW w:w="1129" w:type="dxa"/>
            <w:noWrap/>
            <w:vAlign w:val="center"/>
            <w:hideMark/>
          </w:tcPr>
          <w:p w14:paraId="5ECEAAC0" w14:textId="77777777" w:rsidR="007A31EE" w:rsidRPr="00981741" w:rsidRDefault="007A31EE" w:rsidP="00BC70AF">
            <w:pPr>
              <w:rPr>
                <w:rFonts w:eastAsia="Times New Roman" w:cs="Arial"/>
                <w:b/>
                <w:bCs/>
                <w:sz w:val="18"/>
                <w:szCs w:val="18"/>
                <w:lang w:val="en-IN" w:eastAsia="en-GB"/>
              </w:rPr>
            </w:pPr>
            <w:r w:rsidRPr="00981741">
              <w:rPr>
                <w:rFonts w:eastAsia="Times New Roman" w:cs="Arial"/>
                <w:sz w:val="18"/>
                <w:szCs w:val="18"/>
                <w:lang w:val="en-IN" w:eastAsia="en-GB"/>
              </w:rPr>
              <w:t>pp29</w:t>
            </w:r>
          </w:p>
        </w:tc>
        <w:tc>
          <w:tcPr>
            <w:tcW w:w="7887" w:type="dxa"/>
            <w:noWrap/>
            <w:vAlign w:val="center"/>
            <w:hideMark/>
          </w:tcPr>
          <w:p w14:paraId="39796363"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GTAGATAAAGATGAGAAAACAGCTC</w:t>
            </w:r>
          </w:p>
        </w:tc>
      </w:tr>
      <w:tr w:rsidR="007A31EE" w:rsidRPr="0043112F" w14:paraId="2824F856" w14:textId="77777777" w:rsidTr="00BC70AF">
        <w:trPr>
          <w:trHeight w:val="280"/>
        </w:trPr>
        <w:tc>
          <w:tcPr>
            <w:tcW w:w="1129" w:type="dxa"/>
            <w:noWrap/>
            <w:vAlign w:val="center"/>
          </w:tcPr>
          <w:p w14:paraId="2C7194CF" w14:textId="77777777" w:rsidR="007A31EE" w:rsidRPr="00981741" w:rsidRDefault="007A31EE" w:rsidP="00BC70AF">
            <w:pPr>
              <w:rPr>
                <w:rFonts w:eastAsia="Times New Roman" w:cs="Arial"/>
                <w:b/>
                <w:bCs/>
                <w:sz w:val="18"/>
                <w:szCs w:val="18"/>
                <w:lang w:val="en-IN" w:eastAsia="en-GB"/>
              </w:rPr>
            </w:pPr>
            <w:r w:rsidRPr="00981741">
              <w:rPr>
                <w:rFonts w:eastAsia="Times New Roman" w:cs="Arial"/>
                <w:sz w:val="18"/>
                <w:szCs w:val="18"/>
                <w:lang w:val="en-IN" w:eastAsia="en-GB"/>
              </w:rPr>
              <w:t>pp46</w:t>
            </w:r>
          </w:p>
        </w:tc>
        <w:tc>
          <w:tcPr>
            <w:tcW w:w="7887" w:type="dxa"/>
            <w:noWrap/>
            <w:vAlign w:val="center"/>
          </w:tcPr>
          <w:p w14:paraId="1C66A06B"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GAACAAAAGCTGGGT</w:t>
            </w:r>
          </w:p>
        </w:tc>
      </w:tr>
      <w:tr w:rsidR="007A31EE" w:rsidRPr="0043112F" w14:paraId="443D1512" w14:textId="77777777" w:rsidTr="00BC70AF">
        <w:trPr>
          <w:trHeight w:val="280"/>
        </w:trPr>
        <w:tc>
          <w:tcPr>
            <w:tcW w:w="1129" w:type="dxa"/>
            <w:noWrap/>
            <w:vAlign w:val="center"/>
          </w:tcPr>
          <w:p w14:paraId="2D57B3B4" w14:textId="77777777" w:rsidR="007A31EE" w:rsidRPr="00981741" w:rsidRDefault="007A31EE" w:rsidP="00BC70AF">
            <w:pPr>
              <w:rPr>
                <w:rFonts w:eastAsia="Times New Roman" w:cs="Arial"/>
                <w:b/>
                <w:bCs/>
                <w:sz w:val="18"/>
                <w:szCs w:val="18"/>
                <w:lang w:val="en-IN" w:eastAsia="en-GB"/>
              </w:rPr>
            </w:pPr>
            <w:r w:rsidRPr="00981741">
              <w:rPr>
                <w:rFonts w:eastAsia="Times New Roman" w:cs="Arial"/>
                <w:sz w:val="18"/>
                <w:szCs w:val="18"/>
                <w:lang w:val="en-IN" w:eastAsia="en-GB"/>
              </w:rPr>
              <w:t>pp55</w:t>
            </w:r>
          </w:p>
        </w:tc>
        <w:tc>
          <w:tcPr>
            <w:tcW w:w="7887" w:type="dxa"/>
            <w:noWrap/>
            <w:vAlign w:val="center"/>
          </w:tcPr>
          <w:p w14:paraId="1895C1EB"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CACCACCATCATCATCACCACCACC</w:t>
            </w:r>
          </w:p>
        </w:tc>
      </w:tr>
      <w:tr w:rsidR="007A31EE" w:rsidRPr="0043112F" w14:paraId="0379A691" w14:textId="77777777" w:rsidTr="00BC70AF">
        <w:trPr>
          <w:trHeight w:val="280"/>
        </w:trPr>
        <w:tc>
          <w:tcPr>
            <w:tcW w:w="1129" w:type="dxa"/>
            <w:noWrap/>
            <w:vAlign w:val="center"/>
          </w:tcPr>
          <w:p w14:paraId="765E3AAD" w14:textId="77777777" w:rsidR="007A31EE" w:rsidRPr="00981741" w:rsidRDefault="007A31EE" w:rsidP="00BC70AF">
            <w:pPr>
              <w:rPr>
                <w:rFonts w:eastAsia="Times New Roman" w:cs="Arial"/>
                <w:b/>
                <w:bCs/>
                <w:sz w:val="18"/>
                <w:szCs w:val="18"/>
                <w:lang w:val="en-IN" w:eastAsia="en-GB"/>
              </w:rPr>
            </w:pPr>
            <w:r w:rsidRPr="00981741">
              <w:rPr>
                <w:rFonts w:eastAsia="Times New Roman" w:cs="Arial"/>
                <w:sz w:val="18"/>
                <w:szCs w:val="18"/>
                <w:lang w:val="en-IN" w:eastAsia="en-GB"/>
              </w:rPr>
              <w:t>pp59</w:t>
            </w:r>
          </w:p>
        </w:tc>
        <w:tc>
          <w:tcPr>
            <w:tcW w:w="7887" w:type="dxa"/>
            <w:noWrap/>
            <w:vAlign w:val="center"/>
          </w:tcPr>
          <w:p w14:paraId="17FDECFF"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GGCATGGACGAGCTGTACAAGGGATCCACCATGAACAGTGTTAGGCCGACTCC</w:t>
            </w:r>
          </w:p>
        </w:tc>
      </w:tr>
      <w:tr w:rsidR="007A31EE" w:rsidRPr="0043112F" w14:paraId="4B050375" w14:textId="77777777" w:rsidTr="00BC70AF">
        <w:trPr>
          <w:trHeight w:val="280"/>
        </w:trPr>
        <w:tc>
          <w:tcPr>
            <w:tcW w:w="1129" w:type="dxa"/>
            <w:noWrap/>
            <w:vAlign w:val="center"/>
          </w:tcPr>
          <w:p w14:paraId="6CF7B76E" w14:textId="77777777" w:rsidR="007A31EE" w:rsidRPr="00981741" w:rsidRDefault="007A31EE" w:rsidP="00BC70AF">
            <w:pPr>
              <w:rPr>
                <w:rFonts w:eastAsia="Times New Roman" w:cs="Arial"/>
                <w:b/>
                <w:bCs/>
                <w:sz w:val="18"/>
                <w:szCs w:val="18"/>
                <w:lang w:val="en-IN" w:eastAsia="en-GB"/>
              </w:rPr>
            </w:pPr>
            <w:r w:rsidRPr="00981741">
              <w:rPr>
                <w:rFonts w:eastAsia="Times New Roman" w:cs="Arial"/>
                <w:sz w:val="18"/>
                <w:szCs w:val="18"/>
                <w:lang w:val="en-IN" w:eastAsia="en-GB"/>
              </w:rPr>
              <w:t>pp60</w:t>
            </w:r>
          </w:p>
        </w:tc>
        <w:tc>
          <w:tcPr>
            <w:tcW w:w="7887" w:type="dxa"/>
            <w:noWrap/>
            <w:vAlign w:val="center"/>
          </w:tcPr>
          <w:p w14:paraId="7644DDFC"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GGTGGTGGTGATGATGATGGTGGTGCTTTGGCGTCCTTGATGCTCTTCC</w:t>
            </w:r>
          </w:p>
        </w:tc>
      </w:tr>
      <w:tr w:rsidR="007A31EE" w:rsidRPr="0043112F" w14:paraId="16CC0C1A" w14:textId="77777777" w:rsidTr="00BC70AF">
        <w:trPr>
          <w:trHeight w:val="280"/>
        </w:trPr>
        <w:tc>
          <w:tcPr>
            <w:tcW w:w="1129" w:type="dxa"/>
            <w:noWrap/>
            <w:vAlign w:val="center"/>
          </w:tcPr>
          <w:p w14:paraId="1A628389" w14:textId="77777777" w:rsidR="007A31EE" w:rsidRPr="00981741" w:rsidRDefault="007A31EE" w:rsidP="00BC70AF">
            <w:pPr>
              <w:rPr>
                <w:rFonts w:eastAsia="Times New Roman" w:cs="Arial"/>
                <w:b/>
                <w:bCs/>
                <w:sz w:val="18"/>
                <w:szCs w:val="18"/>
                <w:lang w:val="en-IN" w:eastAsia="en-GB"/>
              </w:rPr>
            </w:pPr>
            <w:r w:rsidRPr="00981741">
              <w:rPr>
                <w:rFonts w:eastAsia="Times New Roman" w:cs="Arial"/>
                <w:sz w:val="18"/>
                <w:szCs w:val="18"/>
                <w:lang w:val="en-IN" w:eastAsia="en-GB"/>
              </w:rPr>
              <w:t>pp61</w:t>
            </w:r>
          </w:p>
        </w:tc>
        <w:tc>
          <w:tcPr>
            <w:tcW w:w="7887" w:type="dxa"/>
            <w:noWrap/>
            <w:vAlign w:val="center"/>
          </w:tcPr>
          <w:p w14:paraId="505CE50D"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GGTGGATCCCTTGTACAGCTCGTCCATGCC</w:t>
            </w:r>
          </w:p>
        </w:tc>
      </w:tr>
      <w:tr w:rsidR="007A31EE" w:rsidRPr="0043112F" w14:paraId="63C676BF" w14:textId="77777777" w:rsidTr="00BC70AF">
        <w:trPr>
          <w:trHeight w:val="280"/>
        </w:trPr>
        <w:tc>
          <w:tcPr>
            <w:tcW w:w="1129" w:type="dxa"/>
            <w:noWrap/>
            <w:vAlign w:val="center"/>
          </w:tcPr>
          <w:p w14:paraId="2CF8F5E6" w14:textId="77777777" w:rsidR="007A31EE" w:rsidRPr="00981741" w:rsidRDefault="007A31EE" w:rsidP="00BC70AF">
            <w:pPr>
              <w:rPr>
                <w:rFonts w:eastAsia="Times New Roman" w:cs="Arial"/>
                <w:b/>
                <w:bCs/>
                <w:sz w:val="18"/>
                <w:szCs w:val="18"/>
                <w:lang w:val="en-IN" w:eastAsia="en-GB"/>
              </w:rPr>
            </w:pPr>
            <w:r w:rsidRPr="00981741">
              <w:rPr>
                <w:rFonts w:eastAsia="Times New Roman" w:cs="Arial"/>
                <w:sz w:val="18"/>
                <w:szCs w:val="18"/>
                <w:lang w:val="en-IN" w:eastAsia="en-GB"/>
              </w:rPr>
              <w:t>pp72</w:t>
            </w:r>
          </w:p>
        </w:tc>
        <w:tc>
          <w:tcPr>
            <w:tcW w:w="7887" w:type="dxa"/>
            <w:noWrap/>
            <w:vAlign w:val="center"/>
          </w:tcPr>
          <w:p w14:paraId="65FE31B9"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CGTCCTTGATGCTCTTCCTTT</w:t>
            </w:r>
          </w:p>
        </w:tc>
      </w:tr>
      <w:tr w:rsidR="007A31EE" w:rsidRPr="0043112F" w14:paraId="654D6945" w14:textId="77777777" w:rsidTr="00BC70AF">
        <w:trPr>
          <w:trHeight w:val="280"/>
        </w:trPr>
        <w:tc>
          <w:tcPr>
            <w:tcW w:w="1129" w:type="dxa"/>
            <w:noWrap/>
            <w:vAlign w:val="center"/>
          </w:tcPr>
          <w:p w14:paraId="4FC676D8" w14:textId="77777777" w:rsidR="007A31EE" w:rsidRPr="00981741" w:rsidRDefault="007A31EE" w:rsidP="00BC70AF">
            <w:pPr>
              <w:rPr>
                <w:rFonts w:eastAsia="Times New Roman" w:cs="Arial"/>
                <w:b/>
                <w:bCs/>
                <w:sz w:val="18"/>
                <w:szCs w:val="18"/>
                <w:lang w:val="en-IN" w:eastAsia="en-GB"/>
              </w:rPr>
            </w:pPr>
            <w:r w:rsidRPr="00981741">
              <w:rPr>
                <w:rFonts w:eastAsia="Times New Roman" w:cs="Arial"/>
                <w:sz w:val="18"/>
                <w:szCs w:val="18"/>
                <w:lang w:val="en-IN" w:eastAsia="en-GB"/>
              </w:rPr>
              <w:t>pp73</w:t>
            </w:r>
          </w:p>
        </w:tc>
        <w:tc>
          <w:tcPr>
            <w:tcW w:w="7887" w:type="dxa"/>
            <w:noWrap/>
            <w:vAlign w:val="center"/>
          </w:tcPr>
          <w:p w14:paraId="0BCA272C"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GAACAAAAGCTGGGTACCGG</w:t>
            </w:r>
          </w:p>
        </w:tc>
      </w:tr>
      <w:tr w:rsidR="007A31EE" w:rsidRPr="0043112F" w14:paraId="3C079838" w14:textId="77777777" w:rsidTr="00BC70AF">
        <w:trPr>
          <w:trHeight w:val="280"/>
        </w:trPr>
        <w:tc>
          <w:tcPr>
            <w:tcW w:w="1129" w:type="dxa"/>
            <w:noWrap/>
            <w:vAlign w:val="center"/>
          </w:tcPr>
          <w:p w14:paraId="65CC754C" w14:textId="77777777" w:rsidR="007A31EE" w:rsidRPr="00981741" w:rsidRDefault="007A31EE" w:rsidP="00BC70AF">
            <w:pPr>
              <w:rPr>
                <w:rFonts w:eastAsia="Times New Roman" w:cs="Arial"/>
                <w:b/>
                <w:bCs/>
                <w:sz w:val="18"/>
                <w:szCs w:val="18"/>
                <w:lang w:val="en-IN" w:eastAsia="en-GB"/>
              </w:rPr>
            </w:pPr>
            <w:r w:rsidRPr="00981741">
              <w:rPr>
                <w:rFonts w:eastAsia="Times New Roman" w:cs="Arial"/>
                <w:sz w:val="18"/>
                <w:szCs w:val="18"/>
                <w:lang w:val="en-IN" w:eastAsia="en-GB"/>
              </w:rPr>
              <w:t>pp84</w:t>
            </w:r>
          </w:p>
        </w:tc>
        <w:tc>
          <w:tcPr>
            <w:tcW w:w="7887" w:type="dxa"/>
            <w:noWrap/>
            <w:vAlign w:val="center"/>
          </w:tcPr>
          <w:p w14:paraId="6FBCE0C3"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CTAAGGCCAGAAAAATTCGAGCTCGGCGCGCC</w:t>
            </w:r>
          </w:p>
        </w:tc>
      </w:tr>
      <w:tr w:rsidR="007A31EE" w:rsidRPr="0043112F" w14:paraId="75AD5E95" w14:textId="77777777" w:rsidTr="00BC70AF">
        <w:trPr>
          <w:trHeight w:val="280"/>
        </w:trPr>
        <w:tc>
          <w:tcPr>
            <w:tcW w:w="1129" w:type="dxa"/>
            <w:noWrap/>
            <w:vAlign w:val="center"/>
          </w:tcPr>
          <w:p w14:paraId="0A676E18" w14:textId="77777777" w:rsidR="007A31EE" w:rsidRPr="00981741" w:rsidRDefault="007A31EE" w:rsidP="00BC70AF">
            <w:pPr>
              <w:rPr>
                <w:rFonts w:eastAsia="Times New Roman" w:cs="Arial"/>
                <w:b/>
                <w:bCs/>
                <w:sz w:val="18"/>
                <w:szCs w:val="18"/>
                <w:lang w:val="en-IN" w:eastAsia="en-GB"/>
              </w:rPr>
            </w:pPr>
            <w:r w:rsidRPr="00981741">
              <w:rPr>
                <w:rFonts w:eastAsia="Times New Roman" w:cs="Arial"/>
                <w:sz w:val="18"/>
                <w:szCs w:val="18"/>
                <w:lang w:val="en-IN" w:eastAsia="en-GB"/>
              </w:rPr>
              <w:t>pp85</w:t>
            </w:r>
          </w:p>
        </w:tc>
        <w:tc>
          <w:tcPr>
            <w:tcW w:w="7887" w:type="dxa"/>
            <w:noWrap/>
            <w:vAlign w:val="center"/>
          </w:tcPr>
          <w:p w14:paraId="3CF748B7"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CAAGAGCACTTCCCGCAATATCCGTCTTTGGCG</w:t>
            </w:r>
          </w:p>
        </w:tc>
      </w:tr>
      <w:tr w:rsidR="007A31EE" w:rsidRPr="0043112F" w14:paraId="31BCA89F" w14:textId="77777777" w:rsidTr="00BC70AF">
        <w:trPr>
          <w:trHeight w:val="280"/>
        </w:trPr>
        <w:tc>
          <w:tcPr>
            <w:tcW w:w="1129" w:type="dxa"/>
            <w:noWrap/>
            <w:vAlign w:val="center"/>
          </w:tcPr>
          <w:p w14:paraId="17126C9F"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pp92</w:t>
            </w:r>
          </w:p>
        </w:tc>
        <w:tc>
          <w:tcPr>
            <w:tcW w:w="7887" w:type="dxa"/>
            <w:noWrap/>
            <w:vAlign w:val="center"/>
          </w:tcPr>
          <w:p w14:paraId="38DDD838"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AGTTATGGTTTACTTAATGGT</w:t>
            </w:r>
          </w:p>
        </w:tc>
      </w:tr>
      <w:tr w:rsidR="007A31EE" w:rsidRPr="0043112F" w14:paraId="44F9CDD1" w14:textId="77777777" w:rsidTr="00BC70AF">
        <w:trPr>
          <w:trHeight w:val="280"/>
        </w:trPr>
        <w:tc>
          <w:tcPr>
            <w:tcW w:w="1129" w:type="dxa"/>
            <w:noWrap/>
            <w:vAlign w:val="center"/>
          </w:tcPr>
          <w:p w14:paraId="2D9DB228"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pp120</w:t>
            </w:r>
          </w:p>
        </w:tc>
        <w:tc>
          <w:tcPr>
            <w:tcW w:w="7887" w:type="dxa"/>
            <w:noWrap/>
            <w:vAlign w:val="center"/>
          </w:tcPr>
          <w:p w14:paraId="15C86C92"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CTCGAGCACCACCACCA</w:t>
            </w:r>
          </w:p>
        </w:tc>
      </w:tr>
      <w:tr w:rsidR="007A31EE" w:rsidRPr="0043112F" w14:paraId="700626E0" w14:textId="77777777" w:rsidTr="00BC70AF">
        <w:trPr>
          <w:trHeight w:val="280"/>
        </w:trPr>
        <w:tc>
          <w:tcPr>
            <w:tcW w:w="1129" w:type="dxa"/>
            <w:noWrap/>
            <w:vAlign w:val="center"/>
          </w:tcPr>
          <w:p w14:paraId="3E59AE48"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pp136</w:t>
            </w:r>
          </w:p>
        </w:tc>
        <w:tc>
          <w:tcPr>
            <w:tcW w:w="7887" w:type="dxa"/>
            <w:noWrap/>
            <w:vAlign w:val="center"/>
          </w:tcPr>
          <w:p w14:paraId="117FD474"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TGGTGGTGGTGGTGCTCGAGTCATTTTCTTTTCTTAGCAAGGA</w:t>
            </w:r>
          </w:p>
        </w:tc>
      </w:tr>
      <w:tr w:rsidR="007A31EE" w:rsidRPr="0043112F" w14:paraId="174F7F73" w14:textId="77777777" w:rsidTr="00BC70AF">
        <w:trPr>
          <w:trHeight w:val="280"/>
        </w:trPr>
        <w:tc>
          <w:tcPr>
            <w:tcW w:w="1129" w:type="dxa"/>
            <w:noWrap/>
            <w:vAlign w:val="center"/>
          </w:tcPr>
          <w:p w14:paraId="370E5D2E"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pp148</w:t>
            </w:r>
          </w:p>
        </w:tc>
        <w:tc>
          <w:tcPr>
            <w:tcW w:w="7887" w:type="dxa"/>
            <w:noWrap/>
            <w:vAlign w:val="center"/>
          </w:tcPr>
          <w:p w14:paraId="3D1986A7"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CCATTAAGTAAACCATAACTCTTGTACAACTCATCCATAC</w:t>
            </w:r>
          </w:p>
        </w:tc>
      </w:tr>
      <w:tr w:rsidR="007A31EE" w:rsidRPr="0043112F" w14:paraId="684B9B62" w14:textId="77777777" w:rsidTr="00BC70AF">
        <w:trPr>
          <w:trHeight w:val="280"/>
        </w:trPr>
        <w:tc>
          <w:tcPr>
            <w:tcW w:w="1129" w:type="dxa"/>
            <w:noWrap/>
            <w:vAlign w:val="center"/>
          </w:tcPr>
          <w:p w14:paraId="5FD91CE4"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pp149</w:t>
            </w:r>
          </w:p>
        </w:tc>
        <w:tc>
          <w:tcPr>
            <w:tcW w:w="7887" w:type="dxa"/>
            <w:noWrap/>
            <w:vAlign w:val="center"/>
          </w:tcPr>
          <w:p w14:paraId="273646EC"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AAAACCTGTACTTCCAATCCATGGTGTCTAAAGGTGAAGC</w:t>
            </w:r>
          </w:p>
        </w:tc>
      </w:tr>
      <w:tr w:rsidR="007A31EE" w:rsidRPr="0043112F" w14:paraId="14A0B3E6" w14:textId="77777777" w:rsidTr="00BC70AF">
        <w:trPr>
          <w:trHeight w:val="280"/>
        </w:trPr>
        <w:tc>
          <w:tcPr>
            <w:tcW w:w="1129" w:type="dxa"/>
            <w:noWrap/>
            <w:vAlign w:val="center"/>
          </w:tcPr>
          <w:p w14:paraId="3794DBAA"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RB70</w:t>
            </w:r>
          </w:p>
        </w:tc>
        <w:tc>
          <w:tcPr>
            <w:tcW w:w="7887" w:type="dxa"/>
            <w:noWrap/>
            <w:vAlign w:val="center"/>
          </w:tcPr>
          <w:p w14:paraId="64BBD329"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AGCTGCGTCATTCTCATCAATATCAACATCATCTTG</w:t>
            </w:r>
          </w:p>
        </w:tc>
      </w:tr>
      <w:tr w:rsidR="007A31EE" w:rsidRPr="0043112F" w14:paraId="18168E99" w14:textId="77777777" w:rsidTr="00BC70AF">
        <w:trPr>
          <w:trHeight w:val="280"/>
        </w:trPr>
        <w:tc>
          <w:tcPr>
            <w:tcW w:w="1129" w:type="dxa"/>
            <w:noWrap/>
            <w:vAlign w:val="center"/>
          </w:tcPr>
          <w:p w14:paraId="74223686"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RB267</w:t>
            </w:r>
          </w:p>
        </w:tc>
        <w:tc>
          <w:tcPr>
            <w:tcW w:w="7887" w:type="dxa"/>
            <w:noWrap/>
            <w:vAlign w:val="center"/>
          </w:tcPr>
          <w:p w14:paraId="5F92A6D1"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GCAGCCGCTACTGACGAAGAGGACGCTAGTTATGG</w:t>
            </w:r>
          </w:p>
        </w:tc>
      </w:tr>
      <w:tr w:rsidR="007A31EE" w:rsidRPr="0043112F" w14:paraId="7F29D4CB" w14:textId="77777777" w:rsidTr="00BC70AF">
        <w:trPr>
          <w:trHeight w:val="280"/>
        </w:trPr>
        <w:tc>
          <w:tcPr>
            <w:tcW w:w="1129" w:type="dxa"/>
            <w:noWrap/>
            <w:vAlign w:val="center"/>
          </w:tcPr>
          <w:p w14:paraId="346941EC"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RB268</w:t>
            </w:r>
          </w:p>
        </w:tc>
        <w:tc>
          <w:tcPr>
            <w:tcW w:w="7887" w:type="dxa"/>
            <w:noWrap/>
            <w:vAlign w:val="center"/>
          </w:tcPr>
          <w:p w14:paraId="4512D95E"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TAAAAGCTGTCGAGAAGTACTAG</w:t>
            </w:r>
          </w:p>
        </w:tc>
      </w:tr>
      <w:tr w:rsidR="007A31EE" w:rsidRPr="0043112F" w14:paraId="6453B732" w14:textId="77777777" w:rsidTr="00BC70AF">
        <w:trPr>
          <w:trHeight w:val="280"/>
        </w:trPr>
        <w:tc>
          <w:tcPr>
            <w:tcW w:w="1129" w:type="dxa"/>
            <w:noWrap/>
            <w:vAlign w:val="center"/>
          </w:tcPr>
          <w:p w14:paraId="02D5744C"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RB269</w:t>
            </w:r>
          </w:p>
        </w:tc>
        <w:tc>
          <w:tcPr>
            <w:tcW w:w="7887" w:type="dxa"/>
            <w:noWrap/>
            <w:vAlign w:val="center"/>
          </w:tcPr>
          <w:p w14:paraId="51DB4786" w14:textId="77777777" w:rsidR="007A31EE" w:rsidRPr="00981741" w:rsidRDefault="007A31EE" w:rsidP="00BC70AF">
            <w:pPr>
              <w:rPr>
                <w:rFonts w:eastAsia="Times New Roman" w:cs="Arial"/>
                <w:sz w:val="18"/>
                <w:szCs w:val="18"/>
                <w:lang w:val="en-IN" w:eastAsia="en-GB"/>
              </w:rPr>
            </w:pPr>
            <w:r w:rsidRPr="00981741">
              <w:rPr>
                <w:rFonts w:eastAsia="Times New Roman" w:cs="Arial"/>
                <w:sz w:val="18"/>
                <w:szCs w:val="18"/>
                <w:lang w:val="en-IN" w:eastAsia="en-GB"/>
              </w:rPr>
              <w:t>CGTCCTTGATGCTCTTCC</w:t>
            </w:r>
          </w:p>
        </w:tc>
      </w:tr>
    </w:tbl>
    <w:p w14:paraId="7AA7EFFF" w14:textId="77777777" w:rsidR="007A31EE" w:rsidRDefault="007A31EE" w:rsidP="007A31EE">
      <w:pPr>
        <w:rPr>
          <w:rFonts w:cs="Arial"/>
          <w:b/>
          <w:bCs/>
          <w:szCs w:val="22"/>
        </w:rPr>
      </w:pPr>
    </w:p>
    <w:p w14:paraId="17AF0CFD" w14:textId="77777777" w:rsidR="007A31EE" w:rsidRDefault="007A31EE" w:rsidP="007A31EE">
      <w:pPr>
        <w:jc w:val="both"/>
        <w:rPr>
          <w:rFonts w:cs="Arial"/>
          <w:b/>
          <w:bCs/>
          <w:szCs w:val="22"/>
        </w:rPr>
      </w:pPr>
      <w:r>
        <w:rPr>
          <w:rFonts w:cs="Arial"/>
          <w:b/>
          <w:bCs/>
          <w:szCs w:val="22"/>
        </w:rPr>
        <w:t xml:space="preserve">Table S1. </w:t>
      </w:r>
      <w:r>
        <w:rPr>
          <w:rFonts w:cs="Arial"/>
          <w:szCs w:val="22"/>
        </w:rPr>
        <w:t>Oligonucleotides used in this study.</w:t>
      </w:r>
    </w:p>
    <w:p w14:paraId="3192096C" w14:textId="77777777" w:rsidR="007A31EE" w:rsidRDefault="007A31EE" w:rsidP="007A31EE">
      <w:pPr>
        <w:rPr>
          <w:rFonts w:cs="Arial"/>
          <w:b/>
          <w:bCs/>
          <w:szCs w:val="22"/>
        </w:rPr>
      </w:pPr>
      <w:r>
        <w:rPr>
          <w:rFonts w:cs="Arial"/>
          <w:b/>
          <w:bCs/>
          <w:szCs w:val="22"/>
        </w:rPr>
        <w:br w:type="page"/>
      </w:r>
    </w:p>
    <w:p w14:paraId="4A8040F6" w14:textId="77777777" w:rsidR="007A31EE" w:rsidRDefault="007A31EE" w:rsidP="007A31EE">
      <w:pPr>
        <w:jc w:val="both"/>
        <w:rPr>
          <w:rFonts w:cs="Arial"/>
          <w:b/>
          <w:bCs/>
          <w:szCs w:val="22"/>
        </w:rPr>
      </w:pPr>
    </w:p>
    <w:tbl>
      <w:tblPr>
        <w:tblStyle w:val="TableGrid"/>
        <w:tblW w:w="5000" w:type="pct"/>
        <w:tblLayout w:type="fixed"/>
        <w:tblLook w:val="04A0" w:firstRow="1" w:lastRow="0" w:firstColumn="1" w:lastColumn="0" w:noHBand="0" w:noVBand="1"/>
      </w:tblPr>
      <w:tblGrid>
        <w:gridCol w:w="5635"/>
        <w:gridCol w:w="1352"/>
        <w:gridCol w:w="2029"/>
      </w:tblGrid>
      <w:tr w:rsidR="007A31EE" w:rsidRPr="0043112F" w14:paraId="1E6A77A3" w14:textId="77777777" w:rsidTr="00BC70AF">
        <w:trPr>
          <w:trHeight w:val="280"/>
        </w:trPr>
        <w:tc>
          <w:tcPr>
            <w:tcW w:w="3125" w:type="pct"/>
            <w:shd w:val="clear" w:color="auto" w:fill="auto"/>
            <w:noWrap/>
            <w:vAlign w:val="center"/>
            <w:hideMark/>
          </w:tcPr>
          <w:p w14:paraId="3548F735" w14:textId="77777777" w:rsidR="007A31EE" w:rsidRPr="00EC7C4F" w:rsidRDefault="007A31EE" w:rsidP="00BC70AF">
            <w:pPr>
              <w:rPr>
                <w:rFonts w:eastAsia="Times New Roman" w:cs="Arial"/>
                <w:b/>
                <w:bCs/>
                <w:color w:val="000000"/>
                <w:sz w:val="18"/>
                <w:szCs w:val="18"/>
                <w:lang w:val="en-IN" w:eastAsia="en-GB"/>
              </w:rPr>
            </w:pPr>
            <w:r w:rsidRPr="00EC7C4F">
              <w:rPr>
                <w:rFonts w:eastAsia="Times New Roman" w:cs="Arial"/>
                <w:b/>
                <w:bCs/>
                <w:color w:val="000000"/>
                <w:sz w:val="18"/>
                <w:szCs w:val="18"/>
                <w:lang w:val="en-IN" w:eastAsia="en-GB"/>
              </w:rPr>
              <w:t>Description</w:t>
            </w:r>
          </w:p>
        </w:tc>
        <w:tc>
          <w:tcPr>
            <w:tcW w:w="750" w:type="pct"/>
            <w:shd w:val="clear" w:color="auto" w:fill="auto"/>
            <w:noWrap/>
            <w:vAlign w:val="center"/>
            <w:hideMark/>
          </w:tcPr>
          <w:p w14:paraId="4B407DED" w14:textId="77777777" w:rsidR="007A31EE" w:rsidRPr="00EC7C4F" w:rsidRDefault="007A31EE" w:rsidP="00BC70AF">
            <w:pPr>
              <w:rPr>
                <w:rFonts w:eastAsia="Times New Roman" w:cs="Arial"/>
                <w:b/>
                <w:bCs/>
                <w:color w:val="000000"/>
                <w:sz w:val="18"/>
                <w:szCs w:val="18"/>
                <w:lang w:val="en-IN" w:eastAsia="en-GB"/>
              </w:rPr>
            </w:pPr>
            <w:r w:rsidRPr="00EC7C4F">
              <w:rPr>
                <w:rFonts w:eastAsia="Times New Roman" w:cs="Arial"/>
                <w:b/>
                <w:bCs/>
                <w:color w:val="000000"/>
                <w:sz w:val="18"/>
                <w:szCs w:val="18"/>
                <w:lang w:val="en-IN" w:eastAsia="en-GB"/>
              </w:rPr>
              <w:t>Plasmid</w:t>
            </w:r>
          </w:p>
        </w:tc>
        <w:tc>
          <w:tcPr>
            <w:tcW w:w="1125" w:type="pct"/>
            <w:shd w:val="clear" w:color="auto" w:fill="auto"/>
            <w:noWrap/>
            <w:vAlign w:val="center"/>
            <w:hideMark/>
          </w:tcPr>
          <w:p w14:paraId="042BC67E" w14:textId="77777777" w:rsidR="007A31EE" w:rsidRPr="00EC7C4F" w:rsidRDefault="007A31EE" w:rsidP="00BC70AF">
            <w:pPr>
              <w:rPr>
                <w:rFonts w:eastAsia="Times New Roman" w:cs="Arial"/>
                <w:b/>
                <w:bCs/>
                <w:color w:val="000000"/>
                <w:sz w:val="18"/>
                <w:szCs w:val="18"/>
                <w:lang w:val="en-IN" w:eastAsia="en-GB"/>
              </w:rPr>
            </w:pPr>
            <w:r w:rsidRPr="00EC7C4F">
              <w:rPr>
                <w:rFonts w:eastAsia="Times New Roman" w:cs="Arial"/>
                <w:b/>
                <w:bCs/>
                <w:color w:val="000000"/>
                <w:sz w:val="18"/>
                <w:szCs w:val="18"/>
                <w:lang w:val="en-IN" w:eastAsia="en-GB"/>
              </w:rPr>
              <w:t>Reference</w:t>
            </w:r>
          </w:p>
        </w:tc>
      </w:tr>
      <w:tr w:rsidR="007A31EE" w:rsidRPr="0043112F" w14:paraId="54B5CFC1" w14:textId="77777777" w:rsidTr="00BC70AF">
        <w:trPr>
          <w:trHeight w:val="280"/>
        </w:trPr>
        <w:tc>
          <w:tcPr>
            <w:tcW w:w="3125" w:type="pct"/>
            <w:shd w:val="clear" w:color="auto" w:fill="auto"/>
            <w:noWrap/>
            <w:vAlign w:val="center"/>
          </w:tcPr>
          <w:p w14:paraId="757C73F7" w14:textId="77777777" w:rsidR="007A31EE" w:rsidRDefault="007A31EE" w:rsidP="00BC70AF">
            <w:pPr>
              <w:rPr>
                <w:rFonts w:eastAsia="Times New Roman" w:cs="Arial"/>
                <w:color w:val="000000"/>
                <w:sz w:val="18"/>
                <w:szCs w:val="18"/>
                <w:lang w:val="en-IN" w:eastAsia="en-GB"/>
              </w:rPr>
            </w:pPr>
            <w:bookmarkStart w:id="0" w:name="_Hlk202805156"/>
            <w:r w:rsidRPr="00BF61FB">
              <w:rPr>
                <w:rFonts w:eastAsia="Times New Roman" w:cs="Arial"/>
                <w:color w:val="000000"/>
                <w:sz w:val="18"/>
                <w:szCs w:val="18"/>
                <w:lang w:val="en-IN" w:eastAsia="en-GB"/>
              </w:rPr>
              <w:t>SUMO</w:t>
            </w:r>
            <w:r>
              <w:rPr>
                <w:rFonts w:eastAsia="Times New Roman" w:cs="Arial"/>
                <w:color w:val="000000"/>
                <w:sz w:val="18"/>
                <w:szCs w:val="18"/>
                <w:lang w:val="en-IN" w:eastAsia="en-GB"/>
              </w:rPr>
              <w:t>-Mer2 in pSMT3</w:t>
            </w:r>
            <w:bookmarkEnd w:id="0"/>
          </w:p>
        </w:tc>
        <w:tc>
          <w:tcPr>
            <w:tcW w:w="750" w:type="pct"/>
            <w:shd w:val="clear" w:color="auto" w:fill="auto"/>
            <w:noWrap/>
            <w:vAlign w:val="center"/>
          </w:tcPr>
          <w:p w14:paraId="4279BD12" w14:textId="77777777" w:rsidR="007A31EE" w:rsidRDefault="007A31EE" w:rsidP="00BC70AF">
            <w:pPr>
              <w:rPr>
                <w:rFonts w:eastAsia="Times New Roman" w:cs="Arial"/>
                <w:color w:val="000000"/>
                <w:sz w:val="18"/>
                <w:szCs w:val="18"/>
                <w:lang w:val="en-IN" w:eastAsia="en-GB"/>
              </w:rPr>
            </w:pPr>
            <w:r>
              <w:rPr>
                <w:rFonts w:eastAsia="Times New Roman" w:cs="Arial"/>
                <w:color w:val="000000"/>
                <w:sz w:val="18"/>
                <w:szCs w:val="18"/>
                <w:lang w:val="en-IN" w:eastAsia="en-GB"/>
              </w:rPr>
              <w:t>pCCB750</w:t>
            </w:r>
          </w:p>
        </w:tc>
        <w:tc>
          <w:tcPr>
            <w:tcW w:w="1125" w:type="pct"/>
            <w:shd w:val="clear" w:color="auto" w:fill="auto"/>
            <w:noWrap/>
            <w:vAlign w:val="center"/>
          </w:tcPr>
          <w:p w14:paraId="53573C6C" w14:textId="77777777" w:rsidR="007A31EE" w:rsidRDefault="007A31EE" w:rsidP="00BC70AF">
            <w:pPr>
              <w:rPr>
                <w:rFonts w:eastAsia="Times New Roman" w:cs="Arial"/>
                <w:color w:val="000000"/>
                <w:sz w:val="18"/>
                <w:szCs w:val="18"/>
                <w:lang w:val="en-IN" w:eastAsia="en-GB"/>
              </w:rPr>
            </w:pPr>
            <w:r>
              <w:rPr>
                <w:rFonts w:eastAsia="Times New Roman" w:cs="Arial"/>
                <w:color w:val="000000"/>
                <w:sz w:val="18"/>
                <w:szCs w:val="18"/>
                <w:lang w:val="en-IN" w:eastAsia="en-GB"/>
              </w:rPr>
              <w:fldChar w:fldCharType="begin"/>
            </w:r>
            <w:r>
              <w:rPr>
                <w:rFonts w:eastAsia="Times New Roman" w:cs="Arial"/>
                <w:color w:val="000000"/>
                <w:sz w:val="18"/>
                <w:szCs w:val="18"/>
                <w:lang w:val="en-IN" w:eastAsia="en-GB"/>
              </w:rPr>
              <w:instrText xml:space="preserve"> ADDIN ZOTERO_ITEM CSL_CITATION {"citationID":"qAhfGHvb","properties":{"formattedCitation":"\\super 9\\nosupersub{}","plainCitation":"9","noteIndex":0},"citationItems":[{"id":86,"uris":["http://zotero.org/users/local/A34jR7lE/items/W5QEZD3D"],"itemData":{"id":86,"type":"article-journal","container-title":"Nature","DOI":"10.1038/s41586-021-03374-w","ISSN":"0028-0836, 1476-4687","issue":"7852","journalAbbreviation":"Nature","language":"en","page":"144-149","source":"DOI.org (Crossref)","title":"DNA-driven condensation assembles the meiotic DNA break machinery","volume":"592","author":[{"family":"Claeys Bouuaert","given":"Corentin"},{"family":"Pu","given":"Stephen"},{"family":"Wang","given":"Juncheng"},{"family":"Oger","given":"Cédric"},{"family":"Daccache","given":"Dima"},{"family":"Xie","given":"Wei"},{"family":"Patel","given":"Dinshaw J."},{"family":"Keeney","given":"Scott"}],"issued":{"date-parts":[["2021",4,1]]}}}],"schema":"https://github.com/citation-style-language/schema/raw/master/csl-citation.json"} </w:instrText>
            </w:r>
            <w:r>
              <w:rPr>
                <w:rFonts w:eastAsia="Times New Roman" w:cs="Arial"/>
                <w:color w:val="000000"/>
                <w:sz w:val="18"/>
                <w:szCs w:val="18"/>
                <w:lang w:val="en-IN" w:eastAsia="en-GB"/>
              </w:rPr>
              <w:fldChar w:fldCharType="separate"/>
            </w:r>
            <w:r w:rsidRPr="00D6349B">
              <w:rPr>
                <w:rFonts w:eastAsiaTheme="minorHAnsi" w:cs="Arial"/>
                <w:color w:val="000000"/>
                <w:sz w:val="18"/>
                <w:vertAlign w:val="superscript"/>
                <w:lang w:val="en-GB"/>
                <w14:ligatures w14:val="standardContextual"/>
              </w:rPr>
              <w:t>9</w:t>
            </w:r>
            <w:r>
              <w:rPr>
                <w:rFonts w:eastAsia="Times New Roman" w:cs="Arial"/>
                <w:color w:val="000000"/>
                <w:sz w:val="18"/>
                <w:szCs w:val="18"/>
                <w:lang w:val="en-IN" w:eastAsia="en-GB"/>
              </w:rPr>
              <w:fldChar w:fldCharType="end"/>
            </w:r>
          </w:p>
        </w:tc>
      </w:tr>
      <w:tr w:rsidR="007A31EE" w:rsidRPr="0043112F" w14:paraId="0EC62D04" w14:textId="77777777" w:rsidTr="00BC70AF">
        <w:trPr>
          <w:trHeight w:val="280"/>
        </w:trPr>
        <w:tc>
          <w:tcPr>
            <w:tcW w:w="3125" w:type="pct"/>
            <w:shd w:val="clear" w:color="auto" w:fill="auto"/>
            <w:noWrap/>
            <w:vAlign w:val="center"/>
          </w:tcPr>
          <w:p w14:paraId="5DEFF4C1" w14:textId="77777777" w:rsidR="007A31EE" w:rsidRDefault="007A31EE" w:rsidP="00BC70AF">
            <w:pPr>
              <w:rPr>
                <w:rFonts w:eastAsia="Times New Roman" w:cs="Arial"/>
                <w:color w:val="000000"/>
                <w:sz w:val="18"/>
                <w:szCs w:val="18"/>
                <w:lang w:val="en-IN" w:eastAsia="en-GB"/>
              </w:rPr>
            </w:pPr>
            <w:r w:rsidRPr="00981741">
              <w:rPr>
                <w:rFonts w:eastAsia="Times New Roman" w:cs="Arial"/>
                <w:color w:val="000000"/>
                <w:sz w:val="18"/>
                <w:szCs w:val="18"/>
                <w:lang w:val="en-IN" w:eastAsia="en-GB"/>
              </w:rPr>
              <w:t>SUMO-eGFP</w:t>
            </w:r>
            <w:r>
              <w:rPr>
                <w:rFonts w:eastAsia="Times New Roman" w:cs="Arial"/>
                <w:color w:val="000000"/>
                <w:sz w:val="18"/>
                <w:szCs w:val="18"/>
                <w:lang w:val="en-IN" w:eastAsia="en-GB"/>
              </w:rPr>
              <w:t>-Mer2 in pSMT3</w:t>
            </w:r>
          </w:p>
        </w:tc>
        <w:tc>
          <w:tcPr>
            <w:tcW w:w="750" w:type="pct"/>
            <w:shd w:val="clear" w:color="auto" w:fill="auto"/>
            <w:noWrap/>
            <w:vAlign w:val="center"/>
          </w:tcPr>
          <w:p w14:paraId="598D818E" w14:textId="77777777" w:rsidR="007A31EE" w:rsidRDefault="007A31EE" w:rsidP="00BC70AF">
            <w:pPr>
              <w:rPr>
                <w:rFonts w:eastAsia="Times New Roman" w:cs="Arial"/>
                <w:color w:val="000000"/>
                <w:sz w:val="18"/>
                <w:szCs w:val="18"/>
                <w:lang w:val="en-IN" w:eastAsia="en-GB"/>
              </w:rPr>
            </w:pPr>
            <w:r>
              <w:rPr>
                <w:rFonts w:eastAsia="Times New Roman" w:cs="Arial"/>
                <w:color w:val="000000"/>
                <w:sz w:val="18"/>
                <w:szCs w:val="18"/>
                <w:lang w:val="en-IN" w:eastAsia="en-GB"/>
              </w:rPr>
              <w:t>pCCB777</w:t>
            </w:r>
          </w:p>
        </w:tc>
        <w:tc>
          <w:tcPr>
            <w:tcW w:w="1125" w:type="pct"/>
            <w:shd w:val="clear" w:color="auto" w:fill="auto"/>
            <w:noWrap/>
            <w:vAlign w:val="center"/>
          </w:tcPr>
          <w:p w14:paraId="24AFFE94" w14:textId="77777777" w:rsidR="007A31EE" w:rsidRDefault="007A31EE" w:rsidP="00BC70AF">
            <w:pPr>
              <w:rPr>
                <w:rFonts w:eastAsia="Times New Roman" w:cs="Arial"/>
                <w:color w:val="000000"/>
                <w:sz w:val="18"/>
                <w:szCs w:val="18"/>
                <w:lang w:val="en-IN" w:eastAsia="en-GB"/>
              </w:rPr>
            </w:pPr>
            <w:r>
              <w:rPr>
                <w:rFonts w:eastAsia="Times New Roman" w:cs="Arial"/>
                <w:color w:val="000000"/>
                <w:sz w:val="18"/>
                <w:szCs w:val="18"/>
                <w:lang w:val="en-IN" w:eastAsia="en-GB"/>
              </w:rPr>
              <w:fldChar w:fldCharType="begin"/>
            </w:r>
            <w:r>
              <w:rPr>
                <w:rFonts w:eastAsia="Times New Roman" w:cs="Arial"/>
                <w:color w:val="000000"/>
                <w:sz w:val="18"/>
                <w:szCs w:val="18"/>
                <w:lang w:val="en-IN" w:eastAsia="en-GB"/>
              </w:rPr>
              <w:instrText xml:space="preserve"> ADDIN ZOTERO_ITEM CSL_CITATION {"citationID":"ITC4SANT","properties":{"formattedCitation":"\\super 9\\nosupersub{}","plainCitation":"9","noteIndex":0},"citationItems":[{"id":86,"uris":["http://zotero.org/users/local/A34jR7lE/items/W5QEZD3D"],"itemData":{"id":86,"type":"article-journal","container-title":"Nature","DOI":"10.1038/s41586-021-03374-w","ISSN":"0028-0836, 1476-4687","issue":"7852","journalAbbreviation":"Nature","language":"en","page":"144-149","source":"DOI.org (Crossref)","title":"DNA-driven condensation assembles the meiotic DNA break machinery","volume":"592","author":[{"family":"Claeys Bouuaert","given":"Corentin"},{"family":"Pu","given":"Stephen"},{"family":"Wang","given":"Juncheng"},{"family":"Oger","given":"Cédric"},{"family":"Daccache","given":"Dima"},{"family":"Xie","given":"Wei"},{"family":"Patel","given":"Dinshaw J."},{"family":"Keeney","given":"Scott"}],"issued":{"date-parts":[["2021",4,1]]}}}],"schema":"https://github.com/citation-style-language/schema/raw/master/csl-citation.json"} </w:instrText>
            </w:r>
            <w:r>
              <w:rPr>
                <w:rFonts w:eastAsia="Times New Roman" w:cs="Arial"/>
                <w:color w:val="000000"/>
                <w:sz w:val="18"/>
                <w:szCs w:val="18"/>
                <w:lang w:val="en-IN" w:eastAsia="en-GB"/>
              </w:rPr>
              <w:fldChar w:fldCharType="separate"/>
            </w:r>
            <w:r w:rsidRPr="00BF61FB">
              <w:rPr>
                <w:rFonts w:eastAsiaTheme="minorHAnsi" w:cs="Arial"/>
                <w:color w:val="000000"/>
                <w:sz w:val="18"/>
                <w:vertAlign w:val="superscript"/>
                <w:lang w:val="en-GB"/>
                <w14:ligatures w14:val="standardContextual"/>
              </w:rPr>
              <w:t>9</w:t>
            </w:r>
            <w:r>
              <w:rPr>
                <w:rFonts w:eastAsia="Times New Roman" w:cs="Arial"/>
                <w:color w:val="000000"/>
                <w:sz w:val="18"/>
                <w:szCs w:val="18"/>
                <w:lang w:val="en-IN" w:eastAsia="en-GB"/>
              </w:rPr>
              <w:fldChar w:fldCharType="end"/>
            </w:r>
          </w:p>
        </w:tc>
      </w:tr>
      <w:tr w:rsidR="007A31EE" w:rsidRPr="0043112F" w14:paraId="3F0511BA" w14:textId="77777777" w:rsidTr="00BC70AF">
        <w:trPr>
          <w:trHeight w:val="280"/>
        </w:trPr>
        <w:tc>
          <w:tcPr>
            <w:tcW w:w="3125" w:type="pct"/>
            <w:shd w:val="clear" w:color="auto" w:fill="auto"/>
            <w:noWrap/>
            <w:vAlign w:val="center"/>
          </w:tcPr>
          <w:p w14:paraId="63B99D3C" w14:textId="77777777" w:rsidR="007A31EE" w:rsidRDefault="007A31EE" w:rsidP="00BC70AF">
            <w:pPr>
              <w:rPr>
                <w:rFonts w:eastAsia="Times New Roman" w:cs="Arial"/>
                <w:color w:val="000000"/>
                <w:sz w:val="18"/>
                <w:szCs w:val="18"/>
                <w:lang w:val="en-IN" w:eastAsia="en-GB"/>
              </w:rPr>
            </w:pPr>
            <w:r w:rsidRPr="00BF61FB">
              <w:rPr>
                <w:rFonts w:eastAsia="Times New Roman" w:cs="Arial"/>
                <w:color w:val="000000"/>
                <w:sz w:val="18"/>
                <w:szCs w:val="18"/>
                <w:lang w:val="en-IN" w:eastAsia="en-GB"/>
              </w:rPr>
              <w:t>mScarlet</w:t>
            </w:r>
            <w:r>
              <w:rPr>
                <w:rFonts w:eastAsia="Times New Roman" w:cs="Arial"/>
                <w:color w:val="000000"/>
                <w:sz w:val="18"/>
                <w:szCs w:val="18"/>
                <w:lang w:val="en-IN" w:eastAsia="en-GB"/>
              </w:rPr>
              <w:t>-Mer2 in pSMT3</w:t>
            </w:r>
          </w:p>
        </w:tc>
        <w:tc>
          <w:tcPr>
            <w:tcW w:w="750" w:type="pct"/>
            <w:shd w:val="clear" w:color="auto" w:fill="auto"/>
            <w:noWrap/>
            <w:vAlign w:val="center"/>
          </w:tcPr>
          <w:p w14:paraId="62D1FC22" w14:textId="77777777" w:rsidR="007A31EE" w:rsidRDefault="007A31EE" w:rsidP="00BC70AF">
            <w:pPr>
              <w:rPr>
                <w:rFonts w:eastAsia="Times New Roman" w:cs="Arial"/>
                <w:color w:val="000000"/>
                <w:sz w:val="18"/>
                <w:szCs w:val="18"/>
                <w:lang w:val="en-IN" w:eastAsia="en-GB"/>
              </w:rPr>
            </w:pPr>
            <w:r>
              <w:rPr>
                <w:rFonts w:eastAsia="Times New Roman" w:cs="Arial"/>
                <w:color w:val="000000"/>
                <w:sz w:val="18"/>
                <w:szCs w:val="18"/>
                <w:lang w:val="en-IN" w:eastAsia="en-GB"/>
              </w:rPr>
              <w:t>pCCB785</w:t>
            </w:r>
          </w:p>
        </w:tc>
        <w:tc>
          <w:tcPr>
            <w:tcW w:w="1125" w:type="pct"/>
            <w:shd w:val="clear" w:color="auto" w:fill="auto"/>
            <w:noWrap/>
            <w:vAlign w:val="center"/>
          </w:tcPr>
          <w:p w14:paraId="2CC28F6D" w14:textId="77777777" w:rsidR="007A31EE" w:rsidRDefault="007A31EE" w:rsidP="00BC70AF">
            <w:pPr>
              <w:rPr>
                <w:rFonts w:eastAsia="Times New Roman" w:cs="Arial"/>
                <w:color w:val="000000"/>
                <w:sz w:val="18"/>
                <w:szCs w:val="18"/>
                <w:lang w:val="en-IN" w:eastAsia="en-GB"/>
              </w:rPr>
            </w:pPr>
            <w:r>
              <w:rPr>
                <w:rFonts w:eastAsia="Times New Roman" w:cs="Arial"/>
                <w:color w:val="000000"/>
                <w:sz w:val="18"/>
                <w:szCs w:val="18"/>
                <w:lang w:val="en-IN" w:eastAsia="en-GB"/>
              </w:rPr>
              <w:t>This study</w:t>
            </w:r>
          </w:p>
        </w:tc>
      </w:tr>
      <w:tr w:rsidR="007A31EE" w:rsidRPr="0043112F" w14:paraId="6444E0EC" w14:textId="77777777" w:rsidTr="00BC70AF">
        <w:trPr>
          <w:trHeight w:val="280"/>
        </w:trPr>
        <w:tc>
          <w:tcPr>
            <w:tcW w:w="3125" w:type="pct"/>
            <w:shd w:val="clear" w:color="auto" w:fill="auto"/>
            <w:noWrap/>
            <w:vAlign w:val="center"/>
          </w:tcPr>
          <w:p w14:paraId="4085F133" w14:textId="77777777" w:rsidR="007A31EE" w:rsidRPr="00EC7C4F" w:rsidRDefault="007A31EE" w:rsidP="00BC70AF">
            <w:pPr>
              <w:rPr>
                <w:rFonts w:eastAsia="Times New Roman" w:cs="Arial"/>
                <w:color w:val="000000"/>
                <w:sz w:val="18"/>
                <w:szCs w:val="18"/>
                <w:lang w:val="en-IN" w:eastAsia="en-GB"/>
              </w:rPr>
            </w:pPr>
            <w:r>
              <w:rPr>
                <w:rFonts w:eastAsia="Times New Roman" w:cs="Arial"/>
                <w:color w:val="000000"/>
                <w:sz w:val="18"/>
                <w:szCs w:val="18"/>
                <w:lang w:val="en-IN" w:eastAsia="en-GB"/>
              </w:rPr>
              <w:t>Mre11-10xHis in pFastBac1</w:t>
            </w:r>
          </w:p>
        </w:tc>
        <w:tc>
          <w:tcPr>
            <w:tcW w:w="750" w:type="pct"/>
            <w:shd w:val="clear" w:color="auto" w:fill="auto"/>
            <w:noWrap/>
            <w:vAlign w:val="center"/>
          </w:tcPr>
          <w:p w14:paraId="6D830931" w14:textId="77777777" w:rsidR="007A31EE" w:rsidRPr="00EC7C4F" w:rsidRDefault="007A31EE" w:rsidP="00BC70AF">
            <w:pPr>
              <w:rPr>
                <w:rFonts w:eastAsia="Times New Roman" w:cs="Arial"/>
                <w:color w:val="000000"/>
                <w:sz w:val="18"/>
                <w:szCs w:val="18"/>
                <w:lang w:val="en-IN" w:eastAsia="en-GB"/>
              </w:rPr>
            </w:pPr>
            <w:r>
              <w:rPr>
                <w:rFonts w:eastAsia="Times New Roman" w:cs="Arial"/>
                <w:color w:val="000000"/>
                <w:sz w:val="18"/>
                <w:szCs w:val="18"/>
                <w:lang w:val="en-IN" w:eastAsia="en-GB"/>
              </w:rPr>
              <w:t>pCCB865</w:t>
            </w:r>
          </w:p>
        </w:tc>
        <w:tc>
          <w:tcPr>
            <w:tcW w:w="1125" w:type="pct"/>
            <w:shd w:val="clear" w:color="auto" w:fill="auto"/>
            <w:noWrap/>
            <w:vAlign w:val="center"/>
          </w:tcPr>
          <w:p w14:paraId="57048A92" w14:textId="77777777" w:rsidR="007A31EE" w:rsidRPr="00EC7C4F" w:rsidRDefault="007A31EE" w:rsidP="00BC70AF">
            <w:pPr>
              <w:rPr>
                <w:rFonts w:eastAsia="Times New Roman" w:cs="Arial"/>
                <w:color w:val="000000"/>
                <w:sz w:val="18"/>
                <w:szCs w:val="18"/>
                <w:lang w:val="en-IN" w:eastAsia="en-GB"/>
              </w:rPr>
            </w:pPr>
            <w:r>
              <w:rPr>
                <w:rFonts w:eastAsia="Times New Roman" w:cs="Arial"/>
                <w:color w:val="000000"/>
                <w:sz w:val="18"/>
                <w:szCs w:val="18"/>
                <w:lang w:val="en-IN" w:eastAsia="en-GB"/>
              </w:rPr>
              <w:t>This study</w:t>
            </w:r>
          </w:p>
        </w:tc>
      </w:tr>
      <w:tr w:rsidR="007A31EE" w:rsidRPr="0043112F" w14:paraId="3BF89751" w14:textId="77777777" w:rsidTr="00BC70AF">
        <w:trPr>
          <w:trHeight w:val="280"/>
        </w:trPr>
        <w:tc>
          <w:tcPr>
            <w:tcW w:w="3125" w:type="pct"/>
            <w:shd w:val="clear" w:color="auto" w:fill="auto"/>
            <w:noWrap/>
            <w:vAlign w:val="center"/>
            <w:hideMark/>
          </w:tcPr>
          <w:p w14:paraId="4175AE6D"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Rad50 in pFastBac1</w:t>
            </w:r>
          </w:p>
        </w:tc>
        <w:tc>
          <w:tcPr>
            <w:tcW w:w="750" w:type="pct"/>
            <w:shd w:val="clear" w:color="auto" w:fill="auto"/>
            <w:noWrap/>
            <w:vAlign w:val="center"/>
            <w:hideMark/>
          </w:tcPr>
          <w:p w14:paraId="5AB16CA1"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pCCB866</w:t>
            </w:r>
          </w:p>
        </w:tc>
        <w:tc>
          <w:tcPr>
            <w:tcW w:w="1125" w:type="pct"/>
            <w:shd w:val="clear" w:color="auto" w:fill="auto"/>
            <w:noWrap/>
            <w:vAlign w:val="center"/>
            <w:hideMark/>
          </w:tcPr>
          <w:p w14:paraId="63A13EF1"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43112F" w14:paraId="4488FF03" w14:textId="77777777" w:rsidTr="00BC70AF">
        <w:trPr>
          <w:trHeight w:val="280"/>
        </w:trPr>
        <w:tc>
          <w:tcPr>
            <w:tcW w:w="3125" w:type="pct"/>
            <w:shd w:val="clear" w:color="auto" w:fill="auto"/>
            <w:noWrap/>
            <w:vAlign w:val="center"/>
            <w:hideMark/>
          </w:tcPr>
          <w:p w14:paraId="4AD1CA41"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Xrs2-2xFLAG in pFastBac1</w:t>
            </w:r>
          </w:p>
        </w:tc>
        <w:tc>
          <w:tcPr>
            <w:tcW w:w="750" w:type="pct"/>
            <w:shd w:val="clear" w:color="auto" w:fill="auto"/>
            <w:noWrap/>
            <w:vAlign w:val="center"/>
            <w:hideMark/>
          </w:tcPr>
          <w:p w14:paraId="6D48F28E"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pCCB867</w:t>
            </w:r>
          </w:p>
        </w:tc>
        <w:tc>
          <w:tcPr>
            <w:tcW w:w="1125" w:type="pct"/>
            <w:shd w:val="clear" w:color="auto" w:fill="auto"/>
            <w:noWrap/>
            <w:vAlign w:val="center"/>
            <w:hideMark/>
          </w:tcPr>
          <w:p w14:paraId="228E34B6"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43112F" w14:paraId="7070965C" w14:textId="77777777" w:rsidTr="00BC70AF">
        <w:trPr>
          <w:trHeight w:val="280"/>
        </w:trPr>
        <w:tc>
          <w:tcPr>
            <w:tcW w:w="3125" w:type="pct"/>
            <w:shd w:val="clear" w:color="auto" w:fill="auto"/>
            <w:noWrap/>
            <w:vAlign w:val="center"/>
            <w:hideMark/>
          </w:tcPr>
          <w:p w14:paraId="56ABE836"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eGFP-Mre11-10xHis in pFastBac1</w:t>
            </w:r>
          </w:p>
        </w:tc>
        <w:tc>
          <w:tcPr>
            <w:tcW w:w="750" w:type="pct"/>
            <w:shd w:val="clear" w:color="auto" w:fill="auto"/>
            <w:noWrap/>
            <w:vAlign w:val="center"/>
            <w:hideMark/>
          </w:tcPr>
          <w:p w14:paraId="1BF83C75"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pCCB942</w:t>
            </w:r>
          </w:p>
        </w:tc>
        <w:tc>
          <w:tcPr>
            <w:tcW w:w="1125" w:type="pct"/>
            <w:shd w:val="clear" w:color="auto" w:fill="auto"/>
            <w:noWrap/>
            <w:vAlign w:val="center"/>
            <w:hideMark/>
          </w:tcPr>
          <w:p w14:paraId="1D340A01"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43112F" w14:paraId="66C6BAD9" w14:textId="77777777" w:rsidTr="00BC70AF">
        <w:trPr>
          <w:trHeight w:val="280"/>
        </w:trPr>
        <w:tc>
          <w:tcPr>
            <w:tcW w:w="3125" w:type="pct"/>
            <w:shd w:val="clear" w:color="auto" w:fill="auto"/>
            <w:noWrap/>
            <w:vAlign w:val="center"/>
          </w:tcPr>
          <w:p w14:paraId="2A454AFF"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eGFP-Mre11-</w:t>
            </w:r>
            <w:r w:rsidRPr="004546CC">
              <w:rPr>
                <w:rFonts w:eastAsia="Times New Roman" w:cs="Arial"/>
                <w:i/>
                <w:iCs/>
                <w:color w:val="000000"/>
                <w:sz w:val="18"/>
                <w:szCs w:val="18"/>
                <w:lang w:val="en-IN" w:eastAsia="en-GB"/>
              </w:rPr>
              <w:t>Δ</w:t>
            </w:r>
            <w:r w:rsidRPr="00C077F9">
              <w:rPr>
                <w:rFonts w:eastAsia="Times New Roman" w:cs="Arial"/>
                <w:i/>
                <w:iCs/>
                <w:color w:val="000000"/>
                <w:sz w:val="18"/>
                <w:szCs w:val="18"/>
                <w:lang w:val="en-IN" w:eastAsia="en-GB"/>
              </w:rPr>
              <w:t>C49</w:t>
            </w:r>
            <w:r w:rsidRPr="00EC7C4F">
              <w:rPr>
                <w:rFonts w:eastAsia="Times New Roman" w:cs="Arial"/>
                <w:color w:val="000000"/>
                <w:sz w:val="18"/>
                <w:szCs w:val="18"/>
                <w:lang w:val="en-IN" w:eastAsia="en-GB"/>
              </w:rPr>
              <w:t>-10xHis in pFastBac1</w:t>
            </w:r>
          </w:p>
        </w:tc>
        <w:tc>
          <w:tcPr>
            <w:tcW w:w="750" w:type="pct"/>
            <w:shd w:val="clear" w:color="auto" w:fill="auto"/>
            <w:noWrap/>
            <w:vAlign w:val="center"/>
          </w:tcPr>
          <w:p w14:paraId="3F5AF0FA"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pCCB943</w:t>
            </w:r>
          </w:p>
        </w:tc>
        <w:tc>
          <w:tcPr>
            <w:tcW w:w="1125" w:type="pct"/>
            <w:shd w:val="clear" w:color="auto" w:fill="auto"/>
            <w:noWrap/>
            <w:vAlign w:val="center"/>
          </w:tcPr>
          <w:p w14:paraId="1EDB8695"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43112F" w14:paraId="547DB2F1" w14:textId="77777777" w:rsidTr="00BC70AF">
        <w:trPr>
          <w:trHeight w:val="280"/>
        </w:trPr>
        <w:tc>
          <w:tcPr>
            <w:tcW w:w="3125" w:type="pct"/>
            <w:shd w:val="clear" w:color="auto" w:fill="auto"/>
            <w:noWrap/>
            <w:vAlign w:val="center"/>
          </w:tcPr>
          <w:p w14:paraId="70FB03ED"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Smt3-6xHis in pET28b</w:t>
            </w:r>
          </w:p>
        </w:tc>
        <w:tc>
          <w:tcPr>
            <w:tcW w:w="750" w:type="pct"/>
            <w:shd w:val="clear" w:color="auto" w:fill="auto"/>
            <w:noWrap/>
            <w:vAlign w:val="center"/>
          </w:tcPr>
          <w:p w14:paraId="68D286EB"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pCCB998</w:t>
            </w:r>
          </w:p>
        </w:tc>
        <w:tc>
          <w:tcPr>
            <w:tcW w:w="1125" w:type="pct"/>
            <w:shd w:val="clear" w:color="auto" w:fill="auto"/>
            <w:noWrap/>
            <w:vAlign w:val="center"/>
          </w:tcPr>
          <w:p w14:paraId="6F8ECDE5" w14:textId="77777777" w:rsidR="007A31EE" w:rsidRPr="00EC7C4F" w:rsidRDefault="007A31EE" w:rsidP="00BC70AF">
            <w:pPr>
              <w:rPr>
                <w:rFonts w:eastAsia="Times New Roman" w:cs="Arial"/>
                <w:color w:val="000000"/>
                <w:sz w:val="18"/>
                <w:szCs w:val="18"/>
                <w:lang w:val="en-IN" w:eastAsia="en-GB"/>
              </w:rPr>
            </w:pPr>
            <w:r>
              <w:rPr>
                <w:rFonts w:eastAsia="Times New Roman" w:cs="Arial"/>
                <w:color w:val="000000"/>
                <w:sz w:val="18"/>
                <w:szCs w:val="18"/>
                <w:lang w:val="en-IN" w:eastAsia="en-GB"/>
              </w:rPr>
              <w:fldChar w:fldCharType="begin"/>
            </w:r>
            <w:r>
              <w:rPr>
                <w:rFonts w:eastAsia="Times New Roman" w:cs="Arial"/>
                <w:color w:val="000000"/>
                <w:sz w:val="18"/>
                <w:szCs w:val="18"/>
                <w:lang w:val="en-IN" w:eastAsia="en-GB"/>
              </w:rPr>
              <w:instrText xml:space="preserve"> ADDIN ZOTERO_ITEM CSL_CITATION {"citationID":"9FtX2iNr","properties":{"formattedCitation":"\\super 67\\nosupersub{}","plainCitation":"67","noteIndex":0},"citationItems":[{"id":120,"uris":["http://zotero.org/users/local/A34jR7lE/items/QKHT85MJ"],"itemData":{"id":120,"type":"chapter","abstract":"SUMO conjugation to protein substrates requires the concerted action of a dedicated E2 ubiquitin conjugation enzyme (Ubc9) and associated E3 ligases. Although Ubc9 can directly recognize and modify substrate lysine residues that occur within a consensus site for SUMO modiﬁcation, E3 ligases can redirect speciﬁcity and enhance conjugation rates during SUMO conjugation in vitro and in vivo. In this chapter, we will describe methods utilized to purify SUMO conjugating enzymes and model substrates which can be used for analysis of SUMO conjugation in vitro. We will also describe methods to extract kinetic parameters during E3-dependent or E3-independent substrate conjugation.","container-title":"SUMO Protocols","event-place":"Totowa, NJ","ISBN":"978-1-934115-80-0","language":"en","note":"collection-title: Methods in Molecular Biology\nDOI: 10.1007/978-1-59745-566-4_11","page":"167-186","publisher":"Humana Press","publisher-place":"Totowa, NJ","source":"DOI.org (Crossref)","title":"Purification of SUMO Conjugating Enzymes and Kinetic Analysis of Substrate Conjugation","URL":"http://link.springer.com/10.1007/978-1-59745-566-4_11","volume":"497","collection-editor":[{"family":"Walker","given":"John M."}],"editor":[{"family":"Ulrich","given":"Helle D."}],"author":[{"family":"Yunus","given":"Ali A."},{"family":"Lima","given":"Christopher D."}],"accessed":{"date-parts":[["2025",4,29]]},"issued":{"date-parts":[["2009"]]}}}],"schema":"https://github.com/citation-style-language/schema/raw/master/csl-citation.json"} </w:instrText>
            </w:r>
            <w:r>
              <w:rPr>
                <w:rFonts w:eastAsia="Times New Roman" w:cs="Arial"/>
                <w:color w:val="000000"/>
                <w:sz w:val="18"/>
                <w:szCs w:val="18"/>
                <w:lang w:val="en-IN" w:eastAsia="en-GB"/>
              </w:rPr>
              <w:fldChar w:fldCharType="separate"/>
            </w:r>
            <w:r w:rsidRPr="00500A57">
              <w:rPr>
                <w:rFonts w:eastAsiaTheme="minorHAnsi" w:cs="Arial"/>
                <w:color w:val="000000"/>
                <w:sz w:val="18"/>
                <w:vertAlign w:val="superscript"/>
                <w:lang w:val="en-GB"/>
                <w14:ligatures w14:val="standardContextual"/>
              </w:rPr>
              <w:t>67</w:t>
            </w:r>
            <w:r>
              <w:rPr>
                <w:rFonts w:eastAsia="Times New Roman" w:cs="Arial"/>
                <w:color w:val="000000"/>
                <w:sz w:val="18"/>
                <w:szCs w:val="18"/>
                <w:lang w:val="en-IN" w:eastAsia="en-GB"/>
              </w:rPr>
              <w:fldChar w:fldCharType="end"/>
            </w:r>
          </w:p>
        </w:tc>
      </w:tr>
      <w:tr w:rsidR="007A31EE" w:rsidRPr="0043112F" w14:paraId="13EDDBAA" w14:textId="77777777" w:rsidTr="00BC70AF">
        <w:trPr>
          <w:trHeight w:val="280"/>
        </w:trPr>
        <w:tc>
          <w:tcPr>
            <w:tcW w:w="3125" w:type="pct"/>
            <w:shd w:val="clear" w:color="auto" w:fill="auto"/>
            <w:noWrap/>
            <w:vAlign w:val="center"/>
          </w:tcPr>
          <w:p w14:paraId="75469ED7"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MBP-Mre11</w:t>
            </w:r>
            <w:r>
              <w:rPr>
                <w:rFonts w:eastAsia="Times New Roman" w:cs="Arial"/>
                <w:color w:val="000000"/>
                <w:sz w:val="18"/>
                <w:szCs w:val="18"/>
                <w:lang w:val="en-IN" w:eastAsia="en-GB"/>
              </w:rPr>
              <w:t>-</w:t>
            </w:r>
            <w:r w:rsidRPr="00EC7C4F">
              <w:rPr>
                <w:rFonts w:eastAsia="Times New Roman" w:cs="Arial"/>
                <w:color w:val="000000"/>
                <w:sz w:val="18"/>
                <w:szCs w:val="18"/>
                <w:lang w:val="en-IN" w:eastAsia="en-GB"/>
              </w:rPr>
              <w:t>C49 + HisSUMO-Mer2 in pETDuet1</w:t>
            </w:r>
          </w:p>
        </w:tc>
        <w:tc>
          <w:tcPr>
            <w:tcW w:w="750" w:type="pct"/>
            <w:shd w:val="clear" w:color="auto" w:fill="auto"/>
            <w:noWrap/>
            <w:vAlign w:val="center"/>
          </w:tcPr>
          <w:p w14:paraId="31488F66"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pCCB1040</w:t>
            </w:r>
          </w:p>
        </w:tc>
        <w:tc>
          <w:tcPr>
            <w:tcW w:w="1125" w:type="pct"/>
            <w:shd w:val="clear" w:color="auto" w:fill="auto"/>
            <w:noWrap/>
            <w:vAlign w:val="center"/>
          </w:tcPr>
          <w:p w14:paraId="47B2081B"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43112F" w14:paraId="02744F3A" w14:textId="77777777" w:rsidTr="00BC70AF">
        <w:trPr>
          <w:trHeight w:val="280"/>
        </w:trPr>
        <w:tc>
          <w:tcPr>
            <w:tcW w:w="3125" w:type="pct"/>
            <w:shd w:val="clear" w:color="auto" w:fill="auto"/>
            <w:noWrap/>
            <w:vAlign w:val="center"/>
          </w:tcPr>
          <w:p w14:paraId="2710B2CB"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Mer2-</w:t>
            </w:r>
            <w:r w:rsidRPr="00EC7C4F">
              <w:rPr>
                <w:rFonts w:eastAsia="Times New Roman" w:cs="Arial"/>
                <w:i/>
                <w:iCs/>
                <w:color w:val="000000"/>
                <w:sz w:val="18"/>
                <w:szCs w:val="18"/>
                <w:lang w:val="en-IN" w:eastAsia="en-GB"/>
              </w:rPr>
              <w:t>EQEK</w:t>
            </w:r>
            <w:r w:rsidRPr="00EC7C4F">
              <w:rPr>
                <w:rFonts w:eastAsia="Times New Roman" w:cs="Arial"/>
                <w:color w:val="000000"/>
                <w:sz w:val="18"/>
                <w:szCs w:val="18"/>
                <w:lang w:val="en-IN" w:eastAsia="en-GB"/>
              </w:rPr>
              <w:t>::</w:t>
            </w:r>
            <w:proofErr w:type="spellStart"/>
            <w:r w:rsidRPr="00EC7C4F">
              <w:rPr>
                <w:rFonts w:eastAsia="Times New Roman" w:cs="Arial"/>
                <w:color w:val="000000"/>
                <w:sz w:val="18"/>
                <w:szCs w:val="18"/>
                <w:lang w:val="en-IN" w:eastAsia="en-GB"/>
              </w:rPr>
              <w:t>Hph</w:t>
            </w:r>
            <w:r>
              <w:rPr>
                <w:rFonts w:eastAsia="Times New Roman" w:cs="Arial"/>
                <w:color w:val="000000"/>
                <w:sz w:val="18"/>
                <w:szCs w:val="18"/>
                <w:lang w:val="en-IN" w:eastAsia="en-GB"/>
              </w:rPr>
              <w:t>MX</w:t>
            </w:r>
            <w:proofErr w:type="spellEnd"/>
            <w:r w:rsidRPr="00EC7C4F">
              <w:rPr>
                <w:rFonts w:eastAsia="Times New Roman" w:cs="Arial"/>
                <w:color w:val="000000"/>
                <w:sz w:val="18"/>
                <w:szCs w:val="18"/>
                <w:lang w:val="en-IN" w:eastAsia="en-GB"/>
              </w:rPr>
              <w:t xml:space="preserve"> in PCR-Blunt II-TOPO</w:t>
            </w:r>
          </w:p>
        </w:tc>
        <w:tc>
          <w:tcPr>
            <w:tcW w:w="750" w:type="pct"/>
            <w:shd w:val="clear" w:color="auto" w:fill="auto"/>
            <w:noWrap/>
            <w:vAlign w:val="center"/>
          </w:tcPr>
          <w:p w14:paraId="46A7EBC4"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pCCB1046</w:t>
            </w:r>
          </w:p>
        </w:tc>
        <w:tc>
          <w:tcPr>
            <w:tcW w:w="1125" w:type="pct"/>
            <w:shd w:val="clear" w:color="auto" w:fill="auto"/>
            <w:noWrap/>
            <w:vAlign w:val="center"/>
          </w:tcPr>
          <w:p w14:paraId="330C85C3"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43112F" w14:paraId="04217E51" w14:textId="77777777" w:rsidTr="00BC70AF">
        <w:trPr>
          <w:trHeight w:val="280"/>
        </w:trPr>
        <w:tc>
          <w:tcPr>
            <w:tcW w:w="3125" w:type="pct"/>
            <w:shd w:val="clear" w:color="auto" w:fill="auto"/>
            <w:noWrap/>
            <w:vAlign w:val="center"/>
          </w:tcPr>
          <w:p w14:paraId="43101F30"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Mer2</w:t>
            </w:r>
            <w:r w:rsidRPr="004546CC">
              <w:rPr>
                <w:rFonts w:eastAsia="Times New Roman" w:cs="Arial"/>
                <w:color w:val="000000"/>
                <w:sz w:val="18"/>
                <w:szCs w:val="18"/>
                <w:vertAlign w:val="superscript"/>
                <w:lang w:val="en-IN" w:eastAsia="en-GB"/>
              </w:rPr>
              <w:t>iV5</w:t>
            </w:r>
            <w:r w:rsidRPr="00EC7C4F">
              <w:rPr>
                <w:rFonts w:eastAsia="Times New Roman" w:cs="Arial"/>
                <w:color w:val="000000"/>
                <w:sz w:val="18"/>
                <w:szCs w:val="18"/>
                <w:lang w:val="en-IN" w:eastAsia="en-GB"/>
              </w:rPr>
              <w:t>-</w:t>
            </w:r>
            <w:r w:rsidRPr="00EC7C4F">
              <w:rPr>
                <w:rFonts w:eastAsia="Times New Roman" w:cs="Arial"/>
                <w:i/>
                <w:iCs/>
                <w:color w:val="000000"/>
                <w:sz w:val="18"/>
                <w:szCs w:val="18"/>
                <w:lang w:val="en-IN" w:eastAsia="en-GB"/>
              </w:rPr>
              <w:t>EQEK</w:t>
            </w:r>
            <w:r w:rsidRPr="00EC7C4F">
              <w:rPr>
                <w:rFonts w:eastAsia="Times New Roman" w:cs="Arial"/>
                <w:color w:val="000000"/>
                <w:sz w:val="18"/>
                <w:szCs w:val="18"/>
                <w:lang w:val="en-IN" w:eastAsia="en-GB"/>
              </w:rPr>
              <w:t>::</w:t>
            </w:r>
            <w:proofErr w:type="spellStart"/>
            <w:r w:rsidRPr="00EC7C4F">
              <w:rPr>
                <w:rFonts w:eastAsia="Times New Roman" w:cs="Arial"/>
                <w:color w:val="000000"/>
                <w:sz w:val="18"/>
                <w:szCs w:val="18"/>
                <w:lang w:val="en-IN" w:eastAsia="en-GB"/>
              </w:rPr>
              <w:t>Hph</w:t>
            </w:r>
            <w:r>
              <w:rPr>
                <w:rFonts w:eastAsia="Times New Roman" w:cs="Arial"/>
                <w:color w:val="000000"/>
                <w:sz w:val="18"/>
                <w:szCs w:val="18"/>
                <w:lang w:val="en-IN" w:eastAsia="en-GB"/>
              </w:rPr>
              <w:t>MX</w:t>
            </w:r>
            <w:proofErr w:type="spellEnd"/>
            <w:r w:rsidRPr="00EC7C4F">
              <w:rPr>
                <w:rFonts w:eastAsia="Times New Roman" w:cs="Arial"/>
                <w:color w:val="000000"/>
                <w:sz w:val="18"/>
                <w:szCs w:val="18"/>
                <w:lang w:val="en-IN" w:eastAsia="en-GB"/>
              </w:rPr>
              <w:t xml:space="preserve"> in PCR-Blunt II-TOPO</w:t>
            </w:r>
          </w:p>
        </w:tc>
        <w:tc>
          <w:tcPr>
            <w:tcW w:w="750" w:type="pct"/>
            <w:shd w:val="clear" w:color="auto" w:fill="auto"/>
            <w:noWrap/>
            <w:vAlign w:val="center"/>
          </w:tcPr>
          <w:p w14:paraId="5C895A57"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pCCB1048</w:t>
            </w:r>
          </w:p>
        </w:tc>
        <w:tc>
          <w:tcPr>
            <w:tcW w:w="1125" w:type="pct"/>
            <w:shd w:val="clear" w:color="auto" w:fill="auto"/>
            <w:noWrap/>
            <w:vAlign w:val="center"/>
          </w:tcPr>
          <w:p w14:paraId="1C5BADA6"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43112F" w14:paraId="3E677253" w14:textId="77777777" w:rsidTr="00BC70AF">
        <w:trPr>
          <w:trHeight w:val="280"/>
        </w:trPr>
        <w:tc>
          <w:tcPr>
            <w:tcW w:w="3125" w:type="pct"/>
            <w:shd w:val="clear" w:color="auto" w:fill="auto"/>
            <w:noWrap/>
            <w:vAlign w:val="center"/>
          </w:tcPr>
          <w:p w14:paraId="13F7A812"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Mre11-8xmyc::URA3 in PCR-Blunt II-TOPO</w:t>
            </w:r>
          </w:p>
        </w:tc>
        <w:tc>
          <w:tcPr>
            <w:tcW w:w="750" w:type="pct"/>
            <w:shd w:val="clear" w:color="auto" w:fill="auto"/>
            <w:noWrap/>
            <w:vAlign w:val="center"/>
          </w:tcPr>
          <w:p w14:paraId="1EF76853"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pry2</w:t>
            </w:r>
          </w:p>
        </w:tc>
        <w:tc>
          <w:tcPr>
            <w:tcW w:w="1125" w:type="pct"/>
            <w:shd w:val="clear" w:color="auto" w:fill="auto"/>
            <w:noWrap/>
            <w:vAlign w:val="center"/>
          </w:tcPr>
          <w:p w14:paraId="1469EAF5"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43112F" w14:paraId="094AFAE7" w14:textId="77777777" w:rsidTr="00BC70AF">
        <w:trPr>
          <w:trHeight w:val="280"/>
        </w:trPr>
        <w:tc>
          <w:tcPr>
            <w:tcW w:w="3125" w:type="pct"/>
            <w:shd w:val="clear" w:color="auto" w:fill="auto"/>
            <w:noWrap/>
            <w:vAlign w:val="center"/>
          </w:tcPr>
          <w:p w14:paraId="2199B245"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eGFP-Mre11-</w:t>
            </w:r>
            <w:r w:rsidRPr="004546CC">
              <w:rPr>
                <w:rFonts w:eastAsia="Times New Roman" w:cs="Arial"/>
                <w:i/>
                <w:iCs/>
                <w:color w:val="000000"/>
                <w:sz w:val="18"/>
                <w:szCs w:val="18"/>
                <w:lang w:val="en-IN" w:eastAsia="en-GB"/>
              </w:rPr>
              <w:t>Δ</w:t>
            </w:r>
            <w:r w:rsidRPr="00C077F9">
              <w:rPr>
                <w:rFonts w:eastAsia="Times New Roman" w:cs="Arial"/>
                <w:i/>
                <w:iCs/>
                <w:color w:val="000000"/>
                <w:sz w:val="18"/>
                <w:szCs w:val="18"/>
                <w:lang w:val="en-IN" w:eastAsia="en-GB"/>
              </w:rPr>
              <w:t>290-472</w:t>
            </w:r>
            <w:r w:rsidRPr="00EC7C4F">
              <w:rPr>
                <w:rFonts w:eastAsia="Times New Roman" w:cs="Arial"/>
                <w:color w:val="000000"/>
                <w:sz w:val="18"/>
                <w:szCs w:val="18"/>
                <w:lang w:val="en-IN" w:eastAsia="en-GB"/>
              </w:rPr>
              <w:t>-10xHis in pFastBac1</w:t>
            </w:r>
          </w:p>
        </w:tc>
        <w:tc>
          <w:tcPr>
            <w:tcW w:w="750" w:type="pct"/>
            <w:shd w:val="clear" w:color="auto" w:fill="auto"/>
            <w:noWrap/>
            <w:vAlign w:val="center"/>
          </w:tcPr>
          <w:p w14:paraId="2058CBEC"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pry5</w:t>
            </w:r>
          </w:p>
        </w:tc>
        <w:tc>
          <w:tcPr>
            <w:tcW w:w="1125" w:type="pct"/>
            <w:shd w:val="clear" w:color="auto" w:fill="auto"/>
            <w:noWrap/>
            <w:vAlign w:val="center"/>
          </w:tcPr>
          <w:p w14:paraId="0993E1D2"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43112F" w14:paraId="78AECA02" w14:textId="77777777" w:rsidTr="00BC70AF">
        <w:trPr>
          <w:trHeight w:val="280"/>
        </w:trPr>
        <w:tc>
          <w:tcPr>
            <w:tcW w:w="3125" w:type="pct"/>
            <w:shd w:val="clear" w:color="auto" w:fill="auto"/>
            <w:noWrap/>
            <w:vAlign w:val="center"/>
          </w:tcPr>
          <w:p w14:paraId="1C881995"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eGFP-Mre11-</w:t>
            </w:r>
            <w:r w:rsidRPr="004546CC">
              <w:rPr>
                <w:rFonts w:eastAsia="Times New Roman" w:cs="Arial"/>
                <w:i/>
                <w:iCs/>
                <w:color w:val="000000"/>
                <w:sz w:val="18"/>
                <w:szCs w:val="18"/>
                <w:lang w:val="en-IN" w:eastAsia="en-GB"/>
              </w:rPr>
              <w:t>Δ</w:t>
            </w:r>
            <w:r w:rsidRPr="00C077F9">
              <w:rPr>
                <w:rFonts w:eastAsia="Times New Roman" w:cs="Arial"/>
                <w:i/>
                <w:iCs/>
                <w:color w:val="000000"/>
                <w:sz w:val="18"/>
                <w:szCs w:val="18"/>
                <w:lang w:val="en-IN" w:eastAsia="en-GB"/>
              </w:rPr>
              <w:t>IDR</w:t>
            </w:r>
            <w:r w:rsidRPr="00EC7C4F">
              <w:rPr>
                <w:rFonts w:eastAsia="Times New Roman" w:cs="Arial"/>
                <w:color w:val="000000"/>
                <w:sz w:val="18"/>
                <w:szCs w:val="18"/>
                <w:lang w:val="en-IN" w:eastAsia="en-GB"/>
              </w:rPr>
              <w:t>-10xHis in pFastBac1</w:t>
            </w:r>
          </w:p>
        </w:tc>
        <w:tc>
          <w:tcPr>
            <w:tcW w:w="750" w:type="pct"/>
            <w:shd w:val="clear" w:color="auto" w:fill="auto"/>
            <w:noWrap/>
            <w:vAlign w:val="center"/>
          </w:tcPr>
          <w:p w14:paraId="2C4A1C4E"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pry6</w:t>
            </w:r>
          </w:p>
        </w:tc>
        <w:tc>
          <w:tcPr>
            <w:tcW w:w="1125" w:type="pct"/>
            <w:shd w:val="clear" w:color="auto" w:fill="auto"/>
            <w:noWrap/>
            <w:vAlign w:val="center"/>
          </w:tcPr>
          <w:p w14:paraId="322CB880"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43112F" w14:paraId="2A81C2C4" w14:textId="77777777" w:rsidTr="00BC70AF">
        <w:trPr>
          <w:trHeight w:val="280"/>
        </w:trPr>
        <w:tc>
          <w:tcPr>
            <w:tcW w:w="3125" w:type="pct"/>
            <w:shd w:val="clear" w:color="auto" w:fill="auto"/>
            <w:noWrap/>
            <w:vAlign w:val="center"/>
          </w:tcPr>
          <w:p w14:paraId="6488A1D1"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eGFP-Mre11-</w:t>
            </w:r>
            <w:r w:rsidRPr="004546CC">
              <w:rPr>
                <w:rFonts w:eastAsia="Times New Roman" w:cs="Arial"/>
                <w:i/>
                <w:iCs/>
                <w:color w:val="000000"/>
                <w:sz w:val="18"/>
                <w:szCs w:val="18"/>
                <w:lang w:val="en-IN" w:eastAsia="en-GB"/>
              </w:rPr>
              <w:t>Δ</w:t>
            </w:r>
            <w:r w:rsidRPr="00C077F9">
              <w:rPr>
                <w:rFonts w:eastAsia="Times New Roman" w:cs="Arial"/>
                <w:i/>
                <w:iCs/>
                <w:color w:val="000000"/>
                <w:sz w:val="18"/>
                <w:szCs w:val="18"/>
                <w:lang w:val="en-IN" w:eastAsia="en-GB"/>
              </w:rPr>
              <w:t>10-270</w:t>
            </w:r>
            <w:r w:rsidRPr="00EC7C4F">
              <w:rPr>
                <w:rFonts w:eastAsia="Times New Roman" w:cs="Arial"/>
                <w:color w:val="000000"/>
                <w:sz w:val="18"/>
                <w:szCs w:val="18"/>
                <w:lang w:val="en-IN" w:eastAsia="en-GB"/>
              </w:rPr>
              <w:t>-10xHis in pFastBac1</w:t>
            </w:r>
          </w:p>
        </w:tc>
        <w:tc>
          <w:tcPr>
            <w:tcW w:w="750" w:type="pct"/>
            <w:shd w:val="clear" w:color="auto" w:fill="auto"/>
            <w:noWrap/>
            <w:vAlign w:val="center"/>
          </w:tcPr>
          <w:p w14:paraId="68B4A8C3"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pry7</w:t>
            </w:r>
          </w:p>
        </w:tc>
        <w:tc>
          <w:tcPr>
            <w:tcW w:w="1125" w:type="pct"/>
            <w:shd w:val="clear" w:color="auto" w:fill="auto"/>
            <w:noWrap/>
            <w:vAlign w:val="center"/>
          </w:tcPr>
          <w:p w14:paraId="75BB38DF"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43112F" w14:paraId="0FB71398" w14:textId="77777777" w:rsidTr="00BC70AF">
        <w:trPr>
          <w:trHeight w:val="280"/>
        </w:trPr>
        <w:tc>
          <w:tcPr>
            <w:tcW w:w="3125" w:type="pct"/>
            <w:shd w:val="clear" w:color="auto" w:fill="auto"/>
            <w:noWrap/>
            <w:vAlign w:val="center"/>
          </w:tcPr>
          <w:p w14:paraId="4F19A781"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Mre11-</w:t>
            </w:r>
            <w:r w:rsidRPr="004546CC">
              <w:rPr>
                <w:rFonts w:eastAsia="Times New Roman" w:cs="Arial"/>
                <w:i/>
                <w:iCs/>
                <w:color w:val="000000"/>
                <w:sz w:val="18"/>
                <w:szCs w:val="18"/>
                <w:lang w:val="en-IN" w:eastAsia="en-GB"/>
              </w:rPr>
              <w:t>Δ</w:t>
            </w:r>
            <w:r w:rsidRPr="00C077F9">
              <w:rPr>
                <w:rFonts w:eastAsia="Times New Roman" w:cs="Arial"/>
                <w:i/>
                <w:iCs/>
                <w:color w:val="000000"/>
                <w:sz w:val="18"/>
                <w:szCs w:val="18"/>
                <w:lang w:val="en-IN" w:eastAsia="en-GB"/>
              </w:rPr>
              <w:t>C49</w:t>
            </w:r>
            <w:r w:rsidRPr="00EC7C4F">
              <w:rPr>
                <w:rFonts w:eastAsia="Times New Roman" w:cs="Arial"/>
                <w:color w:val="000000"/>
                <w:sz w:val="18"/>
                <w:szCs w:val="18"/>
                <w:lang w:val="en-IN" w:eastAsia="en-GB"/>
              </w:rPr>
              <w:t>-8xmyc::URA3 in PCR-Blunt II-TOPO</w:t>
            </w:r>
          </w:p>
        </w:tc>
        <w:tc>
          <w:tcPr>
            <w:tcW w:w="750" w:type="pct"/>
            <w:shd w:val="clear" w:color="auto" w:fill="auto"/>
            <w:noWrap/>
            <w:vAlign w:val="center"/>
          </w:tcPr>
          <w:p w14:paraId="263BD296"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pry24</w:t>
            </w:r>
          </w:p>
        </w:tc>
        <w:tc>
          <w:tcPr>
            <w:tcW w:w="1125" w:type="pct"/>
            <w:shd w:val="clear" w:color="auto" w:fill="auto"/>
            <w:noWrap/>
            <w:vAlign w:val="center"/>
          </w:tcPr>
          <w:p w14:paraId="600A8C59"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43112F" w14:paraId="665E3C26" w14:textId="77777777" w:rsidTr="00BC70AF">
        <w:trPr>
          <w:trHeight w:val="280"/>
        </w:trPr>
        <w:tc>
          <w:tcPr>
            <w:tcW w:w="3125" w:type="pct"/>
            <w:shd w:val="clear" w:color="auto" w:fill="auto"/>
            <w:noWrap/>
            <w:vAlign w:val="center"/>
          </w:tcPr>
          <w:p w14:paraId="7D7758D9"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Mre11-</w:t>
            </w:r>
            <w:r w:rsidRPr="004546CC">
              <w:rPr>
                <w:rFonts w:eastAsia="Times New Roman" w:cs="Arial"/>
                <w:i/>
                <w:iCs/>
                <w:color w:val="000000"/>
                <w:sz w:val="18"/>
                <w:szCs w:val="18"/>
                <w:lang w:val="en-IN" w:eastAsia="en-GB"/>
              </w:rPr>
              <w:t>Δ</w:t>
            </w:r>
            <w:r w:rsidRPr="00C077F9">
              <w:rPr>
                <w:rFonts w:eastAsia="Times New Roman" w:cs="Arial"/>
                <w:i/>
                <w:iCs/>
                <w:color w:val="000000"/>
                <w:sz w:val="18"/>
                <w:szCs w:val="18"/>
                <w:lang w:val="en-IN" w:eastAsia="en-GB"/>
              </w:rPr>
              <w:t>IDR</w:t>
            </w:r>
            <w:r w:rsidRPr="00EC7C4F">
              <w:rPr>
                <w:rFonts w:eastAsia="Times New Roman" w:cs="Arial"/>
                <w:color w:val="000000"/>
                <w:sz w:val="18"/>
                <w:szCs w:val="18"/>
                <w:lang w:val="en-IN" w:eastAsia="en-GB"/>
              </w:rPr>
              <w:t>-8xmyc::URA3 in PCR-Blunt II-TOPO</w:t>
            </w:r>
          </w:p>
        </w:tc>
        <w:tc>
          <w:tcPr>
            <w:tcW w:w="750" w:type="pct"/>
            <w:shd w:val="clear" w:color="auto" w:fill="auto"/>
            <w:noWrap/>
            <w:vAlign w:val="center"/>
          </w:tcPr>
          <w:p w14:paraId="66988A98"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pry30</w:t>
            </w:r>
          </w:p>
        </w:tc>
        <w:tc>
          <w:tcPr>
            <w:tcW w:w="1125" w:type="pct"/>
            <w:shd w:val="clear" w:color="auto" w:fill="auto"/>
            <w:noWrap/>
            <w:vAlign w:val="center"/>
          </w:tcPr>
          <w:p w14:paraId="0509DC8A"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43112F" w14:paraId="3DA76A15" w14:textId="77777777" w:rsidTr="00BC70AF">
        <w:trPr>
          <w:trHeight w:val="280"/>
        </w:trPr>
        <w:tc>
          <w:tcPr>
            <w:tcW w:w="3125" w:type="pct"/>
            <w:shd w:val="clear" w:color="auto" w:fill="auto"/>
            <w:noWrap/>
            <w:vAlign w:val="center"/>
          </w:tcPr>
          <w:p w14:paraId="4836697A"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eGFP-Mre11-IDR-10xHis in pFastBac1</w:t>
            </w:r>
          </w:p>
        </w:tc>
        <w:tc>
          <w:tcPr>
            <w:tcW w:w="750" w:type="pct"/>
            <w:shd w:val="clear" w:color="auto" w:fill="auto"/>
            <w:noWrap/>
            <w:vAlign w:val="center"/>
          </w:tcPr>
          <w:p w14:paraId="6A7947D5"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pry41</w:t>
            </w:r>
          </w:p>
        </w:tc>
        <w:tc>
          <w:tcPr>
            <w:tcW w:w="1125" w:type="pct"/>
            <w:shd w:val="clear" w:color="auto" w:fill="auto"/>
            <w:noWrap/>
            <w:vAlign w:val="center"/>
          </w:tcPr>
          <w:p w14:paraId="49C5A067"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43112F" w14:paraId="13840CA5" w14:textId="77777777" w:rsidTr="00BC70AF">
        <w:trPr>
          <w:trHeight w:val="280"/>
        </w:trPr>
        <w:tc>
          <w:tcPr>
            <w:tcW w:w="3125" w:type="pct"/>
            <w:shd w:val="clear" w:color="auto" w:fill="auto"/>
            <w:noWrap/>
            <w:vAlign w:val="center"/>
          </w:tcPr>
          <w:p w14:paraId="5A9D7939"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Mre11-</w:t>
            </w:r>
            <w:r w:rsidRPr="004546CC">
              <w:rPr>
                <w:rFonts w:eastAsia="Times New Roman" w:cs="Arial"/>
                <w:i/>
                <w:iCs/>
                <w:color w:val="000000"/>
                <w:sz w:val="18"/>
                <w:szCs w:val="18"/>
                <w:lang w:val="en-IN" w:eastAsia="en-GB"/>
              </w:rPr>
              <w:t>Δ</w:t>
            </w:r>
            <w:r w:rsidRPr="00C077F9">
              <w:rPr>
                <w:rFonts w:eastAsia="Times New Roman" w:cs="Arial"/>
                <w:i/>
                <w:iCs/>
                <w:color w:val="000000"/>
                <w:sz w:val="18"/>
                <w:szCs w:val="18"/>
                <w:lang w:val="en-IN" w:eastAsia="en-GB"/>
              </w:rPr>
              <w:t>C15</w:t>
            </w:r>
            <w:r w:rsidRPr="00EC7C4F">
              <w:rPr>
                <w:rFonts w:eastAsia="Times New Roman" w:cs="Arial"/>
                <w:color w:val="000000"/>
                <w:sz w:val="18"/>
                <w:szCs w:val="18"/>
                <w:lang w:val="en-IN" w:eastAsia="en-GB"/>
              </w:rPr>
              <w:t>-8xmyc::URA3 in PCR-Blunt II-TOPO</w:t>
            </w:r>
          </w:p>
        </w:tc>
        <w:tc>
          <w:tcPr>
            <w:tcW w:w="750" w:type="pct"/>
            <w:shd w:val="clear" w:color="auto" w:fill="auto"/>
            <w:noWrap/>
            <w:vAlign w:val="center"/>
          </w:tcPr>
          <w:p w14:paraId="6640787D"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pry42</w:t>
            </w:r>
          </w:p>
        </w:tc>
        <w:tc>
          <w:tcPr>
            <w:tcW w:w="1125" w:type="pct"/>
            <w:shd w:val="clear" w:color="auto" w:fill="auto"/>
            <w:noWrap/>
            <w:vAlign w:val="center"/>
          </w:tcPr>
          <w:p w14:paraId="525B4C1E"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43112F" w14:paraId="171386B6" w14:textId="77777777" w:rsidTr="00BC70AF">
        <w:trPr>
          <w:trHeight w:val="280"/>
        </w:trPr>
        <w:tc>
          <w:tcPr>
            <w:tcW w:w="3125" w:type="pct"/>
            <w:shd w:val="clear" w:color="auto" w:fill="auto"/>
            <w:noWrap/>
            <w:vAlign w:val="center"/>
          </w:tcPr>
          <w:p w14:paraId="4BE5BF14"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Mre11-</w:t>
            </w:r>
            <w:r w:rsidRPr="00EC7C4F">
              <w:rPr>
                <w:rFonts w:eastAsia="Times New Roman" w:cs="Arial"/>
                <w:i/>
                <w:iCs/>
                <w:color w:val="000000"/>
                <w:sz w:val="18"/>
                <w:szCs w:val="18"/>
                <w:lang w:val="en-IN" w:eastAsia="en-GB"/>
              </w:rPr>
              <w:t>SIM</w:t>
            </w:r>
            <w:r>
              <w:rPr>
                <w:rFonts w:eastAsia="Times New Roman" w:cs="Arial"/>
                <w:i/>
                <w:iCs/>
                <w:color w:val="000000"/>
                <w:sz w:val="18"/>
                <w:szCs w:val="18"/>
                <w:lang w:val="en-IN" w:eastAsia="en-GB"/>
              </w:rPr>
              <w:t>3</w:t>
            </w:r>
            <w:r w:rsidRPr="00EC7C4F">
              <w:rPr>
                <w:rFonts w:eastAsia="Times New Roman" w:cs="Arial"/>
                <w:color w:val="000000"/>
                <w:sz w:val="18"/>
                <w:szCs w:val="18"/>
                <w:lang w:val="en-IN" w:eastAsia="en-GB"/>
              </w:rPr>
              <w:t>-8xmyc::URA3 in PCR-Blunt II-TOPO</w:t>
            </w:r>
          </w:p>
        </w:tc>
        <w:tc>
          <w:tcPr>
            <w:tcW w:w="750" w:type="pct"/>
            <w:shd w:val="clear" w:color="auto" w:fill="auto"/>
            <w:noWrap/>
            <w:vAlign w:val="center"/>
          </w:tcPr>
          <w:p w14:paraId="47E03164"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pry56</w:t>
            </w:r>
          </w:p>
        </w:tc>
        <w:tc>
          <w:tcPr>
            <w:tcW w:w="1125" w:type="pct"/>
            <w:shd w:val="clear" w:color="auto" w:fill="auto"/>
            <w:noWrap/>
            <w:vAlign w:val="center"/>
          </w:tcPr>
          <w:p w14:paraId="7ED39BF8"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43112F" w14:paraId="5EFE80DE" w14:textId="77777777" w:rsidTr="00BC70AF">
        <w:trPr>
          <w:trHeight w:val="280"/>
        </w:trPr>
        <w:tc>
          <w:tcPr>
            <w:tcW w:w="3125" w:type="pct"/>
            <w:shd w:val="clear" w:color="auto" w:fill="auto"/>
            <w:noWrap/>
            <w:vAlign w:val="center"/>
          </w:tcPr>
          <w:p w14:paraId="6323B321"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Mre11-</w:t>
            </w:r>
            <w:r w:rsidRPr="004546CC">
              <w:rPr>
                <w:rFonts w:eastAsia="Times New Roman" w:cs="Arial"/>
                <w:i/>
                <w:iCs/>
                <w:color w:val="000000"/>
                <w:sz w:val="18"/>
                <w:szCs w:val="18"/>
                <w:lang w:val="en-IN" w:eastAsia="en-GB"/>
              </w:rPr>
              <w:t>Δ</w:t>
            </w:r>
            <w:r w:rsidRPr="00C077F9">
              <w:rPr>
                <w:rFonts w:eastAsia="Times New Roman" w:cs="Arial"/>
                <w:i/>
                <w:iCs/>
                <w:color w:val="000000"/>
                <w:sz w:val="18"/>
                <w:szCs w:val="18"/>
                <w:lang w:val="en-IN" w:eastAsia="en-GB"/>
              </w:rPr>
              <w:t>C15</w:t>
            </w:r>
            <w:r w:rsidRPr="00EC7C4F">
              <w:rPr>
                <w:rFonts w:eastAsia="Times New Roman" w:cs="Arial"/>
                <w:color w:val="000000"/>
                <w:sz w:val="18"/>
                <w:szCs w:val="18"/>
                <w:lang w:val="en-IN" w:eastAsia="en-GB"/>
              </w:rPr>
              <w:t>+</w:t>
            </w:r>
            <w:r w:rsidRPr="00EC7C4F">
              <w:rPr>
                <w:rFonts w:eastAsia="Times New Roman" w:cs="Arial"/>
                <w:i/>
                <w:iCs/>
                <w:color w:val="000000"/>
                <w:sz w:val="18"/>
                <w:szCs w:val="18"/>
                <w:lang w:val="en-IN" w:eastAsia="en-GB"/>
              </w:rPr>
              <w:t>SIM</w:t>
            </w:r>
            <w:r>
              <w:rPr>
                <w:rFonts w:eastAsia="Times New Roman" w:cs="Arial"/>
                <w:i/>
                <w:iCs/>
                <w:color w:val="000000"/>
                <w:sz w:val="18"/>
                <w:szCs w:val="18"/>
                <w:lang w:val="en-IN" w:eastAsia="en-GB"/>
              </w:rPr>
              <w:t>3</w:t>
            </w:r>
            <w:r w:rsidRPr="00EC7C4F">
              <w:rPr>
                <w:rFonts w:eastAsia="Times New Roman" w:cs="Arial"/>
                <w:color w:val="000000"/>
                <w:sz w:val="18"/>
                <w:szCs w:val="18"/>
                <w:lang w:val="en-IN" w:eastAsia="en-GB"/>
              </w:rPr>
              <w:t>-8xmyc::URA3 in PCR-Blunt II-TOPO</w:t>
            </w:r>
          </w:p>
        </w:tc>
        <w:tc>
          <w:tcPr>
            <w:tcW w:w="750" w:type="pct"/>
            <w:shd w:val="clear" w:color="auto" w:fill="auto"/>
            <w:noWrap/>
            <w:vAlign w:val="center"/>
          </w:tcPr>
          <w:p w14:paraId="6B9BEFF9"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pry57</w:t>
            </w:r>
          </w:p>
        </w:tc>
        <w:tc>
          <w:tcPr>
            <w:tcW w:w="1125" w:type="pct"/>
            <w:shd w:val="clear" w:color="auto" w:fill="auto"/>
            <w:noWrap/>
            <w:vAlign w:val="center"/>
          </w:tcPr>
          <w:p w14:paraId="58520E61"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43112F" w14:paraId="4EA3B267" w14:textId="77777777" w:rsidTr="00BC70AF">
        <w:trPr>
          <w:trHeight w:val="280"/>
        </w:trPr>
        <w:tc>
          <w:tcPr>
            <w:tcW w:w="3125" w:type="pct"/>
            <w:shd w:val="clear" w:color="auto" w:fill="auto"/>
            <w:noWrap/>
            <w:vAlign w:val="center"/>
          </w:tcPr>
          <w:p w14:paraId="64A2B87C"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MBP-Mre11</w:t>
            </w:r>
            <w:r>
              <w:rPr>
                <w:rFonts w:eastAsia="Times New Roman" w:cs="Arial"/>
                <w:color w:val="000000"/>
                <w:sz w:val="18"/>
                <w:szCs w:val="18"/>
                <w:lang w:val="en-IN" w:eastAsia="en-GB"/>
              </w:rPr>
              <w:t>-</w:t>
            </w:r>
            <w:r w:rsidRPr="00EC7C4F">
              <w:rPr>
                <w:rFonts w:eastAsia="Times New Roman" w:cs="Arial"/>
                <w:color w:val="000000"/>
                <w:sz w:val="18"/>
                <w:szCs w:val="18"/>
                <w:lang w:val="en-IN" w:eastAsia="en-GB"/>
              </w:rPr>
              <w:t>C49 + HisSUMO-Mer2-</w:t>
            </w:r>
            <w:r w:rsidRPr="00EC7C4F">
              <w:rPr>
                <w:rFonts w:eastAsia="Times New Roman" w:cs="Arial"/>
                <w:i/>
                <w:iCs/>
                <w:color w:val="000000"/>
                <w:sz w:val="18"/>
                <w:szCs w:val="18"/>
                <w:lang w:val="en-IN" w:eastAsia="en-GB"/>
              </w:rPr>
              <w:t xml:space="preserve">EQEK </w:t>
            </w:r>
            <w:r w:rsidRPr="00EC7C4F">
              <w:rPr>
                <w:rFonts w:eastAsia="Times New Roman" w:cs="Arial"/>
                <w:color w:val="000000"/>
                <w:sz w:val="18"/>
                <w:szCs w:val="18"/>
                <w:lang w:val="en-IN" w:eastAsia="en-GB"/>
              </w:rPr>
              <w:t>in pETDuet1</w:t>
            </w:r>
          </w:p>
        </w:tc>
        <w:tc>
          <w:tcPr>
            <w:tcW w:w="750" w:type="pct"/>
            <w:shd w:val="clear" w:color="auto" w:fill="auto"/>
            <w:noWrap/>
            <w:vAlign w:val="center"/>
          </w:tcPr>
          <w:p w14:paraId="518C6635"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pry59</w:t>
            </w:r>
          </w:p>
        </w:tc>
        <w:tc>
          <w:tcPr>
            <w:tcW w:w="1125" w:type="pct"/>
            <w:shd w:val="clear" w:color="auto" w:fill="auto"/>
            <w:noWrap/>
            <w:vAlign w:val="center"/>
          </w:tcPr>
          <w:p w14:paraId="1239CE15"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43112F" w14:paraId="4BF204D9" w14:textId="77777777" w:rsidTr="00BC70AF">
        <w:trPr>
          <w:trHeight w:val="280"/>
        </w:trPr>
        <w:tc>
          <w:tcPr>
            <w:tcW w:w="3125" w:type="pct"/>
            <w:shd w:val="clear" w:color="auto" w:fill="auto"/>
            <w:noWrap/>
            <w:vAlign w:val="center"/>
          </w:tcPr>
          <w:p w14:paraId="78FFEAC9"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MBP-Mre11</w:t>
            </w:r>
            <w:r>
              <w:rPr>
                <w:rFonts w:eastAsia="Times New Roman" w:cs="Arial"/>
                <w:color w:val="000000"/>
                <w:sz w:val="18"/>
                <w:szCs w:val="18"/>
                <w:lang w:val="en-IN" w:eastAsia="en-GB"/>
              </w:rPr>
              <w:t>-</w:t>
            </w:r>
            <w:r w:rsidRPr="00EC7C4F">
              <w:rPr>
                <w:rFonts w:eastAsia="Times New Roman" w:cs="Arial"/>
                <w:color w:val="000000"/>
                <w:sz w:val="18"/>
                <w:szCs w:val="18"/>
                <w:lang w:val="en-IN" w:eastAsia="en-GB"/>
              </w:rPr>
              <w:t>C49-</w:t>
            </w:r>
            <w:r w:rsidRPr="00EC7C4F">
              <w:rPr>
                <w:rFonts w:eastAsia="Times New Roman" w:cs="Arial"/>
                <w:i/>
                <w:iCs/>
                <w:color w:val="000000"/>
                <w:sz w:val="18"/>
                <w:szCs w:val="18"/>
                <w:lang w:val="en-IN" w:eastAsia="en-GB"/>
              </w:rPr>
              <w:t xml:space="preserve">LLK </w:t>
            </w:r>
            <w:r w:rsidRPr="00EC7C4F">
              <w:rPr>
                <w:rFonts w:eastAsia="Times New Roman" w:cs="Arial"/>
                <w:color w:val="000000"/>
                <w:sz w:val="18"/>
                <w:szCs w:val="18"/>
                <w:lang w:val="en-IN" w:eastAsia="en-GB"/>
              </w:rPr>
              <w:t>+ HisSUMO-Mer2 in pETDuet1</w:t>
            </w:r>
          </w:p>
        </w:tc>
        <w:tc>
          <w:tcPr>
            <w:tcW w:w="750" w:type="pct"/>
            <w:shd w:val="clear" w:color="auto" w:fill="auto"/>
            <w:noWrap/>
            <w:vAlign w:val="center"/>
          </w:tcPr>
          <w:p w14:paraId="0CDF2B44"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pry61</w:t>
            </w:r>
          </w:p>
        </w:tc>
        <w:tc>
          <w:tcPr>
            <w:tcW w:w="1125" w:type="pct"/>
            <w:shd w:val="clear" w:color="auto" w:fill="auto"/>
            <w:noWrap/>
            <w:vAlign w:val="center"/>
          </w:tcPr>
          <w:p w14:paraId="688B881F"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43112F" w14:paraId="1C7B6E7E" w14:textId="77777777" w:rsidTr="00BC70AF">
        <w:trPr>
          <w:trHeight w:val="280"/>
        </w:trPr>
        <w:tc>
          <w:tcPr>
            <w:tcW w:w="3125" w:type="pct"/>
            <w:shd w:val="clear" w:color="auto" w:fill="auto"/>
            <w:noWrap/>
            <w:vAlign w:val="center"/>
          </w:tcPr>
          <w:p w14:paraId="1EB0CEC7" w14:textId="77777777" w:rsidR="007A31EE" w:rsidRPr="00EC7C4F" w:rsidRDefault="007A31EE" w:rsidP="00BC70AF">
            <w:pPr>
              <w:rPr>
                <w:rFonts w:eastAsia="Times New Roman" w:cs="Arial"/>
                <w:color w:val="000000"/>
                <w:sz w:val="18"/>
                <w:szCs w:val="18"/>
                <w:lang w:val="en-IN" w:eastAsia="en-GB"/>
              </w:rPr>
            </w:pPr>
            <w:r w:rsidRPr="00BF61FB">
              <w:rPr>
                <w:rFonts w:eastAsia="Times New Roman" w:cs="Arial"/>
                <w:color w:val="000000"/>
                <w:sz w:val="18"/>
                <w:szCs w:val="18"/>
                <w:lang w:val="en-IN" w:eastAsia="en-GB"/>
              </w:rPr>
              <w:t>MBP-mScarlet</w:t>
            </w:r>
            <w:r>
              <w:rPr>
                <w:rFonts w:eastAsia="Times New Roman" w:cs="Arial"/>
                <w:color w:val="000000"/>
                <w:sz w:val="18"/>
                <w:szCs w:val="18"/>
                <w:lang w:val="en-IN" w:eastAsia="en-GB"/>
              </w:rPr>
              <w:t>-Mre11-C49 in pET28a</w:t>
            </w:r>
          </w:p>
        </w:tc>
        <w:tc>
          <w:tcPr>
            <w:tcW w:w="750" w:type="pct"/>
            <w:shd w:val="clear" w:color="auto" w:fill="auto"/>
            <w:noWrap/>
            <w:vAlign w:val="center"/>
          </w:tcPr>
          <w:p w14:paraId="7FF968E1" w14:textId="77777777" w:rsidR="007A31EE" w:rsidRPr="00EC7C4F" w:rsidRDefault="007A31EE" w:rsidP="00BC70AF">
            <w:pPr>
              <w:rPr>
                <w:rFonts w:eastAsia="Times New Roman" w:cs="Arial"/>
                <w:color w:val="000000"/>
                <w:sz w:val="18"/>
                <w:szCs w:val="18"/>
                <w:lang w:val="en-IN" w:eastAsia="en-GB"/>
              </w:rPr>
            </w:pPr>
            <w:r>
              <w:rPr>
                <w:rFonts w:eastAsia="Times New Roman" w:cs="Arial"/>
                <w:color w:val="000000"/>
                <w:sz w:val="18"/>
                <w:szCs w:val="18"/>
                <w:lang w:val="en-IN" w:eastAsia="en-GB"/>
              </w:rPr>
              <w:t>pry109</w:t>
            </w:r>
          </w:p>
        </w:tc>
        <w:tc>
          <w:tcPr>
            <w:tcW w:w="1125" w:type="pct"/>
            <w:shd w:val="clear" w:color="auto" w:fill="auto"/>
            <w:noWrap/>
            <w:vAlign w:val="center"/>
          </w:tcPr>
          <w:p w14:paraId="1E396F9C" w14:textId="77777777" w:rsidR="007A31EE" w:rsidRPr="00EC7C4F" w:rsidRDefault="007A31EE" w:rsidP="00BC70AF">
            <w:pPr>
              <w:rPr>
                <w:rFonts w:eastAsia="Times New Roman" w:cs="Arial"/>
                <w:color w:val="000000"/>
                <w:sz w:val="18"/>
                <w:szCs w:val="18"/>
                <w:lang w:val="en-IN" w:eastAsia="en-GB"/>
              </w:rPr>
            </w:pPr>
            <w:r>
              <w:rPr>
                <w:rFonts w:eastAsia="Times New Roman" w:cs="Arial"/>
                <w:color w:val="000000"/>
                <w:sz w:val="18"/>
                <w:szCs w:val="18"/>
                <w:lang w:val="en-IN" w:eastAsia="en-GB"/>
              </w:rPr>
              <w:t>This study</w:t>
            </w:r>
          </w:p>
        </w:tc>
      </w:tr>
      <w:tr w:rsidR="007A31EE" w:rsidRPr="0043112F" w14:paraId="18E640E3" w14:textId="77777777" w:rsidTr="00BC70AF">
        <w:trPr>
          <w:trHeight w:val="280"/>
        </w:trPr>
        <w:tc>
          <w:tcPr>
            <w:tcW w:w="3125" w:type="pct"/>
            <w:shd w:val="clear" w:color="auto" w:fill="auto"/>
            <w:noWrap/>
            <w:vAlign w:val="center"/>
          </w:tcPr>
          <w:p w14:paraId="464AA1CD"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Mer2</w:t>
            </w:r>
            <w:r w:rsidRPr="004546CC">
              <w:rPr>
                <w:rFonts w:eastAsia="Times New Roman" w:cs="Arial"/>
                <w:color w:val="000000"/>
                <w:sz w:val="18"/>
                <w:szCs w:val="18"/>
                <w:vertAlign w:val="superscript"/>
                <w:lang w:val="en-IN" w:eastAsia="en-GB"/>
              </w:rPr>
              <w:t>iV5</w:t>
            </w:r>
            <w:r>
              <w:rPr>
                <w:rFonts w:eastAsia="Times New Roman" w:cs="Arial"/>
                <w:color w:val="000000"/>
                <w:sz w:val="18"/>
                <w:szCs w:val="18"/>
                <w:lang w:val="en-IN" w:eastAsia="en-GB"/>
              </w:rPr>
              <w:t>::</w:t>
            </w:r>
            <w:proofErr w:type="spellStart"/>
            <w:r>
              <w:rPr>
                <w:rFonts w:eastAsia="Times New Roman" w:cs="Arial"/>
                <w:color w:val="000000"/>
                <w:sz w:val="18"/>
                <w:szCs w:val="18"/>
                <w:lang w:val="en-IN" w:eastAsia="en-GB"/>
              </w:rPr>
              <w:t>HpHMX</w:t>
            </w:r>
            <w:proofErr w:type="spellEnd"/>
            <w:r w:rsidRPr="00EC7C4F">
              <w:rPr>
                <w:rFonts w:eastAsia="Times New Roman" w:cs="Arial"/>
                <w:color w:val="000000"/>
                <w:sz w:val="18"/>
                <w:szCs w:val="18"/>
                <w:lang w:val="en-IN" w:eastAsia="en-GB"/>
              </w:rPr>
              <w:t xml:space="preserve"> in PCR-Blunt II-TOPO</w:t>
            </w:r>
          </w:p>
        </w:tc>
        <w:tc>
          <w:tcPr>
            <w:tcW w:w="750" w:type="pct"/>
            <w:shd w:val="clear" w:color="auto" w:fill="auto"/>
            <w:noWrap/>
            <w:vAlign w:val="center"/>
          </w:tcPr>
          <w:p w14:paraId="382E20FF"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pDAM003</w:t>
            </w:r>
          </w:p>
        </w:tc>
        <w:tc>
          <w:tcPr>
            <w:tcW w:w="1125" w:type="pct"/>
            <w:shd w:val="clear" w:color="auto" w:fill="auto"/>
            <w:noWrap/>
            <w:vAlign w:val="center"/>
          </w:tcPr>
          <w:p w14:paraId="5CB4A336" w14:textId="77777777" w:rsidR="007A31EE" w:rsidRPr="00EC7C4F" w:rsidRDefault="007A31EE" w:rsidP="00BC70AF">
            <w:pPr>
              <w:rPr>
                <w:rFonts w:eastAsia="Times New Roman" w:cs="Arial"/>
                <w:sz w:val="18"/>
                <w:szCs w:val="18"/>
                <w:lang w:val="en-IN" w:eastAsia="en-GB"/>
              </w:rPr>
            </w:pPr>
            <w:r w:rsidRPr="00EC7C4F">
              <w:rPr>
                <w:rFonts w:eastAsia="Times New Roman" w:cs="Arial"/>
                <w:color w:val="000000"/>
                <w:sz w:val="18"/>
                <w:szCs w:val="18"/>
                <w:lang w:val="en-IN" w:eastAsia="en-GB"/>
              </w:rPr>
              <w:t>This study</w:t>
            </w:r>
          </w:p>
        </w:tc>
      </w:tr>
      <w:tr w:rsidR="007A31EE" w:rsidRPr="0043112F" w14:paraId="4074AB83" w14:textId="77777777" w:rsidTr="00BC70AF">
        <w:trPr>
          <w:trHeight w:val="280"/>
        </w:trPr>
        <w:tc>
          <w:tcPr>
            <w:tcW w:w="3125" w:type="pct"/>
            <w:shd w:val="clear" w:color="auto" w:fill="auto"/>
            <w:noWrap/>
            <w:vAlign w:val="center"/>
          </w:tcPr>
          <w:p w14:paraId="5453F804"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Mer2::</w:t>
            </w:r>
            <w:proofErr w:type="spellStart"/>
            <w:r w:rsidRPr="00EC7C4F">
              <w:rPr>
                <w:rFonts w:eastAsia="Times New Roman" w:cs="Arial"/>
                <w:color w:val="000000"/>
                <w:sz w:val="18"/>
                <w:szCs w:val="18"/>
                <w:lang w:val="en-IN" w:eastAsia="en-GB"/>
              </w:rPr>
              <w:t>Hph</w:t>
            </w:r>
            <w:r>
              <w:rPr>
                <w:rFonts w:eastAsia="Times New Roman" w:cs="Arial"/>
                <w:color w:val="000000"/>
                <w:sz w:val="18"/>
                <w:szCs w:val="18"/>
                <w:lang w:val="en-IN" w:eastAsia="en-GB"/>
              </w:rPr>
              <w:t>MX</w:t>
            </w:r>
            <w:proofErr w:type="spellEnd"/>
            <w:r w:rsidRPr="00EC7C4F">
              <w:rPr>
                <w:rFonts w:eastAsia="Times New Roman" w:cs="Arial"/>
                <w:color w:val="000000"/>
                <w:sz w:val="18"/>
                <w:szCs w:val="18"/>
                <w:lang w:val="en-IN" w:eastAsia="en-GB"/>
              </w:rPr>
              <w:t xml:space="preserve"> in PCR-Blunt II-TOPO</w:t>
            </w:r>
          </w:p>
        </w:tc>
        <w:tc>
          <w:tcPr>
            <w:tcW w:w="750" w:type="pct"/>
            <w:shd w:val="clear" w:color="auto" w:fill="auto"/>
            <w:noWrap/>
            <w:vAlign w:val="center"/>
          </w:tcPr>
          <w:p w14:paraId="345E8A18"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pMH002</w:t>
            </w:r>
          </w:p>
        </w:tc>
        <w:tc>
          <w:tcPr>
            <w:tcW w:w="1125" w:type="pct"/>
            <w:shd w:val="clear" w:color="auto" w:fill="auto"/>
            <w:noWrap/>
            <w:vAlign w:val="center"/>
          </w:tcPr>
          <w:p w14:paraId="29E48FFD" w14:textId="77777777" w:rsidR="007A31EE" w:rsidRPr="00EC7C4F" w:rsidRDefault="007A31EE" w:rsidP="00BC70AF">
            <w:pPr>
              <w:rPr>
                <w:rFonts w:eastAsia="Times New Roman" w:cs="Arial"/>
                <w:color w:val="000000"/>
                <w:sz w:val="18"/>
                <w:szCs w:val="18"/>
                <w:lang w:val="en-IN" w:eastAsia="en-GB"/>
              </w:rPr>
            </w:pPr>
            <w:r>
              <w:rPr>
                <w:rFonts w:eastAsia="Times New Roman" w:cs="Arial"/>
                <w:sz w:val="18"/>
                <w:szCs w:val="18"/>
                <w:lang w:val="en-IN" w:eastAsia="en-GB"/>
              </w:rPr>
              <w:fldChar w:fldCharType="begin"/>
            </w:r>
            <w:r>
              <w:rPr>
                <w:rFonts w:eastAsia="Times New Roman" w:cs="Arial"/>
                <w:sz w:val="18"/>
                <w:szCs w:val="18"/>
                <w:lang w:val="en-IN" w:eastAsia="en-GB"/>
              </w:rPr>
              <w:instrText xml:space="preserve"> ADDIN ZOTERO_ITEM CSL_CITATION {"citationID":"ti6InE2V","properties":{"formattedCitation":"\\super 43\\nosupersub{}","plainCitation":"43","noteIndex":0},"citationItems":[{"id":83,"uris":["http://zotero.org/users/local/A34jR7lE/items/HN9YCUCR"],"itemData":{"id":83,"type":"article-journal","abstract":"Meiosis-specific Rec114−Mei4 and Mer2 complexes are thought to enable Spo11-mediated DNA double-strand break (DSB) formation through a mechanism that involves DNA-dependent condensation. However, the structure, molecular properties, and evolutionary conservation of Rec114−Mei4 and Mer2 are unclear. Here, we present AlphaFold models of Rec114−Mei4 and Mer2 complexes supported by nuclear magnetic resonance (NMR) spectroscopy, small-angle X-ray scattering (SAXS), and mutagenesis. We show that dimers composed of the Rec114 C terminus form α-helical chains that cup an N-terminal Mei4 α helix, and that Mer2 forms a parallel homotetrameric coiled coil. Both Rec114−Mei4 and Mer2 bind preferentially to branched DNA substrates, indicative of multivalent protein–DNA interactions. Indeed, the Rec114−Mei4 interaction domain contains two DNA-binding sites that point in opposite directions and drive condensation. The Mer2 coiled-coil domain bridges coaligned DNA duplexes, likely through extensive electrostatic interactions along the length of the coiled coil. Finally, we show that the structures of Rec114−Mei4 and Mer2 are conserved across eukaryotes, while DNA-binding properties vary significantly. This work provides insights into the mechanism whereby Rec114−Mei4 and Mer2 complexes promote the assembly of the meiotic DSB machinery and suggests a model in which Mer2 condensation is the essential driver of assembly, with the DNA-binding activity of Rec114−Mei4 playing a supportive role.","container-title":"Genes &amp; Development","DOI":"10.1101/gad.350462.123","ISSN":"0890-9369, 1549-5477","issue":"11-12","journalAbbreviation":"Genes Dev.","language":"en","page":"535-553","source":"DOI.org (Crossref)","title":"Evolutionary conservation of the structure and function of meiotic Rec114−Mei4 and Mer2 complexes","volume":"37","author":[{"family":"Daccache","given":"Dima"},{"family":"De Jonge","given":"Emma"},{"family":"Liloku","given":"Pascaline"},{"family":"Mechleb","given":"Karen"},{"family":"Haddad","given":"Marita"},{"family":"Corthaut","given":"Sam"},{"family":"Sterckx","given":"Yann G.-J."},{"family":"Volkov","given":"Alexander N."},{"family":"Claeys Bouuaert","given":"Corentin"}],"issued":{"date-parts":[["2023",6,1]]}}}],"schema":"https://github.com/citation-style-language/schema/raw/master/csl-citation.json"} </w:instrText>
            </w:r>
            <w:r>
              <w:rPr>
                <w:rFonts w:eastAsia="Times New Roman" w:cs="Arial"/>
                <w:sz w:val="18"/>
                <w:szCs w:val="18"/>
                <w:lang w:val="en-IN" w:eastAsia="en-GB"/>
              </w:rPr>
              <w:fldChar w:fldCharType="separate"/>
            </w:r>
            <w:r w:rsidRPr="00A56681">
              <w:rPr>
                <w:rFonts w:eastAsiaTheme="minorHAnsi" w:cs="Arial"/>
                <w:sz w:val="18"/>
                <w:vertAlign w:val="superscript"/>
                <w:lang w:val="en-GB"/>
                <w14:ligatures w14:val="standardContextual"/>
              </w:rPr>
              <w:t>43</w:t>
            </w:r>
            <w:r>
              <w:rPr>
                <w:rFonts w:eastAsia="Times New Roman" w:cs="Arial"/>
                <w:sz w:val="18"/>
                <w:szCs w:val="18"/>
                <w:lang w:val="en-IN" w:eastAsia="en-GB"/>
              </w:rPr>
              <w:fldChar w:fldCharType="end"/>
            </w:r>
          </w:p>
        </w:tc>
      </w:tr>
      <w:tr w:rsidR="007A31EE" w:rsidRPr="0043112F" w14:paraId="0AE6901A" w14:textId="77777777" w:rsidTr="00BC70AF">
        <w:trPr>
          <w:trHeight w:val="280"/>
        </w:trPr>
        <w:tc>
          <w:tcPr>
            <w:tcW w:w="3125" w:type="pct"/>
            <w:shd w:val="clear" w:color="auto" w:fill="auto"/>
            <w:noWrap/>
            <w:vAlign w:val="center"/>
          </w:tcPr>
          <w:p w14:paraId="56E488D2" w14:textId="77777777" w:rsidR="007A31EE" w:rsidRPr="00EC7C4F" w:rsidRDefault="007A31EE" w:rsidP="00BC70AF">
            <w:pPr>
              <w:rPr>
                <w:rFonts w:eastAsia="Times New Roman" w:cs="Arial"/>
                <w:color w:val="000000"/>
                <w:sz w:val="18"/>
                <w:szCs w:val="18"/>
                <w:lang w:val="en-IN" w:eastAsia="en-GB"/>
              </w:rPr>
            </w:pPr>
            <w:r>
              <w:rPr>
                <w:rFonts w:eastAsia="Times New Roman" w:cs="Arial"/>
                <w:color w:val="000000"/>
                <w:sz w:val="18"/>
                <w:szCs w:val="18"/>
                <w:lang w:val="en-IN" w:eastAsia="en-GB"/>
              </w:rPr>
              <w:t xml:space="preserve">Mer2 in </w:t>
            </w:r>
            <w:r w:rsidRPr="007B5755">
              <w:rPr>
                <w:rFonts w:eastAsia="Times New Roman" w:cs="Arial"/>
                <w:color w:val="000000"/>
                <w:sz w:val="18"/>
                <w:szCs w:val="18"/>
                <w:lang w:val="en-IN" w:eastAsia="en-GB"/>
              </w:rPr>
              <w:t>pGBDU-C1</w:t>
            </w:r>
          </w:p>
        </w:tc>
        <w:tc>
          <w:tcPr>
            <w:tcW w:w="750" w:type="pct"/>
            <w:shd w:val="clear" w:color="auto" w:fill="auto"/>
            <w:noWrap/>
            <w:vAlign w:val="center"/>
          </w:tcPr>
          <w:p w14:paraId="1861BE07" w14:textId="77777777" w:rsidR="007A31EE" w:rsidRPr="00EC7C4F" w:rsidRDefault="007A31EE" w:rsidP="00BC70AF">
            <w:pPr>
              <w:rPr>
                <w:rFonts w:eastAsia="Times New Roman" w:cs="Arial"/>
                <w:color w:val="000000"/>
                <w:sz w:val="18"/>
                <w:szCs w:val="18"/>
                <w:lang w:val="en-IN" w:eastAsia="en-GB"/>
              </w:rPr>
            </w:pPr>
            <w:r w:rsidRPr="007B5755">
              <w:rPr>
                <w:rFonts w:eastAsia="Times New Roman" w:cs="Arial"/>
                <w:color w:val="000000"/>
                <w:sz w:val="18"/>
                <w:szCs w:val="18"/>
                <w:lang w:val="en-IN" w:eastAsia="en-GB"/>
              </w:rPr>
              <w:t>pWL1592</w:t>
            </w:r>
          </w:p>
        </w:tc>
        <w:tc>
          <w:tcPr>
            <w:tcW w:w="1125" w:type="pct"/>
            <w:shd w:val="clear" w:color="auto" w:fill="auto"/>
            <w:noWrap/>
            <w:vAlign w:val="center"/>
          </w:tcPr>
          <w:p w14:paraId="78C3CEEF" w14:textId="77777777" w:rsidR="007A31EE" w:rsidRDefault="007A31EE" w:rsidP="00BC70AF">
            <w:pPr>
              <w:rPr>
                <w:rFonts w:eastAsia="Times New Roman" w:cs="Arial"/>
                <w:sz w:val="18"/>
                <w:szCs w:val="18"/>
                <w:lang w:val="en-IN" w:eastAsia="en-GB"/>
              </w:rPr>
            </w:pPr>
            <w:r>
              <w:rPr>
                <w:rFonts w:eastAsia="Times New Roman" w:cs="Arial"/>
                <w:sz w:val="18"/>
                <w:szCs w:val="18"/>
                <w:lang w:val="en-IN" w:eastAsia="en-GB"/>
              </w:rPr>
              <w:fldChar w:fldCharType="begin"/>
            </w:r>
            <w:r>
              <w:rPr>
                <w:rFonts w:eastAsia="Times New Roman" w:cs="Arial"/>
                <w:sz w:val="18"/>
                <w:szCs w:val="18"/>
                <w:lang w:val="en-IN" w:eastAsia="en-GB"/>
              </w:rPr>
              <w:instrText xml:space="preserve"> ADDIN ZOTERO_ITEM CSL_CITATION {"citationID":"Xx31YF44","properties":{"formattedCitation":"\\super 41\\nosupersub{}","plainCitation":"41","noteIndex":0},"citationItems":[{"id":59,"uris":["http://zotero.org/users/local/A34jR7lE/items/PPRVUN4U"],"itemData":{"id":59,"type":"article-journal","abstract":"In meiosis, DNA double-strand break (DSB) formation by Spo11 initiates recombination and enables chromosome segregation. Numerous factors are required for Spo11 activity, and couple the DSB machinery to the development of a meiosis-specific ‘axis-tethered loop’ chromosome organisation. Through in vitro reconstitution and budding yeast genetics, we here provide architectural insight into the DSB machinery by focussing on a foundational DSB factor, Mer2. We characterise the interaction of Mer2 with the histone reader Spp1, and show that Mer2 directly associates with nucleosomes, likely highlighting a contribution of Mer2 to tethering DSB factors to chromatin. We reveal the biochemical basis of Mer2 association with Hop1, a HORMA domain-containing chromosomal axis factor. Finally, we identify a conserved region within Mer2 crucial for DSB activity, and show that this region of Mer2 interacts with the DSB factor Mre11. In combination with previous work, we establish Mer2 as a keystone of the DSB machinery by bridging key protein complexes involved in the initiation of meiotic recombination.","container-title":"eLife","DOI":"10.7554/eLife.72330","ISSN":"2050-084X","language":"en","page":"e72330","source":"DOI.org (Crossref)","title":"Novel mechanistic insights into the role of Mer2 as the keystone of meiotic DNA break formation","volume":"10","author":[{"family":"Rousová","given":"Dorota"},{"family":"Nivsarkar","given":"Vaishnavi"},{"family":"Altmannova","given":"Veronika"},{"family":"Raina","given":"Vivek B"},{"family":"Funk","given":"Saskia K"},{"family":"Liedtke","given":"David"},{"family":"Janning","given":"Petra"},{"family":"Müller","given":"Franziska"},{"family":"Reichle","given":"Heidi"},{"family":"Vader","given":"Gerben"},{"family":"Weir","given":"John R"}],"issued":{"date-parts":[["2021",12,24]]}}}],"schema":"https://github.com/citation-style-language/schema/raw/master/csl-citation.json"} </w:instrText>
            </w:r>
            <w:r>
              <w:rPr>
                <w:rFonts w:eastAsia="Times New Roman" w:cs="Arial"/>
                <w:sz w:val="18"/>
                <w:szCs w:val="18"/>
                <w:lang w:val="en-IN" w:eastAsia="en-GB"/>
              </w:rPr>
              <w:fldChar w:fldCharType="separate"/>
            </w:r>
            <w:r w:rsidRPr="00FA4543">
              <w:rPr>
                <w:rFonts w:eastAsiaTheme="minorHAnsi" w:cs="Arial"/>
                <w:sz w:val="18"/>
                <w:vertAlign w:val="superscript"/>
                <w:lang w:val="en-GB"/>
                <w14:ligatures w14:val="standardContextual"/>
              </w:rPr>
              <w:t>41</w:t>
            </w:r>
            <w:r>
              <w:rPr>
                <w:rFonts w:eastAsia="Times New Roman" w:cs="Arial"/>
                <w:sz w:val="18"/>
                <w:szCs w:val="18"/>
                <w:lang w:val="en-IN" w:eastAsia="en-GB"/>
              </w:rPr>
              <w:fldChar w:fldCharType="end"/>
            </w:r>
          </w:p>
        </w:tc>
      </w:tr>
      <w:tr w:rsidR="007A31EE" w:rsidRPr="0043112F" w14:paraId="77415DB3" w14:textId="77777777" w:rsidTr="00BC70AF">
        <w:trPr>
          <w:trHeight w:val="280"/>
        </w:trPr>
        <w:tc>
          <w:tcPr>
            <w:tcW w:w="3125" w:type="pct"/>
            <w:shd w:val="clear" w:color="auto" w:fill="auto"/>
            <w:noWrap/>
            <w:vAlign w:val="center"/>
          </w:tcPr>
          <w:p w14:paraId="4A32F0DD" w14:textId="77777777" w:rsidR="007A31EE" w:rsidRPr="00EC7C4F" w:rsidRDefault="007A31EE" w:rsidP="00BC70AF">
            <w:pPr>
              <w:rPr>
                <w:rFonts w:eastAsia="Times New Roman" w:cs="Arial"/>
                <w:color w:val="000000"/>
                <w:sz w:val="18"/>
                <w:szCs w:val="18"/>
                <w:lang w:val="en-IN" w:eastAsia="en-GB"/>
              </w:rPr>
            </w:pPr>
            <w:r>
              <w:rPr>
                <w:rFonts w:eastAsia="Times New Roman" w:cs="Arial"/>
                <w:color w:val="000000"/>
                <w:sz w:val="18"/>
                <w:szCs w:val="18"/>
                <w:lang w:val="en-IN" w:eastAsia="en-GB"/>
              </w:rPr>
              <w:t xml:space="preserve">Mre11 in </w:t>
            </w:r>
            <w:r w:rsidRPr="007B5755">
              <w:rPr>
                <w:rFonts w:eastAsia="Times New Roman" w:cs="Arial"/>
                <w:color w:val="000000"/>
                <w:sz w:val="18"/>
                <w:szCs w:val="18"/>
                <w:lang w:val="en-IN" w:eastAsia="en-GB"/>
              </w:rPr>
              <w:t>pGAD-C1</w:t>
            </w:r>
          </w:p>
        </w:tc>
        <w:tc>
          <w:tcPr>
            <w:tcW w:w="750" w:type="pct"/>
            <w:shd w:val="clear" w:color="auto" w:fill="auto"/>
            <w:noWrap/>
            <w:vAlign w:val="center"/>
          </w:tcPr>
          <w:p w14:paraId="1F4F29B3" w14:textId="77777777" w:rsidR="007A31EE" w:rsidRPr="00EC7C4F" w:rsidRDefault="007A31EE" w:rsidP="00BC70AF">
            <w:pPr>
              <w:rPr>
                <w:rFonts w:eastAsia="Times New Roman" w:cs="Arial"/>
                <w:color w:val="000000"/>
                <w:sz w:val="18"/>
                <w:szCs w:val="18"/>
                <w:lang w:val="en-IN" w:eastAsia="en-GB"/>
              </w:rPr>
            </w:pPr>
            <w:r w:rsidRPr="007B5755">
              <w:rPr>
                <w:rFonts w:eastAsia="Times New Roman" w:cs="Arial"/>
                <w:color w:val="000000"/>
                <w:sz w:val="18"/>
                <w:szCs w:val="18"/>
                <w:lang w:val="en-IN" w:eastAsia="en-GB"/>
              </w:rPr>
              <w:t>pWL1596</w:t>
            </w:r>
          </w:p>
        </w:tc>
        <w:tc>
          <w:tcPr>
            <w:tcW w:w="1125" w:type="pct"/>
            <w:shd w:val="clear" w:color="auto" w:fill="auto"/>
            <w:noWrap/>
            <w:vAlign w:val="center"/>
          </w:tcPr>
          <w:p w14:paraId="3AFF8295" w14:textId="77777777" w:rsidR="007A31EE" w:rsidRDefault="007A31EE" w:rsidP="00BC70AF">
            <w:pPr>
              <w:rPr>
                <w:rFonts w:eastAsia="Times New Roman" w:cs="Arial"/>
                <w:sz w:val="18"/>
                <w:szCs w:val="18"/>
                <w:lang w:val="en-IN" w:eastAsia="en-GB"/>
              </w:rPr>
            </w:pPr>
            <w:r>
              <w:rPr>
                <w:rFonts w:eastAsia="Times New Roman" w:cs="Arial"/>
                <w:sz w:val="18"/>
                <w:szCs w:val="18"/>
                <w:lang w:val="en-IN" w:eastAsia="en-GB"/>
              </w:rPr>
              <w:fldChar w:fldCharType="begin"/>
            </w:r>
            <w:r>
              <w:rPr>
                <w:rFonts w:eastAsia="Times New Roman" w:cs="Arial"/>
                <w:sz w:val="18"/>
                <w:szCs w:val="18"/>
                <w:lang w:val="en-IN" w:eastAsia="en-GB"/>
              </w:rPr>
              <w:instrText xml:space="preserve"> ADDIN ZOTERO_ITEM CSL_CITATION {"citationID":"kM1VJjee","properties":{"formattedCitation":"\\super 41\\nosupersub{}","plainCitation":"41","noteIndex":0},"citationItems":[{"id":59,"uris":["http://zotero.org/users/local/A34jR7lE/items/PPRVUN4U"],"itemData":{"id":59,"type":"article-journal","abstract":"In meiosis, DNA double-strand break (DSB) formation by Spo11 initiates recombination and enables chromosome segregation. Numerous factors are required for Spo11 activity, and couple the DSB machinery to the development of a meiosis-specific ‘axis-tethered loop’ chromosome organisation. Through in vitro reconstitution and budding yeast genetics, we here provide architectural insight into the DSB machinery by focussing on a foundational DSB factor, Mer2. We characterise the interaction of Mer2 with the histone reader Spp1, and show that Mer2 directly associates with nucleosomes, likely highlighting a contribution of Mer2 to tethering DSB factors to chromatin. We reveal the biochemical basis of Mer2 association with Hop1, a HORMA domain-containing chromosomal axis factor. Finally, we identify a conserved region within Mer2 crucial for DSB activity, and show that this region of Mer2 interacts with the DSB factor Mre11. In combination with previous work, we establish Mer2 as a keystone of the DSB machinery by bridging key protein complexes involved in the initiation of meiotic recombination.","container-title":"eLife","DOI":"10.7554/eLife.72330","ISSN":"2050-084X","language":"en","page":"e72330","source":"DOI.org (Crossref)","title":"Novel mechanistic insights into the role of Mer2 as the keystone of meiotic DNA break formation","volume":"10","author":[{"family":"Rousová","given":"Dorota"},{"family":"Nivsarkar","given":"Vaishnavi"},{"family":"Altmannova","given":"Veronika"},{"family":"Raina","given":"Vivek B"},{"family":"Funk","given":"Saskia K"},{"family":"Liedtke","given":"David"},{"family":"Janning","given":"Petra"},{"family":"Müller","given":"Franziska"},{"family":"Reichle","given":"Heidi"},{"family":"Vader","given":"Gerben"},{"family":"Weir","given":"John R"}],"issued":{"date-parts":[["2021",12,24]]}}}],"schema":"https://github.com/citation-style-language/schema/raw/master/csl-citation.json"} </w:instrText>
            </w:r>
            <w:r>
              <w:rPr>
                <w:rFonts w:eastAsia="Times New Roman" w:cs="Arial"/>
                <w:sz w:val="18"/>
                <w:szCs w:val="18"/>
                <w:lang w:val="en-IN" w:eastAsia="en-GB"/>
              </w:rPr>
              <w:fldChar w:fldCharType="separate"/>
            </w:r>
            <w:r w:rsidRPr="00FA4543">
              <w:rPr>
                <w:rFonts w:eastAsiaTheme="minorHAnsi" w:cs="Arial"/>
                <w:sz w:val="18"/>
                <w:vertAlign w:val="superscript"/>
                <w:lang w:val="en-GB"/>
                <w14:ligatures w14:val="standardContextual"/>
              </w:rPr>
              <w:t>41</w:t>
            </w:r>
            <w:r>
              <w:rPr>
                <w:rFonts w:eastAsia="Times New Roman" w:cs="Arial"/>
                <w:sz w:val="18"/>
                <w:szCs w:val="18"/>
                <w:lang w:val="en-IN" w:eastAsia="en-GB"/>
              </w:rPr>
              <w:fldChar w:fldCharType="end"/>
            </w:r>
          </w:p>
        </w:tc>
      </w:tr>
      <w:tr w:rsidR="007A31EE" w:rsidRPr="0043112F" w14:paraId="6AC22081" w14:textId="77777777" w:rsidTr="00BC70AF">
        <w:trPr>
          <w:trHeight w:val="280"/>
        </w:trPr>
        <w:tc>
          <w:tcPr>
            <w:tcW w:w="3125" w:type="pct"/>
            <w:shd w:val="clear" w:color="auto" w:fill="auto"/>
            <w:noWrap/>
            <w:vAlign w:val="center"/>
          </w:tcPr>
          <w:p w14:paraId="21B4987C" w14:textId="77777777" w:rsidR="007A31EE" w:rsidRPr="00EC7C4F" w:rsidRDefault="007A31EE" w:rsidP="00BC70AF">
            <w:pPr>
              <w:rPr>
                <w:rFonts w:eastAsia="Times New Roman" w:cs="Arial"/>
                <w:color w:val="000000"/>
                <w:sz w:val="18"/>
                <w:szCs w:val="18"/>
                <w:lang w:val="en-IN" w:eastAsia="en-GB"/>
              </w:rPr>
            </w:pPr>
            <w:r w:rsidRPr="007B5755">
              <w:rPr>
                <w:rFonts w:eastAsia="Times New Roman" w:cs="Arial"/>
                <w:color w:val="000000"/>
                <w:sz w:val="18"/>
                <w:szCs w:val="18"/>
                <w:lang w:val="en-IN" w:eastAsia="en-GB"/>
              </w:rPr>
              <w:t>pGAD-C1</w:t>
            </w:r>
          </w:p>
        </w:tc>
        <w:tc>
          <w:tcPr>
            <w:tcW w:w="750" w:type="pct"/>
            <w:shd w:val="clear" w:color="auto" w:fill="auto"/>
            <w:noWrap/>
            <w:vAlign w:val="center"/>
          </w:tcPr>
          <w:p w14:paraId="284A9BA6" w14:textId="77777777" w:rsidR="007A31EE" w:rsidRPr="00EC7C4F" w:rsidRDefault="007A31EE" w:rsidP="00BC70AF">
            <w:pPr>
              <w:rPr>
                <w:rFonts w:eastAsia="Times New Roman" w:cs="Arial"/>
                <w:color w:val="000000"/>
                <w:sz w:val="18"/>
                <w:szCs w:val="18"/>
                <w:lang w:val="en-IN" w:eastAsia="en-GB"/>
              </w:rPr>
            </w:pPr>
            <w:r w:rsidRPr="007B5755">
              <w:rPr>
                <w:rFonts w:eastAsia="Times New Roman" w:cs="Arial"/>
                <w:color w:val="000000"/>
                <w:sz w:val="18"/>
                <w:szCs w:val="18"/>
                <w:lang w:val="en-IN" w:eastAsia="en-GB"/>
              </w:rPr>
              <w:t>pWL1565</w:t>
            </w:r>
          </w:p>
        </w:tc>
        <w:tc>
          <w:tcPr>
            <w:tcW w:w="1125" w:type="pct"/>
            <w:shd w:val="clear" w:color="auto" w:fill="auto"/>
            <w:noWrap/>
            <w:vAlign w:val="center"/>
          </w:tcPr>
          <w:p w14:paraId="5141F789" w14:textId="77777777" w:rsidR="007A31EE" w:rsidRDefault="007A31EE" w:rsidP="00BC70AF">
            <w:pPr>
              <w:rPr>
                <w:rFonts w:eastAsia="Times New Roman" w:cs="Arial"/>
                <w:sz w:val="18"/>
                <w:szCs w:val="18"/>
                <w:lang w:val="en-IN" w:eastAsia="en-GB"/>
              </w:rPr>
            </w:pPr>
            <w:r>
              <w:rPr>
                <w:rFonts w:eastAsia="Times New Roman" w:cs="Arial"/>
                <w:sz w:val="18"/>
                <w:szCs w:val="18"/>
                <w:lang w:val="en-IN" w:eastAsia="en-GB"/>
              </w:rPr>
              <w:fldChar w:fldCharType="begin"/>
            </w:r>
            <w:r>
              <w:rPr>
                <w:rFonts w:eastAsia="Times New Roman" w:cs="Arial"/>
                <w:sz w:val="18"/>
                <w:szCs w:val="18"/>
                <w:lang w:val="en-IN" w:eastAsia="en-GB"/>
              </w:rPr>
              <w:instrText xml:space="preserve"> ADDIN ZOTERO_ITEM CSL_CITATION {"citationID":"xa56W3ti","properties":{"formattedCitation":"\\super 41\\nosupersub{}","plainCitation":"41","noteIndex":0},"citationItems":[{"id":59,"uris":["http://zotero.org/users/local/A34jR7lE/items/PPRVUN4U"],"itemData":{"id":59,"type":"article-journal","abstract":"In meiosis, DNA double-strand break (DSB) formation by Spo11 initiates recombination and enables chromosome segregation. Numerous factors are required for Spo11 activity, and couple the DSB machinery to the development of a meiosis-specific ‘axis-tethered loop’ chromosome organisation. Through in vitro reconstitution and budding yeast genetics, we here provide architectural insight into the DSB machinery by focussing on a foundational DSB factor, Mer2. We characterise the interaction of Mer2 with the histone reader Spp1, and show that Mer2 directly associates with nucleosomes, likely highlighting a contribution of Mer2 to tethering DSB factors to chromatin. We reveal the biochemical basis of Mer2 association with Hop1, a HORMA domain-containing chromosomal axis factor. Finally, we identify a conserved region within Mer2 crucial for DSB activity, and show that this region of Mer2 interacts with the DSB factor Mre11. In combination with previous work, we establish Mer2 as a keystone of the DSB machinery by bridging key protein complexes involved in the initiation of meiotic recombination.","container-title":"eLife","DOI":"10.7554/eLife.72330","ISSN":"2050-084X","language":"en","page":"e72330","source":"DOI.org (Crossref)","title":"Novel mechanistic insights into the role of Mer2 as the keystone of meiotic DNA break formation","volume":"10","author":[{"family":"Rousová","given":"Dorota"},{"family":"Nivsarkar","given":"Vaishnavi"},{"family":"Altmannova","given":"Veronika"},{"family":"Raina","given":"Vivek B"},{"family":"Funk","given":"Saskia K"},{"family":"Liedtke","given":"David"},{"family":"Janning","given":"Petra"},{"family":"Müller","given":"Franziska"},{"family":"Reichle","given":"Heidi"},{"family":"Vader","given":"Gerben"},{"family":"Weir","given":"John R"}],"issued":{"date-parts":[["2021",12,24]]}}}],"schema":"https://github.com/citation-style-language/schema/raw/master/csl-citation.json"} </w:instrText>
            </w:r>
            <w:r>
              <w:rPr>
                <w:rFonts w:eastAsia="Times New Roman" w:cs="Arial"/>
                <w:sz w:val="18"/>
                <w:szCs w:val="18"/>
                <w:lang w:val="en-IN" w:eastAsia="en-GB"/>
              </w:rPr>
              <w:fldChar w:fldCharType="separate"/>
            </w:r>
            <w:r w:rsidRPr="00FA4543">
              <w:rPr>
                <w:rFonts w:eastAsiaTheme="minorHAnsi" w:cs="Arial"/>
                <w:sz w:val="18"/>
                <w:vertAlign w:val="superscript"/>
                <w:lang w:val="en-GB"/>
                <w14:ligatures w14:val="standardContextual"/>
              </w:rPr>
              <w:t>41</w:t>
            </w:r>
            <w:r>
              <w:rPr>
                <w:rFonts w:eastAsia="Times New Roman" w:cs="Arial"/>
                <w:sz w:val="18"/>
                <w:szCs w:val="18"/>
                <w:lang w:val="en-IN" w:eastAsia="en-GB"/>
              </w:rPr>
              <w:fldChar w:fldCharType="end"/>
            </w:r>
          </w:p>
        </w:tc>
      </w:tr>
      <w:tr w:rsidR="007A31EE" w:rsidRPr="0043112F" w14:paraId="3C7C2D3F" w14:textId="77777777" w:rsidTr="00BC70AF">
        <w:trPr>
          <w:trHeight w:val="280"/>
        </w:trPr>
        <w:tc>
          <w:tcPr>
            <w:tcW w:w="3125" w:type="pct"/>
            <w:shd w:val="clear" w:color="auto" w:fill="auto"/>
            <w:noWrap/>
            <w:vAlign w:val="center"/>
          </w:tcPr>
          <w:p w14:paraId="3465D79F" w14:textId="77777777" w:rsidR="007A31EE" w:rsidRPr="007B5755" w:rsidRDefault="007A31EE" w:rsidP="00BC70AF">
            <w:pPr>
              <w:rPr>
                <w:rFonts w:eastAsia="Times New Roman" w:cs="Arial"/>
                <w:color w:val="000000"/>
                <w:sz w:val="18"/>
                <w:szCs w:val="18"/>
                <w:lang w:val="en-IN" w:eastAsia="en-GB"/>
              </w:rPr>
            </w:pPr>
            <w:r w:rsidRPr="007B5755">
              <w:rPr>
                <w:rFonts w:eastAsia="Times New Roman" w:cs="Arial"/>
                <w:color w:val="000000"/>
                <w:sz w:val="18"/>
                <w:szCs w:val="18"/>
                <w:lang w:val="en-IN" w:eastAsia="en-GB"/>
              </w:rPr>
              <w:t>Mre11-</w:t>
            </w:r>
            <w:r>
              <w:rPr>
                <w:rFonts w:eastAsia="Times New Roman" w:cs="Arial"/>
                <w:i/>
                <w:iCs/>
                <w:color w:val="000000"/>
                <w:sz w:val="18"/>
                <w:szCs w:val="18"/>
                <w:lang w:val="en-IN" w:eastAsia="en-GB"/>
              </w:rPr>
              <w:t xml:space="preserve">SIM3 </w:t>
            </w:r>
            <w:r>
              <w:rPr>
                <w:rFonts w:eastAsia="Times New Roman" w:cs="Arial"/>
                <w:color w:val="000000"/>
                <w:sz w:val="18"/>
                <w:szCs w:val="18"/>
                <w:lang w:val="en-IN" w:eastAsia="en-GB"/>
              </w:rPr>
              <w:t xml:space="preserve">in </w:t>
            </w:r>
            <w:r w:rsidRPr="007B5755">
              <w:rPr>
                <w:rFonts w:eastAsia="Times New Roman" w:cs="Arial"/>
                <w:color w:val="000000"/>
                <w:sz w:val="18"/>
                <w:szCs w:val="18"/>
                <w:lang w:val="en-IN" w:eastAsia="en-GB"/>
              </w:rPr>
              <w:t>pGAD-C1</w:t>
            </w:r>
          </w:p>
        </w:tc>
        <w:tc>
          <w:tcPr>
            <w:tcW w:w="750" w:type="pct"/>
            <w:shd w:val="clear" w:color="auto" w:fill="auto"/>
            <w:noWrap/>
            <w:vAlign w:val="center"/>
          </w:tcPr>
          <w:p w14:paraId="420DB1AC" w14:textId="77777777" w:rsidR="007A31EE" w:rsidRPr="00EC7C4F" w:rsidRDefault="007A31EE" w:rsidP="00BC70AF">
            <w:pPr>
              <w:rPr>
                <w:rFonts w:eastAsia="Times New Roman" w:cs="Arial"/>
                <w:color w:val="000000"/>
                <w:sz w:val="18"/>
                <w:szCs w:val="18"/>
                <w:lang w:val="en-IN" w:eastAsia="en-GB"/>
              </w:rPr>
            </w:pPr>
            <w:r w:rsidRPr="007B5755">
              <w:rPr>
                <w:rFonts w:eastAsia="Times New Roman" w:cs="Arial"/>
                <w:color w:val="000000"/>
                <w:sz w:val="18"/>
                <w:szCs w:val="18"/>
                <w:lang w:val="en-IN" w:eastAsia="en-GB"/>
              </w:rPr>
              <w:t>pNH1371</w:t>
            </w:r>
          </w:p>
        </w:tc>
        <w:tc>
          <w:tcPr>
            <w:tcW w:w="1125" w:type="pct"/>
            <w:shd w:val="clear" w:color="auto" w:fill="auto"/>
            <w:noWrap/>
            <w:vAlign w:val="center"/>
          </w:tcPr>
          <w:p w14:paraId="2265F531" w14:textId="77777777" w:rsidR="007A31EE" w:rsidRDefault="007A31EE" w:rsidP="00BC70AF">
            <w:pPr>
              <w:rPr>
                <w:rFonts w:eastAsia="Times New Roman" w:cs="Arial"/>
                <w:sz w:val="18"/>
                <w:szCs w:val="18"/>
                <w:lang w:val="en-IN" w:eastAsia="en-GB"/>
              </w:rPr>
            </w:pPr>
            <w:r w:rsidRPr="00EC7C4F">
              <w:rPr>
                <w:rFonts w:eastAsia="Times New Roman" w:cs="Arial"/>
                <w:color w:val="000000"/>
                <w:sz w:val="18"/>
                <w:szCs w:val="18"/>
                <w:lang w:val="en-IN" w:eastAsia="en-GB"/>
              </w:rPr>
              <w:t>This study</w:t>
            </w:r>
          </w:p>
        </w:tc>
      </w:tr>
      <w:tr w:rsidR="007A31EE" w:rsidRPr="0043112F" w14:paraId="235D26F3" w14:textId="77777777" w:rsidTr="00BC70AF">
        <w:trPr>
          <w:trHeight w:val="280"/>
        </w:trPr>
        <w:tc>
          <w:tcPr>
            <w:tcW w:w="3125" w:type="pct"/>
            <w:shd w:val="clear" w:color="auto" w:fill="auto"/>
            <w:noWrap/>
            <w:vAlign w:val="center"/>
          </w:tcPr>
          <w:p w14:paraId="02E09891" w14:textId="77777777" w:rsidR="007A31EE" w:rsidRPr="007B5755"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Mre11-</w:t>
            </w:r>
            <w:r w:rsidRPr="004546CC">
              <w:rPr>
                <w:rFonts w:eastAsia="Times New Roman" w:cs="Arial"/>
                <w:i/>
                <w:iCs/>
                <w:color w:val="000000"/>
                <w:sz w:val="18"/>
                <w:szCs w:val="18"/>
                <w:lang w:val="en-IN" w:eastAsia="en-GB"/>
              </w:rPr>
              <w:t>Δ</w:t>
            </w:r>
            <w:r w:rsidRPr="00C077F9">
              <w:rPr>
                <w:rFonts w:eastAsia="Times New Roman" w:cs="Arial"/>
                <w:i/>
                <w:iCs/>
                <w:color w:val="000000"/>
                <w:sz w:val="18"/>
                <w:szCs w:val="18"/>
                <w:lang w:val="en-IN" w:eastAsia="en-GB"/>
              </w:rPr>
              <w:t>C15</w:t>
            </w:r>
            <w:r>
              <w:rPr>
                <w:rFonts w:eastAsia="Times New Roman" w:cs="Arial"/>
                <w:i/>
                <w:iCs/>
                <w:color w:val="000000"/>
                <w:sz w:val="18"/>
                <w:szCs w:val="18"/>
                <w:lang w:val="en-IN" w:eastAsia="en-GB"/>
              </w:rPr>
              <w:t xml:space="preserve"> </w:t>
            </w:r>
            <w:r>
              <w:rPr>
                <w:rFonts w:eastAsia="Times New Roman" w:cs="Arial"/>
                <w:color w:val="000000"/>
                <w:sz w:val="18"/>
                <w:szCs w:val="18"/>
                <w:lang w:val="en-IN" w:eastAsia="en-GB"/>
              </w:rPr>
              <w:t xml:space="preserve">in </w:t>
            </w:r>
            <w:r w:rsidRPr="007B5755">
              <w:rPr>
                <w:rFonts w:eastAsia="Times New Roman" w:cs="Arial"/>
                <w:color w:val="000000"/>
                <w:sz w:val="18"/>
                <w:szCs w:val="18"/>
                <w:lang w:val="en-IN" w:eastAsia="en-GB"/>
              </w:rPr>
              <w:t>pGAD-C1</w:t>
            </w:r>
          </w:p>
        </w:tc>
        <w:tc>
          <w:tcPr>
            <w:tcW w:w="750" w:type="pct"/>
            <w:shd w:val="clear" w:color="auto" w:fill="auto"/>
            <w:noWrap/>
            <w:vAlign w:val="center"/>
          </w:tcPr>
          <w:p w14:paraId="7D499B82" w14:textId="77777777" w:rsidR="007A31EE" w:rsidRPr="00EC7C4F" w:rsidRDefault="007A31EE" w:rsidP="00BC70AF">
            <w:pPr>
              <w:rPr>
                <w:rFonts w:eastAsia="Times New Roman" w:cs="Arial"/>
                <w:color w:val="000000"/>
                <w:sz w:val="18"/>
                <w:szCs w:val="18"/>
                <w:lang w:val="en-IN" w:eastAsia="en-GB"/>
              </w:rPr>
            </w:pPr>
            <w:r w:rsidRPr="007B5755">
              <w:rPr>
                <w:rFonts w:eastAsia="Times New Roman" w:cs="Arial"/>
                <w:color w:val="000000"/>
                <w:sz w:val="18"/>
                <w:szCs w:val="18"/>
                <w:lang w:val="en-IN" w:eastAsia="en-GB"/>
              </w:rPr>
              <w:t>pNH1372</w:t>
            </w:r>
          </w:p>
        </w:tc>
        <w:tc>
          <w:tcPr>
            <w:tcW w:w="1125" w:type="pct"/>
            <w:shd w:val="clear" w:color="auto" w:fill="auto"/>
            <w:noWrap/>
            <w:vAlign w:val="center"/>
          </w:tcPr>
          <w:p w14:paraId="0BDFCA36" w14:textId="77777777" w:rsidR="007A31EE" w:rsidRDefault="007A31EE" w:rsidP="00BC70AF">
            <w:pPr>
              <w:rPr>
                <w:rFonts w:eastAsia="Times New Roman" w:cs="Arial"/>
                <w:sz w:val="18"/>
                <w:szCs w:val="18"/>
                <w:lang w:val="en-IN" w:eastAsia="en-GB"/>
              </w:rPr>
            </w:pPr>
            <w:r w:rsidRPr="00EC7C4F">
              <w:rPr>
                <w:rFonts w:eastAsia="Times New Roman" w:cs="Arial"/>
                <w:color w:val="000000"/>
                <w:sz w:val="18"/>
                <w:szCs w:val="18"/>
                <w:lang w:val="en-IN" w:eastAsia="en-GB"/>
              </w:rPr>
              <w:t>This study</w:t>
            </w:r>
          </w:p>
        </w:tc>
      </w:tr>
      <w:tr w:rsidR="007A31EE" w:rsidRPr="0043112F" w14:paraId="4C05CB09" w14:textId="77777777" w:rsidTr="00BC70AF">
        <w:trPr>
          <w:trHeight w:val="280"/>
        </w:trPr>
        <w:tc>
          <w:tcPr>
            <w:tcW w:w="3125" w:type="pct"/>
            <w:shd w:val="clear" w:color="auto" w:fill="auto"/>
            <w:noWrap/>
            <w:vAlign w:val="center"/>
          </w:tcPr>
          <w:p w14:paraId="47AC0DFF" w14:textId="77777777" w:rsidR="007A31EE" w:rsidRPr="007B5755"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Mre11-</w:t>
            </w:r>
            <w:r w:rsidRPr="004546CC">
              <w:rPr>
                <w:rFonts w:eastAsia="Times New Roman" w:cs="Arial"/>
                <w:i/>
                <w:iCs/>
                <w:color w:val="000000"/>
                <w:sz w:val="18"/>
                <w:szCs w:val="18"/>
                <w:lang w:val="en-IN" w:eastAsia="en-GB"/>
              </w:rPr>
              <w:t>Δ</w:t>
            </w:r>
            <w:r w:rsidRPr="00C077F9">
              <w:rPr>
                <w:rFonts w:eastAsia="Times New Roman" w:cs="Arial"/>
                <w:i/>
                <w:iCs/>
                <w:color w:val="000000"/>
                <w:sz w:val="18"/>
                <w:szCs w:val="18"/>
                <w:lang w:val="en-IN" w:eastAsia="en-GB"/>
              </w:rPr>
              <w:t>C15</w:t>
            </w:r>
            <w:r w:rsidRPr="00EC7C4F">
              <w:rPr>
                <w:rFonts w:eastAsia="Times New Roman" w:cs="Arial"/>
                <w:color w:val="000000"/>
                <w:sz w:val="18"/>
                <w:szCs w:val="18"/>
                <w:lang w:val="en-IN" w:eastAsia="en-GB"/>
              </w:rPr>
              <w:t>+</w:t>
            </w:r>
            <w:r w:rsidRPr="00EC7C4F">
              <w:rPr>
                <w:rFonts w:eastAsia="Times New Roman" w:cs="Arial"/>
                <w:i/>
                <w:iCs/>
                <w:color w:val="000000"/>
                <w:sz w:val="18"/>
                <w:szCs w:val="18"/>
                <w:lang w:val="en-IN" w:eastAsia="en-GB"/>
              </w:rPr>
              <w:t>SIM</w:t>
            </w:r>
            <w:r>
              <w:rPr>
                <w:rFonts w:eastAsia="Times New Roman" w:cs="Arial"/>
                <w:i/>
                <w:iCs/>
                <w:color w:val="000000"/>
                <w:sz w:val="18"/>
                <w:szCs w:val="18"/>
                <w:lang w:val="en-IN" w:eastAsia="en-GB"/>
              </w:rPr>
              <w:t xml:space="preserve">3 </w:t>
            </w:r>
            <w:r>
              <w:rPr>
                <w:rFonts w:eastAsia="Times New Roman" w:cs="Arial"/>
                <w:color w:val="000000"/>
                <w:sz w:val="18"/>
                <w:szCs w:val="18"/>
                <w:lang w:val="en-IN" w:eastAsia="en-GB"/>
              </w:rPr>
              <w:t xml:space="preserve">in </w:t>
            </w:r>
            <w:r w:rsidRPr="007B5755">
              <w:rPr>
                <w:rFonts w:eastAsia="Times New Roman" w:cs="Arial"/>
                <w:color w:val="000000"/>
                <w:sz w:val="18"/>
                <w:szCs w:val="18"/>
                <w:lang w:val="en-IN" w:eastAsia="en-GB"/>
              </w:rPr>
              <w:t>pGAD-C1</w:t>
            </w:r>
          </w:p>
        </w:tc>
        <w:tc>
          <w:tcPr>
            <w:tcW w:w="750" w:type="pct"/>
            <w:shd w:val="clear" w:color="auto" w:fill="auto"/>
            <w:noWrap/>
            <w:vAlign w:val="center"/>
          </w:tcPr>
          <w:p w14:paraId="2EA1C1AF" w14:textId="77777777" w:rsidR="007A31EE" w:rsidRPr="00EC7C4F" w:rsidRDefault="007A31EE" w:rsidP="00BC70AF">
            <w:pPr>
              <w:rPr>
                <w:rFonts w:eastAsia="Times New Roman" w:cs="Arial"/>
                <w:color w:val="000000"/>
                <w:sz w:val="18"/>
                <w:szCs w:val="18"/>
                <w:lang w:val="en-IN" w:eastAsia="en-GB"/>
              </w:rPr>
            </w:pPr>
            <w:r w:rsidRPr="007B5755">
              <w:rPr>
                <w:rFonts w:eastAsia="Times New Roman" w:cs="Arial"/>
                <w:color w:val="000000"/>
                <w:sz w:val="18"/>
                <w:szCs w:val="18"/>
                <w:lang w:val="en-IN" w:eastAsia="en-GB"/>
              </w:rPr>
              <w:t>pNH1373</w:t>
            </w:r>
          </w:p>
        </w:tc>
        <w:tc>
          <w:tcPr>
            <w:tcW w:w="1125" w:type="pct"/>
            <w:shd w:val="clear" w:color="auto" w:fill="auto"/>
            <w:noWrap/>
            <w:vAlign w:val="center"/>
          </w:tcPr>
          <w:p w14:paraId="0E902C72" w14:textId="77777777" w:rsidR="007A31EE" w:rsidRDefault="007A31EE" w:rsidP="00BC70AF">
            <w:pPr>
              <w:rPr>
                <w:rFonts w:eastAsia="Times New Roman" w:cs="Arial"/>
                <w:sz w:val="18"/>
                <w:szCs w:val="18"/>
                <w:lang w:val="en-IN" w:eastAsia="en-GB"/>
              </w:rPr>
            </w:pPr>
            <w:r w:rsidRPr="00EC7C4F">
              <w:rPr>
                <w:rFonts w:eastAsia="Times New Roman" w:cs="Arial"/>
                <w:color w:val="000000"/>
                <w:sz w:val="18"/>
                <w:szCs w:val="18"/>
                <w:lang w:val="en-IN" w:eastAsia="en-GB"/>
              </w:rPr>
              <w:t>This study</w:t>
            </w:r>
          </w:p>
        </w:tc>
      </w:tr>
    </w:tbl>
    <w:p w14:paraId="154AE5E6" w14:textId="77777777" w:rsidR="007A31EE" w:rsidRDefault="007A31EE" w:rsidP="007A31EE">
      <w:pPr>
        <w:jc w:val="both"/>
        <w:rPr>
          <w:rFonts w:cs="Arial"/>
          <w:b/>
          <w:bCs/>
          <w:szCs w:val="22"/>
        </w:rPr>
      </w:pPr>
    </w:p>
    <w:p w14:paraId="756262EC" w14:textId="77777777" w:rsidR="007A31EE" w:rsidRDefault="007A31EE" w:rsidP="007A31EE">
      <w:pPr>
        <w:jc w:val="both"/>
        <w:rPr>
          <w:rFonts w:cs="Arial"/>
          <w:b/>
          <w:bCs/>
          <w:szCs w:val="22"/>
        </w:rPr>
      </w:pPr>
      <w:r>
        <w:rPr>
          <w:rFonts w:cs="Arial"/>
          <w:b/>
          <w:bCs/>
          <w:szCs w:val="22"/>
        </w:rPr>
        <w:t xml:space="preserve">Table S2. </w:t>
      </w:r>
      <w:r>
        <w:rPr>
          <w:rFonts w:cs="Arial"/>
          <w:szCs w:val="22"/>
        </w:rPr>
        <w:t>Plasmids used in this study.</w:t>
      </w:r>
    </w:p>
    <w:p w14:paraId="5A79E4AE" w14:textId="77777777" w:rsidR="007A31EE" w:rsidRDefault="007A31EE" w:rsidP="007A31EE">
      <w:pPr>
        <w:jc w:val="both"/>
        <w:rPr>
          <w:rFonts w:cs="Arial"/>
          <w:b/>
          <w:bCs/>
          <w:szCs w:val="22"/>
        </w:rPr>
      </w:pPr>
    </w:p>
    <w:p w14:paraId="1146C519" w14:textId="77777777" w:rsidR="007A31EE" w:rsidRDefault="007A31EE" w:rsidP="007A31EE">
      <w:pPr>
        <w:jc w:val="both"/>
        <w:rPr>
          <w:rFonts w:cs="Arial"/>
          <w:b/>
          <w:bCs/>
          <w:szCs w:val="22"/>
        </w:rPr>
      </w:pPr>
    </w:p>
    <w:p w14:paraId="63041A69" w14:textId="77777777" w:rsidR="007A31EE" w:rsidRDefault="007A31EE" w:rsidP="007A31EE">
      <w:pPr>
        <w:jc w:val="both"/>
        <w:rPr>
          <w:rFonts w:cs="Arial"/>
          <w:b/>
          <w:bCs/>
          <w:szCs w:val="22"/>
        </w:rPr>
      </w:pPr>
    </w:p>
    <w:tbl>
      <w:tblPr>
        <w:tblStyle w:val="TableGrid"/>
        <w:tblW w:w="5107" w:type="pct"/>
        <w:tblLook w:val="04A0" w:firstRow="1" w:lastRow="0" w:firstColumn="1" w:lastColumn="0" w:noHBand="0" w:noVBand="1"/>
      </w:tblPr>
      <w:tblGrid>
        <w:gridCol w:w="1819"/>
        <w:gridCol w:w="1489"/>
        <w:gridCol w:w="1367"/>
        <w:gridCol w:w="2267"/>
        <w:gridCol w:w="2267"/>
      </w:tblGrid>
      <w:tr w:rsidR="007A31EE" w:rsidRPr="00F77310" w14:paraId="0B1F8053" w14:textId="77777777" w:rsidTr="00BC70AF">
        <w:trPr>
          <w:trHeight w:val="343"/>
        </w:trPr>
        <w:tc>
          <w:tcPr>
            <w:tcW w:w="987" w:type="pct"/>
            <w:shd w:val="clear" w:color="auto" w:fill="auto"/>
            <w:noWrap/>
            <w:vAlign w:val="center"/>
          </w:tcPr>
          <w:p w14:paraId="2F760F2E" w14:textId="77777777" w:rsidR="007A31EE" w:rsidRPr="006D0BFE" w:rsidRDefault="007A31EE" w:rsidP="00BC70AF">
            <w:pPr>
              <w:rPr>
                <w:rFonts w:eastAsia="Times New Roman" w:cs="Arial"/>
                <w:b/>
                <w:bCs/>
                <w:color w:val="000000"/>
                <w:sz w:val="18"/>
                <w:szCs w:val="18"/>
                <w:lang w:val="en-IN" w:eastAsia="en-GB"/>
              </w:rPr>
            </w:pPr>
            <w:r w:rsidRPr="006D0BFE">
              <w:rPr>
                <w:rFonts w:eastAsia="Times New Roman" w:cs="Arial"/>
                <w:b/>
                <w:bCs/>
                <w:color w:val="000000"/>
                <w:sz w:val="18"/>
                <w:szCs w:val="18"/>
                <w:lang w:val="en-IN" w:eastAsia="en-GB"/>
              </w:rPr>
              <w:t>Name</w:t>
            </w:r>
          </w:p>
        </w:tc>
        <w:tc>
          <w:tcPr>
            <w:tcW w:w="808" w:type="pct"/>
            <w:shd w:val="clear" w:color="auto" w:fill="auto"/>
            <w:noWrap/>
            <w:vAlign w:val="center"/>
          </w:tcPr>
          <w:p w14:paraId="5F3113CD" w14:textId="77777777" w:rsidR="007A31EE" w:rsidRPr="006D0BFE" w:rsidRDefault="007A31EE" w:rsidP="00BC70AF">
            <w:pPr>
              <w:rPr>
                <w:rFonts w:eastAsia="Times New Roman" w:cs="Arial"/>
                <w:b/>
                <w:bCs/>
                <w:color w:val="000000"/>
                <w:sz w:val="18"/>
                <w:szCs w:val="18"/>
                <w:lang w:val="en-IN" w:eastAsia="en-GB"/>
              </w:rPr>
            </w:pPr>
            <w:r w:rsidRPr="006D0BFE">
              <w:rPr>
                <w:rFonts w:eastAsia="Times New Roman" w:cs="Arial"/>
                <w:b/>
                <w:bCs/>
                <w:color w:val="000000"/>
                <w:sz w:val="18"/>
                <w:szCs w:val="18"/>
                <w:lang w:val="en-IN" w:eastAsia="en-GB"/>
              </w:rPr>
              <w:t>Sequence</w:t>
            </w:r>
          </w:p>
        </w:tc>
        <w:tc>
          <w:tcPr>
            <w:tcW w:w="742" w:type="pct"/>
            <w:vAlign w:val="center"/>
          </w:tcPr>
          <w:p w14:paraId="78D1933C" w14:textId="77777777" w:rsidR="007A31EE" w:rsidRPr="006D0BFE" w:rsidRDefault="007A31EE" w:rsidP="00BC70AF">
            <w:pPr>
              <w:rPr>
                <w:rFonts w:eastAsia="Times New Roman" w:cs="Arial"/>
                <w:b/>
                <w:bCs/>
                <w:color w:val="000000"/>
                <w:sz w:val="18"/>
                <w:szCs w:val="18"/>
                <w:lang w:val="en-IN" w:eastAsia="en-GB"/>
              </w:rPr>
            </w:pPr>
            <w:proofErr w:type="spellStart"/>
            <w:r w:rsidRPr="006D0BFE">
              <w:rPr>
                <w:rFonts w:eastAsia="Times New Roman" w:cs="Arial"/>
                <w:b/>
                <w:bCs/>
                <w:color w:val="000000"/>
                <w:sz w:val="18"/>
                <w:szCs w:val="18"/>
                <w:lang w:val="en-IN" w:eastAsia="en-GB"/>
              </w:rPr>
              <w:t>Brutoformula</w:t>
            </w:r>
            <w:proofErr w:type="spellEnd"/>
          </w:p>
        </w:tc>
        <w:tc>
          <w:tcPr>
            <w:tcW w:w="1231" w:type="pct"/>
            <w:vAlign w:val="center"/>
          </w:tcPr>
          <w:p w14:paraId="1B0A56FD" w14:textId="77777777" w:rsidR="007A31EE" w:rsidRPr="006D0BFE" w:rsidRDefault="007A31EE" w:rsidP="00BC70AF">
            <w:pPr>
              <w:rPr>
                <w:rFonts w:eastAsia="Times New Roman" w:cs="Arial"/>
                <w:b/>
                <w:bCs/>
                <w:color w:val="000000"/>
                <w:sz w:val="18"/>
                <w:szCs w:val="18"/>
                <w:vertAlign w:val="superscript"/>
                <w:lang w:val="en-IN" w:eastAsia="en-GB"/>
              </w:rPr>
            </w:pPr>
            <w:r w:rsidRPr="006D0BFE">
              <w:rPr>
                <w:rFonts w:eastAsia="Times New Roman" w:cs="Arial"/>
                <w:b/>
                <w:bCs/>
                <w:color w:val="000000"/>
                <w:sz w:val="18"/>
                <w:szCs w:val="18"/>
                <w:lang w:val="en-IN" w:eastAsia="en-GB"/>
              </w:rPr>
              <w:t>Calculated mass [M+H]</w:t>
            </w:r>
            <w:r w:rsidRPr="006D0BFE">
              <w:rPr>
                <w:rFonts w:eastAsia="Times New Roman" w:cs="Arial"/>
                <w:b/>
                <w:bCs/>
                <w:color w:val="000000"/>
                <w:sz w:val="18"/>
                <w:szCs w:val="18"/>
                <w:vertAlign w:val="superscript"/>
                <w:lang w:val="en-IN" w:eastAsia="en-GB"/>
              </w:rPr>
              <w:t>+</w:t>
            </w:r>
          </w:p>
        </w:tc>
        <w:tc>
          <w:tcPr>
            <w:tcW w:w="1231" w:type="pct"/>
            <w:vAlign w:val="center"/>
          </w:tcPr>
          <w:p w14:paraId="76B7FADA" w14:textId="77777777" w:rsidR="007A31EE" w:rsidRPr="006D0BFE" w:rsidRDefault="007A31EE" w:rsidP="00BC70AF">
            <w:pPr>
              <w:rPr>
                <w:rFonts w:eastAsia="Times New Roman" w:cs="Arial"/>
                <w:b/>
                <w:bCs/>
                <w:color w:val="000000"/>
                <w:sz w:val="18"/>
                <w:szCs w:val="18"/>
                <w:lang w:val="en-IN" w:eastAsia="en-GB"/>
              </w:rPr>
            </w:pPr>
            <w:r w:rsidRPr="006D0BFE">
              <w:rPr>
                <w:rFonts w:eastAsia="Times New Roman" w:cs="Arial"/>
                <w:b/>
                <w:bCs/>
                <w:color w:val="000000"/>
                <w:sz w:val="18"/>
                <w:szCs w:val="18"/>
                <w:lang w:val="en-IN" w:eastAsia="en-GB"/>
              </w:rPr>
              <w:t>Measured mass [M+H]</w:t>
            </w:r>
            <w:r w:rsidRPr="006D0BFE">
              <w:rPr>
                <w:rFonts w:eastAsia="Times New Roman" w:cs="Arial"/>
                <w:b/>
                <w:bCs/>
                <w:color w:val="000000"/>
                <w:sz w:val="18"/>
                <w:szCs w:val="18"/>
                <w:vertAlign w:val="superscript"/>
                <w:lang w:val="en-IN" w:eastAsia="en-GB"/>
              </w:rPr>
              <w:t>+</w:t>
            </w:r>
          </w:p>
        </w:tc>
      </w:tr>
      <w:tr w:rsidR="007A31EE" w:rsidRPr="00F77310" w14:paraId="05F06D3C" w14:textId="77777777" w:rsidTr="00BC70AF">
        <w:trPr>
          <w:trHeight w:val="343"/>
        </w:trPr>
        <w:tc>
          <w:tcPr>
            <w:tcW w:w="987" w:type="pct"/>
            <w:shd w:val="clear" w:color="auto" w:fill="auto"/>
            <w:noWrap/>
            <w:vAlign w:val="center"/>
            <w:hideMark/>
          </w:tcPr>
          <w:p w14:paraId="528A9EAF"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Mre11-SIM</w:t>
            </w:r>
            <w:r>
              <w:rPr>
                <w:rFonts w:eastAsia="Times New Roman" w:cs="Arial"/>
                <w:color w:val="000000"/>
                <w:sz w:val="18"/>
                <w:szCs w:val="18"/>
                <w:lang w:val="en-IN" w:eastAsia="en-GB"/>
              </w:rPr>
              <w:t xml:space="preserve"> - WT</w:t>
            </w:r>
          </w:p>
        </w:tc>
        <w:tc>
          <w:tcPr>
            <w:tcW w:w="808" w:type="pct"/>
            <w:shd w:val="clear" w:color="auto" w:fill="auto"/>
            <w:noWrap/>
            <w:vAlign w:val="center"/>
            <w:hideMark/>
          </w:tcPr>
          <w:p w14:paraId="2AF671B2"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ENDIIMVSTDE</w:t>
            </w:r>
          </w:p>
        </w:tc>
        <w:tc>
          <w:tcPr>
            <w:tcW w:w="742" w:type="pct"/>
            <w:vAlign w:val="center"/>
          </w:tcPr>
          <w:p w14:paraId="4B749680" w14:textId="77777777" w:rsidR="007A31EE" w:rsidRPr="00E57BB2" w:rsidRDefault="007A31EE" w:rsidP="00BC70AF">
            <w:pPr>
              <w:rPr>
                <w:rFonts w:ascii="Helvetica" w:eastAsia="Times New Roman" w:hAnsi="Helvetica" w:cs="Helvetica"/>
                <w:color w:val="000000"/>
                <w:sz w:val="16"/>
                <w:szCs w:val="16"/>
              </w:rPr>
            </w:pPr>
            <w:r>
              <w:rPr>
                <w:rFonts w:ascii="Helvetica" w:hAnsi="Helvetica" w:cs="Helvetica"/>
                <w:color w:val="000000"/>
                <w:sz w:val="16"/>
                <w:szCs w:val="16"/>
              </w:rPr>
              <w:t>C</w:t>
            </w:r>
            <w:r w:rsidRPr="006D0BFE">
              <w:rPr>
                <w:rFonts w:ascii="Helvetica" w:hAnsi="Helvetica" w:cs="Helvetica"/>
                <w:color w:val="000000"/>
                <w:sz w:val="16"/>
                <w:szCs w:val="16"/>
                <w:vertAlign w:val="subscript"/>
              </w:rPr>
              <w:t>51</w:t>
            </w:r>
            <w:r>
              <w:rPr>
                <w:rFonts w:ascii="Helvetica" w:hAnsi="Helvetica" w:cs="Helvetica"/>
                <w:color w:val="000000"/>
                <w:sz w:val="16"/>
                <w:szCs w:val="16"/>
              </w:rPr>
              <w:t>H</w:t>
            </w:r>
            <w:r w:rsidRPr="006D0BFE">
              <w:rPr>
                <w:rFonts w:ascii="Helvetica" w:hAnsi="Helvetica" w:cs="Helvetica"/>
                <w:color w:val="000000"/>
                <w:sz w:val="16"/>
                <w:szCs w:val="16"/>
                <w:vertAlign w:val="subscript"/>
              </w:rPr>
              <w:t>84</w:t>
            </w:r>
            <w:r>
              <w:rPr>
                <w:rFonts w:ascii="Helvetica" w:hAnsi="Helvetica" w:cs="Helvetica"/>
                <w:color w:val="000000"/>
                <w:sz w:val="16"/>
                <w:szCs w:val="16"/>
              </w:rPr>
              <w:t>N</w:t>
            </w:r>
            <w:r w:rsidRPr="006D0BFE">
              <w:rPr>
                <w:rFonts w:ascii="Helvetica" w:hAnsi="Helvetica" w:cs="Helvetica"/>
                <w:color w:val="000000"/>
                <w:sz w:val="16"/>
                <w:szCs w:val="16"/>
                <w:vertAlign w:val="subscript"/>
              </w:rPr>
              <w:t>12</w:t>
            </w:r>
            <w:r>
              <w:rPr>
                <w:rFonts w:ascii="Helvetica" w:hAnsi="Helvetica" w:cs="Helvetica"/>
                <w:color w:val="000000"/>
                <w:sz w:val="16"/>
                <w:szCs w:val="16"/>
              </w:rPr>
              <w:t>O</w:t>
            </w:r>
            <w:r w:rsidRPr="006D0BFE">
              <w:rPr>
                <w:rFonts w:ascii="Helvetica" w:hAnsi="Helvetica" w:cs="Helvetica"/>
                <w:color w:val="000000"/>
                <w:sz w:val="16"/>
                <w:szCs w:val="16"/>
                <w:vertAlign w:val="subscript"/>
              </w:rPr>
              <w:t>23</w:t>
            </w:r>
            <w:r>
              <w:rPr>
                <w:rFonts w:ascii="Helvetica" w:hAnsi="Helvetica" w:cs="Helvetica"/>
                <w:color w:val="000000"/>
                <w:sz w:val="16"/>
                <w:szCs w:val="16"/>
              </w:rPr>
              <w:t>S</w:t>
            </w:r>
          </w:p>
        </w:tc>
        <w:tc>
          <w:tcPr>
            <w:tcW w:w="1231" w:type="pct"/>
            <w:vAlign w:val="center"/>
          </w:tcPr>
          <w:p w14:paraId="52BE885C" w14:textId="77777777" w:rsidR="007A31EE" w:rsidRPr="00EC7C4F" w:rsidRDefault="007A31EE" w:rsidP="00BC70AF">
            <w:pPr>
              <w:jc w:val="center"/>
              <w:rPr>
                <w:rFonts w:eastAsia="Times New Roman" w:cs="Arial"/>
                <w:color w:val="000000"/>
                <w:sz w:val="18"/>
                <w:szCs w:val="18"/>
                <w:lang w:val="en-IN" w:eastAsia="en-GB"/>
              </w:rPr>
            </w:pPr>
            <w:r>
              <w:rPr>
                <w:rFonts w:eastAsia="Times New Roman" w:cs="Arial"/>
                <w:color w:val="000000"/>
                <w:sz w:val="18"/>
                <w:szCs w:val="18"/>
                <w:lang w:val="en-IN" w:eastAsia="en-GB"/>
              </w:rPr>
              <w:t>1265.5571</w:t>
            </w:r>
          </w:p>
        </w:tc>
        <w:tc>
          <w:tcPr>
            <w:tcW w:w="1231" w:type="pct"/>
            <w:vAlign w:val="center"/>
          </w:tcPr>
          <w:p w14:paraId="728225C8" w14:textId="77777777" w:rsidR="007A31EE" w:rsidRPr="00EC7C4F" w:rsidRDefault="007A31EE" w:rsidP="00BC70AF">
            <w:pPr>
              <w:jc w:val="center"/>
              <w:rPr>
                <w:rFonts w:eastAsia="Times New Roman" w:cs="Arial"/>
                <w:color w:val="000000"/>
                <w:sz w:val="18"/>
                <w:szCs w:val="18"/>
                <w:lang w:val="en-IN" w:eastAsia="en-GB"/>
              </w:rPr>
            </w:pPr>
            <w:r>
              <w:rPr>
                <w:rFonts w:eastAsia="Times New Roman" w:cs="Arial"/>
                <w:color w:val="000000"/>
                <w:sz w:val="18"/>
                <w:szCs w:val="18"/>
                <w:lang w:val="en-IN" w:eastAsia="en-GB"/>
              </w:rPr>
              <w:t>1265.5593</w:t>
            </w:r>
          </w:p>
        </w:tc>
      </w:tr>
      <w:tr w:rsidR="007A31EE" w:rsidRPr="00F44FB5" w14:paraId="0841E5AF" w14:textId="77777777" w:rsidTr="00BC70AF">
        <w:trPr>
          <w:trHeight w:val="343"/>
        </w:trPr>
        <w:tc>
          <w:tcPr>
            <w:tcW w:w="987" w:type="pct"/>
            <w:shd w:val="clear" w:color="auto" w:fill="auto"/>
            <w:noWrap/>
            <w:vAlign w:val="center"/>
            <w:hideMark/>
          </w:tcPr>
          <w:p w14:paraId="739B48C5"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Mre11-SIM - mutant</w:t>
            </w:r>
          </w:p>
        </w:tc>
        <w:tc>
          <w:tcPr>
            <w:tcW w:w="808" w:type="pct"/>
            <w:shd w:val="clear" w:color="auto" w:fill="auto"/>
            <w:noWrap/>
            <w:vAlign w:val="center"/>
            <w:hideMark/>
          </w:tcPr>
          <w:p w14:paraId="2743B3B1"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END</w:t>
            </w:r>
            <w:r>
              <w:rPr>
                <w:rFonts w:eastAsia="Times New Roman" w:cs="Arial"/>
                <w:color w:val="000000"/>
                <w:sz w:val="18"/>
                <w:szCs w:val="18"/>
                <w:lang w:val="en-IN" w:eastAsia="en-GB"/>
              </w:rPr>
              <w:t>A</w:t>
            </w:r>
            <w:r w:rsidRPr="00EC7C4F">
              <w:rPr>
                <w:rFonts w:eastAsia="Times New Roman" w:cs="Arial"/>
                <w:color w:val="000000"/>
                <w:sz w:val="18"/>
                <w:szCs w:val="18"/>
                <w:lang w:val="en-IN" w:eastAsia="en-GB"/>
              </w:rPr>
              <w:t>I</w:t>
            </w:r>
            <w:r>
              <w:rPr>
                <w:rFonts w:eastAsia="Times New Roman" w:cs="Arial"/>
                <w:color w:val="000000"/>
                <w:sz w:val="18"/>
                <w:szCs w:val="18"/>
                <w:lang w:val="en-IN" w:eastAsia="en-GB"/>
              </w:rPr>
              <w:t>A</w:t>
            </w:r>
            <w:r w:rsidRPr="00EC7C4F">
              <w:rPr>
                <w:rFonts w:eastAsia="Times New Roman" w:cs="Arial"/>
                <w:color w:val="000000"/>
                <w:sz w:val="18"/>
                <w:szCs w:val="18"/>
                <w:lang w:val="en-IN" w:eastAsia="en-GB"/>
              </w:rPr>
              <w:t>VSTDE</w:t>
            </w:r>
          </w:p>
        </w:tc>
        <w:tc>
          <w:tcPr>
            <w:tcW w:w="742" w:type="pct"/>
            <w:vAlign w:val="center"/>
          </w:tcPr>
          <w:p w14:paraId="6B514605" w14:textId="77777777" w:rsidR="007A31EE" w:rsidRPr="00E57BB2" w:rsidRDefault="007A31EE" w:rsidP="00BC70AF">
            <w:pPr>
              <w:rPr>
                <w:rFonts w:ascii="Helvetica" w:eastAsia="Times New Roman" w:hAnsi="Helvetica" w:cs="Helvetica"/>
                <w:color w:val="000000"/>
                <w:sz w:val="16"/>
                <w:szCs w:val="16"/>
              </w:rPr>
            </w:pPr>
            <w:r>
              <w:rPr>
                <w:rFonts w:ascii="Helvetica" w:hAnsi="Helvetica" w:cs="Helvetica"/>
                <w:color w:val="000000"/>
                <w:sz w:val="16"/>
                <w:szCs w:val="16"/>
              </w:rPr>
              <w:t>C</w:t>
            </w:r>
            <w:r w:rsidRPr="006D0BFE">
              <w:rPr>
                <w:rFonts w:ascii="Helvetica" w:hAnsi="Helvetica" w:cs="Helvetica"/>
                <w:color w:val="000000"/>
                <w:sz w:val="16"/>
                <w:szCs w:val="16"/>
                <w:vertAlign w:val="subscript"/>
              </w:rPr>
              <w:t>46</w:t>
            </w:r>
            <w:r>
              <w:rPr>
                <w:rFonts w:ascii="Helvetica" w:hAnsi="Helvetica" w:cs="Helvetica"/>
                <w:color w:val="000000"/>
                <w:sz w:val="16"/>
                <w:szCs w:val="16"/>
              </w:rPr>
              <w:t>H</w:t>
            </w:r>
            <w:r w:rsidRPr="006D0BFE">
              <w:rPr>
                <w:rFonts w:ascii="Helvetica" w:hAnsi="Helvetica" w:cs="Helvetica"/>
                <w:color w:val="000000"/>
                <w:sz w:val="16"/>
                <w:szCs w:val="16"/>
                <w:vertAlign w:val="subscript"/>
              </w:rPr>
              <w:t>74</w:t>
            </w:r>
            <w:r>
              <w:rPr>
                <w:rFonts w:ascii="Helvetica" w:hAnsi="Helvetica" w:cs="Helvetica"/>
                <w:color w:val="000000"/>
                <w:sz w:val="16"/>
                <w:szCs w:val="16"/>
              </w:rPr>
              <w:t>N</w:t>
            </w:r>
            <w:r w:rsidRPr="006D0BFE">
              <w:rPr>
                <w:rFonts w:ascii="Helvetica" w:hAnsi="Helvetica" w:cs="Helvetica"/>
                <w:color w:val="000000"/>
                <w:sz w:val="16"/>
                <w:szCs w:val="16"/>
                <w:vertAlign w:val="subscript"/>
              </w:rPr>
              <w:t>12</w:t>
            </w:r>
            <w:r>
              <w:rPr>
                <w:rFonts w:ascii="Helvetica" w:hAnsi="Helvetica" w:cs="Helvetica"/>
                <w:color w:val="000000"/>
                <w:sz w:val="16"/>
                <w:szCs w:val="16"/>
              </w:rPr>
              <w:t>O</w:t>
            </w:r>
            <w:r w:rsidRPr="006D0BFE">
              <w:rPr>
                <w:rFonts w:ascii="Helvetica" w:hAnsi="Helvetica" w:cs="Helvetica"/>
                <w:color w:val="000000"/>
                <w:sz w:val="16"/>
                <w:szCs w:val="16"/>
                <w:vertAlign w:val="subscript"/>
              </w:rPr>
              <w:t>23</w:t>
            </w:r>
          </w:p>
        </w:tc>
        <w:tc>
          <w:tcPr>
            <w:tcW w:w="1231" w:type="pct"/>
            <w:vAlign w:val="center"/>
          </w:tcPr>
          <w:p w14:paraId="27F81AEA" w14:textId="77777777" w:rsidR="007A31EE" w:rsidRPr="00EC7C4F" w:rsidRDefault="007A31EE" w:rsidP="00BC70AF">
            <w:pPr>
              <w:jc w:val="center"/>
              <w:rPr>
                <w:rFonts w:eastAsia="Times New Roman" w:cs="Arial"/>
                <w:color w:val="000000"/>
                <w:sz w:val="18"/>
                <w:szCs w:val="18"/>
                <w:lang w:val="en-IN" w:eastAsia="en-GB"/>
              </w:rPr>
            </w:pPr>
            <w:r>
              <w:rPr>
                <w:rFonts w:eastAsia="Times New Roman" w:cs="Arial"/>
                <w:color w:val="000000"/>
                <w:sz w:val="18"/>
                <w:szCs w:val="18"/>
                <w:lang w:val="en-IN" w:eastAsia="en-GB"/>
              </w:rPr>
              <w:t>1163.5068</w:t>
            </w:r>
          </w:p>
        </w:tc>
        <w:tc>
          <w:tcPr>
            <w:tcW w:w="1231" w:type="pct"/>
            <w:vAlign w:val="center"/>
          </w:tcPr>
          <w:p w14:paraId="742D4877" w14:textId="77777777" w:rsidR="007A31EE" w:rsidRPr="00EC7C4F" w:rsidRDefault="007A31EE" w:rsidP="00BC70AF">
            <w:pPr>
              <w:jc w:val="center"/>
              <w:rPr>
                <w:rFonts w:eastAsia="Times New Roman" w:cs="Arial"/>
                <w:color w:val="000000"/>
                <w:sz w:val="18"/>
                <w:szCs w:val="18"/>
                <w:lang w:val="en-IN" w:eastAsia="en-GB"/>
              </w:rPr>
            </w:pPr>
            <w:r>
              <w:rPr>
                <w:rFonts w:eastAsia="Times New Roman" w:cs="Arial"/>
                <w:color w:val="000000"/>
                <w:sz w:val="18"/>
                <w:szCs w:val="18"/>
                <w:lang w:val="en-IN" w:eastAsia="en-GB"/>
              </w:rPr>
              <w:t>1163.5074</w:t>
            </w:r>
          </w:p>
        </w:tc>
      </w:tr>
    </w:tbl>
    <w:p w14:paraId="631525FE" w14:textId="77777777" w:rsidR="007A31EE" w:rsidRDefault="007A31EE" w:rsidP="007A31EE">
      <w:pPr>
        <w:jc w:val="both"/>
        <w:rPr>
          <w:rFonts w:cs="Arial"/>
          <w:b/>
          <w:bCs/>
          <w:szCs w:val="22"/>
        </w:rPr>
      </w:pPr>
    </w:p>
    <w:p w14:paraId="3D5F5CB0" w14:textId="77777777" w:rsidR="007A31EE" w:rsidRDefault="007A31EE" w:rsidP="007A31EE">
      <w:pPr>
        <w:jc w:val="both"/>
        <w:rPr>
          <w:rFonts w:cs="Arial"/>
          <w:b/>
          <w:bCs/>
          <w:szCs w:val="22"/>
        </w:rPr>
      </w:pPr>
      <w:r>
        <w:rPr>
          <w:rFonts w:cs="Arial"/>
          <w:b/>
          <w:bCs/>
          <w:szCs w:val="22"/>
        </w:rPr>
        <w:t xml:space="preserve">Table S3. </w:t>
      </w:r>
      <w:r>
        <w:rPr>
          <w:rFonts w:cs="Arial"/>
          <w:szCs w:val="22"/>
        </w:rPr>
        <w:t>Synthetic peptides used in this study.</w:t>
      </w:r>
    </w:p>
    <w:p w14:paraId="03612F5A" w14:textId="7B5214D4" w:rsidR="007A31EE" w:rsidRDefault="007A31EE" w:rsidP="00981741">
      <w:pPr>
        <w:rPr>
          <w:rFonts w:cs="Arial"/>
          <w:b/>
          <w:bCs/>
          <w:szCs w:val="22"/>
        </w:rPr>
      </w:pPr>
      <w:r>
        <w:rPr>
          <w:rFonts w:cs="Arial"/>
          <w:b/>
          <w:bCs/>
          <w:szCs w:val="22"/>
        </w:rPr>
        <w:br w:type="page"/>
      </w:r>
    </w:p>
    <w:tbl>
      <w:tblPr>
        <w:tblStyle w:val="TableGrid"/>
        <w:tblW w:w="5000" w:type="pct"/>
        <w:tblLayout w:type="fixed"/>
        <w:tblLook w:val="04A0" w:firstRow="1" w:lastRow="0" w:firstColumn="1" w:lastColumn="0" w:noHBand="0" w:noVBand="1"/>
      </w:tblPr>
      <w:tblGrid>
        <w:gridCol w:w="1190"/>
        <w:gridCol w:w="6634"/>
        <w:gridCol w:w="1192"/>
      </w:tblGrid>
      <w:tr w:rsidR="007A31EE" w:rsidRPr="00DD42FE" w14:paraId="2EEF4153" w14:textId="77777777" w:rsidTr="00BC70AF">
        <w:trPr>
          <w:trHeight w:val="320"/>
        </w:trPr>
        <w:tc>
          <w:tcPr>
            <w:tcW w:w="660" w:type="pct"/>
            <w:shd w:val="clear" w:color="auto" w:fill="auto"/>
            <w:noWrap/>
            <w:vAlign w:val="center"/>
            <w:hideMark/>
          </w:tcPr>
          <w:p w14:paraId="42623F6D" w14:textId="77777777" w:rsidR="007A31EE" w:rsidRPr="00EC7C4F" w:rsidRDefault="007A31EE" w:rsidP="00BC70AF">
            <w:pPr>
              <w:rPr>
                <w:rFonts w:eastAsia="Times New Roman" w:cs="Arial"/>
                <w:b/>
                <w:bCs/>
                <w:color w:val="000000"/>
                <w:sz w:val="18"/>
                <w:szCs w:val="18"/>
                <w:lang w:val="en-IN" w:eastAsia="en-GB"/>
              </w:rPr>
            </w:pPr>
            <w:r w:rsidRPr="00EC7C4F">
              <w:rPr>
                <w:rFonts w:eastAsia="Times New Roman" w:cs="Arial"/>
                <w:b/>
                <w:bCs/>
                <w:color w:val="000000"/>
                <w:sz w:val="18"/>
                <w:szCs w:val="18"/>
                <w:lang w:val="en-IN" w:eastAsia="en-GB"/>
              </w:rPr>
              <w:lastRenderedPageBreak/>
              <w:t>Strain</w:t>
            </w:r>
          </w:p>
        </w:tc>
        <w:tc>
          <w:tcPr>
            <w:tcW w:w="3679" w:type="pct"/>
            <w:shd w:val="clear" w:color="auto" w:fill="auto"/>
            <w:noWrap/>
            <w:vAlign w:val="center"/>
            <w:hideMark/>
          </w:tcPr>
          <w:p w14:paraId="4E28071F" w14:textId="77777777" w:rsidR="007A31EE" w:rsidRPr="00EC7C4F" w:rsidRDefault="007A31EE" w:rsidP="00BC70AF">
            <w:pPr>
              <w:rPr>
                <w:rFonts w:eastAsia="Times New Roman" w:cs="Arial"/>
                <w:b/>
                <w:bCs/>
                <w:color w:val="000000"/>
                <w:sz w:val="18"/>
                <w:szCs w:val="18"/>
                <w:lang w:val="en-IN" w:eastAsia="en-GB"/>
              </w:rPr>
            </w:pPr>
            <w:r w:rsidRPr="00EC7C4F">
              <w:rPr>
                <w:rFonts w:eastAsia="Times New Roman" w:cs="Arial"/>
                <w:b/>
                <w:bCs/>
                <w:color w:val="000000"/>
                <w:sz w:val="18"/>
                <w:szCs w:val="18"/>
                <w:lang w:val="en-IN" w:eastAsia="en-GB"/>
              </w:rPr>
              <w:t>Genotype</w:t>
            </w:r>
          </w:p>
        </w:tc>
        <w:tc>
          <w:tcPr>
            <w:tcW w:w="661" w:type="pct"/>
            <w:shd w:val="clear" w:color="auto" w:fill="auto"/>
            <w:noWrap/>
            <w:vAlign w:val="center"/>
            <w:hideMark/>
          </w:tcPr>
          <w:p w14:paraId="70A617E3" w14:textId="77777777" w:rsidR="007A31EE" w:rsidRPr="00EC7C4F" w:rsidRDefault="007A31EE" w:rsidP="00BC70AF">
            <w:pPr>
              <w:rPr>
                <w:rFonts w:eastAsia="Times New Roman" w:cs="Arial"/>
                <w:b/>
                <w:bCs/>
                <w:color w:val="000000"/>
                <w:sz w:val="18"/>
                <w:szCs w:val="18"/>
                <w:lang w:val="en-IN" w:eastAsia="en-GB"/>
              </w:rPr>
            </w:pPr>
            <w:r w:rsidRPr="00EC7C4F">
              <w:rPr>
                <w:rFonts w:eastAsia="Times New Roman" w:cs="Arial"/>
                <w:b/>
                <w:bCs/>
                <w:color w:val="000000"/>
                <w:sz w:val="18"/>
                <w:szCs w:val="18"/>
                <w:lang w:val="en-IN" w:eastAsia="en-GB"/>
              </w:rPr>
              <w:t>Reference</w:t>
            </w:r>
          </w:p>
        </w:tc>
      </w:tr>
      <w:tr w:rsidR="007A31EE" w:rsidRPr="00DD42FE" w14:paraId="17AA7DDD" w14:textId="77777777" w:rsidTr="00BC70AF">
        <w:trPr>
          <w:trHeight w:val="320"/>
        </w:trPr>
        <w:tc>
          <w:tcPr>
            <w:tcW w:w="660" w:type="pct"/>
            <w:shd w:val="clear" w:color="auto" w:fill="auto"/>
            <w:noWrap/>
            <w:vAlign w:val="center"/>
            <w:hideMark/>
          </w:tcPr>
          <w:p w14:paraId="2BA9C92C"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CBY6</w:t>
            </w:r>
          </w:p>
        </w:tc>
        <w:tc>
          <w:tcPr>
            <w:tcW w:w="3679" w:type="pct"/>
            <w:shd w:val="clear" w:color="auto" w:fill="auto"/>
            <w:noWrap/>
            <w:vAlign w:val="center"/>
            <w:hideMark/>
          </w:tcPr>
          <w:p w14:paraId="2B97636B" w14:textId="77777777" w:rsidR="007A31EE" w:rsidRPr="00EC7C4F" w:rsidRDefault="007A31EE" w:rsidP="00BC70AF">
            <w:pPr>
              <w:rPr>
                <w:rFonts w:eastAsia="Times New Roman" w:cs="Arial"/>
                <w:i/>
                <w:iCs/>
                <w:sz w:val="18"/>
                <w:szCs w:val="18"/>
                <w:lang w:val="en-IN" w:eastAsia="en-GB"/>
              </w:rPr>
            </w:pPr>
            <w:proofErr w:type="spellStart"/>
            <w:r w:rsidRPr="00EC7C4F">
              <w:rPr>
                <w:rFonts w:eastAsia="Times New Roman" w:cs="Arial"/>
                <w:i/>
                <w:iCs/>
                <w:sz w:val="18"/>
                <w:szCs w:val="18"/>
                <w:lang w:val="en-IN" w:eastAsia="en-GB"/>
              </w:rPr>
              <w:t>MATa</w:t>
            </w:r>
            <w:proofErr w:type="spellEnd"/>
            <w:r w:rsidRPr="00EC7C4F">
              <w:rPr>
                <w:rFonts w:eastAsia="Times New Roman" w:cs="Arial"/>
                <w:i/>
                <w:iCs/>
                <w:sz w:val="18"/>
                <w:szCs w:val="18"/>
                <w:lang w:val="en-IN" w:eastAsia="en-GB"/>
              </w:rPr>
              <w:t xml:space="preserve">,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p>
        </w:tc>
        <w:tc>
          <w:tcPr>
            <w:tcW w:w="661" w:type="pct"/>
            <w:shd w:val="clear" w:color="auto" w:fill="auto"/>
            <w:noWrap/>
            <w:vAlign w:val="center"/>
            <w:hideMark/>
          </w:tcPr>
          <w:p w14:paraId="69CDCFD1" w14:textId="77777777" w:rsidR="007A31EE" w:rsidRPr="00EC7C4F" w:rsidRDefault="007A31EE" w:rsidP="00BC70AF">
            <w:pPr>
              <w:rPr>
                <w:rFonts w:eastAsia="Times New Roman" w:cs="Arial"/>
                <w:color w:val="000000"/>
                <w:sz w:val="18"/>
                <w:szCs w:val="18"/>
                <w:lang w:val="en-IN" w:eastAsia="en-GB"/>
              </w:rPr>
            </w:pPr>
          </w:p>
        </w:tc>
      </w:tr>
      <w:tr w:rsidR="007A31EE" w:rsidRPr="00DD42FE" w14:paraId="57C9C1D9" w14:textId="77777777" w:rsidTr="00BC70AF">
        <w:trPr>
          <w:trHeight w:val="320"/>
        </w:trPr>
        <w:tc>
          <w:tcPr>
            <w:tcW w:w="660" w:type="pct"/>
            <w:shd w:val="clear" w:color="auto" w:fill="auto"/>
            <w:noWrap/>
            <w:vAlign w:val="center"/>
            <w:hideMark/>
          </w:tcPr>
          <w:p w14:paraId="02AB4135"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CBY7</w:t>
            </w:r>
          </w:p>
        </w:tc>
        <w:tc>
          <w:tcPr>
            <w:tcW w:w="3679" w:type="pct"/>
            <w:shd w:val="clear" w:color="auto" w:fill="auto"/>
            <w:noWrap/>
            <w:vAlign w:val="center"/>
            <w:hideMark/>
          </w:tcPr>
          <w:p w14:paraId="7EF15163" w14:textId="77777777" w:rsidR="007A31EE" w:rsidRPr="00EC7C4F" w:rsidRDefault="007A31EE" w:rsidP="00BC70AF">
            <w:pPr>
              <w:rPr>
                <w:rFonts w:eastAsia="Times New Roman" w:cs="Arial"/>
                <w:i/>
                <w:iCs/>
                <w:sz w:val="18"/>
                <w:szCs w:val="18"/>
                <w:lang w:val="en-IN" w:eastAsia="en-GB"/>
              </w:rPr>
            </w:pPr>
            <w:r w:rsidRPr="00EC7C4F">
              <w:rPr>
                <w:rFonts w:eastAsia="Times New Roman" w:cs="Arial"/>
                <w:i/>
                <w:iCs/>
                <w:sz w:val="18"/>
                <w:szCs w:val="18"/>
                <w:lang w:val="en-IN" w:eastAsia="en-GB"/>
              </w:rPr>
              <w:t xml:space="preserve">MATα,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p>
        </w:tc>
        <w:tc>
          <w:tcPr>
            <w:tcW w:w="661" w:type="pct"/>
            <w:shd w:val="clear" w:color="auto" w:fill="auto"/>
            <w:noWrap/>
            <w:vAlign w:val="center"/>
            <w:hideMark/>
          </w:tcPr>
          <w:p w14:paraId="0ACC3995" w14:textId="77777777" w:rsidR="007A31EE" w:rsidRPr="00EC7C4F" w:rsidRDefault="007A31EE" w:rsidP="00BC70AF">
            <w:pPr>
              <w:rPr>
                <w:rFonts w:eastAsia="Times New Roman" w:cs="Arial"/>
                <w:color w:val="000000"/>
                <w:sz w:val="18"/>
                <w:szCs w:val="18"/>
                <w:lang w:val="en-IN" w:eastAsia="en-GB"/>
              </w:rPr>
            </w:pPr>
          </w:p>
        </w:tc>
      </w:tr>
      <w:tr w:rsidR="007A31EE" w:rsidRPr="00DD42FE" w14:paraId="2FC769F1" w14:textId="77777777" w:rsidTr="00BC70AF">
        <w:trPr>
          <w:trHeight w:val="320"/>
        </w:trPr>
        <w:tc>
          <w:tcPr>
            <w:tcW w:w="660" w:type="pct"/>
            <w:shd w:val="clear" w:color="auto" w:fill="auto"/>
            <w:noWrap/>
            <w:vAlign w:val="center"/>
          </w:tcPr>
          <w:p w14:paraId="721E8EED"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sz w:val="18"/>
                <w:szCs w:val="18"/>
                <w:lang w:val="en-IN" w:eastAsia="en-GB"/>
              </w:rPr>
              <w:t>CBY29</w:t>
            </w:r>
          </w:p>
        </w:tc>
        <w:tc>
          <w:tcPr>
            <w:tcW w:w="3679" w:type="pct"/>
            <w:shd w:val="clear" w:color="auto" w:fill="auto"/>
            <w:noWrap/>
            <w:vAlign w:val="center"/>
          </w:tcPr>
          <w:p w14:paraId="195E05EC" w14:textId="77777777" w:rsidR="007A31EE" w:rsidRPr="00EC7C4F" w:rsidRDefault="007A31EE" w:rsidP="00BC70AF">
            <w:pPr>
              <w:rPr>
                <w:rFonts w:eastAsia="Times New Roman" w:cs="Arial"/>
                <w:i/>
                <w:iCs/>
                <w:sz w:val="18"/>
                <w:szCs w:val="18"/>
                <w:lang w:val="en-IN" w:eastAsia="en-GB"/>
              </w:rPr>
            </w:pPr>
            <w:r w:rsidRPr="00EC7C4F">
              <w:rPr>
                <w:rFonts w:eastAsia="Times New Roman" w:cs="Arial"/>
                <w:i/>
                <w:iCs/>
                <w:sz w:val="18"/>
                <w:szCs w:val="18"/>
                <w:lang w:val="en-IN" w:eastAsia="en-GB"/>
              </w:rPr>
              <w:t xml:space="preserve">MATα,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mer2Δ::KanMX4</w:t>
            </w:r>
          </w:p>
        </w:tc>
        <w:tc>
          <w:tcPr>
            <w:tcW w:w="661" w:type="pct"/>
            <w:shd w:val="clear" w:color="auto" w:fill="auto"/>
            <w:noWrap/>
            <w:vAlign w:val="center"/>
          </w:tcPr>
          <w:p w14:paraId="4715F0E5" w14:textId="77777777" w:rsidR="007A31EE" w:rsidRPr="00EC7C4F" w:rsidRDefault="007A31EE" w:rsidP="00BC70AF">
            <w:pPr>
              <w:rPr>
                <w:rFonts w:eastAsia="Times New Roman" w:cs="Arial"/>
                <w:color w:val="000000"/>
                <w:sz w:val="18"/>
                <w:szCs w:val="18"/>
                <w:lang w:val="en-IN" w:eastAsia="en-GB"/>
              </w:rPr>
            </w:pPr>
          </w:p>
        </w:tc>
      </w:tr>
      <w:tr w:rsidR="007A31EE" w:rsidRPr="00DD42FE" w14:paraId="23BD42A9" w14:textId="77777777" w:rsidTr="00BC70AF">
        <w:trPr>
          <w:trHeight w:val="320"/>
        </w:trPr>
        <w:tc>
          <w:tcPr>
            <w:tcW w:w="660" w:type="pct"/>
            <w:shd w:val="clear" w:color="auto" w:fill="auto"/>
            <w:noWrap/>
            <w:vAlign w:val="center"/>
          </w:tcPr>
          <w:p w14:paraId="103819D8"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sz w:val="18"/>
                <w:szCs w:val="18"/>
                <w:lang w:val="en-IN" w:eastAsia="en-GB"/>
              </w:rPr>
              <w:t>CBY317</w:t>
            </w:r>
          </w:p>
        </w:tc>
        <w:tc>
          <w:tcPr>
            <w:tcW w:w="3679" w:type="pct"/>
            <w:shd w:val="clear" w:color="auto" w:fill="auto"/>
            <w:noWrap/>
            <w:vAlign w:val="center"/>
          </w:tcPr>
          <w:p w14:paraId="53443E65" w14:textId="77777777" w:rsidR="007A31EE" w:rsidRPr="00EC7C4F" w:rsidRDefault="007A31EE" w:rsidP="00BC70AF">
            <w:pPr>
              <w:rPr>
                <w:rFonts w:eastAsia="Times New Roman" w:cs="Arial"/>
                <w:i/>
                <w:iCs/>
                <w:sz w:val="18"/>
                <w:szCs w:val="18"/>
                <w:lang w:val="en-IN" w:eastAsia="en-GB"/>
              </w:rPr>
            </w:pPr>
            <w:r w:rsidRPr="00EC7C4F">
              <w:rPr>
                <w:rFonts w:eastAsia="Times New Roman" w:cs="Arial"/>
                <w:i/>
                <w:iCs/>
                <w:sz w:val="18"/>
                <w:szCs w:val="18"/>
                <w:lang w:val="en-IN" w:eastAsia="en-GB"/>
              </w:rPr>
              <w:t xml:space="preserve">MATα,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 arg4, SPO11-Y135F-His6-flag3-loxP-hphMX-loxP</w:t>
            </w:r>
          </w:p>
        </w:tc>
        <w:tc>
          <w:tcPr>
            <w:tcW w:w="661" w:type="pct"/>
            <w:shd w:val="clear" w:color="auto" w:fill="auto"/>
            <w:noWrap/>
            <w:vAlign w:val="center"/>
          </w:tcPr>
          <w:p w14:paraId="7C1A9B1B" w14:textId="77777777" w:rsidR="007A31EE" w:rsidRPr="00EC7C4F" w:rsidRDefault="007A31EE" w:rsidP="00BC70AF">
            <w:pPr>
              <w:rPr>
                <w:rFonts w:eastAsia="Times New Roman" w:cs="Arial"/>
                <w:color w:val="000000"/>
                <w:sz w:val="18"/>
                <w:szCs w:val="18"/>
                <w:lang w:val="en-IN" w:eastAsia="en-GB"/>
              </w:rPr>
            </w:pPr>
          </w:p>
        </w:tc>
      </w:tr>
      <w:tr w:rsidR="007A31EE" w:rsidRPr="00DD42FE" w14:paraId="3D386639" w14:textId="77777777" w:rsidTr="00BC70AF">
        <w:trPr>
          <w:trHeight w:val="320"/>
        </w:trPr>
        <w:tc>
          <w:tcPr>
            <w:tcW w:w="660" w:type="pct"/>
            <w:shd w:val="clear" w:color="auto" w:fill="auto"/>
            <w:noWrap/>
            <w:vAlign w:val="center"/>
            <w:hideMark/>
          </w:tcPr>
          <w:p w14:paraId="2EB31DCB"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CBY375</w:t>
            </w:r>
          </w:p>
        </w:tc>
        <w:tc>
          <w:tcPr>
            <w:tcW w:w="3679" w:type="pct"/>
            <w:shd w:val="clear" w:color="auto" w:fill="auto"/>
            <w:noWrap/>
            <w:vAlign w:val="center"/>
            <w:hideMark/>
          </w:tcPr>
          <w:p w14:paraId="288ACAC4" w14:textId="77777777" w:rsidR="007A31EE" w:rsidRPr="00EC7C4F" w:rsidRDefault="007A31EE" w:rsidP="00BC70AF">
            <w:pPr>
              <w:rPr>
                <w:rFonts w:eastAsia="Times New Roman" w:cs="Arial"/>
                <w:i/>
                <w:iCs/>
                <w:color w:val="000000"/>
                <w:sz w:val="18"/>
                <w:szCs w:val="18"/>
                <w:lang w:val="en-IN" w:eastAsia="en-GB"/>
              </w:rPr>
            </w:pPr>
            <w:proofErr w:type="spellStart"/>
            <w:r w:rsidRPr="00EC7C4F">
              <w:rPr>
                <w:rFonts w:eastAsia="Times New Roman" w:cs="Arial"/>
                <w:i/>
                <w:iCs/>
                <w:sz w:val="18"/>
                <w:szCs w:val="18"/>
                <w:lang w:val="en-IN" w:eastAsia="en-GB"/>
              </w:rPr>
              <w:t>MATa</w:t>
            </w:r>
            <w:proofErr w:type="spellEnd"/>
            <w:r w:rsidRPr="00EC7C4F">
              <w:rPr>
                <w:rFonts w:eastAsia="Times New Roman" w:cs="Arial"/>
                <w:i/>
                <w:iCs/>
                <w:sz w:val="18"/>
                <w:szCs w:val="18"/>
                <w:lang w:val="en-IN" w:eastAsia="en-GB"/>
              </w:rPr>
              <w:t xml:space="preserve">, </w:t>
            </w:r>
            <w:proofErr w:type="spellStart"/>
            <w:r w:rsidRPr="00EC7C4F">
              <w:rPr>
                <w:rFonts w:eastAsia="Times New Roman" w:cs="Arial"/>
                <w:i/>
                <w:iCs/>
                <w:color w:val="000000"/>
                <w:sz w:val="18"/>
                <w:szCs w:val="18"/>
                <w:lang w:val="en-IN" w:eastAsia="en-GB"/>
              </w:rPr>
              <w:t>ho</w:t>
            </w:r>
            <w:proofErr w:type="spellEnd"/>
            <w:r w:rsidRPr="00EC7C4F">
              <w:rPr>
                <w:rFonts w:eastAsia="Times New Roman" w:cs="Arial"/>
                <w:i/>
                <w:iCs/>
                <w:color w:val="000000"/>
                <w:sz w:val="18"/>
                <w:szCs w:val="18"/>
                <w:lang w:val="en-IN" w:eastAsia="en-GB"/>
              </w:rPr>
              <w:t>::LYS, ura3, leu2::</w:t>
            </w:r>
            <w:proofErr w:type="spellStart"/>
            <w:r w:rsidRPr="00EC7C4F">
              <w:rPr>
                <w:rFonts w:eastAsia="Times New Roman" w:cs="Arial"/>
                <w:i/>
                <w:iCs/>
                <w:color w:val="000000"/>
                <w:sz w:val="18"/>
                <w:szCs w:val="18"/>
                <w:lang w:val="en-IN" w:eastAsia="en-GB"/>
              </w:rPr>
              <w:t>hisG</w:t>
            </w:r>
            <w:proofErr w:type="spellEnd"/>
            <w:r w:rsidRPr="00EC7C4F">
              <w:rPr>
                <w:rFonts w:eastAsia="Times New Roman" w:cs="Arial"/>
                <w:i/>
                <w:iCs/>
                <w:color w:val="000000"/>
                <w:sz w:val="18"/>
                <w:szCs w:val="18"/>
                <w:lang w:val="en-IN" w:eastAsia="en-GB"/>
              </w:rPr>
              <w:t>, trp1::</w:t>
            </w:r>
            <w:proofErr w:type="spellStart"/>
            <w:r w:rsidRPr="00EC7C4F">
              <w:rPr>
                <w:rFonts w:eastAsia="Times New Roman" w:cs="Arial"/>
                <w:i/>
                <w:iCs/>
                <w:color w:val="000000"/>
                <w:sz w:val="18"/>
                <w:szCs w:val="18"/>
                <w:lang w:val="en-IN" w:eastAsia="en-GB"/>
              </w:rPr>
              <w:t>hisG</w:t>
            </w:r>
            <w:proofErr w:type="spellEnd"/>
            <w:r w:rsidRPr="00EC7C4F">
              <w:rPr>
                <w:rFonts w:eastAsia="Times New Roman" w:cs="Arial"/>
                <w:i/>
                <w:iCs/>
                <w:color w:val="000000"/>
                <w:sz w:val="18"/>
                <w:szCs w:val="18"/>
                <w:lang w:val="en-IN" w:eastAsia="en-GB"/>
              </w:rPr>
              <w:t>, M</w:t>
            </w:r>
            <w:r>
              <w:rPr>
                <w:rFonts w:eastAsia="Times New Roman" w:cs="Arial"/>
                <w:i/>
                <w:iCs/>
                <w:color w:val="000000"/>
                <w:sz w:val="18"/>
                <w:szCs w:val="18"/>
                <w:lang w:val="en-IN" w:eastAsia="en-GB"/>
              </w:rPr>
              <w:t>RE11</w:t>
            </w:r>
            <w:r w:rsidRPr="00EC7C4F">
              <w:rPr>
                <w:rFonts w:eastAsia="Times New Roman" w:cs="Arial"/>
                <w:i/>
                <w:iCs/>
                <w:color w:val="000000"/>
                <w:sz w:val="18"/>
                <w:szCs w:val="18"/>
                <w:lang w:val="en-IN" w:eastAsia="en-GB"/>
              </w:rPr>
              <w:t>-myc::URA3, arg4-nsp</w:t>
            </w:r>
          </w:p>
        </w:tc>
        <w:tc>
          <w:tcPr>
            <w:tcW w:w="661" w:type="pct"/>
            <w:shd w:val="clear" w:color="auto" w:fill="auto"/>
            <w:noWrap/>
            <w:vAlign w:val="center"/>
            <w:hideMark/>
          </w:tcPr>
          <w:p w14:paraId="6F9188C2" w14:textId="77777777" w:rsidR="007A31EE" w:rsidRPr="00EC7C4F" w:rsidRDefault="007A31EE" w:rsidP="00BC70AF">
            <w:pPr>
              <w:rPr>
                <w:rFonts w:eastAsia="Times New Roman" w:cs="Arial"/>
                <w:color w:val="000000"/>
                <w:sz w:val="18"/>
                <w:szCs w:val="18"/>
                <w:lang w:val="en-IN" w:eastAsia="en-GB"/>
              </w:rPr>
            </w:pPr>
          </w:p>
        </w:tc>
      </w:tr>
      <w:tr w:rsidR="007A31EE" w:rsidRPr="00DD42FE" w14:paraId="4006CD18" w14:textId="77777777" w:rsidTr="00BC70AF">
        <w:trPr>
          <w:trHeight w:val="320"/>
        </w:trPr>
        <w:tc>
          <w:tcPr>
            <w:tcW w:w="660" w:type="pct"/>
            <w:shd w:val="clear" w:color="auto" w:fill="auto"/>
            <w:noWrap/>
            <w:vAlign w:val="center"/>
            <w:hideMark/>
          </w:tcPr>
          <w:p w14:paraId="37B67A31"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CBY596</w:t>
            </w:r>
          </w:p>
        </w:tc>
        <w:tc>
          <w:tcPr>
            <w:tcW w:w="3679" w:type="pct"/>
            <w:shd w:val="clear" w:color="auto" w:fill="auto"/>
            <w:noWrap/>
            <w:vAlign w:val="center"/>
            <w:hideMark/>
          </w:tcPr>
          <w:p w14:paraId="6E7A6956" w14:textId="77777777" w:rsidR="007A31EE" w:rsidRPr="00EC7C4F" w:rsidRDefault="007A31EE" w:rsidP="00BC70AF">
            <w:pPr>
              <w:rPr>
                <w:rFonts w:eastAsia="Times New Roman" w:cs="Arial"/>
                <w:i/>
                <w:iCs/>
                <w:sz w:val="18"/>
                <w:szCs w:val="18"/>
                <w:lang w:val="en-IN" w:eastAsia="en-GB"/>
              </w:rPr>
            </w:pPr>
            <w:proofErr w:type="spellStart"/>
            <w:r w:rsidRPr="00EC7C4F">
              <w:rPr>
                <w:rFonts w:eastAsia="Times New Roman" w:cs="Arial"/>
                <w:i/>
                <w:iCs/>
                <w:sz w:val="18"/>
                <w:szCs w:val="18"/>
                <w:lang w:val="en-IN" w:eastAsia="en-GB"/>
              </w:rPr>
              <w:t>MATa</w:t>
            </w:r>
            <w:proofErr w:type="spellEnd"/>
            <w:r w:rsidRPr="00EC7C4F">
              <w:rPr>
                <w:rFonts w:eastAsia="Times New Roman" w:cs="Arial"/>
                <w:i/>
                <w:iCs/>
                <w:sz w:val="18"/>
                <w:szCs w:val="18"/>
                <w:lang w:val="en-IN" w:eastAsia="en-GB"/>
              </w:rPr>
              <w:t xml:space="preserve">,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M</w:t>
            </w:r>
            <w:r>
              <w:rPr>
                <w:rFonts w:eastAsia="Times New Roman" w:cs="Arial"/>
                <w:i/>
                <w:iCs/>
                <w:sz w:val="18"/>
                <w:szCs w:val="18"/>
                <w:lang w:val="en-IN" w:eastAsia="en-GB"/>
              </w:rPr>
              <w:t>RE</w:t>
            </w:r>
            <w:r w:rsidRPr="00EC7C4F">
              <w:rPr>
                <w:rFonts w:eastAsia="Times New Roman" w:cs="Arial"/>
                <w:i/>
                <w:iCs/>
                <w:sz w:val="18"/>
                <w:szCs w:val="18"/>
                <w:lang w:val="en-IN" w:eastAsia="en-GB"/>
              </w:rPr>
              <w:t>11-8xmyc::URA3</w:t>
            </w:r>
          </w:p>
        </w:tc>
        <w:tc>
          <w:tcPr>
            <w:tcW w:w="661" w:type="pct"/>
            <w:shd w:val="clear" w:color="auto" w:fill="auto"/>
            <w:noWrap/>
            <w:vAlign w:val="center"/>
            <w:hideMark/>
          </w:tcPr>
          <w:p w14:paraId="692809A4"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5A20846A" w14:textId="77777777" w:rsidTr="00BC70AF">
        <w:trPr>
          <w:trHeight w:val="320"/>
        </w:trPr>
        <w:tc>
          <w:tcPr>
            <w:tcW w:w="660" w:type="pct"/>
            <w:shd w:val="clear" w:color="auto" w:fill="auto"/>
            <w:noWrap/>
            <w:vAlign w:val="center"/>
            <w:hideMark/>
          </w:tcPr>
          <w:p w14:paraId="5FF6D680"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CBY597</w:t>
            </w:r>
          </w:p>
        </w:tc>
        <w:tc>
          <w:tcPr>
            <w:tcW w:w="3679" w:type="pct"/>
            <w:shd w:val="clear" w:color="auto" w:fill="auto"/>
            <w:noWrap/>
            <w:vAlign w:val="center"/>
            <w:hideMark/>
          </w:tcPr>
          <w:p w14:paraId="1B8FE2F7" w14:textId="77777777" w:rsidR="007A31EE" w:rsidRPr="00EC7C4F" w:rsidRDefault="007A31EE" w:rsidP="00BC70AF">
            <w:pPr>
              <w:rPr>
                <w:rFonts w:eastAsia="Times New Roman" w:cs="Arial"/>
                <w:i/>
                <w:iCs/>
                <w:sz w:val="18"/>
                <w:szCs w:val="18"/>
                <w:lang w:val="en-IN" w:eastAsia="en-GB"/>
              </w:rPr>
            </w:pPr>
            <w:r w:rsidRPr="00EC7C4F">
              <w:rPr>
                <w:rFonts w:eastAsia="Times New Roman" w:cs="Arial"/>
                <w:i/>
                <w:iCs/>
                <w:sz w:val="18"/>
                <w:szCs w:val="18"/>
                <w:lang w:val="en-IN" w:eastAsia="en-GB"/>
              </w:rPr>
              <w:t xml:space="preserve">MATα,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M</w:t>
            </w:r>
            <w:r>
              <w:rPr>
                <w:rFonts w:eastAsia="Times New Roman" w:cs="Arial"/>
                <w:i/>
                <w:iCs/>
                <w:sz w:val="18"/>
                <w:szCs w:val="18"/>
                <w:lang w:val="en-IN" w:eastAsia="en-GB"/>
              </w:rPr>
              <w:t>RE</w:t>
            </w:r>
            <w:r w:rsidRPr="00EC7C4F">
              <w:rPr>
                <w:rFonts w:eastAsia="Times New Roman" w:cs="Arial"/>
                <w:i/>
                <w:iCs/>
                <w:sz w:val="18"/>
                <w:szCs w:val="18"/>
                <w:lang w:val="en-IN" w:eastAsia="en-GB"/>
              </w:rPr>
              <w:t>11-8xmyc::URA3</w:t>
            </w:r>
          </w:p>
        </w:tc>
        <w:tc>
          <w:tcPr>
            <w:tcW w:w="661" w:type="pct"/>
            <w:shd w:val="clear" w:color="auto" w:fill="auto"/>
            <w:noWrap/>
            <w:vAlign w:val="center"/>
            <w:hideMark/>
          </w:tcPr>
          <w:p w14:paraId="7A02D7DF"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397A2206" w14:textId="77777777" w:rsidTr="00BC70AF">
        <w:trPr>
          <w:trHeight w:val="320"/>
        </w:trPr>
        <w:tc>
          <w:tcPr>
            <w:tcW w:w="660" w:type="pct"/>
            <w:shd w:val="clear" w:color="auto" w:fill="auto"/>
            <w:noWrap/>
            <w:vAlign w:val="center"/>
          </w:tcPr>
          <w:p w14:paraId="2C84C0D5" w14:textId="77777777" w:rsidR="007A31EE" w:rsidRPr="00EC7C4F" w:rsidRDefault="007A31EE" w:rsidP="00BC70AF">
            <w:pPr>
              <w:rPr>
                <w:rFonts w:eastAsia="Times New Roman" w:cs="Arial"/>
                <w:sz w:val="18"/>
                <w:szCs w:val="18"/>
                <w:lang w:val="en-IN" w:eastAsia="en-GB"/>
              </w:rPr>
            </w:pPr>
            <w:r>
              <w:rPr>
                <w:rFonts w:eastAsia="Times New Roman" w:cs="Arial"/>
                <w:sz w:val="18"/>
                <w:szCs w:val="18"/>
                <w:lang w:val="en-IN" w:eastAsia="en-GB"/>
              </w:rPr>
              <w:t>CBY613</w:t>
            </w:r>
          </w:p>
        </w:tc>
        <w:tc>
          <w:tcPr>
            <w:tcW w:w="3679" w:type="pct"/>
            <w:shd w:val="clear" w:color="auto" w:fill="auto"/>
            <w:noWrap/>
            <w:vAlign w:val="center"/>
          </w:tcPr>
          <w:p w14:paraId="7BE67B8D" w14:textId="77777777" w:rsidR="007A31EE" w:rsidRPr="00EC7C4F" w:rsidRDefault="007A31EE" w:rsidP="00BC70AF">
            <w:pPr>
              <w:rPr>
                <w:rFonts w:eastAsia="Times New Roman" w:cs="Arial"/>
                <w:i/>
                <w:iCs/>
                <w:sz w:val="18"/>
                <w:szCs w:val="18"/>
                <w:lang w:val="en-IN" w:eastAsia="en-GB"/>
              </w:rPr>
            </w:pPr>
            <w:r w:rsidRPr="00961922">
              <w:rPr>
                <w:rFonts w:eastAsia="Times New Roman" w:cs="Arial"/>
                <w:i/>
                <w:iCs/>
                <w:sz w:val="18"/>
                <w:szCs w:val="18"/>
                <w:lang w:val="en-IN" w:eastAsia="en-GB"/>
              </w:rPr>
              <w:t>MATα</w:t>
            </w:r>
            <w:r>
              <w:rPr>
                <w:rFonts w:eastAsia="Times New Roman" w:cs="Arial"/>
                <w:i/>
                <w:iCs/>
                <w:sz w:val="18"/>
                <w:szCs w:val="18"/>
                <w:lang w:val="en-IN" w:eastAsia="en-GB"/>
              </w:rPr>
              <w:t>,</w:t>
            </w:r>
            <w:r w:rsidRPr="009E0548">
              <w:rPr>
                <w:rFonts w:eastAsia="Times New Roman" w:cs="Arial"/>
                <w:i/>
                <w:iCs/>
                <w:sz w:val="18"/>
                <w:szCs w:val="18"/>
                <w:lang w:eastAsia="en-GB"/>
              </w:rPr>
              <w:t xml:space="preserve"> ho::LYS2, lys2, ura3, leu2::</w:t>
            </w:r>
            <w:proofErr w:type="spellStart"/>
            <w:r w:rsidRPr="009E0548">
              <w:rPr>
                <w:rFonts w:eastAsia="Times New Roman" w:cs="Arial"/>
                <w:i/>
                <w:iCs/>
                <w:sz w:val="18"/>
                <w:szCs w:val="18"/>
                <w:lang w:eastAsia="en-GB"/>
              </w:rPr>
              <w:t>hisG</w:t>
            </w:r>
            <w:proofErr w:type="spellEnd"/>
            <w:r w:rsidRPr="009E0548">
              <w:rPr>
                <w:rFonts w:eastAsia="Times New Roman" w:cs="Arial"/>
                <w:i/>
                <w:iCs/>
                <w:sz w:val="18"/>
                <w:szCs w:val="18"/>
                <w:lang w:eastAsia="en-GB"/>
              </w:rPr>
              <w:t>, trp1::</w:t>
            </w:r>
            <w:proofErr w:type="spellStart"/>
            <w:r w:rsidRPr="009E0548">
              <w:rPr>
                <w:rFonts w:eastAsia="Times New Roman" w:cs="Arial"/>
                <w:i/>
                <w:iCs/>
                <w:sz w:val="18"/>
                <w:szCs w:val="18"/>
                <w:lang w:eastAsia="en-GB"/>
              </w:rPr>
              <w:t>hisG</w:t>
            </w:r>
            <w:proofErr w:type="spellEnd"/>
            <w:r w:rsidRPr="009E0548">
              <w:rPr>
                <w:rFonts w:eastAsia="Times New Roman" w:cs="Arial"/>
                <w:i/>
                <w:iCs/>
                <w:sz w:val="18"/>
                <w:szCs w:val="18"/>
                <w:lang w:eastAsia="en-GB"/>
              </w:rPr>
              <w:t xml:space="preserve">, </w:t>
            </w:r>
            <w:r>
              <w:rPr>
                <w:rFonts w:eastAsia="Times New Roman" w:cs="Arial"/>
                <w:i/>
                <w:iCs/>
                <w:sz w:val="18"/>
                <w:szCs w:val="18"/>
                <w:lang w:eastAsia="en-GB"/>
              </w:rPr>
              <w:t>m</w:t>
            </w:r>
            <w:r w:rsidRPr="009E0548">
              <w:rPr>
                <w:rFonts w:eastAsia="Times New Roman" w:cs="Arial"/>
                <w:i/>
                <w:iCs/>
                <w:sz w:val="18"/>
                <w:szCs w:val="18"/>
                <w:lang w:eastAsia="en-GB"/>
              </w:rPr>
              <w:t>er2</w:t>
            </w:r>
            <w:r>
              <w:rPr>
                <w:rFonts w:eastAsia="Times New Roman" w:cs="Arial"/>
                <w:i/>
                <w:iCs/>
                <w:sz w:val="18"/>
                <w:szCs w:val="18"/>
                <w:lang w:eastAsia="en-GB"/>
              </w:rPr>
              <w:t>-</w:t>
            </w:r>
            <w:r w:rsidRPr="009E0548">
              <w:rPr>
                <w:rFonts w:eastAsia="Times New Roman" w:cs="Arial"/>
                <w:i/>
                <w:iCs/>
                <w:sz w:val="18"/>
                <w:szCs w:val="18"/>
                <w:lang w:eastAsia="en-GB"/>
              </w:rPr>
              <w:t>KRRR::hphMX4</w:t>
            </w:r>
          </w:p>
        </w:tc>
        <w:tc>
          <w:tcPr>
            <w:tcW w:w="661" w:type="pct"/>
            <w:shd w:val="clear" w:color="auto" w:fill="auto"/>
            <w:noWrap/>
            <w:vAlign w:val="center"/>
          </w:tcPr>
          <w:p w14:paraId="541EB7B3" w14:textId="77777777" w:rsidR="007A31EE" w:rsidRPr="00EC7C4F" w:rsidRDefault="007A31EE" w:rsidP="00BC70AF">
            <w:pPr>
              <w:rPr>
                <w:rFonts w:eastAsia="Times New Roman" w:cs="Arial"/>
                <w:color w:val="000000"/>
                <w:sz w:val="18"/>
                <w:szCs w:val="18"/>
                <w:lang w:val="en-IN" w:eastAsia="en-GB"/>
              </w:rPr>
            </w:pPr>
            <w:r>
              <w:rPr>
                <w:rFonts w:eastAsia="Times New Roman" w:cs="Arial"/>
                <w:color w:val="000000"/>
                <w:sz w:val="18"/>
                <w:szCs w:val="18"/>
                <w:lang w:val="en-IN" w:eastAsia="en-GB"/>
              </w:rPr>
              <w:fldChar w:fldCharType="begin"/>
            </w:r>
            <w:r>
              <w:rPr>
                <w:rFonts w:eastAsia="Times New Roman" w:cs="Arial"/>
                <w:color w:val="000000"/>
                <w:sz w:val="18"/>
                <w:szCs w:val="18"/>
                <w:lang w:val="en-IN" w:eastAsia="en-GB"/>
              </w:rPr>
              <w:instrText xml:space="preserve"> ADDIN ZOTERO_ITEM CSL_CITATION {"citationID":"o6uH3IYG","properties":{"formattedCitation":"\\super 43\\nosupersub{}","plainCitation":"43","noteIndex":0},"citationItems":[{"id":83,"uris":["http://zotero.org/users/local/A34jR7lE/items/HN9YCUCR"],"itemData":{"id":83,"type":"article-journal","abstract":"Meiosis-specific Rec114−Mei4 and Mer2 complexes are thought to enable Spo11-mediated DNA double-strand break (DSB) formation through a mechanism that involves DNA-dependent condensation. However, the structure, molecular properties, and evolutionary conservation of Rec114−Mei4 and Mer2 are unclear. Here, we present AlphaFold models of Rec114−Mei4 and Mer2 complexes supported by nuclear magnetic resonance (NMR) spectroscopy, small-angle X-ray scattering (SAXS), and mutagenesis. We show that dimers composed of the Rec114 C terminus form α-helical chains that cup an N-terminal Mei4 α helix, and that Mer2 forms a parallel homotetrameric coiled coil. Both Rec114−Mei4 and Mer2 bind preferentially to branched DNA substrates, indicative of multivalent protein–DNA interactions. Indeed, the Rec114−Mei4 interaction domain contains two DNA-binding sites that point in opposite directions and drive condensation. The Mer2 coiled-coil domain bridges coaligned DNA duplexes, likely through extensive electrostatic interactions along the length of the coiled coil. Finally, we show that the structures of Rec114−Mei4 and Mer2 are conserved across eukaryotes, while DNA-binding properties vary significantly. This work provides insights into the mechanism whereby Rec114−Mei4 and Mer2 complexes promote the assembly of the meiotic DSB machinery and suggests a model in which Mer2 condensation is the essential driver of assembly, with the DNA-binding activity of Rec114−Mei4 playing a supportive role.","container-title":"Genes &amp; Development","DOI":"10.1101/gad.350462.123","ISSN":"0890-9369, 1549-5477","issue":"11-12","journalAbbreviation":"Genes Dev.","language":"en","page":"535-553","source":"DOI.org (Crossref)","title":"Evolutionary conservation of the structure and function of meiotic Rec114−Mei4 and Mer2 complexes","volume":"37","author":[{"family":"Daccache","given":"Dima"},{"family":"De Jonge","given":"Emma"},{"family":"Liloku","given":"Pascaline"},{"family":"Mechleb","given":"Karen"},{"family":"Haddad","given":"Marita"},{"family":"Corthaut","given":"Sam"},{"family":"Sterckx","given":"Yann G.-J."},{"family":"Volkov","given":"Alexander N."},{"family":"Claeys Bouuaert","given":"Corentin"}],"issued":{"date-parts":[["2023",6,1]]}}}],"schema":"https://github.com/citation-style-language/schema/raw/master/csl-citation.json"} </w:instrText>
            </w:r>
            <w:r>
              <w:rPr>
                <w:rFonts w:eastAsia="Times New Roman" w:cs="Arial"/>
                <w:color w:val="000000"/>
                <w:sz w:val="18"/>
                <w:szCs w:val="18"/>
                <w:lang w:val="en-IN" w:eastAsia="en-GB"/>
              </w:rPr>
              <w:fldChar w:fldCharType="separate"/>
            </w:r>
            <w:r w:rsidRPr="00A56681">
              <w:rPr>
                <w:rFonts w:eastAsiaTheme="minorHAnsi" w:cs="Arial"/>
                <w:color w:val="000000"/>
                <w:sz w:val="18"/>
                <w:vertAlign w:val="superscript"/>
                <w:lang w:val="en-GB"/>
                <w14:ligatures w14:val="standardContextual"/>
              </w:rPr>
              <w:t>43</w:t>
            </w:r>
            <w:r>
              <w:rPr>
                <w:rFonts w:eastAsia="Times New Roman" w:cs="Arial"/>
                <w:color w:val="000000"/>
                <w:sz w:val="18"/>
                <w:szCs w:val="18"/>
                <w:lang w:val="en-IN" w:eastAsia="en-GB"/>
              </w:rPr>
              <w:fldChar w:fldCharType="end"/>
            </w:r>
          </w:p>
        </w:tc>
      </w:tr>
      <w:tr w:rsidR="007A31EE" w:rsidRPr="00DD42FE" w14:paraId="68D78E28" w14:textId="77777777" w:rsidTr="00BC70AF">
        <w:trPr>
          <w:trHeight w:val="320"/>
        </w:trPr>
        <w:tc>
          <w:tcPr>
            <w:tcW w:w="660" w:type="pct"/>
            <w:shd w:val="clear" w:color="auto" w:fill="auto"/>
            <w:noWrap/>
            <w:vAlign w:val="center"/>
            <w:hideMark/>
          </w:tcPr>
          <w:p w14:paraId="1D780B69"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CBY727</w:t>
            </w:r>
          </w:p>
        </w:tc>
        <w:tc>
          <w:tcPr>
            <w:tcW w:w="3679" w:type="pct"/>
            <w:shd w:val="clear" w:color="auto" w:fill="auto"/>
            <w:noWrap/>
            <w:vAlign w:val="center"/>
            <w:hideMark/>
          </w:tcPr>
          <w:p w14:paraId="215A7CB6" w14:textId="77777777" w:rsidR="007A31EE" w:rsidRPr="00EC7C4F" w:rsidRDefault="007A31EE" w:rsidP="00BC70AF">
            <w:pPr>
              <w:rPr>
                <w:rFonts w:eastAsia="Times New Roman" w:cs="Arial"/>
                <w:i/>
                <w:iCs/>
                <w:sz w:val="18"/>
                <w:szCs w:val="18"/>
                <w:lang w:val="en-IN" w:eastAsia="en-GB"/>
              </w:rPr>
            </w:pPr>
            <w:proofErr w:type="spellStart"/>
            <w:r w:rsidRPr="00EC7C4F">
              <w:rPr>
                <w:rFonts w:eastAsia="Times New Roman" w:cs="Arial"/>
                <w:i/>
                <w:iCs/>
                <w:sz w:val="18"/>
                <w:szCs w:val="18"/>
                <w:lang w:val="en-IN" w:eastAsia="en-GB"/>
              </w:rPr>
              <w:t>MATa</w:t>
            </w:r>
            <w:proofErr w:type="spellEnd"/>
            <w:r w:rsidRPr="00EC7C4F">
              <w:rPr>
                <w:rFonts w:eastAsia="Times New Roman" w:cs="Arial"/>
                <w:i/>
                <w:iCs/>
                <w:sz w:val="18"/>
                <w:szCs w:val="18"/>
                <w:lang w:val="en-IN" w:eastAsia="en-GB"/>
              </w:rPr>
              <w:t xml:space="preserve">,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arg4, M</w:t>
            </w:r>
            <w:r>
              <w:rPr>
                <w:rFonts w:eastAsia="Times New Roman" w:cs="Arial"/>
                <w:i/>
                <w:iCs/>
                <w:sz w:val="18"/>
                <w:szCs w:val="18"/>
                <w:lang w:val="en-IN" w:eastAsia="en-GB"/>
              </w:rPr>
              <w:t>RE</w:t>
            </w:r>
            <w:r w:rsidRPr="00EC7C4F">
              <w:rPr>
                <w:rFonts w:eastAsia="Times New Roman" w:cs="Arial"/>
                <w:i/>
                <w:iCs/>
                <w:sz w:val="18"/>
                <w:szCs w:val="18"/>
                <w:lang w:val="en-IN" w:eastAsia="en-GB"/>
              </w:rPr>
              <w:t>11-8xmyc::URA3,  SPO11-Y135F-His6-flag3-loxP-hphMX-loxP</w:t>
            </w:r>
          </w:p>
        </w:tc>
        <w:tc>
          <w:tcPr>
            <w:tcW w:w="661" w:type="pct"/>
            <w:shd w:val="clear" w:color="auto" w:fill="auto"/>
            <w:noWrap/>
            <w:vAlign w:val="center"/>
            <w:hideMark/>
          </w:tcPr>
          <w:p w14:paraId="276F031F"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776122CF" w14:textId="77777777" w:rsidTr="00BC70AF">
        <w:trPr>
          <w:trHeight w:val="320"/>
        </w:trPr>
        <w:tc>
          <w:tcPr>
            <w:tcW w:w="660" w:type="pct"/>
            <w:shd w:val="clear" w:color="auto" w:fill="auto"/>
            <w:noWrap/>
            <w:vAlign w:val="center"/>
            <w:hideMark/>
          </w:tcPr>
          <w:p w14:paraId="307582D4"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CBY728</w:t>
            </w:r>
          </w:p>
        </w:tc>
        <w:tc>
          <w:tcPr>
            <w:tcW w:w="3679" w:type="pct"/>
            <w:shd w:val="clear" w:color="auto" w:fill="auto"/>
            <w:noWrap/>
            <w:vAlign w:val="center"/>
            <w:hideMark/>
          </w:tcPr>
          <w:p w14:paraId="2728C0E1" w14:textId="77777777" w:rsidR="007A31EE" w:rsidRPr="00EC7C4F" w:rsidRDefault="007A31EE" w:rsidP="00BC70AF">
            <w:pPr>
              <w:rPr>
                <w:rFonts w:eastAsia="Times New Roman" w:cs="Arial"/>
                <w:i/>
                <w:iCs/>
                <w:sz w:val="18"/>
                <w:szCs w:val="18"/>
                <w:lang w:val="en-IN" w:eastAsia="en-GB"/>
              </w:rPr>
            </w:pPr>
            <w:r w:rsidRPr="00EC7C4F">
              <w:rPr>
                <w:rFonts w:eastAsia="Times New Roman" w:cs="Arial"/>
                <w:i/>
                <w:iCs/>
                <w:sz w:val="18"/>
                <w:szCs w:val="18"/>
                <w:lang w:val="en-IN" w:eastAsia="en-GB"/>
              </w:rPr>
              <w:t xml:space="preserve">MATα,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arg4, M</w:t>
            </w:r>
            <w:r>
              <w:rPr>
                <w:rFonts w:eastAsia="Times New Roman" w:cs="Arial"/>
                <w:i/>
                <w:iCs/>
                <w:sz w:val="18"/>
                <w:szCs w:val="18"/>
                <w:lang w:val="en-IN" w:eastAsia="en-GB"/>
              </w:rPr>
              <w:t>RE</w:t>
            </w:r>
            <w:r w:rsidRPr="00EC7C4F">
              <w:rPr>
                <w:rFonts w:eastAsia="Times New Roman" w:cs="Arial"/>
                <w:i/>
                <w:iCs/>
                <w:sz w:val="18"/>
                <w:szCs w:val="18"/>
                <w:lang w:val="en-IN" w:eastAsia="en-GB"/>
              </w:rPr>
              <w:t>11-8xmyc::URA3,  SPO11-Y135F-His6-flag3-loxP-hphMX-loxP</w:t>
            </w:r>
          </w:p>
        </w:tc>
        <w:tc>
          <w:tcPr>
            <w:tcW w:w="661" w:type="pct"/>
            <w:shd w:val="clear" w:color="auto" w:fill="auto"/>
            <w:noWrap/>
            <w:vAlign w:val="center"/>
            <w:hideMark/>
          </w:tcPr>
          <w:p w14:paraId="617C449D"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02D8F436" w14:textId="77777777" w:rsidTr="00BC70AF">
        <w:trPr>
          <w:trHeight w:val="320"/>
        </w:trPr>
        <w:tc>
          <w:tcPr>
            <w:tcW w:w="660" w:type="pct"/>
            <w:shd w:val="clear" w:color="auto" w:fill="auto"/>
            <w:noWrap/>
            <w:vAlign w:val="center"/>
            <w:hideMark/>
          </w:tcPr>
          <w:p w14:paraId="64814EFE"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CBY845</w:t>
            </w:r>
          </w:p>
        </w:tc>
        <w:tc>
          <w:tcPr>
            <w:tcW w:w="3679" w:type="pct"/>
            <w:shd w:val="clear" w:color="auto" w:fill="auto"/>
            <w:noWrap/>
            <w:vAlign w:val="center"/>
            <w:hideMark/>
          </w:tcPr>
          <w:p w14:paraId="4FC04069" w14:textId="77777777" w:rsidR="007A31EE" w:rsidRPr="00EC7C4F" w:rsidRDefault="007A31EE" w:rsidP="00BC70AF">
            <w:pPr>
              <w:rPr>
                <w:rFonts w:eastAsia="Times New Roman" w:cs="Arial"/>
                <w:i/>
                <w:iCs/>
                <w:sz w:val="18"/>
                <w:szCs w:val="18"/>
                <w:lang w:val="en-IN" w:eastAsia="en-GB"/>
              </w:rPr>
            </w:pPr>
            <w:proofErr w:type="spellStart"/>
            <w:r>
              <w:rPr>
                <w:rFonts w:eastAsia="Times New Roman" w:cs="Arial"/>
                <w:i/>
                <w:iCs/>
                <w:sz w:val="18"/>
                <w:szCs w:val="18"/>
                <w:lang w:val="en-IN" w:eastAsia="en-GB"/>
              </w:rPr>
              <w:t>MATa</w:t>
            </w:r>
            <w:proofErr w:type="spellEnd"/>
            <w:r>
              <w:rPr>
                <w:rFonts w:eastAsia="Times New Roman" w:cs="Arial"/>
                <w:i/>
                <w:iCs/>
                <w:sz w:val="18"/>
                <w:szCs w:val="18"/>
                <w:lang w:val="en-IN" w:eastAsia="en-GB"/>
              </w:rPr>
              <w:t xml:space="preserve">,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xml:space="preserve">, </w:t>
            </w:r>
            <w:r>
              <w:rPr>
                <w:rFonts w:eastAsia="Times New Roman" w:cs="Arial"/>
                <w:i/>
                <w:iCs/>
                <w:sz w:val="18"/>
                <w:szCs w:val="18"/>
                <w:lang w:val="en-IN" w:eastAsia="en-GB"/>
              </w:rPr>
              <w:t>m</w:t>
            </w:r>
            <w:r w:rsidRPr="00EC7C4F">
              <w:rPr>
                <w:rFonts w:eastAsia="Times New Roman" w:cs="Arial"/>
                <w:i/>
                <w:iCs/>
                <w:sz w:val="18"/>
                <w:szCs w:val="18"/>
                <w:lang w:val="en-IN" w:eastAsia="en-GB"/>
              </w:rPr>
              <w:t>er2</w:t>
            </w:r>
            <w:r>
              <w:rPr>
                <w:rFonts w:eastAsia="Times New Roman" w:cs="Arial"/>
                <w:i/>
                <w:iCs/>
                <w:sz w:val="18"/>
                <w:szCs w:val="18"/>
                <w:lang w:val="en-IN" w:eastAsia="en-GB"/>
              </w:rPr>
              <w:t>-</w:t>
            </w:r>
            <w:r w:rsidRPr="00EC7C4F">
              <w:rPr>
                <w:rFonts w:eastAsia="Times New Roman" w:cs="Arial"/>
                <w:i/>
                <w:iCs/>
                <w:sz w:val="18"/>
                <w:szCs w:val="18"/>
                <w:lang w:val="en-IN" w:eastAsia="en-GB"/>
              </w:rPr>
              <w:t>KRRR::hphMX4, M</w:t>
            </w:r>
            <w:r>
              <w:rPr>
                <w:rFonts w:eastAsia="Times New Roman" w:cs="Arial"/>
                <w:i/>
                <w:iCs/>
                <w:sz w:val="18"/>
                <w:szCs w:val="18"/>
                <w:lang w:val="en-IN" w:eastAsia="en-GB"/>
              </w:rPr>
              <w:t>RE</w:t>
            </w:r>
            <w:r w:rsidRPr="00EC7C4F">
              <w:rPr>
                <w:rFonts w:eastAsia="Times New Roman" w:cs="Arial"/>
                <w:i/>
                <w:iCs/>
                <w:sz w:val="18"/>
                <w:szCs w:val="18"/>
                <w:lang w:val="en-IN" w:eastAsia="en-GB"/>
              </w:rPr>
              <w:t>11-8xmyc::URA3</w:t>
            </w:r>
          </w:p>
        </w:tc>
        <w:tc>
          <w:tcPr>
            <w:tcW w:w="661" w:type="pct"/>
            <w:shd w:val="clear" w:color="auto" w:fill="auto"/>
            <w:noWrap/>
            <w:vAlign w:val="center"/>
            <w:hideMark/>
          </w:tcPr>
          <w:p w14:paraId="1D73E9B1"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04875412" w14:textId="77777777" w:rsidTr="00BC70AF">
        <w:trPr>
          <w:trHeight w:val="320"/>
        </w:trPr>
        <w:tc>
          <w:tcPr>
            <w:tcW w:w="660" w:type="pct"/>
            <w:shd w:val="clear" w:color="auto" w:fill="auto"/>
            <w:noWrap/>
            <w:vAlign w:val="center"/>
            <w:hideMark/>
          </w:tcPr>
          <w:p w14:paraId="581D64FA"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CBY846</w:t>
            </w:r>
          </w:p>
        </w:tc>
        <w:tc>
          <w:tcPr>
            <w:tcW w:w="3679" w:type="pct"/>
            <w:shd w:val="clear" w:color="auto" w:fill="auto"/>
            <w:noWrap/>
            <w:vAlign w:val="center"/>
            <w:hideMark/>
          </w:tcPr>
          <w:p w14:paraId="7AB7AED9" w14:textId="77777777" w:rsidR="007A31EE" w:rsidRPr="00EC7C4F" w:rsidRDefault="007A31EE" w:rsidP="00BC70AF">
            <w:pPr>
              <w:rPr>
                <w:rFonts w:eastAsia="Times New Roman" w:cs="Arial"/>
                <w:i/>
                <w:iCs/>
                <w:sz w:val="18"/>
                <w:szCs w:val="18"/>
                <w:lang w:val="en-IN" w:eastAsia="en-GB"/>
              </w:rPr>
            </w:pPr>
            <w:r w:rsidRPr="00EC7C4F">
              <w:rPr>
                <w:rFonts w:eastAsia="Times New Roman" w:cs="Arial"/>
                <w:i/>
                <w:iCs/>
                <w:sz w:val="18"/>
                <w:szCs w:val="18"/>
                <w:lang w:val="en-IN" w:eastAsia="en-GB"/>
              </w:rPr>
              <w:t xml:space="preserve">MATα,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xml:space="preserve">, </w:t>
            </w:r>
            <w:r>
              <w:rPr>
                <w:rFonts w:eastAsia="Times New Roman" w:cs="Arial"/>
                <w:i/>
                <w:iCs/>
                <w:sz w:val="18"/>
                <w:szCs w:val="18"/>
                <w:lang w:val="en-IN" w:eastAsia="en-GB"/>
              </w:rPr>
              <w:t>m</w:t>
            </w:r>
            <w:r w:rsidRPr="00EC7C4F">
              <w:rPr>
                <w:rFonts w:eastAsia="Times New Roman" w:cs="Arial"/>
                <w:i/>
                <w:iCs/>
                <w:sz w:val="18"/>
                <w:szCs w:val="18"/>
                <w:lang w:val="en-IN" w:eastAsia="en-GB"/>
              </w:rPr>
              <w:t>er2</w:t>
            </w:r>
            <w:r>
              <w:rPr>
                <w:rFonts w:eastAsia="Times New Roman" w:cs="Arial"/>
                <w:i/>
                <w:iCs/>
                <w:sz w:val="18"/>
                <w:szCs w:val="18"/>
                <w:lang w:val="en-IN" w:eastAsia="en-GB"/>
              </w:rPr>
              <w:t>-</w:t>
            </w:r>
            <w:r w:rsidRPr="00EC7C4F">
              <w:rPr>
                <w:rFonts w:eastAsia="Times New Roman" w:cs="Arial"/>
                <w:i/>
                <w:iCs/>
                <w:sz w:val="18"/>
                <w:szCs w:val="18"/>
                <w:lang w:val="en-IN" w:eastAsia="en-GB"/>
              </w:rPr>
              <w:t>KRRR::hphMX4, M</w:t>
            </w:r>
            <w:r>
              <w:rPr>
                <w:rFonts w:eastAsia="Times New Roman" w:cs="Arial"/>
                <w:i/>
                <w:iCs/>
                <w:sz w:val="18"/>
                <w:szCs w:val="18"/>
                <w:lang w:val="en-IN" w:eastAsia="en-GB"/>
              </w:rPr>
              <w:t>RE</w:t>
            </w:r>
            <w:r w:rsidRPr="00EC7C4F">
              <w:rPr>
                <w:rFonts w:eastAsia="Times New Roman" w:cs="Arial"/>
                <w:i/>
                <w:iCs/>
                <w:sz w:val="18"/>
                <w:szCs w:val="18"/>
                <w:lang w:val="en-IN" w:eastAsia="en-GB"/>
              </w:rPr>
              <w:t>11-8xmyc::URA3</w:t>
            </w:r>
          </w:p>
        </w:tc>
        <w:tc>
          <w:tcPr>
            <w:tcW w:w="661" w:type="pct"/>
            <w:shd w:val="clear" w:color="auto" w:fill="auto"/>
            <w:noWrap/>
            <w:vAlign w:val="center"/>
            <w:hideMark/>
          </w:tcPr>
          <w:p w14:paraId="73BBBE7A"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54EDE59B" w14:textId="77777777" w:rsidTr="00BC70AF">
        <w:trPr>
          <w:trHeight w:val="320"/>
        </w:trPr>
        <w:tc>
          <w:tcPr>
            <w:tcW w:w="660" w:type="pct"/>
            <w:shd w:val="clear" w:color="auto" w:fill="auto"/>
            <w:noWrap/>
            <w:vAlign w:val="center"/>
            <w:hideMark/>
          </w:tcPr>
          <w:p w14:paraId="56B0F2DB"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CBY849</w:t>
            </w:r>
          </w:p>
        </w:tc>
        <w:tc>
          <w:tcPr>
            <w:tcW w:w="3679" w:type="pct"/>
            <w:shd w:val="clear" w:color="auto" w:fill="auto"/>
            <w:noWrap/>
            <w:vAlign w:val="center"/>
            <w:hideMark/>
          </w:tcPr>
          <w:p w14:paraId="5D619DDD" w14:textId="77777777" w:rsidR="007A31EE" w:rsidRPr="00EC7C4F" w:rsidRDefault="007A31EE" w:rsidP="00BC70AF">
            <w:pPr>
              <w:rPr>
                <w:rFonts w:eastAsia="Times New Roman" w:cs="Arial"/>
                <w:i/>
                <w:iCs/>
                <w:sz w:val="18"/>
                <w:szCs w:val="18"/>
                <w:lang w:val="en-IN" w:eastAsia="en-GB"/>
              </w:rPr>
            </w:pPr>
            <w:proofErr w:type="spellStart"/>
            <w:r w:rsidRPr="00EC7C4F">
              <w:rPr>
                <w:rFonts w:eastAsia="Times New Roman" w:cs="Arial"/>
                <w:i/>
                <w:iCs/>
                <w:sz w:val="18"/>
                <w:szCs w:val="18"/>
                <w:lang w:val="en-IN" w:eastAsia="en-GB"/>
              </w:rPr>
              <w:t>MATa</w:t>
            </w:r>
            <w:proofErr w:type="spellEnd"/>
            <w:r w:rsidRPr="00EC7C4F">
              <w:rPr>
                <w:rFonts w:eastAsia="Times New Roman" w:cs="Arial"/>
                <w:i/>
                <w:iCs/>
                <w:sz w:val="18"/>
                <w:szCs w:val="18"/>
                <w:lang w:val="en-IN" w:eastAsia="en-GB"/>
              </w:rPr>
              <w:t xml:space="preserve">,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mer2Δ::MER2</w:t>
            </w:r>
            <w:r w:rsidRPr="00C950AA">
              <w:rPr>
                <w:rFonts w:eastAsia="Times New Roman" w:cs="Arial"/>
                <w:i/>
                <w:iCs/>
                <w:sz w:val="18"/>
                <w:szCs w:val="18"/>
                <w:vertAlign w:val="superscript"/>
                <w:lang w:val="en-IN" w:eastAsia="en-GB"/>
              </w:rPr>
              <w:t>iV5</w:t>
            </w:r>
            <w:r w:rsidRPr="00EC7C4F">
              <w:rPr>
                <w:rFonts w:eastAsia="Times New Roman" w:cs="Arial"/>
                <w:i/>
                <w:iCs/>
                <w:sz w:val="18"/>
                <w:szCs w:val="18"/>
                <w:lang w:val="en-IN" w:eastAsia="en-GB"/>
              </w:rPr>
              <w:t>::</w:t>
            </w:r>
            <w:proofErr w:type="spellStart"/>
            <w:r w:rsidRPr="00EC7C4F">
              <w:rPr>
                <w:rFonts w:eastAsia="Times New Roman" w:cs="Arial"/>
                <w:i/>
                <w:iCs/>
                <w:sz w:val="18"/>
                <w:szCs w:val="18"/>
                <w:lang w:val="en-IN" w:eastAsia="en-GB"/>
              </w:rPr>
              <w:t>hphMX</w:t>
            </w:r>
            <w:proofErr w:type="spellEnd"/>
            <w:r w:rsidRPr="00EC7C4F">
              <w:rPr>
                <w:rFonts w:eastAsia="Times New Roman" w:cs="Arial"/>
                <w:i/>
                <w:iCs/>
                <w:sz w:val="18"/>
                <w:szCs w:val="18"/>
                <w:lang w:val="en-IN" w:eastAsia="en-GB"/>
              </w:rPr>
              <w:t>, M</w:t>
            </w:r>
            <w:r>
              <w:rPr>
                <w:rFonts w:eastAsia="Times New Roman" w:cs="Arial"/>
                <w:i/>
                <w:iCs/>
                <w:sz w:val="18"/>
                <w:szCs w:val="18"/>
                <w:lang w:val="en-IN" w:eastAsia="en-GB"/>
              </w:rPr>
              <w:t>RE</w:t>
            </w:r>
            <w:r w:rsidRPr="00EC7C4F">
              <w:rPr>
                <w:rFonts w:eastAsia="Times New Roman" w:cs="Arial"/>
                <w:i/>
                <w:iCs/>
                <w:sz w:val="18"/>
                <w:szCs w:val="18"/>
                <w:lang w:val="en-IN" w:eastAsia="en-GB"/>
              </w:rPr>
              <w:t>11-8xmyc::URA3</w:t>
            </w:r>
          </w:p>
        </w:tc>
        <w:tc>
          <w:tcPr>
            <w:tcW w:w="661" w:type="pct"/>
            <w:shd w:val="clear" w:color="auto" w:fill="auto"/>
            <w:noWrap/>
            <w:vAlign w:val="center"/>
            <w:hideMark/>
          </w:tcPr>
          <w:p w14:paraId="04F20D1E"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4DE450BC" w14:textId="77777777" w:rsidTr="00BC70AF">
        <w:trPr>
          <w:trHeight w:val="320"/>
        </w:trPr>
        <w:tc>
          <w:tcPr>
            <w:tcW w:w="660" w:type="pct"/>
            <w:shd w:val="clear" w:color="auto" w:fill="auto"/>
            <w:noWrap/>
            <w:vAlign w:val="center"/>
            <w:hideMark/>
          </w:tcPr>
          <w:p w14:paraId="458E3D81"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CBY850</w:t>
            </w:r>
          </w:p>
        </w:tc>
        <w:tc>
          <w:tcPr>
            <w:tcW w:w="3679" w:type="pct"/>
            <w:shd w:val="clear" w:color="auto" w:fill="auto"/>
            <w:noWrap/>
            <w:vAlign w:val="center"/>
            <w:hideMark/>
          </w:tcPr>
          <w:p w14:paraId="7CDA61AA" w14:textId="77777777" w:rsidR="007A31EE" w:rsidRPr="00EC7C4F" w:rsidRDefault="007A31EE" w:rsidP="00BC70AF">
            <w:pPr>
              <w:rPr>
                <w:rFonts w:eastAsia="Times New Roman" w:cs="Arial"/>
                <w:i/>
                <w:iCs/>
                <w:sz w:val="18"/>
                <w:szCs w:val="18"/>
                <w:lang w:val="en-IN" w:eastAsia="en-GB"/>
              </w:rPr>
            </w:pPr>
            <w:r w:rsidRPr="00EC7C4F">
              <w:rPr>
                <w:rFonts w:eastAsia="Times New Roman" w:cs="Arial"/>
                <w:i/>
                <w:iCs/>
                <w:sz w:val="18"/>
                <w:szCs w:val="18"/>
                <w:lang w:val="en-IN" w:eastAsia="en-GB"/>
              </w:rPr>
              <w:t xml:space="preserve">MATα,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mer2Δ::MER2</w:t>
            </w:r>
            <w:r w:rsidRPr="00C950AA">
              <w:rPr>
                <w:rFonts w:eastAsia="Times New Roman" w:cs="Arial"/>
                <w:i/>
                <w:iCs/>
                <w:sz w:val="18"/>
                <w:szCs w:val="18"/>
                <w:vertAlign w:val="superscript"/>
                <w:lang w:val="en-IN" w:eastAsia="en-GB"/>
              </w:rPr>
              <w:t>iV5</w:t>
            </w:r>
            <w:r w:rsidRPr="00EC7C4F">
              <w:rPr>
                <w:rFonts w:eastAsia="Times New Roman" w:cs="Arial"/>
                <w:i/>
                <w:iCs/>
                <w:sz w:val="18"/>
                <w:szCs w:val="18"/>
                <w:lang w:val="en-IN" w:eastAsia="en-GB"/>
              </w:rPr>
              <w:t>::</w:t>
            </w:r>
            <w:proofErr w:type="spellStart"/>
            <w:r w:rsidRPr="00EC7C4F">
              <w:rPr>
                <w:rFonts w:eastAsia="Times New Roman" w:cs="Arial"/>
                <w:i/>
                <w:iCs/>
                <w:sz w:val="18"/>
                <w:szCs w:val="18"/>
                <w:lang w:val="en-IN" w:eastAsia="en-GB"/>
              </w:rPr>
              <w:t>hphMX</w:t>
            </w:r>
            <w:proofErr w:type="spellEnd"/>
            <w:r w:rsidRPr="00EC7C4F">
              <w:rPr>
                <w:rFonts w:eastAsia="Times New Roman" w:cs="Arial"/>
                <w:i/>
                <w:iCs/>
                <w:sz w:val="18"/>
                <w:szCs w:val="18"/>
                <w:lang w:val="en-IN" w:eastAsia="en-GB"/>
              </w:rPr>
              <w:t>, M</w:t>
            </w:r>
            <w:r>
              <w:rPr>
                <w:rFonts w:eastAsia="Times New Roman" w:cs="Arial"/>
                <w:i/>
                <w:iCs/>
                <w:sz w:val="18"/>
                <w:szCs w:val="18"/>
                <w:lang w:val="en-IN" w:eastAsia="en-GB"/>
              </w:rPr>
              <w:t>RE</w:t>
            </w:r>
            <w:r w:rsidRPr="00EC7C4F">
              <w:rPr>
                <w:rFonts w:eastAsia="Times New Roman" w:cs="Arial"/>
                <w:i/>
                <w:iCs/>
                <w:sz w:val="18"/>
                <w:szCs w:val="18"/>
                <w:lang w:val="en-IN" w:eastAsia="en-GB"/>
              </w:rPr>
              <w:t>11-8xmyc::URA3</w:t>
            </w:r>
          </w:p>
        </w:tc>
        <w:tc>
          <w:tcPr>
            <w:tcW w:w="661" w:type="pct"/>
            <w:shd w:val="clear" w:color="auto" w:fill="auto"/>
            <w:noWrap/>
            <w:vAlign w:val="center"/>
            <w:hideMark/>
          </w:tcPr>
          <w:p w14:paraId="60E1B4DC"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3D5484BC" w14:textId="77777777" w:rsidTr="00BC70AF">
        <w:trPr>
          <w:trHeight w:val="320"/>
        </w:trPr>
        <w:tc>
          <w:tcPr>
            <w:tcW w:w="660" w:type="pct"/>
            <w:shd w:val="clear" w:color="auto" w:fill="auto"/>
            <w:noWrap/>
            <w:vAlign w:val="center"/>
            <w:hideMark/>
          </w:tcPr>
          <w:p w14:paraId="4AFA1CF4"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CBY864</w:t>
            </w:r>
          </w:p>
        </w:tc>
        <w:tc>
          <w:tcPr>
            <w:tcW w:w="3679" w:type="pct"/>
            <w:shd w:val="clear" w:color="auto" w:fill="auto"/>
            <w:noWrap/>
            <w:vAlign w:val="center"/>
            <w:hideMark/>
          </w:tcPr>
          <w:p w14:paraId="7835A29D" w14:textId="77777777" w:rsidR="007A31EE" w:rsidRPr="00EC7C4F" w:rsidRDefault="007A31EE" w:rsidP="00BC70AF">
            <w:pPr>
              <w:rPr>
                <w:rFonts w:eastAsia="Times New Roman" w:cs="Arial"/>
                <w:i/>
                <w:iCs/>
                <w:sz w:val="18"/>
                <w:szCs w:val="18"/>
                <w:lang w:val="en-IN" w:eastAsia="en-GB"/>
              </w:rPr>
            </w:pPr>
            <w:r w:rsidRPr="00EC7C4F">
              <w:rPr>
                <w:rFonts w:eastAsia="Times New Roman" w:cs="Arial"/>
                <w:i/>
                <w:iCs/>
                <w:sz w:val="18"/>
                <w:szCs w:val="18"/>
                <w:lang w:val="en-IN" w:eastAsia="en-GB"/>
              </w:rPr>
              <w:t xml:space="preserve">MATα,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mer2Δ::MER2</w:t>
            </w:r>
            <w:r w:rsidRPr="00C950AA">
              <w:rPr>
                <w:rFonts w:eastAsia="Times New Roman" w:cs="Arial"/>
                <w:i/>
                <w:iCs/>
                <w:sz w:val="18"/>
                <w:szCs w:val="18"/>
                <w:vertAlign w:val="superscript"/>
                <w:lang w:val="en-IN" w:eastAsia="en-GB"/>
              </w:rPr>
              <w:t>iV5</w:t>
            </w:r>
            <w:r w:rsidRPr="00EC7C4F">
              <w:rPr>
                <w:rFonts w:eastAsia="Times New Roman" w:cs="Arial"/>
                <w:i/>
                <w:iCs/>
                <w:sz w:val="18"/>
                <w:szCs w:val="18"/>
                <w:lang w:val="en-IN" w:eastAsia="en-GB"/>
              </w:rPr>
              <w:t>::</w:t>
            </w:r>
            <w:proofErr w:type="spellStart"/>
            <w:r w:rsidRPr="00EC7C4F">
              <w:rPr>
                <w:rFonts w:eastAsia="Times New Roman" w:cs="Arial"/>
                <w:i/>
                <w:iCs/>
                <w:sz w:val="18"/>
                <w:szCs w:val="18"/>
                <w:lang w:val="en-IN" w:eastAsia="en-GB"/>
              </w:rPr>
              <w:t>hphMX</w:t>
            </w:r>
            <w:proofErr w:type="spellEnd"/>
          </w:p>
        </w:tc>
        <w:tc>
          <w:tcPr>
            <w:tcW w:w="661" w:type="pct"/>
            <w:shd w:val="clear" w:color="auto" w:fill="auto"/>
            <w:noWrap/>
            <w:vAlign w:val="center"/>
            <w:hideMark/>
          </w:tcPr>
          <w:p w14:paraId="3CAC6968"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085E2327" w14:textId="77777777" w:rsidTr="00BC70AF">
        <w:trPr>
          <w:trHeight w:val="320"/>
        </w:trPr>
        <w:tc>
          <w:tcPr>
            <w:tcW w:w="660" w:type="pct"/>
            <w:shd w:val="clear" w:color="auto" w:fill="auto"/>
            <w:noWrap/>
            <w:vAlign w:val="center"/>
            <w:hideMark/>
          </w:tcPr>
          <w:p w14:paraId="6E7504D9"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CBY868</w:t>
            </w:r>
          </w:p>
        </w:tc>
        <w:tc>
          <w:tcPr>
            <w:tcW w:w="3679" w:type="pct"/>
            <w:shd w:val="clear" w:color="auto" w:fill="auto"/>
            <w:noWrap/>
            <w:vAlign w:val="center"/>
            <w:hideMark/>
          </w:tcPr>
          <w:p w14:paraId="1A47EFE5" w14:textId="77777777" w:rsidR="007A31EE" w:rsidRPr="00EC7C4F" w:rsidRDefault="007A31EE" w:rsidP="00BC70AF">
            <w:pPr>
              <w:rPr>
                <w:rFonts w:eastAsia="Times New Roman" w:cs="Arial"/>
                <w:i/>
                <w:iCs/>
                <w:sz w:val="18"/>
                <w:szCs w:val="18"/>
                <w:lang w:val="en-IN" w:eastAsia="en-GB"/>
              </w:rPr>
            </w:pPr>
            <w:proofErr w:type="spellStart"/>
            <w:r w:rsidRPr="00EC7C4F">
              <w:rPr>
                <w:rFonts w:eastAsia="Times New Roman" w:cs="Arial"/>
                <w:i/>
                <w:iCs/>
                <w:sz w:val="18"/>
                <w:szCs w:val="18"/>
                <w:lang w:val="en-IN" w:eastAsia="en-GB"/>
              </w:rPr>
              <w:t>MATa</w:t>
            </w:r>
            <w:proofErr w:type="spellEnd"/>
            <w:r w:rsidRPr="00EC7C4F">
              <w:rPr>
                <w:rFonts w:eastAsia="Times New Roman" w:cs="Arial"/>
                <w:i/>
                <w:iCs/>
                <w:sz w:val="18"/>
                <w:szCs w:val="18"/>
                <w:lang w:val="en-IN" w:eastAsia="en-GB"/>
              </w:rPr>
              <w:t xml:space="preserve">,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mer2Δ::MER2</w:t>
            </w:r>
            <w:r w:rsidRPr="00C950AA">
              <w:rPr>
                <w:rFonts w:eastAsia="Times New Roman" w:cs="Arial"/>
                <w:i/>
                <w:iCs/>
                <w:sz w:val="18"/>
                <w:szCs w:val="18"/>
                <w:vertAlign w:val="superscript"/>
                <w:lang w:val="en-IN" w:eastAsia="en-GB"/>
              </w:rPr>
              <w:t>iV5</w:t>
            </w:r>
            <w:r w:rsidRPr="00EC7C4F">
              <w:rPr>
                <w:rFonts w:eastAsia="Times New Roman" w:cs="Arial"/>
                <w:i/>
                <w:iCs/>
                <w:sz w:val="18"/>
                <w:szCs w:val="18"/>
                <w:lang w:val="en-IN" w:eastAsia="en-GB"/>
              </w:rPr>
              <w:t>::</w:t>
            </w:r>
            <w:proofErr w:type="spellStart"/>
            <w:r w:rsidRPr="00EC7C4F">
              <w:rPr>
                <w:rFonts w:eastAsia="Times New Roman" w:cs="Arial"/>
                <w:i/>
                <w:iCs/>
                <w:sz w:val="18"/>
                <w:szCs w:val="18"/>
                <w:lang w:val="en-IN" w:eastAsia="en-GB"/>
              </w:rPr>
              <w:t>hphMX</w:t>
            </w:r>
            <w:proofErr w:type="spellEnd"/>
          </w:p>
        </w:tc>
        <w:tc>
          <w:tcPr>
            <w:tcW w:w="661" w:type="pct"/>
            <w:shd w:val="clear" w:color="auto" w:fill="auto"/>
            <w:noWrap/>
            <w:vAlign w:val="center"/>
            <w:hideMark/>
          </w:tcPr>
          <w:p w14:paraId="54CAEFCB"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65615A2F" w14:textId="77777777" w:rsidTr="00BC70AF">
        <w:trPr>
          <w:trHeight w:val="320"/>
        </w:trPr>
        <w:tc>
          <w:tcPr>
            <w:tcW w:w="660" w:type="pct"/>
            <w:shd w:val="clear" w:color="auto" w:fill="auto"/>
            <w:noWrap/>
            <w:vAlign w:val="center"/>
            <w:hideMark/>
          </w:tcPr>
          <w:p w14:paraId="1E7751EE"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CBY872</w:t>
            </w:r>
          </w:p>
        </w:tc>
        <w:tc>
          <w:tcPr>
            <w:tcW w:w="3679" w:type="pct"/>
            <w:shd w:val="clear" w:color="auto" w:fill="auto"/>
            <w:noWrap/>
            <w:vAlign w:val="center"/>
            <w:hideMark/>
          </w:tcPr>
          <w:p w14:paraId="628EEB3B" w14:textId="77777777" w:rsidR="007A31EE" w:rsidRPr="00EC7C4F" w:rsidRDefault="007A31EE" w:rsidP="00BC70AF">
            <w:pPr>
              <w:rPr>
                <w:rFonts w:eastAsia="Times New Roman" w:cs="Arial"/>
                <w:i/>
                <w:iCs/>
                <w:sz w:val="18"/>
                <w:szCs w:val="18"/>
                <w:lang w:val="en-IN" w:eastAsia="en-GB"/>
              </w:rPr>
            </w:pPr>
            <w:proofErr w:type="spellStart"/>
            <w:r w:rsidRPr="00EC7C4F">
              <w:rPr>
                <w:rFonts w:eastAsia="Times New Roman" w:cs="Arial"/>
                <w:i/>
                <w:iCs/>
                <w:sz w:val="18"/>
                <w:szCs w:val="18"/>
                <w:lang w:val="en-IN" w:eastAsia="en-GB"/>
              </w:rPr>
              <w:t>MATa</w:t>
            </w:r>
            <w:proofErr w:type="spellEnd"/>
            <w:r w:rsidRPr="00EC7C4F">
              <w:rPr>
                <w:rFonts w:eastAsia="Times New Roman" w:cs="Arial"/>
                <w:i/>
                <w:iCs/>
                <w:sz w:val="18"/>
                <w:szCs w:val="18"/>
                <w:lang w:val="en-IN" w:eastAsia="en-GB"/>
              </w:rPr>
              <w:t xml:space="preserve">,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xml:space="preserve">, </w:t>
            </w:r>
            <w:r>
              <w:rPr>
                <w:rFonts w:eastAsia="Times New Roman" w:cs="Arial"/>
                <w:i/>
                <w:iCs/>
                <w:sz w:val="18"/>
                <w:szCs w:val="18"/>
                <w:lang w:val="en-IN" w:eastAsia="en-GB"/>
              </w:rPr>
              <w:t>m</w:t>
            </w:r>
            <w:r w:rsidRPr="00EC7C4F">
              <w:rPr>
                <w:rFonts w:eastAsia="Times New Roman" w:cs="Arial"/>
                <w:i/>
                <w:iCs/>
                <w:sz w:val="18"/>
                <w:szCs w:val="18"/>
                <w:lang w:val="en-IN" w:eastAsia="en-GB"/>
              </w:rPr>
              <w:t>re11-ΔC49-8xmyc::URA3</w:t>
            </w:r>
          </w:p>
        </w:tc>
        <w:tc>
          <w:tcPr>
            <w:tcW w:w="661" w:type="pct"/>
            <w:shd w:val="clear" w:color="auto" w:fill="auto"/>
            <w:noWrap/>
            <w:vAlign w:val="center"/>
            <w:hideMark/>
          </w:tcPr>
          <w:p w14:paraId="1FE3131F"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37475C41" w14:textId="77777777" w:rsidTr="00BC70AF">
        <w:trPr>
          <w:trHeight w:val="320"/>
        </w:trPr>
        <w:tc>
          <w:tcPr>
            <w:tcW w:w="660" w:type="pct"/>
            <w:shd w:val="clear" w:color="auto" w:fill="auto"/>
            <w:noWrap/>
            <w:vAlign w:val="center"/>
            <w:hideMark/>
          </w:tcPr>
          <w:p w14:paraId="62CDB9AE"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CBY873</w:t>
            </w:r>
          </w:p>
        </w:tc>
        <w:tc>
          <w:tcPr>
            <w:tcW w:w="3679" w:type="pct"/>
            <w:shd w:val="clear" w:color="auto" w:fill="auto"/>
            <w:noWrap/>
            <w:vAlign w:val="center"/>
            <w:hideMark/>
          </w:tcPr>
          <w:p w14:paraId="095924AD" w14:textId="77777777" w:rsidR="007A31EE" w:rsidRPr="00EC7C4F" w:rsidRDefault="007A31EE" w:rsidP="00BC70AF">
            <w:pPr>
              <w:rPr>
                <w:rFonts w:eastAsia="Times New Roman" w:cs="Arial"/>
                <w:i/>
                <w:iCs/>
                <w:sz w:val="18"/>
                <w:szCs w:val="18"/>
                <w:lang w:val="en-IN" w:eastAsia="en-GB"/>
              </w:rPr>
            </w:pPr>
            <w:r w:rsidRPr="00EC7C4F">
              <w:rPr>
                <w:rFonts w:eastAsia="Times New Roman" w:cs="Arial"/>
                <w:i/>
                <w:iCs/>
                <w:sz w:val="18"/>
                <w:szCs w:val="18"/>
                <w:lang w:val="en-IN" w:eastAsia="en-GB"/>
              </w:rPr>
              <w:t xml:space="preserve">MATα,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xml:space="preserve">, </w:t>
            </w:r>
            <w:r>
              <w:rPr>
                <w:rFonts w:eastAsia="Times New Roman" w:cs="Arial"/>
                <w:i/>
                <w:iCs/>
                <w:sz w:val="18"/>
                <w:szCs w:val="18"/>
                <w:lang w:val="en-IN" w:eastAsia="en-GB"/>
              </w:rPr>
              <w:t>m</w:t>
            </w:r>
            <w:r w:rsidRPr="00EC7C4F">
              <w:rPr>
                <w:rFonts w:eastAsia="Times New Roman" w:cs="Arial"/>
                <w:i/>
                <w:iCs/>
                <w:sz w:val="18"/>
                <w:szCs w:val="18"/>
                <w:lang w:val="en-IN" w:eastAsia="en-GB"/>
              </w:rPr>
              <w:t>re11-ΔC49-8xmyc::URA3</w:t>
            </w:r>
          </w:p>
        </w:tc>
        <w:tc>
          <w:tcPr>
            <w:tcW w:w="661" w:type="pct"/>
            <w:shd w:val="clear" w:color="auto" w:fill="auto"/>
            <w:noWrap/>
            <w:vAlign w:val="center"/>
            <w:hideMark/>
          </w:tcPr>
          <w:p w14:paraId="3BE0B9DE"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61C930EB" w14:textId="77777777" w:rsidTr="00BC70AF">
        <w:trPr>
          <w:trHeight w:val="320"/>
        </w:trPr>
        <w:tc>
          <w:tcPr>
            <w:tcW w:w="660" w:type="pct"/>
            <w:shd w:val="clear" w:color="auto" w:fill="auto"/>
            <w:noWrap/>
            <w:vAlign w:val="center"/>
            <w:hideMark/>
          </w:tcPr>
          <w:p w14:paraId="47AB04F3"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CBY1013</w:t>
            </w:r>
          </w:p>
        </w:tc>
        <w:tc>
          <w:tcPr>
            <w:tcW w:w="3679" w:type="pct"/>
            <w:shd w:val="clear" w:color="auto" w:fill="auto"/>
            <w:noWrap/>
            <w:vAlign w:val="center"/>
            <w:hideMark/>
          </w:tcPr>
          <w:p w14:paraId="06E9C83B" w14:textId="77777777" w:rsidR="007A31EE" w:rsidRPr="00EC7C4F" w:rsidRDefault="007A31EE" w:rsidP="00BC70AF">
            <w:pPr>
              <w:rPr>
                <w:rFonts w:eastAsia="Times New Roman" w:cs="Arial"/>
                <w:i/>
                <w:iCs/>
                <w:sz w:val="18"/>
                <w:szCs w:val="18"/>
                <w:lang w:val="en-IN" w:eastAsia="en-GB"/>
              </w:rPr>
            </w:pPr>
            <w:proofErr w:type="spellStart"/>
            <w:r w:rsidRPr="00EC7C4F">
              <w:rPr>
                <w:rFonts w:eastAsia="Times New Roman" w:cs="Arial"/>
                <w:i/>
                <w:iCs/>
                <w:sz w:val="18"/>
                <w:szCs w:val="18"/>
                <w:lang w:val="en-IN" w:eastAsia="en-GB"/>
              </w:rPr>
              <w:t>MATa</w:t>
            </w:r>
            <w:proofErr w:type="spellEnd"/>
            <w:r w:rsidRPr="00EC7C4F">
              <w:rPr>
                <w:rFonts w:eastAsia="Times New Roman" w:cs="Arial"/>
                <w:i/>
                <w:iCs/>
                <w:sz w:val="18"/>
                <w:szCs w:val="18"/>
                <w:lang w:val="en-IN" w:eastAsia="en-GB"/>
              </w:rPr>
              <w:t xml:space="preserve">,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xml:space="preserve">, </w:t>
            </w:r>
            <w:r>
              <w:rPr>
                <w:rFonts w:eastAsia="Times New Roman" w:cs="Arial"/>
                <w:i/>
                <w:iCs/>
                <w:sz w:val="18"/>
                <w:szCs w:val="18"/>
                <w:lang w:val="en-IN" w:eastAsia="en-GB"/>
              </w:rPr>
              <w:t>m</w:t>
            </w:r>
            <w:r w:rsidRPr="00EC7C4F">
              <w:rPr>
                <w:rFonts w:eastAsia="Times New Roman" w:cs="Arial"/>
                <w:i/>
                <w:iCs/>
                <w:sz w:val="18"/>
                <w:szCs w:val="18"/>
                <w:lang w:val="en-IN" w:eastAsia="en-GB"/>
              </w:rPr>
              <w:t>re11-ΔIDR-8xmyc::URA3</w:t>
            </w:r>
          </w:p>
        </w:tc>
        <w:tc>
          <w:tcPr>
            <w:tcW w:w="661" w:type="pct"/>
            <w:shd w:val="clear" w:color="auto" w:fill="auto"/>
            <w:noWrap/>
            <w:vAlign w:val="center"/>
            <w:hideMark/>
          </w:tcPr>
          <w:p w14:paraId="51B32CC4"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2C41C463" w14:textId="77777777" w:rsidTr="00BC70AF">
        <w:trPr>
          <w:trHeight w:val="320"/>
        </w:trPr>
        <w:tc>
          <w:tcPr>
            <w:tcW w:w="660" w:type="pct"/>
            <w:shd w:val="clear" w:color="auto" w:fill="auto"/>
            <w:noWrap/>
            <w:vAlign w:val="center"/>
            <w:hideMark/>
          </w:tcPr>
          <w:p w14:paraId="7E669FC7"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CBY1014</w:t>
            </w:r>
          </w:p>
        </w:tc>
        <w:tc>
          <w:tcPr>
            <w:tcW w:w="3679" w:type="pct"/>
            <w:shd w:val="clear" w:color="auto" w:fill="auto"/>
            <w:noWrap/>
            <w:vAlign w:val="center"/>
            <w:hideMark/>
          </w:tcPr>
          <w:p w14:paraId="420C9186" w14:textId="77777777" w:rsidR="007A31EE" w:rsidRPr="00EC7C4F" w:rsidRDefault="007A31EE" w:rsidP="00BC70AF">
            <w:pPr>
              <w:rPr>
                <w:rFonts w:eastAsia="Times New Roman" w:cs="Arial"/>
                <w:i/>
                <w:iCs/>
                <w:sz w:val="18"/>
                <w:szCs w:val="18"/>
                <w:lang w:val="en-IN" w:eastAsia="en-GB"/>
              </w:rPr>
            </w:pPr>
            <w:r w:rsidRPr="00EC7C4F">
              <w:rPr>
                <w:rFonts w:eastAsia="Times New Roman" w:cs="Arial"/>
                <w:i/>
                <w:iCs/>
                <w:sz w:val="18"/>
                <w:szCs w:val="18"/>
                <w:lang w:val="en-IN" w:eastAsia="en-GB"/>
              </w:rPr>
              <w:t xml:space="preserve">MATα,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xml:space="preserve">, </w:t>
            </w:r>
            <w:r>
              <w:rPr>
                <w:rFonts w:eastAsia="Times New Roman" w:cs="Arial"/>
                <w:i/>
                <w:iCs/>
                <w:sz w:val="18"/>
                <w:szCs w:val="18"/>
                <w:lang w:val="en-IN" w:eastAsia="en-GB"/>
              </w:rPr>
              <w:t>m</w:t>
            </w:r>
            <w:r w:rsidRPr="00EC7C4F">
              <w:rPr>
                <w:rFonts w:eastAsia="Times New Roman" w:cs="Arial"/>
                <w:i/>
                <w:iCs/>
                <w:sz w:val="18"/>
                <w:szCs w:val="18"/>
                <w:lang w:val="en-IN" w:eastAsia="en-GB"/>
              </w:rPr>
              <w:t>re11-ΔIDR-8xmyc::URA3</w:t>
            </w:r>
          </w:p>
        </w:tc>
        <w:tc>
          <w:tcPr>
            <w:tcW w:w="661" w:type="pct"/>
            <w:shd w:val="clear" w:color="auto" w:fill="auto"/>
            <w:noWrap/>
            <w:vAlign w:val="center"/>
            <w:hideMark/>
          </w:tcPr>
          <w:p w14:paraId="7737A1A9"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3C340976" w14:textId="77777777" w:rsidTr="00BC70AF">
        <w:trPr>
          <w:trHeight w:val="320"/>
        </w:trPr>
        <w:tc>
          <w:tcPr>
            <w:tcW w:w="660" w:type="pct"/>
            <w:shd w:val="clear" w:color="auto" w:fill="auto"/>
            <w:noWrap/>
            <w:vAlign w:val="center"/>
            <w:hideMark/>
          </w:tcPr>
          <w:p w14:paraId="7217C455"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CBY1017</w:t>
            </w:r>
          </w:p>
        </w:tc>
        <w:tc>
          <w:tcPr>
            <w:tcW w:w="3679" w:type="pct"/>
            <w:shd w:val="clear" w:color="auto" w:fill="auto"/>
            <w:noWrap/>
            <w:vAlign w:val="center"/>
            <w:hideMark/>
          </w:tcPr>
          <w:p w14:paraId="14D3DDD4" w14:textId="77777777" w:rsidR="007A31EE" w:rsidRPr="00EC7C4F" w:rsidRDefault="007A31EE" w:rsidP="00BC70AF">
            <w:pPr>
              <w:rPr>
                <w:rFonts w:eastAsia="Times New Roman" w:cs="Arial"/>
                <w:i/>
                <w:iCs/>
                <w:sz w:val="18"/>
                <w:szCs w:val="18"/>
                <w:lang w:val="en-IN" w:eastAsia="en-GB"/>
              </w:rPr>
            </w:pPr>
            <w:proofErr w:type="spellStart"/>
            <w:r w:rsidRPr="00EC7C4F">
              <w:rPr>
                <w:rFonts w:eastAsia="Times New Roman" w:cs="Arial"/>
                <w:i/>
                <w:iCs/>
                <w:sz w:val="18"/>
                <w:szCs w:val="18"/>
                <w:lang w:val="en-IN" w:eastAsia="en-GB"/>
              </w:rPr>
              <w:t>MATa</w:t>
            </w:r>
            <w:proofErr w:type="spellEnd"/>
            <w:r w:rsidRPr="00EC7C4F">
              <w:rPr>
                <w:rFonts w:eastAsia="Times New Roman" w:cs="Arial"/>
                <w:i/>
                <w:iCs/>
                <w:sz w:val="18"/>
                <w:szCs w:val="18"/>
                <w:lang w:val="en-IN" w:eastAsia="en-GB"/>
              </w:rPr>
              <w:t xml:space="preserve">,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xml:space="preserve">, </w:t>
            </w:r>
            <w:r>
              <w:rPr>
                <w:rFonts w:eastAsia="Times New Roman" w:cs="Arial"/>
                <w:i/>
                <w:iCs/>
                <w:sz w:val="18"/>
                <w:szCs w:val="18"/>
                <w:lang w:val="en-IN" w:eastAsia="en-GB"/>
              </w:rPr>
              <w:t>m</w:t>
            </w:r>
            <w:r w:rsidRPr="00EC7C4F">
              <w:rPr>
                <w:rFonts w:eastAsia="Times New Roman" w:cs="Arial"/>
                <w:i/>
                <w:iCs/>
                <w:sz w:val="18"/>
                <w:szCs w:val="18"/>
                <w:lang w:val="en-IN" w:eastAsia="en-GB"/>
              </w:rPr>
              <w:t>er2-EQEK::hphMX4</w:t>
            </w:r>
          </w:p>
        </w:tc>
        <w:tc>
          <w:tcPr>
            <w:tcW w:w="661" w:type="pct"/>
            <w:shd w:val="clear" w:color="auto" w:fill="auto"/>
            <w:noWrap/>
            <w:vAlign w:val="center"/>
            <w:hideMark/>
          </w:tcPr>
          <w:p w14:paraId="1EF1C58A"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547ABB9A" w14:textId="77777777" w:rsidTr="00BC70AF">
        <w:trPr>
          <w:trHeight w:val="320"/>
        </w:trPr>
        <w:tc>
          <w:tcPr>
            <w:tcW w:w="660" w:type="pct"/>
            <w:shd w:val="clear" w:color="auto" w:fill="auto"/>
            <w:noWrap/>
            <w:vAlign w:val="center"/>
            <w:hideMark/>
          </w:tcPr>
          <w:p w14:paraId="335BD4E7"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CBY1018</w:t>
            </w:r>
          </w:p>
        </w:tc>
        <w:tc>
          <w:tcPr>
            <w:tcW w:w="3679" w:type="pct"/>
            <w:shd w:val="clear" w:color="auto" w:fill="auto"/>
            <w:noWrap/>
            <w:vAlign w:val="center"/>
            <w:hideMark/>
          </w:tcPr>
          <w:p w14:paraId="65035E02" w14:textId="77777777" w:rsidR="007A31EE" w:rsidRPr="00EC7C4F" w:rsidRDefault="007A31EE" w:rsidP="00BC70AF">
            <w:pPr>
              <w:rPr>
                <w:rFonts w:eastAsia="Times New Roman" w:cs="Arial"/>
                <w:i/>
                <w:iCs/>
                <w:sz w:val="18"/>
                <w:szCs w:val="18"/>
                <w:lang w:val="en-IN" w:eastAsia="en-GB"/>
              </w:rPr>
            </w:pPr>
            <w:r w:rsidRPr="00EC7C4F">
              <w:rPr>
                <w:rFonts w:eastAsia="Times New Roman" w:cs="Arial"/>
                <w:i/>
                <w:iCs/>
                <w:sz w:val="18"/>
                <w:szCs w:val="18"/>
                <w:lang w:val="en-IN" w:eastAsia="en-GB"/>
              </w:rPr>
              <w:t xml:space="preserve">MATα,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xml:space="preserve">, </w:t>
            </w:r>
            <w:r>
              <w:rPr>
                <w:rFonts w:eastAsia="Times New Roman" w:cs="Arial"/>
                <w:i/>
                <w:iCs/>
                <w:sz w:val="18"/>
                <w:szCs w:val="18"/>
                <w:lang w:val="en-IN" w:eastAsia="en-GB"/>
              </w:rPr>
              <w:t>m</w:t>
            </w:r>
            <w:r w:rsidRPr="00EC7C4F">
              <w:rPr>
                <w:rFonts w:eastAsia="Times New Roman" w:cs="Arial"/>
                <w:i/>
                <w:iCs/>
                <w:sz w:val="18"/>
                <w:szCs w:val="18"/>
                <w:lang w:val="en-IN" w:eastAsia="en-GB"/>
              </w:rPr>
              <w:t>er2-EQEK::hphMX4</w:t>
            </w:r>
          </w:p>
        </w:tc>
        <w:tc>
          <w:tcPr>
            <w:tcW w:w="661" w:type="pct"/>
            <w:shd w:val="clear" w:color="auto" w:fill="auto"/>
            <w:noWrap/>
            <w:vAlign w:val="center"/>
            <w:hideMark/>
          </w:tcPr>
          <w:p w14:paraId="4D3A667E"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6253C0DF" w14:textId="77777777" w:rsidTr="00BC70AF">
        <w:trPr>
          <w:trHeight w:val="320"/>
        </w:trPr>
        <w:tc>
          <w:tcPr>
            <w:tcW w:w="660" w:type="pct"/>
            <w:shd w:val="clear" w:color="auto" w:fill="auto"/>
            <w:noWrap/>
            <w:vAlign w:val="center"/>
            <w:hideMark/>
          </w:tcPr>
          <w:p w14:paraId="037BD5E5"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CBY1021</w:t>
            </w:r>
          </w:p>
        </w:tc>
        <w:tc>
          <w:tcPr>
            <w:tcW w:w="3679" w:type="pct"/>
            <w:shd w:val="clear" w:color="auto" w:fill="auto"/>
            <w:noWrap/>
            <w:vAlign w:val="center"/>
            <w:hideMark/>
          </w:tcPr>
          <w:p w14:paraId="40C96897" w14:textId="77777777" w:rsidR="007A31EE" w:rsidRPr="00EC7C4F" w:rsidRDefault="007A31EE" w:rsidP="00BC70AF">
            <w:pPr>
              <w:rPr>
                <w:rFonts w:eastAsia="Times New Roman" w:cs="Arial"/>
                <w:i/>
                <w:iCs/>
                <w:sz w:val="18"/>
                <w:szCs w:val="18"/>
                <w:lang w:val="en-IN" w:eastAsia="en-GB"/>
              </w:rPr>
            </w:pPr>
            <w:proofErr w:type="spellStart"/>
            <w:r w:rsidRPr="00EC7C4F">
              <w:rPr>
                <w:rFonts w:eastAsia="Times New Roman" w:cs="Arial"/>
                <w:i/>
                <w:iCs/>
                <w:sz w:val="18"/>
                <w:szCs w:val="18"/>
                <w:lang w:val="en-IN" w:eastAsia="en-GB"/>
              </w:rPr>
              <w:t>MATa</w:t>
            </w:r>
            <w:proofErr w:type="spellEnd"/>
            <w:r w:rsidRPr="00EC7C4F">
              <w:rPr>
                <w:rFonts w:eastAsia="Times New Roman" w:cs="Arial"/>
                <w:i/>
                <w:iCs/>
                <w:sz w:val="18"/>
                <w:szCs w:val="18"/>
                <w:lang w:val="en-IN" w:eastAsia="en-GB"/>
              </w:rPr>
              <w:t xml:space="preserve">,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xml:space="preserve">, </w:t>
            </w:r>
            <w:r>
              <w:rPr>
                <w:rFonts w:eastAsia="Times New Roman" w:cs="Arial"/>
                <w:i/>
                <w:iCs/>
                <w:sz w:val="18"/>
                <w:szCs w:val="18"/>
                <w:lang w:val="en-IN" w:eastAsia="en-GB"/>
              </w:rPr>
              <w:t>m</w:t>
            </w:r>
            <w:r w:rsidRPr="00EC7C4F">
              <w:rPr>
                <w:rFonts w:eastAsia="Times New Roman" w:cs="Arial"/>
                <w:i/>
                <w:iCs/>
                <w:sz w:val="18"/>
                <w:szCs w:val="18"/>
                <w:lang w:val="en-IN" w:eastAsia="en-GB"/>
              </w:rPr>
              <w:t>er2</w:t>
            </w:r>
            <w:r w:rsidRPr="00C950AA">
              <w:rPr>
                <w:rFonts w:eastAsia="Times New Roman" w:cs="Arial"/>
                <w:i/>
                <w:iCs/>
                <w:sz w:val="18"/>
                <w:szCs w:val="18"/>
                <w:vertAlign w:val="superscript"/>
                <w:lang w:val="en-IN" w:eastAsia="en-GB"/>
              </w:rPr>
              <w:t>iV5</w:t>
            </w:r>
            <w:r w:rsidRPr="00EC7C4F">
              <w:rPr>
                <w:rFonts w:eastAsia="Times New Roman" w:cs="Arial"/>
                <w:i/>
                <w:iCs/>
                <w:sz w:val="18"/>
                <w:szCs w:val="18"/>
                <w:lang w:val="en-IN" w:eastAsia="en-GB"/>
              </w:rPr>
              <w:t>-EQEK::hphMX4</w:t>
            </w:r>
          </w:p>
        </w:tc>
        <w:tc>
          <w:tcPr>
            <w:tcW w:w="661" w:type="pct"/>
            <w:shd w:val="clear" w:color="auto" w:fill="auto"/>
            <w:noWrap/>
            <w:vAlign w:val="center"/>
            <w:hideMark/>
          </w:tcPr>
          <w:p w14:paraId="09BE3DC1"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78192BF7" w14:textId="77777777" w:rsidTr="00BC70AF">
        <w:trPr>
          <w:trHeight w:val="320"/>
        </w:trPr>
        <w:tc>
          <w:tcPr>
            <w:tcW w:w="660" w:type="pct"/>
            <w:shd w:val="clear" w:color="auto" w:fill="auto"/>
            <w:noWrap/>
            <w:vAlign w:val="center"/>
            <w:hideMark/>
          </w:tcPr>
          <w:p w14:paraId="421B07D9"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CBY1022</w:t>
            </w:r>
          </w:p>
        </w:tc>
        <w:tc>
          <w:tcPr>
            <w:tcW w:w="3679" w:type="pct"/>
            <w:shd w:val="clear" w:color="auto" w:fill="auto"/>
            <w:noWrap/>
            <w:vAlign w:val="center"/>
            <w:hideMark/>
          </w:tcPr>
          <w:p w14:paraId="2208EBB2" w14:textId="77777777" w:rsidR="007A31EE" w:rsidRPr="00EC7C4F" w:rsidRDefault="007A31EE" w:rsidP="00BC70AF">
            <w:pPr>
              <w:rPr>
                <w:rFonts w:eastAsia="Times New Roman" w:cs="Arial"/>
                <w:i/>
                <w:iCs/>
                <w:sz w:val="18"/>
                <w:szCs w:val="18"/>
                <w:lang w:val="en-IN" w:eastAsia="en-GB"/>
              </w:rPr>
            </w:pPr>
            <w:r w:rsidRPr="00EC7C4F">
              <w:rPr>
                <w:rFonts w:eastAsia="Times New Roman" w:cs="Arial"/>
                <w:i/>
                <w:iCs/>
                <w:sz w:val="18"/>
                <w:szCs w:val="18"/>
                <w:lang w:val="en-IN" w:eastAsia="en-GB"/>
              </w:rPr>
              <w:t xml:space="preserve">MATα,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xml:space="preserve">, </w:t>
            </w:r>
            <w:r>
              <w:rPr>
                <w:rFonts w:eastAsia="Times New Roman" w:cs="Arial"/>
                <w:i/>
                <w:iCs/>
                <w:sz w:val="18"/>
                <w:szCs w:val="18"/>
                <w:lang w:val="en-IN" w:eastAsia="en-GB"/>
              </w:rPr>
              <w:t>m</w:t>
            </w:r>
            <w:r w:rsidRPr="00EC7C4F">
              <w:rPr>
                <w:rFonts w:eastAsia="Times New Roman" w:cs="Arial"/>
                <w:i/>
                <w:iCs/>
                <w:sz w:val="18"/>
                <w:szCs w:val="18"/>
                <w:lang w:val="en-IN" w:eastAsia="en-GB"/>
              </w:rPr>
              <w:t>er2</w:t>
            </w:r>
            <w:r w:rsidRPr="00C950AA">
              <w:rPr>
                <w:rFonts w:eastAsia="Times New Roman" w:cs="Arial"/>
                <w:i/>
                <w:iCs/>
                <w:sz w:val="18"/>
                <w:szCs w:val="18"/>
                <w:vertAlign w:val="superscript"/>
                <w:lang w:val="en-IN" w:eastAsia="en-GB"/>
              </w:rPr>
              <w:t>iV5</w:t>
            </w:r>
            <w:r w:rsidRPr="00EC7C4F">
              <w:rPr>
                <w:rFonts w:eastAsia="Times New Roman" w:cs="Arial"/>
                <w:i/>
                <w:iCs/>
                <w:sz w:val="18"/>
                <w:szCs w:val="18"/>
                <w:lang w:val="en-IN" w:eastAsia="en-GB"/>
              </w:rPr>
              <w:t>-EQEK::hphMX4</w:t>
            </w:r>
          </w:p>
        </w:tc>
        <w:tc>
          <w:tcPr>
            <w:tcW w:w="661" w:type="pct"/>
            <w:shd w:val="clear" w:color="auto" w:fill="auto"/>
            <w:noWrap/>
            <w:vAlign w:val="center"/>
            <w:hideMark/>
          </w:tcPr>
          <w:p w14:paraId="4B46D9AA"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1C6327FA" w14:textId="77777777" w:rsidTr="00BC70AF">
        <w:trPr>
          <w:trHeight w:val="320"/>
        </w:trPr>
        <w:tc>
          <w:tcPr>
            <w:tcW w:w="660" w:type="pct"/>
            <w:shd w:val="clear" w:color="auto" w:fill="auto"/>
            <w:noWrap/>
            <w:vAlign w:val="center"/>
            <w:hideMark/>
          </w:tcPr>
          <w:p w14:paraId="78B8A16E"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CBY1025</w:t>
            </w:r>
          </w:p>
        </w:tc>
        <w:tc>
          <w:tcPr>
            <w:tcW w:w="3679" w:type="pct"/>
            <w:shd w:val="clear" w:color="auto" w:fill="auto"/>
            <w:noWrap/>
            <w:vAlign w:val="center"/>
            <w:hideMark/>
          </w:tcPr>
          <w:p w14:paraId="5E15FF28" w14:textId="77777777" w:rsidR="007A31EE" w:rsidRPr="00EC7C4F" w:rsidRDefault="007A31EE" w:rsidP="00BC70AF">
            <w:pPr>
              <w:rPr>
                <w:rFonts w:eastAsia="Times New Roman" w:cs="Arial"/>
                <w:i/>
                <w:iCs/>
                <w:sz w:val="18"/>
                <w:szCs w:val="18"/>
                <w:lang w:val="en-IN" w:eastAsia="en-GB"/>
              </w:rPr>
            </w:pPr>
            <w:proofErr w:type="spellStart"/>
            <w:r w:rsidRPr="00EC7C4F">
              <w:rPr>
                <w:rFonts w:eastAsia="Times New Roman" w:cs="Arial"/>
                <w:i/>
                <w:iCs/>
                <w:sz w:val="18"/>
                <w:szCs w:val="18"/>
                <w:lang w:val="en-IN" w:eastAsia="en-GB"/>
              </w:rPr>
              <w:t>MATa</w:t>
            </w:r>
            <w:proofErr w:type="spellEnd"/>
            <w:r w:rsidRPr="00EC7C4F">
              <w:rPr>
                <w:rFonts w:eastAsia="Times New Roman" w:cs="Arial"/>
                <w:i/>
                <w:iCs/>
                <w:sz w:val="18"/>
                <w:szCs w:val="18"/>
                <w:lang w:val="en-IN" w:eastAsia="en-GB"/>
              </w:rPr>
              <w:t xml:space="preserve">,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M</w:t>
            </w:r>
            <w:r>
              <w:rPr>
                <w:rFonts w:eastAsia="Times New Roman" w:cs="Arial"/>
                <w:i/>
                <w:iCs/>
                <w:sz w:val="18"/>
                <w:szCs w:val="18"/>
                <w:lang w:val="en-IN" w:eastAsia="en-GB"/>
              </w:rPr>
              <w:t>RE1</w:t>
            </w:r>
            <w:r w:rsidRPr="00EC7C4F">
              <w:rPr>
                <w:rFonts w:eastAsia="Times New Roman" w:cs="Arial"/>
                <w:i/>
                <w:iCs/>
                <w:sz w:val="18"/>
                <w:szCs w:val="18"/>
                <w:lang w:val="en-IN" w:eastAsia="en-GB"/>
              </w:rPr>
              <w:t>1-8xmyc::URA3, mer2Δ::KanMX4</w:t>
            </w:r>
          </w:p>
        </w:tc>
        <w:tc>
          <w:tcPr>
            <w:tcW w:w="661" w:type="pct"/>
            <w:shd w:val="clear" w:color="auto" w:fill="auto"/>
            <w:noWrap/>
            <w:vAlign w:val="center"/>
            <w:hideMark/>
          </w:tcPr>
          <w:p w14:paraId="0CEA87A9"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601ECC9C" w14:textId="77777777" w:rsidTr="00BC70AF">
        <w:trPr>
          <w:trHeight w:val="320"/>
        </w:trPr>
        <w:tc>
          <w:tcPr>
            <w:tcW w:w="660" w:type="pct"/>
            <w:shd w:val="clear" w:color="auto" w:fill="auto"/>
            <w:noWrap/>
            <w:vAlign w:val="center"/>
            <w:hideMark/>
          </w:tcPr>
          <w:p w14:paraId="23016389"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CBY1026</w:t>
            </w:r>
          </w:p>
        </w:tc>
        <w:tc>
          <w:tcPr>
            <w:tcW w:w="3679" w:type="pct"/>
            <w:shd w:val="clear" w:color="auto" w:fill="auto"/>
            <w:noWrap/>
            <w:vAlign w:val="center"/>
            <w:hideMark/>
          </w:tcPr>
          <w:p w14:paraId="07543DB7" w14:textId="77777777" w:rsidR="007A31EE" w:rsidRPr="00EC7C4F" w:rsidRDefault="007A31EE" w:rsidP="00BC70AF">
            <w:pPr>
              <w:rPr>
                <w:rFonts w:eastAsia="Times New Roman" w:cs="Arial"/>
                <w:i/>
                <w:iCs/>
                <w:sz w:val="18"/>
                <w:szCs w:val="18"/>
                <w:lang w:val="en-IN" w:eastAsia="en-GB"/>
              </w:rPr>
            </w:pPr>
            <w:r w:rsidRPr="00EC7C4F">
              <w:rPr>
                <w:rFonts w:eastAsia="Times New Roman" w:cs="Arial"/>
                <w:i/>
                <w:iCs/>
                <w:sz w:val="18"/>
                <w:szCs w:val="18"/>
                <w:lang w:val="en-IN" w:eastAsia="en-GB"/>
              </w:rPr>
              <w:t xml:space="preserve">MATα,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M</w:t>
            </w:r>
            <w:r>
              <w:rPr>
                <w:rFonts w:eastAsia="Times New Roman" w:cs="Arial"/>
                <w:i/>
                <w:iCs/>
                <w:sz w:val="18"/>
                <w:szCs w:val="18"/>
                <w:lang w:val="en-IN" w:eastAsia="en-GB"/>
              </w:rPr>
              <w:t>RE</w:t>
            </w:r>
            <w:r w:rsidRPr="00EC7C4F">
              <w:rPr>
                <w:rFonts w:eastAsia="Times New Roman" w:cs="Arial"/>
                <w:i/>
                <w:iCs/>
                <w:sz w:val="18"/>
                <w:szCs w:val="18"/>
                <w:lang w:val="en-IN" w:eastAsia="en-GB"/>
              </w:rPr>
              <w:t>11-8xmyc::URA3, mer2Δ::KanMX4</w:t>
            </w:r>
          </w:p>
        </w:tc>
        <w:tc>
          <w:tcPr>
            <w:tcW w:w="661" w:type="pct"/>
            <w:shd w:val="clear" w:color="auto" w:fill="auto"/>
            <w:noWrap/>
            <w:vAlign w:val="center"/>
            <w:hideMark/>
          </w:tcPr>
          <w:p w14:paraId="45D038C6"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2A00F808" w14:textId="77777777" w:rsidTr="00BC70AF">
        <w:trPr>
          <w:trHeight w:val="320"/>
        </w:trPr>
        <w:tc>
          <w:tcPr>
            <w:tcW w:w="660" w:type="pct"/>
            <w:shd w:val="clear" w:color="auto" w:fill="auto"/>
            <w:noWrap/>
            <w:vAlign w:val="center"/>
            <w:hideMark/>
          </w:tcPr>
          <w:p w14:paraId="189C5DDB"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CBY1027</w:t>
            </w:r>
          </w:p>
        </w:tc>
        <w:tc>
          <w:tcPr>
            <w:tcW w:w="3679" w:type="pct"/>
            <w:shd w:val="clear" w:color="auto" w:fill="auto"/>
            <w:noWrap/>
            <w:vAlign w:val="center"/>
            <w:hideMark/>
          </w:tcPr>
          <w:p w14:paraId="41C96497" w14:textId="77777777" w:rsidR="007A31EE" w:rsidRPr="00EC7C4F" w:rsidRDefault="007A31EE" w:rsidP="00BC70AF">
            <w:pPr>
              <w:rPr>
                <w:rFonts w:eastAsia="Times New Roman" w:cs="Arial"/>
                <w:i/>
                <w:iCs/>
                <w:sz w:val="18"/>
                <w:szCs w:val="18"/>
                <w:lang w:val="en-IN" w:eastAsia="en-GB"/>
              </w:rPr>
            </w:pPr>
            <w:proofErr w:type="spellStart"/>
            <w:r w:rsidRPr="00EC7C4F">
              <w:rPr>
                <w:rFonts w:eastAsia="Times New Roman" w:cs="Arial"/>
                <w:i/>
                <w:iCs/>
                <w:sz w:val="18"/>
                <w:szCs w:val="18"/>
                <w:lang w:val="en-IN" w:eastAsia="en-GB"/>
              </w:rPr>
              <w:t>MATa</w:t>
            </w:r>
            <w:proofErr w:type="spellEnd"/>
            <w:r w:rsidRPr="00EC7C4F">
              <w:rPr>
                <w:rFonts w:eastAsia="Times New Roman" w:cs="Arial"/>
                <w:i/>
                <w:iCs/>
                <w:sz w:val="18"/>
                <w:szCs w:val="18"/>
                <w:lang w:val="en-IN" w:eastAsia="en-GB"/>
              </w:rPr>
              <w:t xml:space="preserve">,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xml:space="preserve">, </w:t>
            </w:r>
            <w:r>
              <w:rPr>
                <w:rFonts w:eastAsia="Times New Roman" w:cs="Arial"/>
                <w:i/>
                <w:iCs/>
                <w:sz w:val="18"/>
                <w:szCs w:val="18"/>
                <w:lang w:val="en-IN" w:eastAsia="en-GB"/>
              </w:rPr>
              <w:t>m</w:t>
            </w:r>
            <w:r w:rsidRPr="00EC7C4F">
              <w:rPr>
                <w:rFonts w:eastAsia="Times New Roman" w:cs="Arial"/>
                <w:i/>
                <w:iCs/>
                <w:sz w:val="18"/>
                <w:szCs w:val="18"/>
                <w:lang w:val="en-IN" w:eastAsia="en-GB"/>
              </w:rPr>
              <w:t>re11-ΔC15-8xmyc::URA3</w:t>
            </w:r>
          </w:p>
        </w:tc>
        <w:tc>
          <w:tcPr>
            <w:tcW w:w="661" w:type="pct"/>
            <w:shd w:val="clear" w:color="auto" w:fill="auto"/>
            <w:noWrap/>
            <w:vAlign w:val="center"/>
            <w:hideMark/>
          </w:tcPr>
          <w:p w14:paraId="6624BA03"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15F5FC9F" w14:textId="77777777" w:rsidTr="00BC70AF">
        <w:trPr>
          <w:trHeight w:val="320"/>
        </w:trPr>
        <w:tc>
          <w:tcPr>
            <w:tcW w:w="660" w:type="pct"/>
            <w:shd w:val="clear" w:color="auto" w:fill="auto"/>
            <w:noWrap/>
            <w:vAlign w:val="center"/>
            <w:hideMark/>
          </w:tcPr>
          <w:p w14:paraId="023816D0"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CBY1028</w:t>
            </w:r>
          </w:p>
        </w:tc>
        <w:tc>
          <w:tcPr>
            <w:tcW w:w="3679" w:type="pct"/>
            <w:shd w:val="clear" w:color="auto" w:fill="auto"/>
            <w:noWrap/>
            <w:vAlign w:val="center"/>
            <w:hideMark/>
          </w:tcPr>
          <w:p w14:paraId="3CCFDD1D" w14:textId="77777777" w:rsidR="007A31EE" w:rsidRPr="00EC7C4F" w:rsidRDefault="007A31EE" w:rsidP="00BC70AF">
            <w:pPr>
              <w:rPr>
                <w:rFonts w:eastAsia="Times New Roman" w:cs="Arial"/>
                <w:i/>
                <w:iCs/>
                <w:sz w:val="18"/>
                <w:szCs w:val="18"/>
                <w:lang w:val="en-IN" w:eastAsia="en-GB"/>
              </w:rPr>
            </w:pPr>
            <w:r w:rsidRPr="00EC7C4F">
              <w:rPr>
                <w:rFonts w:eastAsia="Times New Roman" w:cs="Arial"/>
                <w:i/>
                <w:iCs/>
                <w:sz w:val="18"/>
                <w:szCs w:val="18"/>
                <w:lang w:val="en-IN" w:eastAsia="en-GB"/>
              </w:rPr>
              <w:t xml:space="preserve">MATα,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xml:space="preserve">, </w:t>
            </w:r>
            <w:r>
              <w:rPr>
                <w:rFonts w:eastAsia="Times New Roman" w:cs="Arial"/>
                <w:i/>
                <w:iCs/>
                <w:sz w:val="18"/>
                <w:szCs w:val="18"/>
                <w:lang w:val="en-IN" w:eastAsia="en-GB"/>
              </w:rPr>
              <w:t>m</w:t>
            </w:r>
            <w:r w:rsidRPr="00EC7C4F">
              <w:rPr>
                <w:rFonts w:eastAsia="Times New Roman" w:cs="Arial"/>
                <w:i/>
                <w:iCs/>
                <w:sz w:val="18"/>
                <w:szCs w:val="18"/>
                <w:lang w:val="en-IN" w:eastAsia="en-GB"/>
              </w:rPr>
              <w:t>re11-ΔC15-8xmyc::URA3</w:t>
            </w:r>
          </w:p>
        </w:tc>
        <w:tc>
          <w:tcPr>
            <w:tcW w:w="661" w:type="pct"/>
            <w:shd w:val="clear" w:color="auto" w:fill="auto"/>
            <w:noWrap/>
            <w:vAlign w:val="center"/>
            <w:hideMark/>
          </w:tcPr>
          <w:p w14:paraId="0D627A2E"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3BE0C4A9" w14:textId="77777777" w:rsidTr="00BC70AF">
        <w:trPr>
          <w:trHeight w:val="320"/>
        </w:trPr>
        <w:tc>
          <w:tcPr>
            <w:tcW w:w="660" w:type="pct"/>
            <w:shd w:val="clear" w:color="auto" w:fill="auto"/>
            <w:noWrap/>
            <w:vAlign w:val="center"/>
            <w:hideMark/>
          </w:tcPr>
          <w:p w14:paraId="18E9254C"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CBY1034</w:t>
            </w:r>
          </w:p>
        </w:tc>
        <w:tc>
          <w:tcPr>
            <w:tcW w:w="3679" w:type="pct"/>
            <w:shd w:val="clear" w:color="auto" w:fill="auto"/>
            <w:noWrap/>
            <w:vAlign w:val="center"/>
            <w:hideMark/>
          </w:tcPr>
          <w:p w14:paraId="43489DAA" w14:textId="77777777" w:rsidR="007A31EE" w:rsidRPr="00EC7C4F" w:rsidRDefault="007A31EE" w:rsidP="00BC70AF">
            <w:pPr>
              <w:rPr>
                <w:rFonts w:eastAsia="Times New Roman" w:cs="Arial"/>
                <w:i/>
                <w:iCs/>
                <w:sz w:val="18"/>
                <w:szCs w:val="18"/>
                <w:lang w:val="en-IN" w:eastAsia="en-GB"/>
              </w:rPr>
            </w:pPr>
            <w:proofErr w:type="spellStart"/>
            <w:r w:rsidRPr="00EC7C4F">
              <w:rPr>
                <w:rFonts w:eastAsia="Times New Roman" w:cs="Arial"/>
                <w:i/>
                <w:iCs/>
                <w:sz w:val="18"/>
                <w:szCs w:val="18"/>
                <w:lang w:val="en-IN" w:eastAsia="en-GB"/>
              </w:rPr>
              <w:t>MATa</w:t>
            </w:r>
            <w:proofErr w:type="spellEnd"/>
            <w:r w:rsidRPr="00EC7C4F">
              <w:rPr>
                <w:rFonts w:eastAsia="Times New Roman" w:cs="Arial"/>
                <w:i/>
                <w:iCs/>
                <w:sz w:val="18"/>
                <w:szCs w:val="18"/>
                <w:lang w:val="en-IN" w:eastAsia="en-GB"/>
              </w:rPr>
              <w:t xml:space="preserve">,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xml:space="preserve">, </w:t>
            </w:r>
            <w:r>
              <w:rPr>
                <w:rFonts w:eastAsia="Times New Roman" w:cs="Arial"/>
                <w:i/>
                <w:iCs/>
                <w:sz w:val="18"/>
                <w:szCs w:val="18"/>
                <w:lang w:val="en-IN" w:eastAsia="en-GB"/>
              </w:rPr>
              <w:t>m</w:t>
            </w:r>
            <w:r w:rsidRPr="00EC7C4F">
              <w:rPr>
                <w:rFonts w:eastAsia="Times New Roman" w:cs="Arial"/>
                <w:i/>
                <w:iCs/>
                <w:sz w:val="18"/>
                <w:szCs w:val="18"/>
                <w:lang w:val="en-IN" w:eastAsia="en-GB"/>
              </w:rPr>
              <w:t>er2-EQEK::hphMX4, M</w:t>
            </w:r>
            <w:r>
              <w:rPr>
                <w:rFonts w:eastAsia="Times New Roman" w:cs="Arial"/>
                <w:i/>
                <w:iCs/>
                <w:sz w:val="18"/>
                <w:szCs w:val="18"/>
                <w:lang w:val="en-IN" w:eastAsia="en-GB"/>
              </w:rPr>
              <w:t>RE</w:t>
            </w:r>
            <w:r w:rsidRPr="00EC7C4F">
              <w:rPr>
                <w:rFonts w:eastAsia="Times New Roman" w:cs="Arial"/>
                <w:i/>
                <w:iCs/>
                <w:sz w:val="18"/>
                <w:szCs w:val="18"/>
                <w:lang w:val="en-IN" w:eastAsia="en-GB"/>
              </w:rPr>
              <w:t>11-8xmyc::URA</w:t>
            </w:r>
          </w:p>
        </w:tc>
        <w:tc>
          <w:tcPr>
            <w:tcW w:w="661" w:type="pct"/>
            <w:shd w:val="clear" w:color="auto" w:fill="auto"/>
            <w:noWrap/>
            <w:vAlign w:val="center"/>
            <w:hideMark/>
          </w:tcPr>
          <w:p w14:paraId="53D5606B"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5F405EE0" w14:textId="77777777" w:rsidTr="00BC70AF">
        <w:trPr>
          <w:trHeight w:val="320"/>
        </w:trPr>
        <w:tc>
          <w:tcPr>
            <w:tcW w:w="660" w:type="pct"/>
            <w:shd w:val="clear" w:color="auto" w:fill="auto"/>
            <w:noWrap/>
            <w:vAlign w:val="center"/>
            <w:hideMark/>
          </w:tcPr>
          <w:p w14:paraId="38E54E6D"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CBY1035</w:t>
            </w:r>
          </w:p>
        </w:tc>
        <w:tc>
          <w:tcPr>
            <w:tcW w:w="3679" w:type="pct"/>
            <w:shd w:val="clear" w:color="auto" w:fill="auto"/>
            <w:noWrap/>
            <w:vAlign w:val="center"/>
            <w:hideMark/>
          </w:tcPr>
          <w:p w14:paraId="4FFE8CEE" w14:textId="77777777" w:rsidR="007A31EE" w:rsidRPr="00EC7C4F" w:rsidRDefault="007A31EE" w:rsidP="00BC70AF">
            <w:pPr>
              <w:rPr>
                <w:rFonts w:eastAsia="Times New Roman" w:cs="Arial"/>
                <w:i/>
                <w:iCs/>
                <w:sz w:val="18"/>
                <w:szCs w:val="18"/>
                <w:lang w:val="en-IN" w:eastAsia="en-GB"/>
              </w:rPr>
            </w:pPr>
            <w:r w:rsidRPr="00EC7C4F">
              <w:rPr>
                <w:rFonts w:eastAsia="Times New Roman" w:cs="Arial"/>
                <w:i/>
                <w:iCs/>
                <w:sz w:val="18"/>
                <w:szCs w:val="18"/>
                <w:lang w:val="en-IN" w:eastAsia="en-GB"/>
              </w:rPr>
              <w:t xml:space="preserve">MATα,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xml:space="preserve">, </w:t>
            </w:r>
            <w:r>
              <w:rPr>
                <w:rFonts w:eastAsia="Times New Roman" w:cs="Arial"/>
                <w:i/>
                <w:iCs/>
                <w:sz w:val="18"/>
                <w:szCs w:val="18"/>
                <w:lang w:val="en-IN" w:eastAsia="en-GB"/>
              </w:rPr>
              <w:t>m</w:t>
            </w:r>
            <w:r w:rsidRPr="00EC7C4F">
              <w:rPr>
                <w:rFonts w:eastAsia="Times New Roman" w:cs="Arial"/>
                <w:i/>
                <w:iCs/>
                <w:sz w:val="18"/>
                <w:szCs w:val="18"/>
                <w:lang w:val="en-IN" w:eastAsia="en-GB"/>
              </w:rPr>
              <w:t>er2-EQEK::hphMX4, M</w:t>
            </w:r>
            <w:r>
              <w:rPr>
                <w:rFonts w:eastAsia="Times New Roman" w:cs="Arial"/>
                <w:i/>
                <w:iCs/>
                <w:sz w:val="18"/>
                <w:szCs w:val="18"/>
                <w:lang w:val="en-IN" w:eastAsia="en-GB"/>
              </w:rPr>
              <w:t>RE</w:t>
            </w:r>
            <w:r w:rsidRPr="00EC7C4F">
              <w:rPr>
                <w:rFonts w:eastAsia="Times New Roman" w:cs="Arial"/>
                <w:i/>
                <w:iCs/>
                <w:sz w:val="18"/>
                <w:szCs w:val="18"/>
                <w:lang w:val="en-IN" w:eastAsia="en-GB"/>
              </w:rPr>
              <w:t>11-8xmyc::URA3</w:t>
            </w:r>
          </w:p>
        </w:tc>
        <w:tc>
          <w:tcPr>
            <w:tcW w:w="661" w:type="pct"/>
            <w:shd w:val="clear" w:color="auto" w:fill="auto"/>
            <w:noWrap/>
            <w:vAlign w:val="center"/>
            <w:hideMark/>
          </w:tcPr>
          <w:p w14:paraId="73715E6D"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72B06FD4" w14:textId="77777777" w:rsidTr="00BC70AF">
        <w:trPr>
          <w:trHeight w:val="320"/>
        </w:trPr>
        <w:tc>
          <w:tcPr>
            <w:tcW w:w="660" w:type="pct"/>
            <w:shd w:val="clear" w:color="auto" w:fill="auto"/>
            <w:noWrap/>
            <w:vAlign w:val="center"/>
            <w:hideMark/>
          </w:tcPr>
          <w:p w14:paraId="4384AB24"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CBY1048</w:t>
            </w:r>
          </w:p>
        </w:tc>
        <w:tc>
          <w:tcPr>
            <w:tcW w:w="3679" w:type="pct"/>
            <w:shd w:val="clear" w:color="auto" w:fill="auto"/>
            <w:noWrap/>
            <w:vAlign w:val="center"/>
            <w:hideMark/>
          </w:tcPr>
          <w:p w14:paraId="53A64FE8" w14:textId="77777777" w:rsidR="007A31EE" w:rsidRPr="00EC7C4F" w:rsidRDefault="007A31EE" w:rsidP="00BC70AF">
            <w:pPr>
              <w:rPr>
                <w:rFonts w:eastAsia="Times New Roman" w:cs="Arial"/>
                <w:i/>
                <w:iCs/>
                <w:sz w:val="18"/>
                <w:szCs w:val="18"/>
                <w:lang w:val="en-IN" w:eastAsia="en-GB"/>
              </w:rPr>
            </w:pPr>
            <w:proofErr w:type="spellStart"/>
            <w:r w:rsidRPr="00EC7C4F">
              <w:rPr>
                <w:rFonts w:eastAsia="Times New Roman" w:cs="Arial"/>
                <w:i/>
                <w:iCs/>
                <w:sz w:val="18"/>
                <w:szCs w:val="18"/>
                <w:lang w:val="en-IN" w:eastAsia="en-GB"/>
              </w:rPr>
              <w:t>MATa</w:t>
            </w:r>
            <w:proofErr w:type="spellEnd"/>
            <w:r w:rsidRPr="00EC7C4F">
              <w:rPr>
                <w:rFonts w:eastAsia="Times New Roman" w:cs="Arial"/>
                <w:i/>
                <w:iCs/>
                <w:sz w:val="18"/>
                <w:szCs w:val="18"/>
                <w:lang w:val="en-IN" w:eastAsia="en-GB"/>
              </w:rPr>
              <w:t xml:space="preserve">,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xml:space="preserve">, </w:t>
            </w:r>
            <w:r>
              <w:rPr>
                <w:rFonts w:eastAsia="Times New Roman" w:cs="Arial"/>
                <w:i/>
                <w:iCs/>
                <w:sz w:val="18"/>
                <w:szCs w:val="18"/>
                <w:lang w:val="en-IN" w:eastAsia="en-GB"/>
              </w:rPr>
              <w:t>m</w:t>
            </w:r>
            <w:r w:rsidRPr="00EC7C4F">
              <w:rPr>
                <w:rFonts w:eastAsia="Times New Roman" w:cs="Arial"/>
                <w:i/>
                <w:iCs/>
                <w:sz w:val="18"/>
                <w:szCs w:val="18"/>
                <w:lang w:val="en-IN" w:eastAsia="en-GB"/>
              </w:rPr>
              <w:t>re11-</w:t>
            </w:r>
            <w:r>
              <w:rPr>
                <w:rFonts w:eastAsia="Times New Roman" w:cs="Arial"/>
                <w:i/>
                <w:iCs/>
                <w:sz w:val="18"/>
                <w:szCs w:val="18"/>
                <w:lang w:val="en-IN" w:eastAsia="en-GB"/>
              </w:rPr>
              <w:t>SIM+</w:t>
            </w:r>
            <w:r w:rsidRPr="00EC7C4F">
              <w:rPr>
                <w:rFonts w:eastAsia="Times New Roman" w:cs="Arial"/>
                <w:i/>
                <w:iCs/>
                <w:sz w:val="18"/>
                <w:szCs w:val="18"/>
                <w:lang w:val="en-IN" w:eastAsia="en-GB"/>
              </w:rPr>
              <w:t>ΔC15</w:t>
            </w:r>
            <w:r>
              <w:rPr>
                <w:rFonts w:eastAsia="Times New Roman" w:cs="Arial"/>
                <w:i/>
                <w:iCs/>
                <w:sz w:val="18"/>
                <w:szCs w:val="18"/>
                <w:lang w:val="en-IN" w:eastAsia="en-GB"/>
              </w:rPr>
              <w:t>-</w:t>
            </w:r>
            <w:r w:rsidRPr="00EC7C4F">
              <w:rPr>
                <w:rFonts w:eastAsia="Times New Roman" w:cs="Arial"/>
                <w:i/>
                <w:iCs/>
                <w:sz w:val="18"/>
                <w:szCs w:val="18"/>
                <w:lang w:val="en-IN" w:eastAsia="en-GB"/>
              </w:rPr>
              <w:t>8xmyc::URA3</w:t>
            </w:r>
          </w:p>
        </w:tc>
        <w:tc>
          <w:tcPr>
            <w:tcW w:w="661" w:type="pct"/>
            <w:shd w:val="clear" w:color="auto" w:fill="auto"/>
            <w:noWrap/>
            <w:vAlign w:val="center"/>
            <w:hideMark/>
          </w:tcPr>
          <w:p w14:paraId="2E544A3A"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18991113" w14:textId="77777777" w:rsidTr="00BC70AF">
        <w:trPr>
          <w:trHeight w:val="320"/>
        </w:trPr>
        <w:tc>
          <w:tcPr>
            <w:tcW w:w="660" w:type="pct"/>
            <w:shd w:val="clear" w:color="auto" w:fill="auto"/>
            <w:noWrap/>
            <w:vAlign w:val="center"/>
            <w:hideMark/>
          </w:tcPr>
          <w:p w14:paraId="75BF1345"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CBY1049</w:t>
            </w:r>
          </w:p>
        </w:tc>
        <w:tc>
          <w:tcPr>
            <w:tcW w:w="3679" w:type="pct"/>
            <w:shd w:val="clear" w:color="auto" w:fill="auto"/>
            <w:noWrap/>
            <w:vAlign w:val="center"/>
            <w:hideMark/>
          </w:tcPr>
          <w:p w14:paraId="3E5336A0" w14:textId="77777777" w:rsidR="007A31EE" w:rsidRPr="00EC7C4F" w:rsidRDefault="007A31EE" w:rsidP="00BC70AF">
            <w:pPr>
              <w:rPr>
                <w:rFonts w:eastAsia="Times New Roman" w:cs="Arial"/>
                <w:i/>
                <w:iCs/>
                <w:sz w:val="18"/>
                <w:szCs w:val="18"/>
                <w:lang w:val="en-IN" w:eastAsia="en-GB"/>
              </w:rPr>
            </w:pPr>
            <w:r w:rsidRPr="00EC7C4F">
              <w:rPr>
                <w:rFonts w:eastAsia="Times New Roman" w:cs="Arial"/>
                <w:i/>
                <w:iCs/>
                <w:sz w:val="18"/>
                <w:szCs w:val="18"/>
                <w:lang w:val="en-IN" w:eastAsia="en-GB"/>
              </w:rPr>
              <w:t xml:space="preserve">MATα,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xml:space="preserve">, </w:t>
            </w:r>
            <w:r>
              <w:rPr>
                <w:rFonts w:eastAsia="Times New Roman" w:cs="Arial"/>
                <w:i/>
                <w:iCs/>
                <w:sz w:val="18"/>
                <w:szCs w:val="18"/>
                <w:lang w:val="en-IN" w:eastAsia="en-GB"/>
              </w:rPr>
              <w:t>m</w:t>
            </w:r>
            <w:r w:rsidRPr="00EC7C4F">
              <w:rPr>
                <w:rFonts w:eastAsia="Times New Roman" w:cs="Arial"/>
                <w:i/>
                <w:iCs/>
                <w:sz w:val="18"/>
                <w:szCs w:val="18"/>
                <w:lang w:val="en-IN" w:eastAsia="en-GB"/>
              </w:rPr>
              <w:t>re11-</w:t>
            </w:r>
            <w:r>
              <w:rPr>
                <w:rFonts w:eastAsia="Times New Roman" w:cs="Arial"/>
                <w:i/>
                <w:iCs/>
                <w:sz w:val="18"/>
                <w:szCs w:val="18"/>
                <w:lang w:val="en-IN" w:eastAsia="en-GB"/>
              </w:rPr>
              <w:t>SIM+</w:t>
            </w:r>
            <w:r w:rsidRPr="00EC7C4F">
              <w:rPr>
                <w:rFonts w:eastAsia="Times New Roman" w:cs="Arial"/>
                <w:i/>
                <w:iCs/>
                <w:sz w:val="18"/>
                <w:szCs w:val="18"/>
                <w:lang w:val="en-IN" w:eastAsia="en-GB"/>
              </w:rPr>
              <w:t>ΔC15-8xmyc::URA3</w:t>
            </w:r>
          </w:p>
        </w:tc>
        <w:tc>
          <w:tcPr>
            <w:tcW w:w="661" w:type="pct"/>
            <w:shd w:val="clear" w:color="auto" w:fill="auto"/>
            <w:noWrap/>
            <w:vAlign w:val="center"/>
            <w:hideMark/>
          </w:tcPr>
          <w:p w14:paraId="19637C02"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7886E022" w14:textId="77777777" w:rsidTr="00BC70AF">
        <w:trPr>
          <w:trHeight w:val="320"/>
        </w:trPr>
        <w:tc>
          <w:tcPr>
            <w:tcW w:w="660" w:type="pct"/>
            <w:shd w:val="clear" w:color="auto" w:fill="auto"/>
            <w:noWrap/>
            <w:vAlign w:val="center"/>
            <w:hideMark/>
          </w:tcPr>
          <w:p w14:paraId="4330D028"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CBY1237</w:t>
            </w:r>
          </w:p>
        </w:tc>
        <w:tc>
          <w:tcPr>
            <w:tcW w:w="3679" w:type="pct"/>
            <w:shd w:val="clear" w:color="auto" w:fill="auto"/>
            <w:noWrap/>
            <w:vAlign w:val="center"/>
            <w:hideMark/>
          </w:tcPr>
          <w:p w14:paraId="42AE6898" w14:textId="77777777" w:rsidR="007A31EE" w:rsidRPr="00EC7C4F" w:rsidRDefault="007A31EE" w:rsidP="00BC70AF">
            <w:pPr>
              <w:rPr>
                <w:rFonts w:eastAsia="Times New Roman" w:cs="Arial"/>
                <w:i/>
                <w:iCs/>
                <w:sz w:val="18"/>
                <w:szCs w:val="18"/>
                <w:lang w:val="en-IN" w:eastAsia="en-GB"/>
              </w:rPr>
            </w:pPr>
            <w:proofErr w:type="spellStart"/>
            <w:r w:rsidRPr="00EC7C4F">
              <w:rPr>
                <w:rFonts w:eastAsia="Times New Roman" w:cs="Arial"/>
                <w:i/>
                <w:iCs/>
                <w:sz w:val="18"/>
                <w:szCs w:val="18"/>
                <w:lang w:val="en-IN" w:eastAsia="en-GB"/>
              </w:rPr>
              <w:t>MATa</w:t>
            </w:r>
            <w:proofErr w:type="spellEnd"/>
            <w:r w:rsidRPr="00EC7C4F">
              <w:rPr>
                <w:rFonts w:eastAsia="Times New Roman" w:cs="Arial"/>
                <w:i/>
                <w:iCs/>
                <w:sz w:val="18"/>
                <w:szCs w:val="18"/>
                <w:lang w:val="en-IN" w:eastAsia="en-GB"/>
              </w:rPr>
              <w:t xml:space="preserve">,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xml:space="preserve">, </w:t>
            </w:r>
            <w:r>
              <w:rPr>
                <w:rFonts w:eastAsia="Times New Roman" w:cs="Arial"/>
                <w:i/>
                <w:iCs/>
                <w:sz w:val="18"/>
                <w:szCs w:val="18"/>
                <w:lang w:val="en-IN" w:eastAsia="en-GB"/>
              </w:rPr>
              <w:t>m</w:t>
            </w:r>
            <w:r w:rsidRPr="00EC7C4F">
              <w:rPr>
                <w:rFonts w:eastAsia="Times New Roman" w:cs="Arial"/>
                <w:i/>
                <w:iCs/>
                <w:sz w:val="18"/>
                <w:szCs w:val="18"/>
                <w:lang w:val="en-IN" w:eastAsia="en-GB"/>
              </w:rPr>
              <w:t>re11-ΔSIM-8xmyc::URA3</w:t>
            </w:r>
          </w:p>
        </w:tc>
        <w:tc>
          <w:tcPr>
            <w:tcW w:w="661" w:type="pct"/>
            <w:shd w:val="clear" w:color="auto" w:fill="auto"/>
            <w:noWrap/>
            <w:vAlign w:val="center"/>
            <w:hideMark/>
          </w:tcPr>
          <w:p w14:paraId="37EF75CC"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308813E1" w14:textId="77777777" w:rsidTr="00BC70AF">
        <w:trPr>
          <w:trHeight w:val="320"/>
        </w:trPr>
        <w:tc>
          <w:tcPr>
            <w:tcW w:w="660" w:type="pct"/>
            <w:shd w:val="clear" w:color="auto" w:fill="auto"/>
            <w:noWrap/>
            <w:vAlign w:val="center"/>
            <w:hideMark/>
          </w:tcPr>
          <w:p w14:paraId="69516E10" w14:textId="77777777" w:rsidR="007A31EE" w:rsidRPr="00EC7C4F" w:rsidRDefault="007A31EE" w:rsidP="00BC70AF">
            <w:pPr>
              <w:rPr>
                <w:rFonts w:eastAsia="Times New Roman" w:cs="Arial"/>
                <w:sz w:val="18"/>
                <w:szCs w:val="18"/>
                <w:lang w:val="en-IN" w:eastAsia="en-GB"/>
              </w:rPr>
            </w:pPr>
            <w:r w:rsidRPr="00EC7C4F">
              <w:rPr>
                <w:rFonts w:eastAsia="Times New Roman" w:cs="Arial"/>
                <w:sz w:val="18"/>
                <w:szCs w:val="18"/>
                <w:lang w:val="en-IN" w:eastAsia="en-GB"/>
              </w:rPr>
              <w:t>CBY1238</w:t>
            </w:r>
          </w:p>
        </w:tc>
        <w:tc>
          <w:tcPr>
            <w:tcW w:w="3679" w:type="pct"/>
            <w:shd w:val="clear" w:color="auto" w:fill="auto"/>
            <w:noWrap/>
            <w:vAlign w:val="center"/>
            <w:hideMark/>
          </w:tcPr>
          <w:p w14:paraId="73F8436F" w14:textId="77777777" w:rsidR="007A31EE" w:rsidRPr="00EC7C4F" w:rsidRDefault="007A31EE" w:rsidP="00BC70AF">
            <w:pPr>
              <w:rPr>
                <w:rFonts w:eastAsia="Times New Roman" w:cs="Arial"/>
                <w:i/>
                <w:iCs/>
                <w:sz w:val="18"/>
                <w:szCs w:val="18"/>
                <w:lang w:val="en-IN" w:eastAsia="en-GB"/>
              </w:rPr>
            </w:pPr>
            <w:r w:rsidRPr="00EC7C4F">
              <w:rPr>
                <w:rFonts w:eastAsia="Times New Roman" w:cs="Arial"/>
                <w:i/>
                <w:iCs/>
                <w:sz w:val="18"/>
                <w:szCs w:val="18"/>
                <w:lang w:val="en-IN" w:eastAsia="en-GB"/>
              </w:rPr>
              <w:t xml:space="preserve">MATα, </w:t>
            </w:r>
            <w:proofErr w:type="spellStart"/>
            <w:r w:rsidRPr="00EC7C4F">
              <w:rPr>
                <w:rFonts w:eastAsia="Times New Roman" w:cs="Arial"/>
                <w:i/>
                <w:iCs/>
                <w:sz w:val="18"/>
                <w:szCs w:val="18"/>
                <w:lang w:val="en-IN" w:eastAsia="en-GB"/>
              </w:rPr>
              <w:t>ho</w:t>
            </w:r>
            <w:proofErr w:type="spellEnd"/>
            <w:r w:rsidRPr="00EC7C4F">
              <w:rPr>
                <w:rFonts w:eastAsia="Times New Roman" w:cs="Arial"/>
                <w:i/>
                <w:iCs/>
                <w:sz w:val="18"/>
                <w:szCs w:val="18"/>
                <w:lang w:val="en-IN" w:eastAsia="en-GB"/>
              </w:rPr>
              <w:t>::LYS2, lys2, ura3, leu2::</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trp1::</w:t>
            </w:r>
            <w:proofErr w:type="spellStart"/>
            <w:r w:rsidRPr="00EC7C4F">
              <w:rPr>
                <w:rFonts w:eastAsia="Times New Roman" w:cs="Arial"/>
                <w:i/>
                <w:iCs/>
                <w:sz w:val="18"/>
                <w:szCs w:val="18"/>
                <w:lang w:val="en-IN" w:eastAsia="en-GB"/>
              </w:rPr>
              <w:t>hisG</w:t>
            </w:r>
            <w:proofErr w:type="spellEnd"/>
            <w:r w:rsidRPr="00EC7C4F">
              <w:rPr>
                <w:rFonts w:eastAsia="Times New Roman" w:cs="Arial"/>
                <w:i/>
                <w:iCs/>
                <w:sz w:val="18"/>
                <w:szCs w:val="18"/>
                <w:lang w:val="en-IN" w:eastAsia="en-GB"/>
              </w:rPr>
              <w:t xml:space="preserve">, </w:t>
            </w:r>
            <w:r>
              <w:rPr>
                <w:rFonts w:eastAsia="Times New Roman" w:cs="Arial"/>
                <w:i/>
                <w:iCs/>
                <w:sz w:val="18"/>
                <w:szCs w:val="18"/>
                <w:lang w:val="en-IN" w:eastAsia="en-GB"/>
              </w:rPr>
              <w:t>m</w:t>
            </w:r>
            <w:r w:rsidRPr="00EC7C4F">
              <w:rPr>
                <w:rFonts w:eastAsia="Times New Roman" w:cs="Arial"/>
                <w:i/>
                <w:iCs/>
                <w:sz w:val="18"/>
                <w:szCs w:val="18"/>
                <w:lang w:val="en-IN" w:eastAsia="en-GB"/>
              </w:rPr>
              <w:t>re11-ΔSIM-8xmyc::URA3</w:t>
            </w:r>
          </w:p>
        </w:tc>
        <w:tc>
          <w:tcPr>
            <w:tcW w:w="661" w:type="pct"/>
            <w:shd w:val="clear" w:color="auto" w:fill="auto"/>
            <w:noWrap/>
            <w:vAlign w:val="center"/>
            <w:hideMark/>
          </w:tcPr>
          <w:p w14:paraId="1640018C"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This study</w:t>
            </w:r>
          </w:p>
        </w:tc>
      </w:tr>
      <w:tr w:rsidR="007A31EE" w:rsidRPr="00DD42FE" w14:paraId="1557F1D9" w14:textId="77777777" w:rsidTr="00BC70AF">
        <w:trPr>
          <w:trHeight w:val="320"/>
        </w:trPr>
        <w:tc>
          <w:tcPr>
            <w:tcW w:w="660" w:type="pct"/>
            <w:shd w:val="clear" w:color="auto" w:fill="auto"/>
            <w:noWrap/>
            <w:vAlign w:val="center"/>
          </w:tcPr>
          <w:p w14:paraId="6F6F652B" w14:textId="77777777" w:rsidR="007A31EE" w:rsidRPr="00EC7C4F" w:rsidRDefault="007A31EE" w:rsidP="00BC70AF">
            <w:pPr>
              <w:rPr>
                <w:rFonts w:eastAsia="Times New Roman" w:cs="Arial"/>
                <w:sz w:val="18"/>
                <w:szCs w:val="18"/>
                <w:lang w:val="en-IN" w:eastAsia="en-GB"/>
              </w:rPr>
            </w:pPr>
            <w:r>
              <w:rPr>
                <w:rFonts w:eastAsia="Times New Roman" w:cs="Arial"/>
                <w:sz w:val="18"/>
                <w:szCs w:val="18"/>
                <w:lang w:val="en-IN" w:eastAsia="en-GB"/>
              </w:rPr>
              <w:t>yWL365</w:t>
            </w:r>
          </w:p>
        </w:tc>
        <w:tc>
          <w:tcPr>
            <w:tcW w:w="3679" w:type="pct"/>
            <w:shd w:val="clear" w:color="auto" w:fill="auto"/>
            <w:noWrap/>
            <w:vAlign w:val="center"/>
          </w:tcPr>
          <w:p w14:paraId="1F8918EF" w14:textId="77777777" w:rsidR="007A31EE" w:rsidRPr="00EC7C4F" w:rsidRDefault="007A31EE" w:rsidP="00BC70AF">
            <w:pPr>
              <w:rPr>
                <w:rFonts w:eastAsia="Times New Roman" w:cs="Arial"/>
                <w:i/>
                <w:iCs/>
                <w:sz w:val="18"/>
                <w:szCs w:val="18"/>
                <w:lang w:val="en-IN" w:eastAsia="en-GB"/>
              </w:rPr>
            </w:pPr>
            <w:proofErr w:type="spellStart"/>
            <w:r w:rsidRPr="007B5755">
              <w:rPr>
                <w:rFonts w:eastAsia="Times New Roman" w:cs="Arial"/>
                <w:i/>
                <w:iCs/>
                <w:sz w:val="18"/>
                <w:szCs w:val="18"/>
                <w:lang w:val="en-IN" w:eastAsia="en-GB"/>
              </w:rPr>
              <w:t>MATa</w:t>
            </w:r>
            <w:proofErr w:type="spellEnd"/>
            <w:r w:rsidRPr="007B5755">
              <w:rPr>
                <w:rFonts w:eastAsia="Times New Roman" w:cs="Arial"/>
                <w:i/>
                <w:iCs/>
                <w:sz w:val="18"/>
                <w:szCs w:val="18"/>
                <w:lang w:val="en-IN" w:eastAsia="en-GB"/>
              </w:rPr>
              <w:t>, ura3-52, leu2-3, his3, trp1, gal4del, gal80del,</w:t>
            </w:r>
            <w:r>
              <w:rPr>
                <w:rFonts w:eastAsia="Times New Roman" w:cs="Arial"/>
                <w:i/>
                <w:iCs/>
                <w:sz w:val="18"/>
                <w:szCs w:val="18"/>
                <w:lang w:val="en-IN" w:eastAsia="en-GB"/>
              </w:rPr>
              <w:t xml:space="preserve"> </w:t>
            </w:r>
            <w:r w:rsidRPr="007B5755">
              <w:rPr>
                <w:rFonts w:eastAsia="Times New Roman" w:cs="Arial"/>
                <w:i/>
                <w:iCs/>
                <w:sz w:val="18"/>
                <w:szCs w:val="18"/>
                <w:lang w:val="en-IN" w:eastAsia="en-GB"/>
              </w:rPr>
              <w:t>GAL2-ADE2, LYS2::GAL1-HIS3, met2::GAL7-lacZ</w:t>
            </w:r>
          </w:p>
        </w:tc>
        <w:tc>
          <w:tcPr>
            <w:tcW w:w="661" w:type="pct"/>
            <w:shd w:val="clear" w:color="auto" w:fill="auto"/>
            <w:noWrap/>
            <w:vAlign w:val="center"/>
          </w:tcPr>
          <w:p w14:paraId="698E5B78" w14:textId="77777777" w:rsidR="007A31EE" w:rsidRPr="00EC7C4F" w:rsidRDefault="007A31EE" w:rsidP="00BC70AF">
            <w:pPr>
              <w:rPr>
                <w:rFonts w:eastAsia="Times New Roman" w:cs="Arial"/>
                <w:color w:val="000000"/>
                <w:sz w:val="18"/>
                <w:szCs w:val="18"/>
                <w:lang w:val="en-IN" w:eastAsia="en-GB"/>
              </w:rPr>
            </w:pPr>
            <w:r>
              <w:rPr>
                <w:rFonts w:eastAsia="Times New Roman" w:cs="Arial"/>
                <w:color w:val="000000"/>
                <w:sz w:val="18"/>
                <w:szCs w:val="18"/>
                <w:lang w:val="en-IN" w:eastAsia="en-GB"/>
              </w:rPr>
              <w:fldChar w:fldCharType="begin"/>
            </w:r>
            <w:r>
              <w:rPr>
                <w:rFonts w:eastAsia="Times New Roman" w:cs="Arial"/>
                <w:color w:val="000000"/>
                <w:sz w:val="18"/>
                <w:szCs w:val="18"/>
                <w:lang w:val="en-IN" w:eastAsia="en-GB"/>
              </w:rPr>
              <w:instrText xml:space="preserve"> ADDIN ZOTERO_ITEM CSL_CITATION {"citationID":"CBQUk5rn","properties":{"formattedCitation":"\\super 41\\nosupersub{}","plainCitation":"41","noteIndex":0},"citationItems":[{"id":59,"uris":["http://zotero.org/users/local/A34jR7lE/items/PPRVUN4U"],"itemData":{"id":59,"type":"article-journal","abstract":"In meiosis, DNA double-strand break (DSB) formation by Spo11 initiates recombination and enables chromosome segregation. Numerous factors are required for Spo11 activity, and couple the DSB machinery to the development of a meiosis-specific ‘axis-tethered loop’ chromosome organisation. Through in vitro reconstitution and budding yeast genetics, we here provide architectural insight into the DSB machinery by focussing on a foundational DSB factor, Mer2. We characterise the interaction of Mer2 with the histone reader Spp1, and show that Mer2 directly associates with nucleosomes, likely highlighting a contribution of Mer2 to tethering DSB factors to chromatin. We reveal the biochemical basis of Mer2 association with Hop1, a HORMA domain-containing chromosomal axis factor. Finally, we identify a conserved region within Mer2 crucial for DSB activity, and show that this region of Mer2 interacts with the DSB factor Mre11. In combination with previous work, we establish Mer2 as a keystone of the DSB machinery by bridging key protein complexes involved in the initiation of meiotic recombination.","container-title":"eLife","DOI":"10.7554/eLife.72330","ISSN":"2050-084X","language":"en","page":"e72330","source":"DOI.org (Crossref)","title":"Novel mechanistic insights into the role of Mer2 as the keystone of meiotic DNA break formation","volume":"10","author":[{"family":"Rousová","given":"Dorota"},{"family":"Nivsarkar","given":"Vaishnavi"},{"family":"Altmannova","given":"Veronika"},{"family":"Raina","given":"Vivek B"},{"family":"Funk","given":"Saskia K"},{"family":"Liedtke","given":"David"},{"family":"Janning","given":"Petra"},{"family":"Müller","given":"Franziska"},{"family":"Reichle","given":"Heidi"},{"family":"Vader","given":"Gerben"},{"family":"Weir","given":"John R"}],"issued":{"date-parts":[["2021",12,24]]}}}],"schema":"https://github.com/citation-style-language/schema/raw/master/csl-citation.json"} </w:instrText>
            </w:r>
            <w:r>
              <w:rPr>
                <w:rFonts w:eastAsia="Times New Roman" w:cs="Arial"/>
                <w:color w:val="000000"/>
                <w:sz w:val="18"/>
                <w:szCs w:val="18"/>
                <w:lang w:val="en-IN" w:eastAsia="en-GB"/>
              </w:rPr>
              <w:fldChar w:fldCharType="separate"/>
            </w:r>
            <w:r w:rsidRPr="00FA4543">
              <w:rPr>
                <w:rFonts w:eastAsiaTheme="minorHAnsi" w:cs="Arial"/>
                <w:color w:val="000000"/>
                <w:sz w:val="18"/>
                <w:vertAlign w:val="superscript"/>
                <w:lang w:val="en-GB"/>
                <w14:ligatures w14:val="standardContextual"/>
              </w:rPr>
              <w:t>41</w:t>
            </w:r>
            <w:r>
              <w:rPr>
                <w:rFonts w:eastAsia="Times New Roman" w:cs="Arial"/>
                <w:color w:val="000000"/>
                <w:sz w:val="18"/>
                <w:szCs w:val="18"/>
                <w:lang w:val="en-IN" w:eastAsia="en-GB"/>
              </w:rPr>
              <w:fldChar w:fldCharType="end"/>
            </w:r>
          </w:p>
        </w:tc>
      </w:tr>
    </w:tbl>
    <w:p w14:paraId="69E5D0D8" w14:textId="77777777" w:rsidR="007A31EE" w:rsidRDefault="007A31EE" w:rsidP="007A31EE">
      <w:pPr>
        <w:jc w:val="both"/>
        <w:rPr>
          <w:rFonts w:cs="Arial"/>
          <w:b/>
          <w:bCs/>
          <w:szCs w:val="22"/>
        </w:rPr>
      </w:pPr>
    </w:p>
    <w:p w14:paraId="3089E575" w14:textId="77777777" w:rsidR="007A31EE" w:rsidRDefault="007A31EE" w:rsidP="007A31EE">
      <w:pPr>
        <w:jc w:val="both"/>
        <w:rPr>
          <w:rFonts w:cs="Arial"/>
          <w:b/>
          <w:bCs/>
          <w:szCs w:val="22"/>
        </w:rPr>
      </w:pPr>
      <w:r>
        <w:rPr>
          <w:rFonts w:cs="Arial"/>
          <w:b/>
          <w:bCs/>
          <w:szCs w:val="22"/>
        </w:rPr>
        <w:t xml:space="preserve">Table S4. </w:t>
      </w:r>
      <w:r>
        <w:rPr>
          <w:rFonts w:cs="Arial"/>
          <w:szCs w:val="22"/>
        </w:rPr>
        <w:t>Yeast strains used in this study.</w:t>
      </w:r>
    </w:p>
    <w:p w14:paraId="35347E10" w14:textId="77777777" w:rsidR="007A31EE" w:rsidRDefault="007A31EE" w:rsidP="007A31EE">
      <w:pPr>
        <w:jc w:val="both"/>
        <w:rPr>
          <w:rFonts w:cs="Arial"/>
          <w:b/>
          <w:bCs/>
          <w:szCs w:val="22"/>
        </w:rPr>
      </w:pPr>
    </w:p>
    <w:tbl>
      <w:tblPr>
        <w:tblStyle w:val="TableGrid"/>
        <w:tblW w:w="5000" w:type="pct"/>
        <w:tblLayout w:type="fixed"/>
        <w:tblLook w:val="04A0" w:firstRow="1" w:lastRow="0" w:firstColumn="1" w:lastColumn="0" w:noHBand="0" w:noVBand="1"/>
      </w:tblPr>
      <w:tblGrid>
        <w:gridCol w:w="1002"/>
        <w:gridCol w:w="2671"/>
        <w:gridCol w:w="2003"/>
        <w:gridCol w:w="3340"/>
      </w:tblGrid>
      <w:tr w:rsidR="007A31EE" w:rsidRPr="0043112F" w14:paraId="679AC40B" w14:textId="77777777" w:rsidTr="00BC70AF">
        <w:trPr>
          <w:trHeight w:val="320"/>
        </w:trPr>
        <w:tc>
          <w:tcPr>
            <w:tcW w:w="150" w:type="pct"/>
            <w:noWrap/>
            <w:vAlign w:val="center"/>
            <w:hideMark/>
          </w:tcPr>
          <w:p w14:paraId="39D50D5F" w14:textId="77777777" w:rsidR="007A31EE" w:rsidRPr="00EC7C4F" w:rsidRDefault="007A31EE" w:rsidP="00BC70AF">
            <w:pPr>
              <w:rPr>
                <w:rFonts w:eastAsia="Times New Roman" w:cs="Arial"/>
                <w:b/>
                <w:bCs/>
                <w:color w:val="000000"/>
                <w:sz w:val="18"/>
                <w:szCs w:val="18"/>
                <w:lang w:val="en-IN" w:eastAsia="en-GB"/>
              </w:rPr>
            </w:pPr>
            <w:r w:rsidRPr="00EC7C4F">
              <w:rPr>
                <w:rFonts w:eastAsia="Times New Roman" w:cs="Arial"/>
                <w:b/>
                <w:bCs/>
                <w:color w:val="000000"/>
                <w:sz w:val="18"/>
                <w:szCs w:val="18"/>
                <w:lang w:val="en-IN" w:eastAsia="en-GB"/>
              </w:rPr>
              <w:t>Protein</w:t>
            </w:r>
          </w:p>
        </w:tc>
        <w:tc>
          <w:tcPr>
            <w:tcW w:w="400" w:type="pct"/>
            <w:noWrap/>
            <w:vAlign w:val="center"/>
            <w:hideMark/>
          </w:tcPr>
          <w:p w14:paraId="3D6EBC05" w14:textId="77777777" w:rsidR="007A31EE" w:rsidRPr="00EC7C4F" w:rsidRDefault="007A31EE" w:rsidP="00BC70AF">
            <w:pPr>
              <w:rPr>
                <w:rFonts w:eastAsia="Times New Roman" w:cs="Arial"/>
                <w:b/>
                <w:bCs/>
                <w:color w:val="000000"/>
                <w:sz w:val="18"/>
                <w:szCs w:val="18"/>
                <w:lang w:val="en-IN" w:eastAsia="en-GB"/>
              </w:rPr>
            </w:pPr>
            <w:r w:rsidRPr="00EC7C4F">
              <w:rPr>
                <w:rFonts w:eastAsia="Times New Roman" w:cs="Arial"/>
                <w:b/>
                <w:bCs/>
                <w:color w:val="000000"/>
                <w:sz w:val="18"/>
                <w:szCs w:val="18"/>
                <w:lang w:val="en-IN" w:eastAsia="en-GB"/>
              </w:rPr>
              <w:t>Organism</w:t>
            </w:r>
          </w:p>
        </w:tc>
        <w:tc>
          <w:tcPr>
            <w:tcW w:w="300" w:type="pct"/>
            <w:noWrap/>
            <w:vAlign w:val="center"/>
            <w:hideMark/>
          </w:tcPr>
          <w:p w14:paraId="5C2FE2BB" w14:textId="77777777" w:rsidR="007A31EE" w:rsidRPr="00EC7C4F" w:rsidRDefault="007A31EE" w:rsidP="00BC70AF">
            <w:pPr>
              <w:rPr>
                <w:rFonts w:eastAsia="Times New Roman" w:cs="Arial"/>
                <w:b/>
                <w:bCs/>
                <w:color w:val="000000"/>
                <w:sz w:val="18"/>
                <w:szCs w:val="18"/>
                <w:lang w:val="en-IN" w:eastAsia="en-GB"/>
              </w:rPr>
            </w:pPr>
            <w:r w:rsidRPr="00EC7C4F">
              <w:rPr>
                <w:rFonts w:eastAsia="Times New Roman" w:cs="Arial"/>
                <w:b/>
                <w:bCs/>
                <w:color w:val="000000"/>
                <w:sz w:val="18"/>
                <w:szCs w:val="18"/>
                <w:lang w:val="en-IN" w:eastAsia="en-GB"/>
              </w:rPr>
              <w:t>NCBI Accession No.</w:t>
            </w:r>
          </w:p>
        </w:tc>
        <w:tc>
          <w:tcPr>
            <w:tcW w:w="500" w:type="pct"/>
            <w:noWrap/>
            <w:vAlign w:val="center"/>
            <w:hideMark/>
          </w:tcPr>
          <w:p w14:paraId="341A14BF" w14:textId="77777777" w:rsidR="007A31EE" w:rsidRPr="00EC7C4F" w:rsidRDefault="007A31EE" w:rsidP="00BC70AF">
            <w:pPr>
              <w:rPr>
                <w:rFonts w:eastAsia="Times New Roman" w:cs="Arial"/>
                <w:b/>
                <w:bCs/>
                <w:color w:val="000000"/>
                <w:sz w:val="18"/>
                <w:szCs w:val="18"/>
                <w:lang w:val="en-IN" w:eastAsia="en-GB"/>
              </w:rPr>
            </w:pPr>
            <w:r w:rsidRPr="00EC7C4F">
              <w:rPr>
                <w:rFonts w:eastAsia="Times New Roman" w:cs="Arial"/>
                <w:b/>
                <w:bCs/>
                <w:color w:val="000000"/>
                <w:sz w:val="18"/>
                <w:szCs w:val="18"/>
                <w:lang w:val="en-IN" w:eastAsia="en-GB"/>
              </w:rPr>
              <w:t xml:space="preserve">Input </w:t>
            </w:r>
            <w:r>
              <w:rPr>
                <w:rFonts w:eastAsia="Times New Roman" w:cs="Arial"/>
                <w:b/>
                <w:bCs/>
                <w:color w:val="000000"/>
                <w:sz w:val="18"/>
                <w:szCs w:val="18"/>
                <w:lang w:val="en-IN" w:eastAsia="en-GB"/>
              </w:rPr>
              <w:t>s</w:t>
            </w:r>
            <w:r w:rsidRPr="00EC7C4F">
              <w:rPr>
                <w:rFonts w:eastAsia="Times New Roman" w:cs="Arial"/>
                <w:b/>
                <w:bCs/>
                <w:color w:val="000000"/>
                <w:sz w:val="18"/>
                <w:szCs w:val="18"/>
                <w:lang w:val="en-IN" w:eastAsia="en-GB"/>
              </w:rPr>
              <w:t>equence</w:t>
            </w:r>
          </w:p>
        </w:tc>
      </w:tr>
      <w:tr w:rsidR="007A31EE" w:rsidRPr="0043112F" w14:paraId="24D81CBF" w14:textId="77777777" w:rsidTr="00BC70AF">
        <w:trPr>
          <w:trHeight w:val="723"/>
        </w:trPr>
        <w:tc>
          <w:tcPr>
            <w:tcW w:w="150" w:type="pct"/>
            <w:vMerge w:val="restart"/>
            <w:noWrap/>
            <w:vAlign w:val="center"/>
            <w:hideMark/>
          </w:tcPr>
          <w:p w14:paraId="375FBFF9"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Mer2</w:t>
            </w:r>
          </w:p>
          <w:p w14:paraId="6F549576" w14:textId="77777777" w:rsidR="007A31EE" w:rsidRPr="00EC7C4F" w:rsidRDefault="007A31EE" w:rsidP="00BC70AF">
            <w:pPr>
              <w:rPr>
                <w:rFonts w:eastAsia="Times New Roman" w:cs="Arial"/>
                <w:color w:val="000000"/>
                <w:sz w:val="18"/>
                <w:szCs w:val="18"/>
                <w:lang w:val="en-IN" w:eastAsia="en-GB"/>
              </w:rPr>
            </w:pPr>
          </w:p>
          <w:p w14:paraId="1AF6C030" w14:textId="77777777" w:rsidR="007A31EE" w:rsidRPr="00EC7C4F" w:rsidRDefault="007A31EE" w:rsidP="00BC70AF">
            <w:pPr>
              <w:rPr>
                <w:rFonts w:eastAsia="Times New Roman" w:cs="Arial"/>
                <w:color w:val="000000"/>
                <w:sz w:val="18"/>
                <w:szCs w:val="18"/>
                <w:lang w:val="en-IN" w:eastAsia="en-GB"/>
              </w:rPr>
            </w:pPr>
          </w:p>
          <w:p w14:paraId="0737AFB5" w14:textId="77777777" w:rsidR="007A31EE" w:rsidRPr="00EC7C4F" w:rsidRDefault="007A31EE" w:rsidP="00BC70AF">
            <w:pPr>
              <w:rPr>
                <w:rFonts w:eastAsia="Times New Roman" w:cs="Arial"/>
                <w:color w:val="000000"/>
                <w:sz w:val="18"/>
                <w:szCs w:val="18"/>
                <w:lang w:val="en-IN" w:eastAsia="en-GB"/>
              </w:rPr>
            </w:pPr>
          </w:p>
        </w:tc>
        <w:tc>
          <w:tcPr>
            <w:tcW w:w="400" w:type="pct"/>
            <w:noWrap/>
            <w:vAlign w:val="center"/>
            <w:hideMark/>
          </w:tcPr>
          <w:p w14:paraId="7E5C640E" w14:textId="77777777" w:rsidR="007A31EE" w:rsidRPr="00EC7C4F" w:rsidRDefault="007A31EE" w:rsidP="00BC70AF">
            <w:pPr>
              <w:rPr>
                <w:rFonts w:eastAsia="Times New Roman" w:cs="Arial"/>
                <w:i/>
                <w:iCs/>
                <w:color w:val="000000"/>
                <w:sz w:val="18"/>
                <w:szCs w:val="18"/>
                <w:lang w:val="en-IN" w:eastAsia="en-GB"/>
              </w:rPr>
            </w:pPr>
            <w:r w:rsidRPr="00EC7C4F">
              <w:rPr>
                <w:rFonts w:eastAsia="Times New Roman" w:cs="Arial"/>
                <w:i/>
                <w:iCs/>
                <w:color w:val="000000"/>
                <w:sz w:val="18"/>
                <w:szCs w:val="18"/>
                <w:lang w:val="en-IN" w:eastAsia="en-GB"/>
              </w:rPr>
              <w:t>Saccharomyces cerevisiae</w:t>
            </w:r>
          </w:p>
        </w:tc>
        <w:tc>
          <w:tcPr>
            <w:tcW w:w="300" w:type="pct"/>
            <w:noWrap/>
            <w:vAlign w:val="center"/>
            <w:hideMark/>
          </w:tcPr>
          <w:p w14:paraId="39775ADB"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CAA60944</w:t>
            </w:r>
          </w:p>
        </w:tc>
        <w:tc>
          <w:tcPr>
            <w:tcW w:w="500" w:type="pct"/>
            <w:noWrap/>
            <w:vAlign w:val="center"/>
            <w:hideMark/>
          </w:tcPr>
          <w:p w14:paraId="32E56172"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KVTNAGALEESDKQILEWAGKLELESMELRENSDKLIKVLNENSKTLCKSLNKFNQLLEQ</w:t>
            </w:r>
          </w:p>
        </w:tc>
      </w:tr>
      <w:tr w:rsidR="007A31EE" w:rsidRPr="0043112F" w14:paraId="447D6F6B" w14:textId="77777777" w:rsidTr="00BC70AF">
        <w:trPr>
          <w:trHeight w:val="661"/>
        </w:trPr>
        <w:tc>
          <w:tcPr>
            <w:tcW w:w="150" w:type="pct"/>
            <w:vMerge/>
            <w:noWrap/>
            <w:vAlign w:val="center"/>
            <w:hideMark/>
          </w:tcPr>
          <w:p w14:paraId="11D3860F" w14:textId="77777777" w:rsidR="007A31EE" w:rsidRPr="00EC7C4F" w:rsidRDefault="007A31EE" w:rsidP="00BC70AF">
            <w:pPr>
              <w:rPr>
                <w:rFonts w:eastAsia="Times New Roman" w:cs="Arial"/>
                <w:color w:val="000000"/>
                <w:sz w:val="18"/>
                <w:szCs w:val="18"/>
                <w:lang w:val="en-IN" w:eastAsia="en-GB"/>
              </w:rPr>
            </w:pPr>
          </w:p>
        </w:tc>
        <w:tc>
          <w:tcPr>
            <w:tcW w:w="400" w:type="pct"/>
            <w:noWrap/>
            <w:vAlign w:val="center"/>
            <w:hideMark/>
          </w:tcPr>
          <w:p w14:paraId="7ACAA98A" w14:textId="77777777" w:rsidR="007A31EE" w:rsidRPr="00EC7C4F" w:rsidRDefault="007A31EE" w:rsidP="00BC70AF">
            <w:pPr>
              <w:rPr>
                <w:rFonts w:eastAsia="Times New Roman" w:cs="Arial"/>
                <w:i/>
                <w:iCs/>
                <w:color w:val="000000"/>
                <w:sz w:val="18"/>
                <w:szCs w:val="18"/>
                <w:lang w:val="en-IN" w:eastAsia="en-GB"/>
              </w:rPr>
            </w:pPr>
            <w:proofErr w:type="spellStart"/>
            <w:r w:rsidRPr="00EC7C4F">
              <w:rPr>
                <w:rFonts w:eastAsia="Times New Roman" w:cs="Arial"/>
                <w:i/>
                <w:iCs/>
                <w:color w:val="000000"/>
                <w:sz w:val="18"/>
                <w:szCs w:val="18"/>
                <w:lang w:val="en-IN" w:eastAsia="en-GB"/>
              </w:rPr>
              <w:t>Naumovozyma</w:t>
            </w:r>
            <w:proofErr w:type="spellEnd"/>
            <w:r w:rsidRPr="00EC7C4F">
              <w:rPr>
                <w:rFonts w:eastAsia="Times New Roman" w:cs="Arial"/>
                <w:i/>
                <w:iCs/>
                <w:color w:val="000000"/>
                <w:sz w:val="18"/>
                <w:szCs w:val="18"/>
                <w:lang w:val="en-IN" w:eastAsia="en-GB"/>
              </w:rPr>
              <w:t xml:space="preserve"> </w:t>
            </w:r>
            <w:proofErr w:type="spellStart"/>
            <w:r w:rsidRPr="00EC7C4F">
              <w:rPr>
                <w:rFonts w:eastAsia="Times New Roman" w:cs="Arial"/>
                <w:i/>
                <w:iCs/>
                <w:color w:val="000000"/>
                <w:sz w:val="18"/>
                <w:szCs w:val="18"/>
                <w:lang w:val="en-IN" w:eastAsia="en-GB"/>
              </w:rPr>
              <w:t>dairenensis</w:t>
            </w:r>
            <w:proofErr w:type="spellEnd"/>
          </w:p>
        </w:tc>
        <w:tc>
          <w:tcPr>
            <w:tcW w:w="300" w:type="pct"/>
            <w:noWrap/>
            <w:vAlign w:val="center"/>
            <w:hideMark/>
          </w:tcPr>
          <w:p w14:paraId="4BD706E6"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XP_003669210.1</w:t>
            </w:r>
          </w:p>
        </w:tc>
        <w:tc>
          <w:tcPr>
            <w:tcW w:w="500" w:type="pct"/>
            <w:noWrap/>
            <w:vAlign w:val="center"/>
            <w:hideMark/>
          </w:tcPr>
          <w:p w14:paraId="13307176"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SSPLKLNEADKEILKWAGKLELESCDLREKSSELIGLLKKNSTQLTSVISTLNEIVIST</w:t>
            </w:r>
          </w:p>
        </w:tc>
      </w:tr>
      <w:tr w:rsidR="007A31EE" w:rsidRPr="0043112F" w14:paraId="3179CC40" w14:textId="77777777" w:rsidTr="00BC70AF">
        <w:trPr>
          <w:trHeight w:val="740"/>
        </w:trPr>
        <w:tc>
          <w:tcPr>
            <w:tcW w:w="150" w:type="pct"/>
            <w:vMerge/>
            <w:noWrap/>
            <w:vAlign w:val="center"/>
            <w:hideMark/>
          </w:tcPr>
          <w:p w14:paraId="1B283484" w14:textId="77777777" w:rsidR="007A31EE" w:rsidRPr="00EC7C4F" w:rsidRDefault="007A31EE" w:rsidP="00BC70AF">
            <w:pPr>
              <w:rPr>
                <w:rFonts w:eastAsia="Times New Roman" w:cs="Arial"/>
                <w:color w:val="000000"/>
                <w:sz w:val="18"/>
                <w:szCs w:val="18"/>
                <w:lang w:val="en-IN" w:eastAsia="en-GB"/>
              </w:rPr>
            </w:pPr>
          </w:p>
        </w:tc>
        <w:tc>
          <w:tcPr>
            <w:tcW w:w="400" w:type="pct"/>
            <w:noWrap/>
            <w:vAlign w:val="center"/>
            <w:hideMark/>
          </w:tcPr>
          <w:p w14:paraId="70735ADB" w14:textId="77777777" w:rsidR="007A31EE" w:rsidRPr="00EC7C4F" w:rsidRDefault="007A31EE" w:rsidP="00BC70AF">
            <w:pPr>
              <w:rPr>
                <w:rFonts w:eastAsia="Times New Roman" w:cs="Arial"/>
                <w:i/>
                <w:iCs/>
                <w:color w:val="000000"/>
                <w:sz w:val="18"/>
                <w:szCs w:val="18"/>
                <w:lang w:val="en-IN" w:eastAsia="en-GB"/>
              </w:rPr>
            </w:pPr>
            <w:proofErr w:type="spellStart"/>
            <w:r w:rsidRPr="00EC7C4F">
              <w:rPr>
                <w:rFonts w:eastAsia="Times New Roman" w:cs="Arial"/>
                <w:i/>
                <w:iCs/>
                <w:color w:val="000000"/>
                <w:sz w:val="18"/>
                <w:szCs w:val="18"/>
                <w:lang w:val="en-IN" w:eastAsia="en-GB"/>
              </w:rPr>
              <w:t>Tetrapisispora</w:t>
            </w:r>
            <w:proofErr w:type="spellEnd"/>
            <w:r w:rsidRPr="00EC7C4F">
              <w:rPr>
                <w:rFonts w:eastAsia="Times New Roman" w:cs="Arial"/>
                <w:i/>
                <w:iCs/>
                <w:color w:val="000000"/>
                <w:sz w:val="18"/>
                <w:szCs w:val="18"/>
                <w:lang w:val="en-IN" w:eastAsia="en-GB"/>
              </w:rPr>
              <w:t xml:space="preserve"> </w:t>
            </w:r>
            <w:proofErr w:type="spellStart"/>
            <w:r w:rsidRPr="00EC7C4F">
              <w:rPr>
                <w:rFonts w:eastAsia="Times New Roman" w:cs="Arial"/>
                <w:i/>
                <w:iCs/>
                <w:color w:val="000000"/>
                <w:sz w:val="18"/>
                <w:szCs w:val="18"/>
                <w:lang w:val="en-IN" w:eastAsia="en-GB"/>
              </w:rPr>
              <w:t>phaffii</w:t>
            </w:r>
            <w:proofErr w:type="spellEnd"/>
            <w:r w:rsidRPr="00EC7C4F">
              <w:rPr>
                <w:rFonts w:eastAsia="Times New Roman" w:cs="Arial"/>
                <w:i/>
                <w:iCs/>
                <w:color w:val="000000"/>
                <w:sz w:val="18"/>
                <w:szCs w:val="18"/>
                <w:lang w:val="en-IN" w:eastAsia="en-GB"/>
              </w:rPr>
              <w:t xml:space="preserve"> </w:t>
            </w:r>
          </w:p>
        </w:tc>
        <w:tc>
          <w:tcPr>
            <w:tcW w:w="300" w:type="pct"/>
            <w:noWrap/>
            <w:vAlign w:val="center"/>
            <w:hideMark/>
          </w:tcPr>
          <w:p w14:paraId="14717886"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XP_003683996.1</w:t>
            </w:r>
          </w:p>
        </w:tc>
        <w:tc>
          <w:tcPr>
            <w:tcW w:w="500" w:type="pct"/>
            <w:noWrap/>
            <w:vAlign w:val="center"/>
            <w:hideMark/>
          </w:tcPr>
          <w:p w14:paraId="602974FC"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PVKETVFNEADQQILEWAGKLELESVDLREKAGELTTVLKRNSDRLYSVMEQLNKNLKN</w:t>
            </w:r>
          </w:p>
        </w:tc>
      </w:tr>
      <w:tr w:rsidR="007A31EE" w:rsidRPr="0043112F" w14:paraId="2B4E9718" w14:textId="77777777" w:rsidTr="00BC70AF">
        <w:trPr>
          <w:trHeight w:val="679"/>
        </w:trPr>
        <w:tc>
          <w:tcPr>
            <w:tcW w:w="150" w:type="pct"/>
            <w:vMerge/>
            <w:noWrap/>
            <w:vAlign w:val="center"/>
            <w:hideMark/>
          </w:tcPr>
          <w:p w14:paraId="289D91E3" w14:textId="77777777" w:rsidR="007A31EE" w:rsidRPr="00EC7C4F" w:rsidRDefault="007A31EE" w:rsidP="00BC70AF">
            <w:pPr>
              <w:rPr>
                <w:rFonts w:eastAsia="Times New Roman" w:cs="Arial"/>
                <w:color w:val="000000"/>
                <w:sz w:val="18"/>
                <w:szCs w:val="18"/>
                <w:lang w:val="en-IN" w:eastAsia="en-GB"/>
              </w:rPr>
            </w:pPr>
          </w:p>
        </w:tc>
        <w:tc>
          <w:tcPr>
            <w:tcW w:w="400" w:type="pct"/>
            <w:noWrap/>
            <w:vAlign w:val="center"/>
            <w:hideMark/>
          </w:tcPr>
          <w:p w14:paraId="3FF274C0" w14:textId="77777777" w:rsidR="007A31EE" w:rsidRPr="00EC7C4F" w:rsidRDefault="007A31EE" w:rsidP="00BC70AF">
            <w:pPr>
              <w:rPr>
                <w:rFonts w:eastAsia="Times New Roman" w:cs="Arial"/>
                <w:i/>
                <w:iCs/>
                <w:color w:val="000000"/>
                <w:sz w:val="18"/>
                <w:szCs w:val="18"/>
                <w:lang w:val="en-IN" w:eastAsia="en-GB"/>
              </w:rPr>
            </w:pPr>
            <w:proofErr w:type="spellStart"/>
            <w:r w:rsidRPr="00EC7C4F">
              <w:rPr>
                <w:rFonts w:eastAsia="Times New Roman" w:cs="Arial"/>
                <w:i/>
                <w:iCs/>
                <w:color w:val="000000"/>
                <w:sz w:val="18"/>
                <w:szCs w:val="18"/>
                <w:lang w:val="en-IN" w:eastAsia="en-GB"/>
              </w:rPr>
              <w:t>Vanderwaltozyma</w:t>
            </w:r>
            <w:proofErr w:type="spellEnd"/>
            <w:r w:rsidRPr="00EC7C4F">
              <w:rPr>
                <w:rFonts w:eastAsia="Times New Roman" w:cs="Arial"/>
                <w:i/>
                <w:iCs/>
                <w:color w:val="000000"/>
                <w:sz w:val="18"/>
                <w:szCs w:val="18"/>
                <w:lang w:val="en-IN" w:eastAsia="en-GB"/>
              </w:rPr>
              <w:t xml:space="preserve"> </w:t>
            </w:r>
            <w:proofErr w:type="spellStart"/>
            <w:r w:rsidRPr="00EC7C4F">
              <w:rPr>
                <w:rFonts w:eastAsia="Times New Roman" w:cs="Arial"/>
                <w:i/>
                <w:iCs/>
                <w:color w:val="000000"/>
                <w:sz w:val="18"/>
                <w:szCs w:val="18"/>
                <w:lang w:val="en-IN" w:eastAsia="en-GB"/>
              </w:rPr>
              <w:t>polyspora</w:t>
            </w:r>
            <w:proofErr w:type="spellEnd"/>
            <w:r w:rsidRPr="00EC7C4F">
              <w:rPr>
                <w:rFonts w:eastAsia="Times New Roman" w:cs="Arial"/>
                <w:i/>
                <w:iCs/>
                <w:color w:val="000000"/>
                <w:sz w:val="18"/>
                <w:szCs w:val="18"/>
                <w:lang w:val="en-IN" w:eastAsia="en-GB"/>
              </w:rPr>
              <w:t xml:space="preserve"> </w:t>
            </w:r>
          </w:p>
        </w:tc>
        <w:tc>
          <w:tcPr>
            <w:tcW w:w="300" w:type="pct"/>
            <w:noWrap/>
            <w:vAlign w:val="center"/>
            <w:hideMark/>
          </w:tcPr>
          <w:p w14:paraId="5375C7EF"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XP_001647040.1</w:t>
            </w:r>
          </w:p>
        </w:tc>
        <w:tc>
          <w:tcPr>
            <w:tcW w:w="500" w:type="pct"/>
            <w:noWrap/>
            <w:vAlign w:val="center"/>
            <w:hideMark/>
          </w:tcPr>
          <w:p w14:paraId="68840206"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SGRDNVSEADKQILEWAGKLELETVDLKEKASELTNVFNESNTKLLELVARLNDHLGS</w:t>
            </w:r>
          </w:p>
        </w:tc>
      </w:tr>
      <w:tr w:rsidR="007A31EE" w:rsidRPr="0043112F" w14:paraId="0FFA4E5F" w14:textId="77777777" w:rsidTr="00BC70AF">
        <w:trPr>
          <w:trHeight w:val="475"/>
        </w:trPr>
        <w:tc>
          <w:tcPr>
            <w:tcW w:w="150" w:type="pct"/>
            <w:vMerge w:val="restart"/>
            <w:noWrap/>
            <w:vAlign w:val="center"/>
            <w:hideMark/>
          </w:tcPr>
          <w:p w14:paraId="01073150"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Mre11</w:t>
            </w:r>
          </w:p>
          <w:p w14:paraId="0BFB8961" w14:textId="77777777" w:rsidR="007A31EE" w:rsidRPr="00EC7C4F" w:rsidRDefault="007A31EE" w:rsidP="00BC70AF">
            <w:pPr>
              <w:rPr>
                <w:rFonts w:eastAsia="Times New Roman" w:cs="Arial"/>
                <w:color w:val="000000"/>
                <w:sz w:val="18"/>
                <w:szCs w:val="18"/>
                <w:lang w:val="en-IN" w:eastAsia="en-GB"/>
              </w:rPr>
            </w:pPr>
          </w:p>
          <w:p w14:paraId="4BD2145F" w14:textId="77777777" w:rsidR="007A31EE" w:rsidRPr="00EC7C4F" w:rsidRDefault="007A31EE" w:rsidP="00BC70AF">
            <w:pPr>
              <w:rPr>
                <w:rFonts w:eastAsia="Times New Roman" w:cs="Arial"/>
                <w:color w:val="000000"/>
                <w:sz w:val="18"/>
                <w:szCs w:val="18"/>
                <w:lang w:val="en-IN" w:eastAsia="en-GB"/>
              </w:rPr>
            </w:pPr>
          </w:p>
          <w:p w14:paraId="55646673" w14:textId="77777777" w:rsidR="007A31EE" w:rsidRPr="00EC7C4F" w:rsidRDefault="007A31EE" w:rsidP="00BC70AF">
            <w:pPr>
              <w:rPr>
                <w:rFonts w:eastAsia="Times New Roman" w:cs="Arial"/>
                <w:color w:val="000000"/>
                <w:sz w:val="18"/>
                <w:szCs w:val="18"/>
                <w:lang w:val="en-IN" w:eastAsia="en-GB"/>
              </w:rPr>
            </w:pPr>
          </w:p>
        </w:tc>
        <w:tc>
          <w:tcPr>
            <w:tcW w:w="400" w:type="pct"/>
            <w:noWrap/>
            <w:vAlign w:val="center"/>
            <w:hideMark/>
          </w:tcPr>
          <w:p w14:paraId="07BB3B86" w14:textId="77777777" w:rsidR="007A31EE" w:rsidRPr="00EC7C4F" w:rsidRDefault="007A31EE" w:rsidP="00BC70AF">
            <w:pPr>
              <w:rPr>
                <w:rFonts w:eastAsia="Times New Roman" w:cs="Arial"/>
                <w:i/>
                <w:iCs/>
                <w:color w:val="000000"/>
                <w:sz w:val="18"/>
                <w:szCs w:val="18"/>
                <w:lang w:val="en-IN" w:eastAsia="en-GB"/>
              </w:rPr>
            </w:pPr>
            <w:r w:rsidRPr="00EC7C4F">
              <w:rPr>
                <w:rFonts w:eastAsia="Times New Roman" w:cs="Arial"/>
                <w:i/>
                <w:iCs/>
                <w:color w:val="000000"/>
                <w:sz w:val="18"/>
                <w:szCs w:val="18"/>
                <w:lang w:val="en-IN" w:eastAsia="en-GB"/>
              </w:rPr>
              <w:t>Saccharomyces cerevisiae</w:t>
            </w:r>
          </w:p>
        </w:tc>
        <w:tc>
          <w:tcPr>
            <w:tcW w:w="300" w:type="pct"/>
            <w:noWrap/>
            <w:vAlign w:val="center"/>
            <w:hideMark/>
          </w:tcPr>
          <w:p w14:paraId="34E72CD1"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BAA02017</w:t>
            </w:r>
          </w:p>
        </w:tc>
        <w:tc>
          <w:tcPr>
            <w:tcW w:w="500" w:type="pct"/>
            <w:noWrap/>
            <w:vAlign w:val="center"/>
            <w:hideMark/>
          </w:tcPr>
          <w:p w14:paraId="23AF1D0D"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SYGLLNGRKTKTKTRSAASTKTASRRGKGRASRTPKTDILGSLLAKKRK</w:t>
            </w:r>
          </w:p>
        </w:tc>
      </w:tr>
      <w:tr w:rsidR="007A31EE" w:rsidRPr="0043112F" w14:paraId="1079D44D" w14:textId="77777777" w:rsidTr="00BC70AF">
        <w:trPr>
          <w:trHeight w:val="466"/>
        </w:trPr>
        <w:tc>
          <w:tcPr>
            <w:tcW w:w="150" w:type="pct"/>
            <w:vMerge/>
            <w:noWrap/>
            <w:vAlign w:val="center"/>
            <w:hideMark/>
          </w:tcPr>
          <w:p w14:paraId="109D5367" w14:textId="77777777" w:rsidR="007A31EE" w:rsidRPr="00EC7C4F" w:rsidRDefault="007A31EE" w:rsidP="00BC70AF">
            <w:pPr>
              <w:rPr>
                <w:rFonts w:eastAsia="Times New Roman" w:cs="Arial"/>
                <w:color w:val="000000"/>
                <w:sz w:val="18"/>
                <w:szCs w:val="18"/>
                <w:lang w:val="en-IN" w:eastAsia="en-GB"/>
              </w:rPr>
            </w:pPr>
          </w:p>
        </w:tc>
        <w:tc>
          <w:tcPr>
            <w:tcW w:w="400" w:type="pct"/>
            <w:noWrap/>
            <w:vAlign w:val="center"/>
            <w:hideMark/>
          </w:tcPr>
          <w:p w14:paraId="7E95556E" w14:textId="77777777" w:rsidR="007A31EE" w:rsidRPr="00EC7C4F" w:rsidRDefault="007A31EE" w:rsidP="00BC70AF">
            <w:pPr>
              <w:rPr>
                <w:rFonts w:eastAsia="Times New Roman" w:cs="Arial"/>
                <w:i/>
                <w:iCs/>
                <w:color w:val="000000"/>
                <w:sz w:val="18"/>
                <w:szCs w:val="18"/>
                <w:lang w:val="en-IN" w:eastAsia="en-GB"/>
              </w:rPr>
            </w:pPr>
            <w:proofErr w:type="spellStart"/>
            <w:r w:rsidRPr="00EC7C4F">
              <w:rPr>
                <w:rFonts w:eastAsia="Times New Roman" w:cs="Arial"/>
                <w:i/>
                <w:iCs/>
                <w:color w:val="000000"/>
                <w:sz w:val="18"/>
                <w:szCs w:val="18"/>
                <w:lang w:val="en-IN" w:eastAsia="en-GB"/>
              </w:rPr>
              <w:t>Naumovozyma</w:t>
            </w:r>
            <w:proofErr w:type="spellEnd"/>
            <w:r w:rsidRPr="00EC7C4F">
              <w:rPr>
                <w:rFonts w:eastAsia="Times New Roman" w:cs="Arial"/>
                <w:i/>
                <w:iCs/>
                <w:color w:val="000000"/>
                <w:sz w:val="18"/>
                <w:szCs w:val="18"/>
                <w:lang w:val="en-IN" w:eastAsia="en-GB"/>
              </w:rPr>
              <w:t xml:space="preserve"> </w:t>
            </w:r>
            <w:proofErr w:type="spellStart"/>
            <w:r w:rsidRPr="00EC7C4F">
              <w:rPr>
                <w:rFonts w:eastAsia="Times New Roman" w:cs="Arial"/>
                <w:i/>
                <w:iCs/>
                <w:color w:val="000000"/>
                <w:sz w:val="18"/>
                <w:szCs w:val="18"/>
                <w:lang w:val="en-IN" w:eastAsia="en-GB"/>
              </w:rPr>
              <w:t>dairenensis</w:t>
            </w:r>
            <w:proofErr w:type="spellEnd"/>
            <w:r w:rsidRPr="00EC7C4F">
              <w:rPr>
                <w:rFonts w:eastAsia="Times New Roman" w:cs="Arial"/>
                <w:i/>
                <w:iCs/>
                <w:color w:val="000000"/>
                <w:sz w:val="18"/>
                <w:szCs w:val="18"/>
                <w:lang w:val="en-IN" w:eastAsia="en-GB"/>
              </w:rPr>
              <w:t xml:space="preserve"> </w:t>
            </w:r>
          </w:p>
        </w:tc>
        <w:tc>
          <w:tcPr>
            <w:tcW w:w="300" w:type="pct"/>
            <w:noWrap/>
            <w:vAlign w:val="center"/>
            <w:hideMark/>
          </w:tcPr>
          <w:p w14:paraId="41FB53F3"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XP_003672532.1</w:t>
            </w:r>
          </w:p>
        </w:tc>
        <w:tc>
          <w:tcPr>
            <w:tcW w:w="500" w:type="pct"/>
            <w:noWrap/>
            <w:vAlign w:val="center"/>
            <w:hideMark/>
          </w:tcPr>
          <w:p w14:paraId="61D055D6"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VARTPRKKNSKTTTKQATKAKTTRTKTRTAVTKTPKTDILGSLLARKRK</w:t>
            </w:r>
          </w:p>
        </w:tc>
      </w:tr>
      <w:tr w:rsidR="007A31EE" w:rsidRPr="0043112F" w14:paraId="13C6B250" w14:textId="77777777" w:rsidTr="00BC70AF">
        <w:trPr>
          <w:trHeight w:val="472"/>
        </w:trPr>
        <w:tc>
          <w:tcPr>
            <w:tcW w:w="150" w:type="pct"/>
            <w:vMerge/>
            <w:noWrap/>
            <w:vAlign w:val="center"/>
            <w:hideMark/>
          </w:tcPr>
          <w:p w14:paraId="2CD2547B" w14:textId="77777777" w:rsidR="007A31EE" w:rsidRPr="00EC7C4F" w:rsidRDefault="007A31EE" w:rsidP="00BC70AF">
            <w:pPr>
              <w:rPr>
                <w:rFonts w:eastAsia="Times New Roman" w:cs="Arial"/>
                <w:color w:val="000000"/>
                <w:sz w:val="18"/>
                <w:szCs w:val="18"/>
                <w:lang w:val="en-IN" w:eastAsia="en-GB"/>
              </w:rPr>
            </w:pPr>
          </w:p>
        </w:tc>
        <w:tc>
          <w:tcPr>
            <w:tcW w:w="400" w:type="pct"/>
            <w:noWrap/>
            <w:vAlign w:val="center"/>
            <w:hideMark/>
          </w:tcPr>
          <w:p w14:paraId="1BFFC99A" w14:textId="77777777" w:rsidR="007A31EE" w:rsidRPr="00EC7C4F" w:rsidRDefault="007A31EE" w:rsidP="00BC70AF">
            <w:pPr>
              <w:rPr>
                <w:rFonts w:eastAsia="Times New Roman" w:cs="Arial"/>
                <w:i/>
                <w:iCs/>
                <w:color w:val="000000"/>
                <w:sz w:val="18"/>
                <w:szCs w:val="18"/>
                <w:lang w:val="en-IN" w:eastAsia="en-GB"/>
              </w:rPr>
            </w:pPr>
            <w:proofErr w:type="spellStart"/>
            <w:r w:rsidRPr="00EC7C4F">
              <w:rPr>
                <w:rFonts w:eastAsia="Times New Roman" w:cs="Arial"/>
                <w:i/>
                <w:iCs/>
                <w:color w:val="000000"/>
                <w:sz w:val="18"/>
                <w:szCs w:val="18"/>
                <w:lang w:val="en-IN" w:eastAsia="en-GB"/>
              </w:rPr>
              <w:t>Tetrapisispora</w:t>
            </w:r>
            <w:proofErr w:type="spellEnd"/>
            <w:r w:rsidRPr="00EC7C4F">
              <w:rPr>
                <w:rFonts w:eastAsia="Times New Roman" w:cs="Arial"/>
                <w:i/>
                <w:iCs/>
                <w:color w:val="000000"/>
                <w:sz w:val="18"/>
                <w:szCs w:val="18"/>
                <w:lang w:val="en-IN" w:eastAsia="en-GB"/>
              </w:rPr>
              <w:t xml:space="preserve"> </w:t>
            </w:r>
            <w:proofErr w:type="spellStart"/>
            <w:r w:rsidRPr="00EC7C4F">
              <w:rPr>
                <w:rFonts w:eastAsia="Times New Roman" w:cs="Arial"/>
                <w:i/>
                <w:iCs/>
                <w:color w:val="000000"/>
                <w:sz w:val="18"/>
                <w:szCs w:val="18"/>
                <w:lang w:val="en-IN" w:eastAsia="en-GB"/>
              </w:rPr>
              <w:t>phaffii</w:t>
            </w:r>
            <w:proofErr w:type="spellEnd"/>
            <w:r w:rsidRPr="00EC7C4F">
              <w:rPr>
                <w:rFonts w:eastAsia="Times New Roman" w:cs="Arial"/>
                <w:i/>
                <w:iCs/>
                <w:color w:val="000000"/>
                <w:sz w:val="18"/>
                <w:szCs w:val="18"/>
                <w:lang w:val="en-IN" w:eastAsia="en-GB"/>
              </w:rPr>
              <w:t xml:space="preserve"> </w:t>
            </w:r>
          </w:p>
        </w:tc>
        <w:tc>
          <w:tcPr>
            <w:tcW w:w="300" w:type="pct"/>
            <w:noWrap/>
            <w:vAlign w:val="center"/>
            <w:hideMark/>
          </w:tcPr>
          <w:p w14:paraId="3EE5E765"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XP_003686402.1</w:t>
            </w:r>
          </w:p>
        </w:tc>
        <w:tc>
          <w:tcPr>
            <w:tcW w:w="500" w:type="pct"/>
            <w:noWrap/>
            <w:vAlign w:val="center"/>
            <w:hideMark/>
          </w:tcPr>
          <w:p w14:paraId="14EAEE5A"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ILLPSILVMKKIIQKIVPIKKEFHKWQALEKDHHHPPNLLQELQRLRRQMS</w:t>
            </w:r>
          </w:p>
        </w:tc>
      </w:tr>
      <w:tr w:rsidR="007A31EE" w:rsidRPr="0043112F" w14:paraId="7CEA7294" w14:textId="77777777" w:rsidTr="00BC70AF">
        <w:trPr>
          <w:trHeight w:val="479"/>
        </w:trPr>
        <w:tc>
          <w:tcPr>
            <w:tcW w:w="150" w:type="pct"/>
            <w:vMerge/>
            <w:noWrap/>
            <w:vAlign w:val="center"/>
            <w:hideMark/>
          </w:tcPr>
          <w:p w14:paraId="48B362B5" w14:textId="77777777" w:rsidR="007A31EE" w:rsidRPr="00EC7C4F" w:rsidRDefault="007A31EE" w:rsidP="00BC70AF">
            <w:pPr>
              <w:rPr>
                <w:rFonts w:eastAsia="Times New Roman" w:cs="Arial"/>
                <w:color w:val="000000"/>
                <w:sz w:val="18"/>
                <w:szCs w:val="18"/>
                <w:lang w:val="en-IN" w:eastAsia="en-GB"/>
              </w:rPr>
            </w:pPr>
          </w:p>
        </w:tc>
        <w:tc>
          <w:tcPr>
            <w:tcW w:w="400" w:type="pct"/>
            <w:noWrap/>
            <w:vAlign w:val="center"/>
            <w:hideMark/>
          </w:tcPr>
          <w:p w14:paraId="24DE83B6" w14:textId="77777777" w:rsidR="007A31EE" w:rsidRPr="00EC7C4F" w:rsidRDefault="007A31EE" w:rsidP="00BC70AF">
            <w:pPr>
              <w:rPr>
                <w:rFonts w:eastAsia="Times New Roman" w:cs="Arial"/>
                <w:i/>
                <w:iCs/>
                <w:color w:val="000000"/>
                <w:sz w:val="18"/>
                <w:szCs w:val="18"/>
                <w:lang w:val="en-IN" w:eastAsia="en-GB"/>
              </w:rPr>
            </w:pPr>
            <w:proofErr w:type="spellStart"/>
            <w:r w:rsidRPr="00EC7C4F">
              <w:rPr>
                <w:rFonts w:eastAsia="Times New Roman" w:cs="Arial"/>
                <w:i/>
                <w:iCs/>
                <w:color w:val="000000"/>
                <w:sz w:val="18"/>
                <w:szCs w:val="18"/>
                <w:lang w:val="en-IN" w:eastAsia="en-GB"/>
              </w:rPr>
              <w:t>Vanderwaltozyma</w:t>
            </w:r>
            <w:proofErr w:type="spellEnd"/>
            <w:r w:rsidRPr="00EC7C4F">
              <w:rPr>
                <w:rFonts w:eastAsia="Times New Roman" w:cs="Arial"/>
                <w:i/>
                <w:iCs/>
                <w:color w:val="000000"/>
                <w:sz w:val="18"/>
                <w:szCs w:val="18"/>
                <w:lang w:val="en-IN" w:eastAsia="en-GB"/>
              </w:rPr>
              <w:t xml:space="preserve"> </w:t>
            </w:r>
            <w:proofErr w:type="spellStart"/>
            <w:r w:rsidRPr="00EC7C4F">
              <w:rPr>
                <w:rFonts w:eastAsia="Times New Roman" w:cs="Arial"/>
                <w:i/>
                <w:iCs/>
                <w:color w:val="000000"/>
                <w:sz w:val="18"/>
                <w:szCs w:val="18"/>
                <w:lang w:val="en-IN" w:eastAsia="en-GB"/>
              </w:rPr>
              <w:t>polyspora</w:t>
            </w:r>
            <w:proofErr w:type="spellEnd"/>
            <w:r w:rsidRPr="00EC7C4F">
              <w:rPr>
                <w:rFonts w:eastAsia="Times New Roman" w:cs="Arial"/>
                <w:i/>
                <w:iCs/>
                <w:color w:val="000000"/>
                <w:sz w:val="18"/>
                <w:szCs w:val="18"/>
                <w:lang w:val="en-IN" w:eastAsia="en-GB"/>
              </w:rPr>
              <w:t xml:space="preserve"> </w:t>
            </w:r>
          </w:p>
        </w:tc>
        <w:tc>
          <w:tcPr>
            <w:tcW w:w="300" w:type="pct"/>
            <w:noWrap/>
            <w:vAlign w:val="center"/>
            <w:hideMark/>
          </w:tcPr>
          <w:p w14:paraId="076F9B50"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 xml:space="preserve">XP_001642997.1 </w:t>
            </w:r>
          </w:p>
        </w:tc>
        <w:tc>
          <w:tcPr>
            <w:tcW w:w="500" w:type="pct"/>
            <w:noWrap/>
            <w:vAlign w:val="center"/>
            <w:hideMark/>
          </w:tcPr>
          <w:p w14:paraId="5FA5F665"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ATPRIIETIKKKNSRKKATPSSTKRSALAGKKETKTPKTDILQSLLNKKRR</w:t>
            </w:r>
          </w:p>
        </w:tc>
      </w:tr>
      <w:tr w:rsidR="007A31EE" w:rsidRPr="0043112F" w14:paraId="78C3DA27" w14:textId="77777777" w:rsidTr="00BC70AF">
        <w:trPr>
          <w:trHeight w:val="896"/>
        </w:trPr>
        <w:tc>
          <w:tcPr>
            <w:tcW w:w="150" w:type="pct"/>
            <w:noWrap/>
            <w:vAlign w:val="center"/>
            <w:hideMark/>
          </w:tcPr>
          <w:p w14:paraId="493A9B90"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Smt3</w:t>
            </w:r>
          </w:p>
        </w:tc>
        <w:tc>
          <w:tcPr>
            <w:tcW w:w="400" w:type="pct"/>
            <w:noWrap/>
            <w:vAlign w:val="center"/>
            <w:hideMark/>
          </w:tcPr>
          <w:p w14:paraId="686ED0A1" w14:textId="77777777" w:rsidR="007A31EE" w:rsidRPr="00EC7C4F" w:rsidRDefault="007A31EE" w:rsidP="00BC70AF">
            <w:pPr>
              <w:rPr>
                <w:rFonts w:eastAsia="Times New Roman" w:cs="Arial"/>
                <w:i/>
                <w:iCs/>
                <w:color w:val="000000"/>
                <w:sz w:val="18"/>
                <w:szCs w:val="18"/>
                <w:lang w:val="en-IN" w:eastAsia="en-GB"/>
              </w:rPr>
            </w:pPr>
            <w:r w:rsidRPr="00EC7C4F">
              <w:rPr>
                <w:rFonts w:eastAsia="Times New Roman" w:cs="Arial"/>
                <w:i/>
                <w:iCs/>
                <w:color w:val="000000"/>
                <w:sz w:val="18"/>
                <w:szCs w:val="18"/>
                <w:lang w:val="en-IN" w:eastAsia="en-GB"/>
              </w:rPr>
              <w:t>Saccharomyces cerevisiae</w:t>
            </w:r>
          </w:p>
        </w:tc>
        <w:tc>
          <w:tcPr>
            <w:tcW w:w="300" w:type="pct"/>
            <w:noWrap/>
            <w:vAlign w:val="center"/>
            <w:hideMark/>
          </w:tcPr>
          <w:p w14:paraId="7E46B136"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WNF20333</w:t>
            </w:r>
          </w:p>
        </w:tc>
        <w:tc>
          <w:tcPr>
            <w:tcW w:w="500" w:type="pct"/>
            <w:noWrap/>
            <w:vAlign w:val="center"/>
            <w:hideMark/>
          </w:tcPr>
          <w:p w14:paraId="79096710"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MSDSEVNQEAKPEVKPEVKPETHINLKVSDGSSEIFFKIKKTTPLRRLMEAFAKRQGKEMDSLRFLYDGIRIQADQTPEDLDMEDNDIIEAHREQIGGATY</w:t>
            </w:r>
          </w:p>
        </w:tc>
      </w:tr>
      <w:tr w:rsidR="007A31EE" w:rsidRPr="0043112F" w14:paraId="17846FDE" w14:textId="77777777" w:rsidTr="00BC70AF">
        <w:trPr>
          <w:trHeight w:val="766"/>
        </w:trPr>
        <w:tc>
          <w:tcPr>
            <w:tcW w:w="150" w:type="pct"/>
            <w:noWrap/>
            <w:vAlign w:val="center"/>
            <w:hideMark/>
          </w:tcPr>
          <w:p w14:paraId="0C95086D" w14:textId="77777777" w:rsidR="007A31EE" w:rsidRPr="00EC7C4F" w:rsidRDefault="007A31EE" w:rsidP="00BC70AF">
            <w:pPr>
              <w:rPr>
                <w:rFonts w:eastAsia="Times New Roman" w:cs="Arial"/>
                <w:color w:val="000000"/>
                <w:sz w:val="18"/>
                <w:szCs w:val="18"/>
                <w:lang w:val="en-IN" w:eastAsia="en-GB"/>
              </w:rPr>
            </w:pPr>
            <w:r>
              <w:rPr>
                <w:rFonts w:eastAsia="Times New Roman" w:cs="Arial"/>
                <w:color w:val="000000"/>
                <w:sz w:val="18"/>
                <w:szCs w:val="18"/>
                <w:lang w:val="en-IN" w:eastAsia="en-GB"/>
              </w:rPr>
              <w:t>Mre11-</w:t>
            </w:r>
            <w:r w:rsidRPr="00EC7C4F">
              <w:rPr>
                <w:rFonts w:eastAsia="Times New Roman" w:cs="Arial"/>
                <w:color w:val="000000"/>
                <w:sz w:val="18"/>
                <w:szCs w:val="18"/>
                <w:lang w:val="en-IN" w:eastAsia="en-GB"/>
              </w:rPr>
              <w:t>SIM3</w:t>
            </w:r>
          </w:p>
        </w:tc>
        <w:tc>
          <w:tcPr>
            <w:tcW w:w="400" w:type="pct"/>
            <w:noWrap/>
            <w:vAlign w:val="center"/>
            <w:hideMark/>
          </w:tcPr>
          <w:p w14:paraId="4C70F39F" w14:textId="77777777" w:rsidR="007A31EE" w:rsidRPr="00EC7C4F" w:rsidRDefault="007A31EE" w:rsidP="00BC70AF">
            <w:pPr>
              <w:rPr>
                <w:rFonts w:eastAsia="Times New Roman" w:cs="Arial"/>
                <w:i/>
                <w:iCs/>
                <w:color w:val="000000"/>
                <w:sz w:val="18"/>
                <w:szCs w:val="18"/>
                <w:lang w:val="en-IN" w:eastAsia="en-GB"/>
              </w:rPr>
            </w:pPr>
            <w:r w:rsidRPr="00EC7C4F">
              <w:rPr>
                <w:rFonts w:eastAsia="Times New Roman" w:cs="Arial"/>
                <w:i/>
                <w:iCs/>
                <w:color w:val="000000"/>
                <w:sz w:val="18"/>
                <w:szCs w:val="18"/>
                <w:lang w:val="en-IN" w:eastAsia="en-GB"/>
              </w:rPr>
              <w:t>Saccharomyces cerevisiae</w:t>
            </w:r>
          </w:p>
        </w:tc>
        <w:tc>
          <w:tcPr>
            <w:tcW w:w="300" w:type="pct"/>
            <w:noWrap/>
            <w:vAlign w:val="center"/>
            <w:hideMark/>
          </w:tcPr>
          <w:p w14:paraId="243EF32E" w14:textId="77777777" w:rsidR="007A31EE" w:rsidRPr="00EC7C4F" w:rsidRDefault="007A31EE" w:rsidP="00BC70AF">
            <w:pPr>
              <w:rPr>
                <w:rFonts w:eastAsia="Times New Roman" w:cs="Arial"/>
                <w:color w:val="000000"/>
                <w:sz w:val="18"/>
                <w:szCs w:val="18"/>
                <w:lang w:val="en-IN" w:eastAsia="en-GB"/>
              </w:rPr>
            </w:pPr>
            <w:r w:rsidRPr="00C17E2A">
              <w:rPr>
                <w:rFonts w:eastAsia="Times New Roman" w:cs="Arial"/>
                <w:color w:val="000000"/>
                <w:sz w:val="18"/>
                <w:szCs w:val="18"/>
                <w:lang w:val="en-IN" w:eastAsia="en-GB"/>
              </w:rPr>
              <w:t>BAA02017</w:t>
            </w:r>
            <w:r>
              <w:rPr>
                <w:rFonts w:eastAsia="Times New Roman" w:cs="Arial"/>
                <w:color w:val="000000"/>
                <w:sz w:val="18"/>
                <w:szCs w:val="18"/>
                <w:lang w:val="en-IN" w:eastAsia="en-GB"/>
              </w:rPr>
              <w:t xml:space="preserve"> (Mre11 (</w:t>
            </w:r>
            <w:r w:rsidRPr="0080681C">
              <w:rPr>
                <w:rFonts w:cs="Arial"/>
                <w:sz w:val="20"/>
                <w:szCs w:val="20"/>
              </w:rPr>
              <w:t>res</w:t>
            </w:r>
            <w:r>
              <w:rPr>
                <w:rFonts w:cs="Arial"/>
                <w:sz w:val="20"/>
                <w:szCs w:val="20"/>
              </w:rPr>
              <w:t>idues</w:t>
            </w:r>
            <w:r w:rsidRPr="0080681C">
              <w:rPr>
                <w:rFonts w:cs="Arial"/>
                <w:sz w:val="20"/>
                <w:szCs w:val="20"/>
              </w:rPr>
              <w:t xml:space="preserve"> 6</w:t>
            </w:r>
            <w:r>
              <w:rPr>
                <w:rFonts w:cs="Arial"/>
                <w:sz w:val="20"/>
                <w:szCs w:val="20"/>
              </w:rPr>
              <w:t>2</w:t>
            </w:r>
            <w:r w:rsidRPr="0080681C">
              <w:rPr>
                <w:rFonts w:cs="Arial"/>
                <w:sz w:val="20"/>
                <w:szCs w:val="20"/>
              </w:rPr>
              <w:t>0-6</w:t>
            </w:r>
            <w:r>
              <w:rPr>
                <w:rFonts w:cs="Arial"/>
                <w:sz w:val="20"/>
                <w:szCs w:val="20"/>
              </w:rPr>
              <w:t>92)</w:t>
            </w:r>
          </w:p>
        </w:tc>
        <w:tc>
          <w:tcPr>
            <w:tcW w:w="500" w:type="pct"/>
            <w:noWrap/>
            <w:vAlign w:val="center"/>
            <w:hideMark/>
          </w:tcPr>
          <w:p w14:paraId="1E03EC14" w14:textId="77777777" w:rsidR="007A31EE" w:rsidRPr="00EC7C4F" w:rsidRDefault="007A31EE" w:rsidP="00BC70AF">
            <w:pPr>
              <w:rPr>
                <w:rFonts w:eastAsia="Times New Roman" w:cs="Arial"/>
                <w:color w:val="000000"/>
                <w:sz w:val="18"/>
                <w:szCs w:val="18"/>
                <w:lang w:val="en-IN" w:eastAsia="en-GB"/>
              </w:rPr>
            </w:pPr>
            <w:r w:rsidRPr="00EC7C4F">
              <w:rPr>
                <w:rFonts w:eastAsia="Times New Roman" w:cs="Arial"/>
                <w:color w:val="000000"/>
                <w:sz w:val="18"/>
                <w:szCs w:val="18"/>
                <w:lang w:val="en-IN" w:eastAsia="en-GB"/>
              </w:rPr>
              <w:t>NDAQDDVDIDENDIIMVSTDEEDASYGLLNGRKTKTKTRSAASTKTASRRGKGRASRTPKTDILGSLLAKKRK</w:t>
            </w:r>
          </w:p>
        </w:tc>
      </w:tr>
    </w:tbl>
    <w:p w14:paraId="4EC45EC1" w14:textId="77777777" w:rsidR="007A31EE" w:rsidRDefault="007A31EE" w:rsidP="007A31EE">
      <w:pPr>
        <w:jc w:val="both"/>
        <w:rPr>
          <w:rFonts w:cs="Arial"/>
          <w:b/>
          <w:bCs/>
          <w:szCs w:val="22"/>
        </w:rPr>
      </w:pPr>
    </w:p>
    <w:p w14:paraId="5E73FA69" w14:textId="77777777" w:rsidR="007A31EE" w:rsidRPr="00EC7C4F" w:rsidRDefault="007A31EE" w:rsidP="007A31EE">
      <w:pPr>
        <w:jc w:val="both"/>
        <w:rPr>
          <w:rFonts w:cs="Arial"/>
          <w:szCs w:val="22"/>
        </w:rPr>
      </w:pPr>
      <w:r>
        <w:rPr>
          <w:rFonts w:cs="Arial"/>
          <w:b/>
          <w:bCs/>
          <w:szCs w:val="22"/>
        </w:rPr>
        <w:t xml:space="preserve">Table S5. </w:t>
      </w:r>
      <w:r>
        <w:rPr>
          <w:rFonts w:cs="Arial"/>
          <w:szCs w:val="22"/>
        </w:rPr>
        <w:t>Protein sequences used for AlphaFold modeling.</w:t>
      </w:r>
    </w:p>
    <w:p w14:paraId="225A885B" w14:textId="77777777" w:rsidR="007A31EE" w:rsidRDefault="007A31EE" w:rsidP="007A31EE">
      <w:pPr>
        <w:jc w:val="both"/>
        <w:rPr>
          <w:rFonts w:cs="Arial"/>
          <w:b/>
          <w:bCs/>
          <w:szCs w:val="22"/>
        </w:rPr>
      </w:pPr>
    </w:p>
    <w:p w14:paraId="062DC85B" w14:textId="77777777" w:rsidR="007A31EE" w:rsidRPr="006863A9" w:rsidRDefault="007A31EE" w:rsidP="007A31EE">
      <w:pPr>
        <w:jc w:val="both"/>
        <w:rPr>
          <w:rFonts w:cs="Arial"/>
          <w:b/>
          <w:bCs/>
          <w:szCs w:val="22"/>
        </w:rPr>
      </w:pPr>
    </w:p>
    <w:p w14:paraId="33E121A2" w14:textId="77777777" w:rsidR="00D07877" w:rsidRDefault="00D07877"/>
    <w:sectPr w:rsidR="00D078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1EE"/>
    <w:rsid w:val="004A481F"/>
    <w:rsid w:val="007A31EE"/>
    <w:rsid w:val="00846C99"/>
    <w:rsid w:val="00881042"/>
    <w:rsid w:val="008C3F22"/>
    <w:rsid w:val="00981741"/>
    <w:rsid w:val="009904AF"/>
    <w:rsid w:val="00D07877"/>
    <w:rsid w:val="00F867FE"/>
    <w:rsid w:val="00FD6A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26C520E3"/>
  <w15:chartTrackingRefBased/>
  <w15:docId w15:val="{FF4FE3A6-9154-EE4D-A7CB-D3B334E42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1EE"/>
    <w:rPr>
      <w:rFonts w:ascii="Arial" w:eastAsia="Cambria" w:hAnsi="Arial" w:cs="Times New Roman"/>
      <w:kern w:val="0"/>
      <w:sz w:val="22"/>
      <w:lang w:val="en-US"/>
      <w14:ligatures w14:val="none"/>
    </w:rPr>
  </w:style>
  <w:style w:type="paragraph" w:styleId="Heading1">
    <w:name w:val="heading 1"/>
    <w:basedOn w:val="Normal"/>
    <w:next w:val="Normal"/>
    <w:link w:val="Heading1Char"/>
    <w:uiPriority w:val="9"/>
    <w:qFormat/>
    <w:rsid w:val="007A31EE"/>
    <w:pPr>
      <w:keepNext/>
      <w:keepLines/>
      <w:spacing w:before="360" w:after="80"/>
      <w:outlineLvl w:val="0"/>
    </w:pPr>
    <w:rPr>
      <w:rFonts w:asciiTheme="majorHAnsi" w:eastAsiaTheme="majorEastAsia" w:hAnsiTheme="majorHAnsi" w:cstheme="majorBidi"/>
      <w:color w:val="0F4761"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7A31EE"/>
    <w:pPr>
      <w:keepNext/>
      <w:keepLines/>
      <w:spacing w:before="160" w:after="80"/>
      <w:outlineLvl w:val="1"/>
    </w:pPr>
    <w:rPr>
      <w:rFonts w:asciiTheme="majorHAnsi" w:eastAsiaTheme="majorEastAsia" w:hAnsiTheme="majorHAnsi" w:cstheme="majorBidi"/>
      <w:color w:val="0F4761"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7A31EE"/>
    <w:pPr>
      <w:keepNext/>
      <w:keepLines/>
      <w:spacing w:before="160" w:after="80"/>
      <w:outlineLvl w:val="2"/>
    </w:pPr>
    <w:rPr>
      <w:rFonts w:asciiTheme="minorHAnsi" w:eastAsiaTheme="majorEastAsia" w:hAnsiTheme="minorHAnsi" w:cstheme="majorBidi"/>
      <w:color w:val="0F4761"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7A31EE"/>
    <w:pPr>
      <w:keepNext/>
      <w:keepLines/>
      <w:spacing w:before="80" w:after="40"/>
      <w:outlineLvl w:val="3"/>
    </w:pPr>
    <w:rPr>
      <w:rFonts w:asciiTheme="minorHAnsi" w:eastAsiaTheme="majorEastAsia" w:hAnsiTheme="minorHAnsi" w:cstheme="majorBidi"/>
      <w:i/>
      <w:iCs/>
      <w:color w:val="0F4761" w:themeColor="accent1" w:themeShade="BF"/>
      <w:kern w:val="2"/>
      <w:sz w:val="24"/>
      <w:lang w:val="en-GB"/>
      <w14:ligatures w14:val="standardContextual"/>
    </w:rPr>
  </w:style>
  <w:style w:type="paragraph" w:styleId="Heading5">
    <w:name w:val="heading 5"/>
    <w:basedOn w:val="Normal"/>
    <w:next w:val="Normal"/>
    <w:link w:val="Heading5Char"/>
    <w:uiPriority w:val="9"/>
    <w:semiHidden/>
    <w:unhideWhenUsed/>
    <w:qFormat/>
    <w:rsid w:val="007A31EE"/>
    <w:pPr>
      <w:keepNext/>
      <w:keepLines/>
      <w:spacing w:before="80" w:after="40"/>
      <w:outlineLvl w:val="4"/>
    </w:pPr>
    <w:rPr>
      <w:rFonts w:asciiTheme="minorHAnsi" w:eastAsiaTheme="majorEastAsia" w:hAnsiTheme="minorHAnsi" w:cstheme="majorBidi"/>
      <w:color w:val="0F4761" w:themeColor="accent1" w:themeShade="BF"/>
      <w:kern w:val="2"/>
      <w:sz w:val="24"/>
      <w:lang w:val="en-GB"/>
      <w14:ligatures w14:val="standardContextual"/>
    </w:rPr>
  </w:style>
  <w:style w:type="paragraph" w:styleId="Heading6">
    <w:name w:val="heading 6"/>
    <w:basedOn w:val="Normal"/>
    <w:next w:val="Normal"/>
    <w:link w:val="Heading6Char"/>
    <w:uiPriority w:val="9"/>
    <w:semiHidden/>
    <w:unhideWhenUsed/>
    <w:qFormat/>
    <w:rsid w:val="007A31EE"/>
    <w:pPr>
      <w:keepNext/>
      <w:keepLines/>
      <w:spacing w:before="40"/>
      <w:outlineLvl w:val="5"/>
    </w:pPr>
    <w:rPr>
      <w:rFonts w:asciiTheme="minorHAnsi" w:eastAsiaTheme="majorEastAsia" w:hAnsiTheme="minorHAnsi" w:cstheme="majorBidi"/>
      <w:i/>
      <w:iCs/>
      <w:color w:val="595959" w:themeColor="text1" w:themeTint="A6"/>
      <w:kern w:val="2"/>
      <w:sz w:val="24"/>
      <w:lang w:val="en-GB"/>
      <w14:ligatures w14:val="standardContextual"/>
    </w:rPr>
  </w:style>
  <w:style w:type="paragraph" w:styleId="Heading7">
    <w:name w:val="heading 7"/>
    <w:basedOn w:val="Normal"/>
    <w:next w:val="Normal"/>
    <w:link w:val="Heading7Char"/>
    <w:uiPriority w:val="9"/>
    <w:semiHidden/>
    <w:unhideWhenUsed/>
    <w:qFormat/>
    <w:rsid w:val="007A31EE"/>
    <w:pPr>
      <w:keepNext/>
      <w:keepLines/>
      <w:spacing w:before="40"/>
      <w:outlineLvl w:val="6"/>
    </w:pPr>
    <w:rPr>
      <w:rFonts w:asciiTheme="minorHAnsi" w:eastAsiaTheme="majorEastAsia" w:hAnsiTheme="minorHAnsi" w:cstheme="majorBidi"/>
      <w:color w:val="595959" w:themeColor="text1" w:themeTint="A6"/>
      <w:kern w:val="2"/>
      <w:sz w:val="24"/>
      <w:lang w:val="en-GB"/>
      <w14:ligatures w14:val="standardContextual"/>
    </w:rPr>
  </w:style>
  <w:style w:type="paragraph" w:styleId="Heading8">
    <w:name w:val="heading 8"/>
    <w:basedOn w:val="Normal"/>
    <w:next w:val="Normal"/>
    <w:link w:val="Heading8Char"/>
    <w:uiPriority w:val="9"/>
    <w:semiHidden/>
    <w:unhideWhenUsed/>
    <w:qFormat/>
    <w:rsid w:val="007A31EE"/>
    <w:pPr>
      <w:keepNext/>
      <w:keepLines/>
      <w:outlineLvl w:val="7"/>
    </w:pPr>
    <w:rPr>
      <w:rFonts w:asciiTheme="minorHAnsi" w:eastAsiaTheme="majorEastAsia" w:hAnsiTheme="minorHAnsi" w:cstheme="majorBidi"/>
      <w:i/>
      <w:iCs/>
      <w:color w:val="272727" w:themeColor="text1" w:themeTint="D8"/>
      <w:kern w:val="2"/>
      <w:sz w:val="24"/>
      <w:lang w:val="en-GB"/>
      <w14:ligatures w14:val="standardContextual"/>
    </w:rPr>
  </w:style>
  <w:style w:type="paragraph" w:styleId="Heading9">
    <w:name w:val="heading 9"/>
    <w:basedOn w:val="Normal"/>
    <w:next w:val="Normal"/>
    <w:link w:val="Heading9Char"/>
    <w:uiPriority w:val="9"/>
    <w:semiHidden/>
    <w:unhideWhenUsed/>
    <w:qFormat/>
    <w:rsid w:val="007A31EE"/>
    <w:pPr>
      <w:keepNext/>
      <w:keepLines/>
      <w:outlineLvl w:val="8"/>
    </w:pPr>
    <w:rPr>
      <w:rFonts w:asciiTheme="minorHAnsi" w:eastAsiaTheme="majorEastAsia" w:hAnsiTheme="minorHAnsi" w:cstheme="majorBidi"/>
      <w:color w:val="272727" w:themeColor="text1" w:themeTint="D8"/>
      <w:kern w:val="2"/>
      <w:sz w:val="24"/>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31EE"/>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7A31EE"/>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7A31EE"/>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7A31EE"/>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7A31EE"/>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7A31EE"/>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7A31EE"/>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7A31EE"/>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7A31EE"/>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7A31EE"/>
    <w:pPr>
      <w:spacing w:after="80"/>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7A31EE"/>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7A31EE"/>
    <w:pPr>
      <w:numPr>
        <w:ilvl w:val="1"/>
      </w:numPr>
      <w:spacing w:after="160"/>
    </w:pPr>
    <w:rPr>
      <w:rFonts w:asciiTheme="minorHAnsi" w:eastAsiaTheme="majorEastAsia" w:hAnsiTheme="minorHAnsi"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7A31EE"/>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7A31EE"/>
    <w:pPr>
      <w:spacing w:before="160" w:after="160"/>
      <w:jc w:val="center"/>
    </w:pPr>
    <w:rPr>
      <w:rFonts w:asciiTheme="minorHAnsi" w:eastAsiaTheme="minorHAnsi" w:hAnsiTheme="minorHAnsi" w:cstheme="minorBidi"/>
      <w:i/>
      <w:iCs/>
      <w:color w:val="404040" w:themeColor="text1" w:themeTint="BF"/>
      <w:kern w:val="2"/>
      <w:sz w:val="24"/>
      <w:lang w:val="en-GB"/>
      <w14:ligatures w14:val="standardContextual"/>
    </w:rPr>
  </w:style>
  <w:style w:type="character" w:customStyle="1" w:styleId="QuoteChar">
    <w:name w:val="Quote Char"/>
    <w:basedOn w:val="DefaultParagraphFont"/>
    <w:link w:val="Quote"/>
    <w:uiPriority w:val="29"/>
    <w:rsid w:val="007A31EE"/>
    <w:rPr>
      <w:i/>
      <w:iCs/>
      <w:color w:val="404040" w:themeColor="text1" w:themeTint="BF"/>
      <w:lang w:val="en-GB"/>
    </w:rPr>
  </w:style>
  <w:style w:type="paragraph" w:styleId="ListParagraph">
    <w:name w:val="List Paragraph"/>
    <w:basedOn w:val="Normal"/>
    <w:uiPriority w:val="34"/>
    <w:qFormat/>
    <w:rsid w:val="007A31EE"/>
    <w:pPr>
      <w:ind w:left="720"/>
      <w:contextualSpacing/>
    </w:pPr>
    <w:rPr>
      <w:rFonts w:asciiTheme="minorHAnsi" w:eastAsiaTheme="minorHAnsi" w:hAnsiTheme="minorHAnsi" w:cstheme="minorBidi"/>
      <w:kern w:val="2"/>
      <w:sz w:val="24"/>
      <w:lang w:val="en-GB"/>
      <w14:ligatures w14:val="standardContextual"/>
    </w:rPr>
  </w:style>
  <w:style w:type="character" w:styleId="IntenseEmphasis">
    <w:name w:val="Intense Emphasis"/>
    <w:basedOn w:val="DefaultParagraphFont"/>
    <w:uiPriority w:val="21"/>
    <w:qFormat/>
    <w:rsid w:val="007A31EE"/>
    <w:rPr>
      <w:i/>
      <w:iCs/>
      <w:color w:val="0F4761" w:themeColor="accent1" w:themeShade="BF"/>
    </w:rPr>
  </w:style>
  <w:style w:type="paragraph" w:styleId="IntenseQuote">
    <w:name w:val="Intense Quote"/>
    <w:basedOn w:val="Normal"/>
    <w:next w:val="Normal"/>
    <w:link w:val="IntenseQuoteChar"/>
    <w:uiPriority w:val="30"/>
    <w:qFormat/>
    <w:rsid w:val="007A31EE"/>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sz w:val="24"/>
      <w:lang w:val="en-GB"/>
      <w14:ligatures w14:val="standardContextual"/>
    </w:rPr>
  </w:style>
  <w:style w:type="character" w:customStyle="1" w:styleId="IntenseQuoteChar">
    <w:name w:val="Intense Quote Char"/>
    <w:basedOn w:val="DefaultParagraphFont"/>
    <w:link w:val="IntenseQuote"/>
    <w:uiPriority w:val="30"/>
    <w:rsid w:val="007A31EE"/>
    <w:rPr>
      <w:i/>
      <w:iCs/>
      <w:color w:val="0F4761" w:themeColor="accent1" w:themeShade="BF"/>
      <w:lang w:val="en-GB"/>
    </w:rPr>
  </w:style>
  <w:style w:type="character" w:styleId="IntenseReference">
    <w:name w:val="Intense Reference"/>
    <w:basedOn w:val="DefaultParagraphFont"/>
    <w:uiPriority w:val="32"/>
    <w:qFormat/>
    <w:rsid w:val="007A31EE"/>
    <w:rPr>
      <w:b/>
      <w:bCs/>
      <w:smallCaps/>
      <w:color w:val="0F4761" w:themeColor="accent1" w:themeShade="BF"/>
      <w:spacing w:val="5"/>
    </w:rPr>
  </w:style>
  <w:style w:type="character" w:styleId="Hyperlink">
    <w:name w:val="Hyperlink"/>
    <w:uiPriority w:val="99"/>
    <w:unhideWhenUsed/>
    <w:rsid w:val="007A31EE"/>
    <w:rPr>
      <w:color w:val="0000FF"/>
      <w:u w:val="single"/>
    </w:rPr>
  </w:style>
  <w:style w:type="character" w:styleId="CommentReference">
    <w:name w:val="annotation reference"/>
    <w:basedOn w:val="DefaultParagraphFont"/>
    <w:uiPriority w:val="99"/>
    <w:semiHidden/>
    <w:unhideWhenUsed/>
    <w:rsid w:val="007A31EE"/>
    <w:rPr>
      <w:sz w:val="16"/>
      <w:szCs w:val="16"/>
    </w:rPr>
  </w:style>
  <w:style w:type="paragraph" w:styleId="Header">
    <w:name w:val="header"/>
    <w:basedOn w:val="Normal"/>
    <w:link w:val="HeaderChar"/>
    <w:uiPriority w:val="99"/>
    <w:unhideWhenUsed/>
    <w:rsid w:val="007A31EE"/>
    <w:pPr>
      <w:tabs>
        <w:tab w:val="center" w:pos="4513"/>
        <w:tab w:val="right" w:pos="9026"/>
      </w:tabs>
    </w:pPr>
  </w:style>
  <w:style w:type="character" w:customStyle="1" w:styleId="HeaderChar">
    <w:name w:val="Header Char"/>
    <w:basedOn w:val="DefaultParagraphFont"/>
    <w:link w:val="Header"/>
    <w:uiPriority w:val="99"/>
    <w:rsid w:val="007A31EE"/>
    <w:rPr>
      <w:rFonts w:ascii="Arial" w:eastAsia="Cambria" w:hAnsi="Arial" w:cs="Times New Roman"/>
      <w:kern w:val="0"/>
      <w:sz w:val="22"/>
      <w:lang w:val="en-US"/>
      <w14:ligatures w14:val="none"/>
    </w:rPr>
  </w:style>
  <w:style w:type="paragraph" w:styleId="Footer">
    <w:name w:val="footer"/>
    <w:basedOn w:val="Normal"/>
    <w:link w:val="FooterChar"/>
    <w:uiPriority w:val="99"/>
    <w:unhideWhenUsed/>
    <w:rsid w:val="007A31EE"/>
    <w:pPr>
      <w:tabs>
        <w:tab w:val="center" w:pos="4513"/>
        <w:tab w:val="right" w:pos="9026"/>
      </w:tabs>
    </w:pPr>
  </w:style>
  <w:style w:type="character" w:customStyle="1" w:styleId="FooterChar">
    <w:name w:val="Footer Char"/>
    <w:basedOn w:val="DefaultParagraphFont"/>
    <w:link w:val="Footer"/>
    <w:uiPriority w:val="99"/>
    <w:rsid w:val="007A31EE"/>
    <w:rPr>
      <w:rFonts w:ascii="Arial" w:eastAsia="Cambria" w:hAnsi="Arial" w:cs="Times New Roman"/>
      <w:kern w:val="0"/>
      <w:sz w:val="22"/>
      <w:lang w:val="en-US"/>
      <w14:ligatures w14:val="none"/>
    </w:rPr>
  </w:style>
  <w:style w:type="paragraph" w:customStyle="1" w:styleId="Sectionhead">
    <w:name w:val="Section head"/>
    <w:basedOn w:val="Normal"/>
    <w:next w:val="Normal"/>
    <w:qFormat/>
    <w:rsid w:val="007A31EE"/>
    <w:pPr>
      <w:keepNext/>
      <w:spacing w:after="120"/>
    </w:pPr>
    <w:rPr>
      <w:b/>
      <w:smallCaps/>
      <w:sz w:val="24"/>
    </w:rPr>
  </w:style>
  <w:style w:type="paragraph" w:customStyle="1" w:styleId="Textindent">
    <w:name w:val="Text indent"/>
    <w:basedOn w:val="Normal"/>
    <w:link w:val="TextindentCar"/>
    <w:qFormat/>
    <w:rsid w:val="007A31EE"/>
    <w:pPr>
      <w:ind w:firstLine="720"/>
    </w:pPr>
  </w:style>
  <w:style w:type="character" w:styleId="PlaceholderText">
    <w:name w:val="Placeholder Text"/>
    <w:basedOn w:val="DefaultParagraphFont"/>
    <w:uiPriority w:val="99"/>
    <w:semiHidden/>
    <w:rsid w:val="007A31EE"/>
    <w:rPr>
      <w:color w:val="666666"/>
    </w:rPr>
  </w:style>
  <w:style w:type="paragraph" w:styleId="CommentText">
    <w:name w:val="annotation text"/>
    <w:basedOn w:val="Normal"/>
    <w:link w:val="CommentTextChar"/>
    <w:uiPriority w:val="99"/>
    <w:semiHidden/>
    <w:unhideWhenUsed/>
    <w:rsid w:val="007A31EE"/>
    <w:rPr>
      <w:sz w:val="20"/>
      <w:szCs w:val="20"/>
    </w:rPr>
  </w:style>
  <w:style w:type="character" w:customStyle="1" w:styleId="CommentTextChar">
    <w:name w:val="Comment Text Char"/>
    <w:basedOn w:val="DefaultParagraphFont"/>
    <w:link w:val="CommentText"/>
    <w:uiPriority w:val="99"/>
    <w:semiHidden/>
    <w:rsid w:val="007A31EE"/>
    <w:rPr>
      <w:rFonts w:ascii="Arial" w:eastAsia="Cambria" w:hAnsi="Arial" w:cs="Times New Roman"/>
      <w:kern w:val="0"/>
      <w:sz w:val="20"/>
      <w:szCs w:val="20"/>
      <w:lang w:val="en-US"/>
      <w14:ligatures w14:val="none"/>
    </w:rPr>
  </w:style>
  <w:style w:type="paragraph" w:styleId="HTMLPreformatted">
    <w:name w:val="HTML Preformatted"/>
    <w:basedOn w:val="Normal"/>
    <w:link w:val="HTMLPreformattedChar"/>
    <w:uiPriority w:val="99"/>
    <w:semiHidden/>
    <w:unhideWhenUsed/>
    <w:rsid w:val="007A3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BE" w:eastAsia="fr-FR"/>
    </w:rPr>
  </w:style>
  <w:style w:type="character" w:customStyle="1" w:styleId="HTMLPreformattedChar">
    <w:name w:val="HTML Preformatted Char"/>
    <w:basedOn w:val="DefaultParagraphFont"/>
    <w:link w:val="HTMLPreformatted"/>
    <w:uiPriority w:val="99"/>
    <w:semiHidden/>
    <w:rsid w:val="007A31EE"/>
    <w:rPr>
      <w:rFonts w:ascii="Courier New" w:eastAsia="Times New Roman" w:hAnsi="Courier New" w:cs="Courier New"/>
      <w:kern w:val="0"/>
      <w:sz w:val="20"/>
      <w:szCs w:val="20"/>
      <w:lang w:val="fr-BE" w:eastAsia="fr-FR"/>
      <w14:ligatures w14:val="none"/>
    </w:rPr>
  </w:style>
  <w:style w:type="paragraph" w:styleId="Revision">
    <w:name w:val="Revision"/>
    <w:hidden/>
    <w:uiPriority w:val="99"/>
    <w:semiHidden/>
    <w:rsid w:val="007A31EE"/>
    <w:rPr>
      <w:rFonts w:ascii="Arial" w:eastAsia="Cambria" w:hAnsi="Arial" w:cs="Times New Roman"/>
      <w:kern w:val="0"/>
      <w:sz w:val="22"/>
      <w:lang w:val="en-US"/>
      <w14:ligatures w14:val="none"/>
    </w:rPr>
  </w:style>
  <w:style w:type="character" w:customStyle="1" w:styleId="TextindentCar">
    <w:name w:val="Text indent Car"/>
    <w:basedOn w:val="DefaultParagraphFont"/>
    <w:link w:val="Textindent"/>
    <w:rsid w:val="007A31EE"/>
    <w:rPr>
      <w:rFonts w:ascii="Arial" w:eastAsia="Cambria" w:hAnsi="Arial" w:cs="Times New Roman"/>
      <w:kern w:val="0"/>
      <w:sz w:val="22"/>
      <w:lang w:val="en-US"/>
      <w14:ligatures w14:val="none"/>
    </w:rPr>
  </w:style>
  <w:style w:type="paragraph" w:styleId="CommentSubject">
    <w:name w:val="annotation subject"/>
    <w:basedOn w:val="CommentText"/>
    <w:next w:val="CommentText"/>
    <w:link w:val="CommentSubjectChar"/>
    <w:uiPriority w:val="99"/>
    <w:semiHidden/>
    <w:unhideWhenUsed/>
    <w:rsid w:val="007A31EE"/>
    <w:rPr>
      <w:b/>
      <w:bCs/>
    </w:rPr>
  </w:style>
  <w:style w:type="character" w:customStyle="1" w:styleId="CommentSubjectChar">
    <w:name w:val="Comment Subject Char"/>
    <w:basedOn w:val="CommentTextChar"/>
    <w:link w:val="CommentSubject"/>
    <w:uiPriority w:val="99"/>
    <w:semiHidden/>
    <w:rsid w:val="007A31EE"/>
    <w:rPr>
      <w:rFonts w:ascii="Arial" w:eastAsia="Cambria" w:hAnsi="Arial" w:cs="Times New Roman"/>
      <w:b/>
      <w:bCs/>
      <w:kern w:val="0"/>
      <w:sz w:val="20"/>
      <w:szCs w:val="20"/>
      <w:lang w:val="en-US"/>
      <w14:ligatures w14:val="none"/>
    </w:rPr>
  </w:style>
  <w:style w:type="character" w:styleId="UnresolvedMention">
    <w:name w:val="Unresolved Mention"/>
    <w:basedOn w:val="DefaultParagraphFont"/>
    <w:uiPriority w:val="99"/>
    <w:semiHidden/>
    <w:unhideWhenUsed/>
    <w:rsid w:val="007A31EE"/>
    <w:rPr>
      <w:color w:val="605E5C"/>
      <w:shd w:val="clear" w:color="auto" w:fill="E1DFDD"/>
    </w:rPr>
  </w:style>
  <w:style w:type="table" w:styleId="TableGrid">
    <w:name w:val="Table Grid"/>
    <w:basedOn w:val="TableNormal"/>
    <w:uiPriority w:val="39"/>
    <w:rsid w:val="007A3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A31E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7A31E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A31E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7A31E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7A31E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7A31E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7A31E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ibliography">
    <w:name w:val="Bibliography"/>
    <w:basedOn w:val="Normal"/>
    <w:next w:val="Normal"/>
    <w:uiPriority w:val="37"/>
    <w:unhideWhenUsed/>
    <w:rsid w:val="007A31EE"/>
    <w:pPr>
      <w:tabs>
        <w:tab w:val="left" w:pos="380"/>
      </w:tabs>
      <w:spacing w:after="240"/>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hyperlink" Target="mailto:corentin.claeys@uclouvain.be"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6495</Words>
  <Characters>37025</Characters>
  <Application>Microsoft Office Word</Application>
  <DocSecurity>0</DocSecurity>
  <Lines>308</Lines>
  <Paragraphs>86</Paragraphs>
  <ScaleCrop>false</ScaleCrop>
  <Company/>
  <LinksUpToDate>false</LinksUpToDate>
  <CharactersWithSpaces>43434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Priyanka Priyadarshini</dc:creator>
  <cp:keywords/>
  <dc:description/>
  <cp:lastModifiedBy>Priyanka Priyadarshini</cp:lastModifiedBy>
  <cp:revision>2</cp:revision>
  <dcterms:created xsi:type="dcterms:W3CDTF">2025-07-25T13:59:00Z</dcterms:created>
  <dcterms:modified xsi:type="dcterms:W3CDTF">2025-07-25T14:10:00Z</dcterms:modified>
</cp:coreProperties>
</file>