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7321C0" w14:textId="2D32B3AE" w:rsidR="00DD64B0" w:rsidRPr="001F5165" w:rsidRDefault="00282BE9" w:rsidP="0093018A">
      <w:pPr>
        <w:spacing w:line="480" w:lineRule="auto"/>
        <w:rPr>
          <w:rFonts w:ascii="Times New Roman" w:hAnsi="Times New Roman" w:cs="Times New Roman"/>
          <w:noProof/>
          <w:sz w:val="24"/>
          <w:szCs w:val="24"/>
          <w:lang w:eastAsia="en-AU"/>
        </w:rPr>
      </w:pPr>
      <w:r w:rsidRPr="001F5165">
        <w:rPr>
          <w:rFonts w:ascii="Times New Roman" w:hAnsi="Times New Roman" w:cs="Times New Roman"/>
          <w:noProof/>
          <w:sz w:val="24"/>
          <w:szCs w:val="24"/>
          <w:lang w:eastAsia="en-AU"/>
        </w:rPr>
        <w:drawing>
          <wp:inline distT="0" distB="0" distL="0" distR="0" wp14:anchorId="2CA75C3D" wp14:editId="449D4DB3">
            <wp:extent cx="5731510" cy="5094605"/>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plot242.jpeg"/>
                    <pic:cNvPicPr/>
                  </pic:nvPicPr>
                  <pic:blipFill>
                    <a:blip r:embed="rId4">
                      <a:extLst>
                        <a:ext uri="{28A0092B-C50C-407E-A947-70E740481C1C}">
                          <a14:useLocalDpi xmlns:a14="http://schemas.microsoft.com/office/drawing/2010/main" val="0"/>
                        </a:ext>
                      </a:extLst>
                    </a:blip>
                    <a:stretch>
                      <a:fillRect/>
                    </a:stretch>
                  </pic:blipFill>
                  <pic:spPr>
                    <a:xfrm>
                      <a:off x="0" y="0"/>
                      <a:ext cx="5731510" cy="5094605"/>
                    </a:xfrm>
                    <a:prstGeom prst="rect">
                      <a:avLst/>
                    </a:prstGeom>
                  </pic:spPr>
                </pic:pic>
              </a:graphicData>
            </a:graphic>
          </wp:inline>
        </w:drawing>
      </w:r>
    </w:p>
    <w:p w14:paraId="3EA1516B" w14:textId="4981447E" w:rsidR="00282BE9" w:rsidRPr="001F5165" w:rsidRDefault="0085706E" w:rsidP="0093018A">
      <w:pPr>
        <w:spacing w:line="480" w:lineRule="auto"/>
        <w:rPr>
          <w:rFonts w:ascii="Times New Roman" w:hAnsi="Times New Roman" w:cs="Times New Roman"/>
          <w:noProof/>
          <w:sz w:val="24"/>
          <w:szCs w:val="24"/>
          <w:lang w:eastAsia="en-AU"/>
        </w:rPr>
      </w:pPr>
      <w:r>
        <w:rPr>
          <w:rFonts w:ascii="Times New Roman" w:hAnsi="Times New Roman" w:cs="Times New Roman"/>
          <w:noProof/>
          <w:sz w:val="24"/>
          <w:szCs w:val="24"/>
          <w:lang w:eastAsia="en-AU"/>
        </w:rPr>
        <w:t>Figure</w:t>
      </w:r>
      <w:r w:rsidR="0093018A">
        <w:rPr>
          <w:rFonts w:ascii="Times New Roman" w:hAnsi="Times New Roman" w:cs="Times New Roman"/>
          <w:noProof/>
          <w:sz w:val="24"/>
          <w:szCs w:val="24"/>
          <w:lang w:eastAsia="en-AU"/>
        </w:rPr>
        <w:t xml:space="preserve"> S1</w:t>
      </w:r>
      <w:r w:rsidR="00285BCF" w:rsidRPr="001F5165">
        <w:rPr>
          <w:rFonts w:ascii="Times New Roman" w:hAnsi="Times New Roman" w:cs="Times New Roman"/>
          <w:noProof/>
          <w:sz w:val="24"/>
          <w:szCs w:val="24"/>
          <w:lang w:eastAsia="en-AU"/>
        </w:rPr>
        <w:t xml:space="preserve"> R</w:t>
      </w:r>
      <w:r w:rsidR="00282BE9" w:rsidRPr="001F5165">
        <w:rPr>
          <w:rFonts w:ascii="Times New Roman" w:hAnsi="Times New Roman" w:cs="Times New Roman"/>
          <w:noProof/>
          <w:sz w:val="24"/>
          <w:szCs w:val="24"/>
          <w:lang w:eastAsia="en-AU"/>
        </w:rPr>
        <w:t>arefaction curves</w:t>
      </w:r>
      <w:r w:rsidR="00285BCF" w:rsidRPr="001F5165">
        <w:rPr>
          <w:rFonts w:ascii="Times New Roman" w:hAnsi="Times New Roman" w:cs="Times New Roman"/>
          <w:noProof/>
          <w:sz w:val="24"/>
          <w:szCs w:val="24"/>
          <w:lang w:eastAsia="en-AU"/>
        </w:rPr>
        <w:t xml:space="preserve"> for the current study</w:t>
      </w:r>
    </w:p>
    <w:p w14:paraId="65140236" w14:textId="1D9C6BF1" w:rsidR="00282BE9" w:rsidRPr="001F5165" w:rsidRDefault="00282BE9" w:rsidP="0093018A">
      <w:pPr>
        <w:spacing w:line="480" w:lineRule="auto"/>
        <w:rPr>
          <w:rFonts w:ascii="Times New Roman" w:hAnsi="Times New Roman" w:cs="Times New Roman"/>
          <w:noProof/>
          <w:sz w:val="24"/>
          <w:szCs w:val="24"/>
          <w:lang w:eastAsia="en-AU"/>
        </w:rPr>
      </w:pPr>
    </w:p>
    <w:p w14:paraId="03B4D6DB" w14:textId="6834303D" w:rsidR="003B0736" w:rsidRPr="001F5165" w:rsidRDefault="003B0736" w:rsidP="0093018A">
      <w:pPr>
        <w:spacing w:line="480" w:lineRule="auto"/>
        <w:rPr>
          <w:rFonts w:ascii="Times New Roman" w:hAnsi="Times New Roman" w:cs="Times New Roman"/>
          <w:noProof/>
          <w:sz w:val="24"/>
          <w:szCs w:val="24"/>
          <w:lang w:eastAsia="en-AU"/>
        </w:rPr>
      </w:pPr>
    </w:p>
    <w:p w14:paraId="051E9800" w14:textId="3294B5FF" w:rsidR="003B0736" w:rsidRPr="001F5165" w:rsidRDefault="00FC3B0C" w:rsidP="0093018A">
      <w:pPr>
        <w:spacing w:line="480" w:lineRule="auto"/>
        <w:rPr>
          <w:rFonts w:ascii="Times New Roman" w:hAnsi="Times New Roman" w:cs="Times New Roman"/>
          <w:noProof/>
          <w:sz w:val="24"/>
          <w:szCs w:val="24"/>
          <w:lang w:eastAsia="en-AU"/>
        </w:rPr>
      </w:pPr>
      <w:r>
        <w:rPr>
          <w:rFonts w:ascii="Times New Roman" w:hAnsi="Times New Roman" w:cs="Times New Roman"/>
          <w:noProof/>
          <w:sz w:val="24"/>
          <w:szCs w:val="24"/>
          <w:lang w:eastAsia="en-AU"/>
        </w:rPr>
        <w:lastRenderedPageBreak/>
        <w:drawing>
          <wp:inline distT="0" distB="0" distL="0" distR="0" wp14:anchorId="0E16BD79" wp14:editId="0295B2EF">
            <wp:extent cx="5731510" cy="5158105"/>
            <wp:effectExtent l="0" t="0" r="2540"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Rplot393.jpeg"/>
                    <pic:cNvPicPr/>
                  </pic:nvPicPr>
                  <pic:blipFill>
                    <a:blip r:embed="rId5">
                      <a:extLst>
                        <a:ext uri="{28A0092B-C50C-407E-A947-70E740481C1C}">
                          <a14:useLocalDpi xmlns:a14="http://schemas.microsoft.com/office/drawing/2010/main" val="0"/>
                        </a:ext>
                      </a:extLst>
                    </a:blip>
                    <a:stretch>
                      <a:fillRect/>
                    </a:stretch>
                  </pic:blipFill>
                  <pic:spPr>
                    <a:xfrm>
                      <a:off x="0" y="0"/>
                      <a:ext cx="5731510" cy="5158105"/>
                    </a:xfrm>
                    <a:prstGeom prst="rect">
                      <a:avLst/>
                    </a:prstGeom>
                  </pic:spPr>
                </pic:pic>
              </a:graphicData>
            </a:graphic>
          </wp:inline>
        </w:drawing>
      </w:r>
    </w:p>
    <w:p w14:paraId="5F42680A" w14:textId="7E4BFF44" w:rsidR="00282BE9" w:rsidRPr="001F5165" w:rsidRDefault="0085706E" w:rsidP="0093018A">
      <w:pPr>
        <w:spacing w:line="480" w:lineRule="auto"/>
        <w:rPr>
          <w:rFonts w:ascii="Times New Roman" w:hAnsi="Times New Roman" w:cs="Times New Roman"/>
          <w:sz w:val="24"/>
          <w:szCs w:val="24"/>
        </w:rPr>
      </w:pPr>
      <w:r>
        <w:rPr>
          <w:rFonts w:ascii="Times New Roman" w:hAnsi="Times New Roman" w:cs="Times New Roman"/>
          <w:noProof/>
          <w:sz w:val="24"/>
          <w:szCs w:val="24"/>
          <w:lang w:eastAsia="en-AU"/>
        </w:rPr>
        <w:t xml:space="preserve">Figure </w:t>
      </w:r>
      <w:r w:rsidR="0093018A">
        <w:rPr>
          <w:rFonts w:ascii="Times New Roman" w:hAnsi="Times New Roman" w:cs="Times New Roman"/>
          <w:noProof/>
          <w:sz w:val="24"/>
          <w:szCs w:val="24"/>
          <w:lang w:eastAsia="en-AU"/>
        </w:rPr>
        <w:t>S2</w:t>
      </w:r>
      <w:r w:rsidR="00282BE9" w:rsidRPr="001F5165">
        <w:rPr>
          <w:rFonts w:ascii="Times New Roman" w:hAnsi="Times New Roman" w:cs="Times New Roman"/>
          <w:noProof/>
          <w:sz w:val="24"/>
          <w:szCs w:val="24"/>
          <w:lang w:eastAsia="en-AU"/>
        </w:rPr>
        <w:t xml:space="preserve"> </w:t>
      </w:r>
      <w:r w:rsidR="00282BE9" w:rsidRPr="001F5165">
        <w:rPr>
          <w:rFonts w:ascii="Times New Roman" w:hAnsi="Times New Roman" w:cs="Times New Roman"/>
          <w:sz w:val="24"/>
          <w:szCs w:val="24"/>
        </w:rPr>
        <w:t xml:space="preserve">Proportion of </w:t>
      </w:r>
      <w:r w:rsidR="007F5860" w:rsidRPr="001F5165">
        <w:rPr>
          <w:rFonts w:ascii="Times New Roman" w:hAnsi="Times New Roman" w:cs="Times New Roman"/>
          <w:sz w:val="24"/>
          <w:szCs w:val="24"/>
        </w:rPr>
        <w:t xml:space="preserve">the assigned </w:t>
      </w:r>
      <w:r w:rsidR="00282BE9" w:rsidRPr="001F5165">
        <w:rPr>
          <w:rFonts w:ascii="Times New Roman" w:hAnsi="Times New Roman" w:cs="Times New Roman"/>
          <w:sz w:val="24"/>
          <w:szCs w:val="24"/>
        </w:rPr>
        <w:t xml:space="preserve">families contributing to &gt;1% abundance to the microbial communities of the hindgut of </w:t>
      </w:r>
      <w:r w:rsidR="00282BE9" w:rsidRPr="001F5165">
        <w:rPr>
          <w:rFonts w:ascii="Times New Roman" w:hAnsi="Times New Roman" w:cs="Times New Roman"/>
          <w:i/>
          <w:iCs/>
          <w:sz w:val="24"/>
          <w:szCs w:val="24"/>
        </w:rPr>
        <w:t>Siganus fuscescens</w:t>
      </w:r>
      <w:r w:rsidR="00282BE9" w:rsidRPr="001F5165">
        <w:rPr>
          <w:rFonts w:ascii="Times New Roman" w:hAnsi="Times New Roman" w:cs="Times New Roman"/>
          <w:sz w:val="24"/>
          <w:szCs w:val="24"/>
        </w:rPr>
        <w:t xml:space="preserve"> fed the unsupplemented fish pellets (Native) or pellets supplemented with seaweeds or existing ‘aquafeed’ supplements. On y-axes, red text indicates that diets were supplemented with a species of red seaweed, green text indicates green seaweed and brown text indicates supplementation with brown seaweed. ‘Aquafeed’ supplements are indicated in light grey with unsupplemented controls in black. </w:t>
      </w:r>
    </w:p>
    <w:p w14:paraId="32B17F7F" w14:textId="35879014" w:rsidR="00282BE9" w:rsidRPr="001F5165" w:rsidRDefault="00282BE9" w:rsidP="0093018A">
      <w:pPr>
        <w:spacing w:line="480" w:lineRule="auto"/>
        <w:rPr>
          <w:rFonts w:ascii="Times New Roman" w:hAnsi="Times New Roman" w:cs="Times New Roman"/>
          <w:noProof/>
          <w:sz w:val="24"/>
          <w:szCs w:val="24"/>
          <w:lang w:eastAsia="en-AU"/>
        </w:rPr>
      </w:pPr>
    </w:p>
    <w:p w14:paraId="2CAF1BFE" w14:textId="54D1B91D" w:rsidR="0011288F" w:rsidRPr="001F5165" w:rsidRDefault="0011288F" w:rsidP="0093018A">
      <w:pPr>
        <w:spacing w:line="480" w:lineRule="auto"/>
        <w:rPr>
          <w:rFonts w:ascii="Times New Roman" w:hAnsi="Times New Roman" w:cs="Times New Roman"/>
          <w:noProof/>
          <w:sz w:val="24"/>
          <w:szCs w:val="24"/>
          <w:lang w:eastAsia="en-AU"/>
        </w:rPr>
      </w:pPr>
    </w:p>
    <w:p w14:paraId="0CB75F36" w14:textId="71CC4DA4" w:rsidR="0011288F" w:rsidRPr="001F5165" w:rsidRDefault="0011288F" w:rsidP="0093018A">
      <w:pPr>
        <w:spacing w:line="480" w:lineRule="auto"/>
        <w:rPr>
          <w:rFonts w:ascii="Times New Roman" w:hAnsi="Times New Roman" w:cs="Times New Roman"/>
          <w:noProof/>
          <w:sz w:val="24"/>
          <w:szCs w:val="24"/>
          <w:lang w:eastAsia="en-AU"/>
        </w:rPr>
      </w:pPr>
    </w:p>
    <w:p w14:paraId="45CB812B" w14:textId="2B271A60" w:rsidR="0011288F" w:rsidRPr="001F5165" w:rsidRDefault="0011288F" w:rsidP="0093018A">
      <w:pPr>
        <w:spacing w:line="480" w:lineRule="auto"/>
        <w:rPr>
          <w:rFonts w:ascii="Times New Roman" w:hAnsi="Times New Roman" w:cs="Times New Roman"/>
          <w:noProof/>
          <w:sz w:val="24"/>
          <w:szCs w:val="24"/>
          <w:lang w:eastAsia="en-AU"/>
        </w:rPr>
      </w:pPr>
    </w:p>
    <w:p w14:paraId="162BA0DB" w14:textId="22C6AC14" w:rsidR="0011288F" w:rsidRPr="001F5165" w:rsidRDefault="0011288F" w:rsidP="0093018A">
      <w:pPr>
        <w:spacing w:line="480" w:lineRule="auto"/>
        <w:rPr>
          <w:rFonts w:ascii="Times New Roman" w:hAnsi="Times New Roman" w:cs="Times New Roman"/>
          <w:noProof/>
          <w:sz w:val="24"/>
          <w:szCs w:val="24"/>
          <w:lang w:eastAsia="en-AU"/>
        </w:rPr>
      </w:pPr>
    </w:p>
    <w:p w14:paraId="3AC44FC9" w14:textId="11662FED" w:rsidR="0011288F" w:rsidRPr="001F5165" w:rsidRDefault="00FC3B0C" w:rsidP="0093018A">
      <w:pPr>
        <w:spacing w:line="480" w:lineRule="auto"/>
        <w:rPr>
          <w:rFonts w:ascii="Times New Roman" w:hAnsi="Times New Roman" w:cs="Times New Roman"/>
          <w:noProof/>
          <w:sz w:val="24"/>
          <w:szCs w:val="24"/>
          <w:lang w:eastAsia="en-AU"/>
        </w:rPr>
      </w:pPr>
      <w:r>
        <w:rPr>
          <w:rFonts w:ascii="Times New Roman" w:hAnsi="Times New Roman" w:cs="Times New Roman"/>
          <w:noProof/>
          <w:sz w:val="24"/>
          <w:szCs w:val="24"/>
          <w:lang w:eastAsia="en-AU"/>
        </w:rPr>
        <w:drawing>
          <wp:inline distT="0" distB="0" distL="0" distR="0" wp14:anchorId="18495810" wp14:editId="7E22C420">
            <wp:extent cx="5731510" cy="5158105"/>
            <wp:effectExtent l="0" t="0" r="2540" b="444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Rplot397.jpeg"/>
                    <pic:cNvPicPr/>
                  </pic:nvPicPr>
                  <pic:blipFill>
                    <a:blip r:embed="rId6">
                      <a:extLst>
                        <a:ext uri="{28A0092B-C50C-407E-A947-70E740481C1C}">
                          <a14:useLocalDpi xmlns:a14="http://schemas.microsoft.com/office/drawing/2010/main" val="0"/>
                        </a:ext>
                      </a:extLst>
                    </a:blip>
                    <a:stretch>
                      <a:fillRect/>
                    </a:stretch>
                  </pic:blipFill>
                  <pic:spPr>
                    <a:xfrm>
                      <a:off x="0" y="0"/>
                      <a:ext cx="5731510" cy="5158105"/>
                    </a:xfrm>
                    <a:prstGeom prst="rect">
                      <a:avLst/>
                    </a:prstGeom>
                  </pic:spPr>
                </pic:pic>
              </a:graphicData>
            </a:graphic>
          </wp:inline>
        </w:drawing>
      </w:r>
    </w:p>
    <w:p w14:paraId="63E2867C" w14:textId="17753C67" w:rsidR="00215039" w:rsidRPr="001F5165" w:rsidRDefault="00215039" w:rsidP="0093018A">
      <w:pPr>
        <w:spacing w:line="480" w:lineRule="auto"/>
        <w:rPr>
          <w:rFonts w:ascii="Times New Roman" w:hAnsi="Times New Roman" w:cs="Times New Roman"/>
          <w:sz w:val="24"/>
          <w:szCs w:val="24"/>
        </w:rPr>
      </w:pPr>
    </w:p>
    <w:p w14:paraId="55DEA0E7" w14:textId="69E3BA70" w:rsidR="003B0736" w:rsidRPr="001F5165" w:rsidRDefault="0085706E" w:rsidP="0093018A">
      <w:pPr>
        <w:spacing w:line="480" w:lineRule="auto"/>
        <w:rPr>
          <w:rFonts w:ascii="Times New Roman" w:hAnsi="Times New Roman" w:cs="Times New Roman"/>
          <w:sz w:val="24"/>
          <w:szCs w:val="24"/>
        </w:rPr>
      </w:pPr>
      <w:r>
        <w:rPr>
          <w:rFonts w:ascii="Times New Roman" w:hAnsi="Times New Roman" w:cs="Times New Roman"/>
          <w:noProof/>
          <w:sz w:val="24"/>
          <w:szCs w:val="24"/>
          <w:lang w:eastAsia="en-AU"/>
        </w:rPr>
        <w:t xml:space="preserve">Figure </w:t>
      </w:r>
      <w:r w:rsidR="001F5165" w:rsidRPr="001F5165">
        <w:rPr>
          <w:rFonts w:ascii="Times New Roman" w:hAnsi="Times New Roman" w:cs="Times New Roman"/>
          <w:sz w:val="24"/>
          <w:szCs w:val="24"/>
        </w:rPr>
        <w:t>S3</w:t>
      </w:r>
      <w:r w:rsidR="003B0736" w:rsidRPr="001F5165">
        <w:rPr>
          <w:rFonts w:ascii="Times New Roman" w:hAnsi="Times New Roman" w:cs="Times New Roman"/>
          <w:sz w:val="24"/>
          <w:szCs w:val="24"/>
        </w:rPr>
        <w:t xml:space="preserve"> </w:t>
      </w:r>
      <w:r w:rsidR="00D0181B" w:rsidRPr="001F5165">
        <w:rPr>
          <w:rFonts w:ascii="Times New Roman" w:hAnsi="Times New Roman" w:cs="Times New Roman"/>
          <w:sz w:val="24"/>
          <w:szCs w:val="24"/>
        </w:rPr>
        <w:t xml:space="preserve">Proportion of the assigned </w:t>
      </w:r>
      <w:r w:rsidR="00D0181B">
        <w:rPr>
          <w:rFonts w:ascii="Times New Roman" w:hAnsi="Times New Roman" w:cs="Times New Roman"/>
          <w:sz w:val="24"/>
          <w:szCs w:val="24"/>
        </w:rPr>
        <w:t>genera</w:t>
      </w:r>
      <w:r w:rsidR="00D0181B" w:rsidRPr="001F5165">
        <w:rPr>
          <w:rFonts w:ascii="Times New Roman" w:hAnsi="Times New Roman" w:cs="Times New Roman"/>
          <w:sz w:val="24"/>
          <w:szCs w:val="24"/>
        </w:rPr>
        <w:t xml:space="preserve"> contributing to &gt;1% abundance to the microbial communities of the hindgut of </w:t>
      </w:r>
      <w:r w:rsidR="00D0181B" w:rsidRPr="001F5165">
        <w:rPr>
          <w:rFonts w:ascii="Times New Roman" w:hAnsi="Times New Roman" w:cs="Times New Roman"/>
          <w:i/>
          <w:iCs/>
          <w:sz w:val="24"/>
          <w:szCs w:val="24"/>
        </w:rPr>
        <w:t>Siganus fuscescens</w:t>
      </w:r>
      <w:r w:rsidR="00D0181B" w:rsidRPr="001F5165">
        <w:rPr>
          <w:rFonts w:ascii="Times New Roman" w:hAnsi="Times New Roman" w:cs="Times New Roman"/>
          <w:sz w:val="24"/>
          <w:szCs w:val="24"/>
        </w:rPr>
        <w:t xml:space="preserve"> fed the unsupplemented fish pellets (Native) or pellets supplemented with seaweeds or existing ‘aquafeed’ supplements. On y-axes, red text indicates that diets were supplemented with a species of red seaweed, green text indicates green seaweed and brown text indicates supplementation with brown seaweed. ‘Aquafeed’ supplements are indicated in light grey with unsupplemented controls in black.</w:t>
      </w:r>
    </w:p>
    <w:p w14:paraId="64E202B9" w14:textId="22DBAADF" w:rsidR="006239A6" w:rsidRPr="001F5165" w:rsidRDefault="00285BCF" w:rsidP="0093018A">
      <w:pPr>
        <w:spacing w:line="480" w:lineRule="auto"/>
        <w:rPr>
          <w:rFonts w:ascii="Times New Roman" w:hAnsi="Times New Roman" w:cs="Times New Roman"/>
          <w:sz w:val="24"/>
          <w:szCs w:val="24"/>
        </w:rPr>
      </w:pPr>
      <w:r w:rsidRPr="001F5165">
        <w:rPr>
          <w:rFonts w:ascii="Times New Roman" w:hAnsi="Times New Roman" w:cs="Times New Roman"/>
          <w:noProof/>
          <w:sz w:val="24"/>
          <w:szCs w:val="24"/>
          <w:lang w:eastAsia="en-AU"/>
        </w:rPr>
        <w:lastRenderedPageBreak/>
        <w:drawing>
          <wp:inline distT="0" distB="0" distL="0" distR="0" wp14:anchorId="6036E163" wp14:editId="69C82FBB">
            <wp:extent cx="6010034" cy="4674413"/>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plot273.png"/>
                    <pic:cNvPicPr/>
                  </pic:nvPicPr>
                  <pic:blipFill>
                    <a:blip r:embed="rId7">
                      <a:extLst>
                        <a:ext uri="{28A0092B-C50C-407E-A947-70E740481C1C}">
                          <a14:useLocalDpi xmlns:a14="http://schemas.microsoft.com/office/drawing/2010/main" val="0"/>
                        </a:ext>
                      </a:extLst>
                    </a:blip>
                    <a:stretch>
                      <a:fillRect/>
                    </a:stretch>
                  </pic:blipFill>
                  <pic:spPr>
                    <a:xfrm>
                      <a:off x="0" y="0"/>
                      <a:ext cx="6012038" cy="4675972"/>
                    </a:xfrm>
                    <a:prstGeom prst="rect">
                      <a:avLst/>
                    </a:prstGeom>
                  </pic:spPr>
                </pic:pic>
              </a:graphicData>
            </a:graphic>
          </wp:inline>
        </w:drawing>
      </w:r>
    </w:p>
    <w:p w14:paraId="11CFE5E4" w14:textId="6AEF4D13" w:rsidR="006239A6" w:rsidRPr="001F5165" w:rsidRDefault="0085706E" w:rsidP="0093018A">
      <w:pPr>
        <w:spacing w:line="480" w:lineRule="auto"/>
        <w:rPr>
          <w:rFonts w:ascii="Times New Roman" w:hAnsi="Times New Roman" w:cs="Times New Roman"/>
          <w:sz w:val="24"/>
          <w:szCs w:val="24"/>
        </w:rPr>
      </w:pPr>
      <w:r>
        <w:rPr>
          <w:rFonts w:ascii="Times New Roman" w:hAnsi="Times New Roman" w:cs="Times New Roman"/>
          <w:noProof/>
          <w:sz w:val="24"/>
          <w:szCs w:val="24"/>
          <w:lang w:eastAsia="en-AU"/>
        </w:rPr>
        <w:t xml:space="preserve">Figure </w:t>
      </w:r>
      <w:r w:rsidR="001F5165" w:rsidRPr="001F5165">
        <w:rPr>
          <w:rFonts w:ascii="Times New Roman" w:hAnsi="Times New Roman" w:cs="Times New Roman"/>
          <w:noProof/>
          <w:sz w:val="24"/>
          <w:szCs w:val="24"/>
          <w:lang w:eastAsia="en-AU"/>
        </w:rPr>
        <w:t>S4</w:t>
      </w:r>
      <w:r w:rsidR="00285BCF" w:rsidRPr="001F5165">
        <w:rPr>
          <w:rFonts w:ascii="Times New Roman" w:hAnsi="Times New Roman" w:cs="Times New Roman"/>
          <w:noProof/>
          <w:sz w:val="24"/>
          <w:szCs w:val="24"/>
          <w:lang w:eastAsia="en-AU"/>
        </w:rPr>
        <w:t xml:space="preserve"> Rarefaction curves for the current study and the two wild </w:t>
      </w:r>
      <w:r w:rsidR="00285BCF" w:rsidRPr="001F5165">
        <w:rPr>
          <w:rFonts w:ascii="Times New Roman" w:hAnsi="Times New Roman" w:cs="Times New Roman"/>
          <w:i/>
          <w:noProof/>
          <w:sz w:val="24"/>
          <w:szCs w:val="24"/>
          <w:lang w:eastAsia="en-AU"/>
        </w:rPr>
        <w:t xml:space="preserve">S. fuscescens </w:t>
      </w:r>
      <w:r w:rsidR="00285BCF" w:rsidRPr="001F5165">
        <w:rPr>
          <w:rFonts w:ascii="Times New Roman" w:hAnsi="Times New Roman" w:cs="Times New Roman"/>
          <w:noProof/>
          <w:sz w:val="24"/>
          <w:szCs w:val="24"/>
          <w:lang w:eastAsia="en-AU"/>
        </w:rPr>
        <w:t>studies</w:t>
      </w:r>
    </w:p>
    <w:p w14:paraId="445629E3" w14:textId="0400C4CA" w:rsidR="006239A6" w:rsidRPr="001F5165" w:rsidRDefault="006239A6" w:rsidP="0093018A">
      <w:pPr>
        <w:spacing w:line="480" w:lineRule="auto"/>
        <w:rPr>
          <w:rFonts w:ascii="Times New Roman" w:hAnsi="Times New Roman" w:cs="Times New Roman"/>
          <w:sz w:val="24"/>
          <w:szCs w:val="24"/>
        </w:rPr>
      </w:pPr>
    </w:p>
    <w:p w14:paraId="607E3832" w14:textId="57167EC8" w:rsidR="00285BCF" w:rsidRPr="001F5165" w:rsidRDefault="00285BCF" w:rsidP="0093018A">
      <w:pPr>
        <w:spacing w:line="480" w:lineRule="auto"/>
        <w:rPr>
          <w:rFonts w:ascii="Times New Roman" w:hAnsi="Times New Roman" w:cs="Times New Roman"/>
          <w:sz w:val="24"/>
          <w:szCs w:val="24"/>
        </w:rPr>
      </w:pPr>
    </w:p>
    <w:p w14:paraId="766D2B89" w14:textId="3499C6B1" w:rsidR="00285BCF" w:rsidRPr="001F5165" w:rsidRDefault="00285BCF" w:rsidP="0093018A">
      <w:pPr>
        <w:spacing w:line="480" w:lineRule="auto"/>
        <w:rPr>
          <w:rFonts w:ascii="Times New Roman" w:hAnsi="Times New Roman" w:cs="Times New Roman"/>
          <w:sz w:val="24"/>
          <w:szCs w:val="24"/>
        </w:rPr>
      </w:pPr>
    </w:p>
    <w:p w14:paraId="5DE0F461" w14:textId="77777777" w:rsidR="00FC3B0C" w:rsidRDefault="00FC3B0C" w:rsidP="0093018A">
      <w:pPr>
        <w:spacing w:line="480" w:lineRule="auto"/>
        <w:rPr>
          <w:rFonts w:ascii="Times New Roman" w:hAnsi="Times New Roman" w:cs="Times New Roman"/>
          <w:sz w:val="24"/>
          <w:szCs w:val="24"/>
        </w:rPr>
      </w:pPr>
    </w:p>
    <w:p w14:paraId="5C586657" w14:textId="5FBEE139" w:rsidR="00FC3B0C" w:rsidRDefault="00FC3B0C" w:rsidP="0093018A">
      <w:pPr>
        <w:spacing w:line="480" w:lineRule="auto"/>
        <w:rPr>
          <w:rFonts w:ascii="Times New Roman" w:hAnsi="Times New Roman" w:cs="Times New Roman"/>
          <w:sz w:val="24"/>
          <w:szCs w:val="24"/>
        </w:rPr>
      </w:pPr>
      <w:r>
        <w:rPr>
          <w:rFonts w:ascii="Times New Roman" w:hAnsi="Times New Roman" w:cs="Times New Roman"/>
          <w:noProof/>
          <w:sz w:val="24"/>
          <w:szCs w:val="24"/>
          <w:lang w:eastAsia="en-AU"/>
        </w:rPr>
        <w:lastRenderedPageBreak/>
        <w:drawing>
          <wp:inline distT="0" distB="0" distL="0" distR="0" wp14:anchorId="38D339C0" wp14:editId="6BA1C22E">
            <wp:extent cx="5731510" cy="5158105"/>
            <wp:effectExtent l="0" t="0" r="2540" b="444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Rplot396.jpeg"/>
                    <pic:cNvPicPr/>
                  </pic:nvPicPr>
                  <pic:blipFill>
                    <a:blip r:embed="rId8">
                      <a:extLst>
                        <a:ext uri="{28A0092B-C50C-407E-A947-70E740481C1C}">
                          <a14:useLocalDpi xmlns:a14="http://schemas.microsoft.com/office/drawing/2010/main" val="0"/>
                        </a:ext>
                      </a:extLst>
                    </a:blip>
                    <a:stretch>
                      <a:fillRect/>
                    </a:stretch>
                  </pic:blipFill>
                  <pic:spPr>
                    <a:xfrm>
                      <a:off x="0" y="0"/>
                      <a:ext cx="5731510" cy="5158105"/>
                    </a:xfrm>
                    <a:prstGeom prst="rect">
                      <a:avLst/>
                    </a:prstGeom>
                  </pic:spPr>
                </pic:pic>
              </a:graphicData>
            </a:graphic>
          </wp:inline>
        </w:drawing>
      </w:r>
    </w:p>
    <w:p w14:paraId="4FAD58EF" w14:textId="5DA89448" w:rsidR="001F5165" w:rsidRPr="001F5165" w:rsidRDefault="0085706E" w:rsidP="0093018A">
      <w:pPr>
        <w:spacing w:line="480" w:lineRule="auto"/>
        <w:rPr>
          <w:rFonts w:ascii="Times New Roman" w:hAnsi="Times New Roman" w:cs="Times New Roman"/>
          <w:sz w:val="24"/>
          <w:szCs w:val="24"/>
        </w:rPr>
      </w:pPr>
      <w:r>
        <w:rPr>
          <w:rFonts w:ascii="Times New Roman" w:hAnsi="Times New Roman" w:cs="Times New Roman"/>
          <w:noProof/>
          <w:sz w:val="24"/>
          <w:szCs w:val="24"/>
          <w:lang w:eastAsia="en-AU"/>
        </w:rPr>
        <w:t xml:space="preserve">Figure </w:t>
      </w:r>
      <w:r w:rsidR="001F5165" w:rsidRPr="001F5165">
        <w:rPr>
          <w:rFonts w:ascii="Times New Roman" w:hAnsi="Times New Roman" w:cs="Times New Roman"/>
          <w:sz w:val="24"/>
          <w:szCs w:val="24"/>
        </w:rPr>
        <w:t xml:space="preserve">S5 Proportion of the assigned </w:t>
      </w:r>
      <w:r w:rsidR="00D0181B">
        <w:rPr>
          <w:rFonts w:ascii="Times New Roman" w:hAnsi="Times New Roman" w:cs="Times New Roman"/>
          <w:sz w:val="24"/>
          <w:szCs w:val="24"/>
        </w:rPr>
        <w:t>g</w:t>
      </w:r>
      <w:r w:rsidR="001F5165" w:rsidRPr="001F5165">
        <w:rPr>
          <w:rFonts w:ascii="Times New Roman" w:hAnsi="Times New Roman" w:cs="Times New Roman"/>
          <w:sz w:val="24"/>
          <w:szCs w:val="24"/>
        </w:rPr>
        <w:t xml:space="preserve">enera contributing to &gt;1% abundance to the microbial communities of the hindgut of </w:t>
      </w:r>
      <w:r w:rsidR="001F5165" w:rsidRPr="001F5165">
        <w:rPr>
          <w:rFonts w:ascii="Times New Roman" w:hAnsi="Times New Roman" w:cs="Times New Roman"/>
          <w:i/>
          <w:iCs/>
          <w:sz w:val="24"/>
          <w:szCs w:val="24"/>
        </w:rPr>
        <w:t>Siganus fuscescens</w:t>
      </w:r>
      <w:r w:rsidR="001F5165" w:rsidRPr="001F5165">
        <w:rPr>
          <w:rFonts w:ascii="Times New Roman" w:hAnsi="Times New Roman" w:cs="Times New Roman"/>
          <w:sz w:val="24"/>
          <w:szCs w:val="24"/>
        </w:rPr>
        <w:t xml:space="preserve"> fed the control diet or diets supplemented with seaweeds or existing aquafeed supplements. On y-axes, red text indicates that diets were supplemented with a species of red seaweed, green text indicates green seaweed and brown text indicates supplementation with brown seaweed. </w:t>
      </w:r>
      <w:r w:rsidR="00D130B0">
        <w:rPr>
          <w:rFonts w:ascii="Times New Roman" w:hAnsi="Times New Roman" w:cs="Times New Roman"/>
          <w:sz w:val="24"/>
          <w:szCs w:val="24"/>
        </w:rPr>
        <w:t>A</w:t>
      </w:r>
      <w:r w:rsidR="001F5165" w:rsidRPr="001F5165">
        <w:rPr>
          <w:rFonts w:ascii="Times New Roman" w:hAnsi="Times New Roman" w:cs="Times New Roman"/>
          <w:sz w:val="24"/>
          <w:szCs w:val="24"/>
        </w:rPr>
        <w:t>quafeed supplements are indicated in light grey with unsupplemented controls in black. The fish from Eastern Australia (GBR) are in blue and those from Western Australia (Shark Bay and Kimberley) are in pink.</w:t>
      </w:r>
    </w:p>
    <w:p w14:paraId="62CC38D6" w14:textId="77777777" w:rsidR="001F5165" w:rsidRPr="001F5165" w:rsidRDefault="001F5165" w:rsidP="0093018A">
      <w:pPr>
        <w:spacing w:line="480" w:lineRule="auto"/>
        <w:rPr>
          <w:rFonts w:ascii="Times New Roman" w:hAnsi="Times New Roman" w:cs="Times New Roman"/>
          <w:sz w:val="24"/>
          <w:szCs w:val="24"/>
        </w:rPr>
      </w:pPr>
    </w:p>
    <w:p w14:paraId="7460A7AE" w14:textId="56A6C293" w:rsidR="00810289" w:rsidRPr="001F5165" w:rsidRDefault="00810289" w:rsidP="0093018A">
      <w:pPr>
        <w:spacing w:line="480" w:lineRule="auto"/>
        <w:rPr>
          <w:rFonts w:ascii="Times New Roman" w:hAnsi="Times New Roman" w:cs="Times New Roman"/>
          <w:sz w:val="24"/>
          <w:szCs w:val="24"/>
        </w:rPr>
      </w:pPr>
      <w:r>
        <w:rPr>
          <w:rFonts w:ascii="Times New Roman" w:hAnsi="Times New Roman" w:cs="Times New Roman"/>
          <w:noProof/>
          <w:sz w:val="24"/>
          <w:szCs w:val="24"/>
          <w:lang w:eastAsia="en-AU"/>
        </w:rPr>
        <w:lastRenderedPageBreak/>
        <w:drawing>
          <wp:inline distT="0" distB="0" distL="0" distR="0" wp14:anchorId="56835F36" wp14:editId="515454DF">
            <wp:extent cx="5731510" cy="6304915"/>
            <wp:effectExtent l="0" t="0" r="2540" b="63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Rplot378.jpeg"/>
                    <pic:cNvPicPr/>
                  </pic:nvPicPr>
                  <pic:blipFill>
                    <a:blip r:embed="rId9">
                      <a:extLst>
                        <a:ext uri="{28A0092B-C50C-407E-A947-70E740481C1C}">
                          <a14:useLocalDpi xmlns:a14="http://schemas.microsoft.com/office/drawing/2010/main" val="0"/>
                        </a:ext>
                      </a:extLst>
                    </a:blip>
                    <a:stretch>
                      <a:fillRect/>
                    </a:stretch>
                  </pic:blipFill>
                  <pic:spPr>
                    <a:xfrm>
                      <a:off x="0" y="0"/>
                      <a:ext cx="5731510" cy="6304915"/>
                    </a:xfrm>
                    <a:prstGeom prst="rect">
                      <a:avLst/>
                    </a:prstGeom>
                  </pic:spPr>
                </pic:pic>
              </a:graphicData>
            </a:graphic>
          </wp:inline>
        </w:drawing>
      </w:r>
    </w:p>
    <w:p w14:paraId="44E1F4B0" w14:textId="2FDB3A25" w:rsidR="00215039" w:rsidRDefault="001D716C" w:rsidP="0093018A">
      <w:pPr>
        <w:spacing w:line="480" w:lineRule="auto"/>
        <w:rPr>
          <w:rFonts w:ascii="Times New Roman" w:hAnsi="Times New Roman" w:cs="Times New Roman"/>
          <w:sz w:val="24"/>
          <w:szCs w:val="24"/>
        </w:rPr>
      </w:pPr>
      <w:r>
        <w:rPr>
          <w:rFonts w:ascii="Times New Roman" w:hAnsi="Times New Roman" w:cs="Times New Roman"/>
          <w:noProof/>
          <w:sz w:val="24"/>
          <w:szCs w:val="24"/>
          <w:lang w:eastAsia="en-AU"/>
        </w:rPr>
        <w:lastRenderedPageBreak/>
        <w:drawing>
          <wp:inline distT="0" distB="0" distL="0" distR="0" wp14:anchorId="08525A70" wp14:editId="1A72A3AF">
            <wp:extent cx="5731510" cy="6877685"/>
            <wp:effectExtent l="0" t="0" r="254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plot381.jpeg"/>
                    <pic:cNvPicPr/>
                  </pic:nvPicPr>
                  <pic:blipFill>
                    <a:blip r:embed="rId10">
                      <a:extLst>
                        <a:ext uri="{28A0092B-C50C-407E-A947-70E740481C1C}">
                          <a14:useLocalDpi xmlns:a14="http://schemas.microsoft.com/office/drawing/2010/main" val="0"/>
                        </a:ext>
                      </a:extLst>
                    </a:blip>
                    <a:stretch>
                      <a:fillRect/>
                    </a:stretch>
                  </pic:blipFill>
                  <pic:spPr>
                    <a:xfrm>
                      <a:off x="0" y="0"/>
                      <a:ext cx="5731510" cy="6877685"/>
                    </a:xfrm>
                    <a:prstGeom prst="rect">
                      <a:avLst/>
                    </a:prstGeom>
                  </pic:spPr>
                </pic:pic>
              </a:graphicData>
            </a:graphic>
          </wp:inline>
        </w:drawing>
      </w:r>
    </w:p>
    <w:p w14:paraId="5D588D9B" w14:textId="633349EC" w:rsidR="00810289" w:rsidRPr="00810289" w:rsidRDefault="0085706E" w:rsidP="0093018A">
      <w:pPr>
        <w:spacing w:line="480" w:lineRule="auto"/>
        <w:rPr>
          <w:rFonts w:ascii="Times New Roman" w:hAnsi="Times New Roman" w:cs="Times New Roman"/>
          <w:sz w:val="24"/>
          <w:szCs w:val="24"/>
        </w:rPr>
      </w:pPr>
      <w:r>
        <w:rPr>
          <w:rFonts w:ascii="Times New Roman" w:hAnsi="Times New Roman" w:cs="Times New Roman"/>
          <w:noProof/>
          <w:sz w:val="24"/>
          <w:szCs w:val="24"/>
          <w:lang w:eastAsia="en-AU"/>
        </w:rPr>
        <w:t xml:space="preserve">Figure </w:t>
      </w:r>
      <w:bookmarkStart w:id="0" w:name="_GoBack"/>
      <w:bookmarkEnd w:id="0"/>
      <w:r w:rsidR="00810289">
        <w:rPr>
          <w:rFonts w:ascii="Times New Roman" w:hAnsi="Times New Roman" w:cs="Times New Roman"/>
          <w:sz w:val="24"/>
          <w:szCs w:val="24"/>
        </w:rPr>
        <w:t>S6 List and fold change of the ASV</w:t>
      </w:r>
      <w:r w:rsidR="00655B2E">
        <w:rPr>
          <w:rFonts w:ascii="Times New Roman" w:hAnsi="Times New Roman" w:cs="Times New Roman"/>
          <w:sz w:val="24"/>
          <w:szCs w:val="24"/>
        </w:rPr>
        <w:t>s</w:t>
      </w:r>
      <w:r w:rsidR="00810289">
        <w:rPr>
          <w:rFonts w:ascii="Times New Roman" w:hAnsi="Times New Roman" w:cs="Times New Roman"/>
          <w:sz w:val="24"/>
          <w:szCs w:val="24"/>
        </w:rPr>
        <w:t xml:space="preserve"> that significantly (</w:t>
      </w:r>
      <w:r w:rsidR="00810289">
        <w:rPr>
          <w:rFonts w:ascii="Times New Roman" w:hAnsi="Times New Roman" w:cs="Times New Roman"/>
          <w:i/>
          <w:sz w:val="24"/>
          <w:szCs w:val="24"/>
        </w:rPr>
        <w:t xml:space="preserve">P </w:t>
      </w:r>
      <w:r w:rsidR="00810289">
        <w:rPr>
          <w:rFonts w:ascii="Times New Roman" w:hAnsi="Times New Roman" w:cs="Times New Roman"/>
          <w:sz w:val="24"/>
          <w:szCs w:val="24"/>
        </w:rPr>
        <w:t>&lt; 0.05) differed between the different geographical populations</w:t>
      </w:r>
      <w:r w:rsidR="001D716C">
        <w:rPr>
          <w:rFonts w:ascii="Times New Roman" w:hAnsi="Times New Roman" w:cs="Times New Roman"/>
          <w:sz w:val="24"/>
          <w:szCs w:val="24"/>
        </w:rPr>
        <w:t xml:space="preserve"> ordered from the least amount of differing ASVs (“A”) to the most differing geographi</w:t>
      </w:r>
      <w:r w:rsidR="00E74948">
        <w:rPr>
          <w:rFonts w:ascii="Times New Roman" w:hAnsi="Times New Roman" w:cs="Times New Roman"/>
          <w:sz w:val="24"/>
          <w:szCs w:val="24"/>
        </w:rPr>
        <w:t>cal populations (“F”) with A: 12 ASVs; B: 27 ASVs; C: 39</w:t>
      </w:r>
      <w:r w:rsidR="001D716C">
        <w:rPr>
          <w:rFonts w:ascii="Times New Roman" w:hAnsi="Times New Roman" w:cs="Times New Roman"/>
          <w:sz w:val="24"/>
          <w:szCs w:val="24"/>
        </w:rPr>
        <w:t xml:space="preserve"> ASVs; </w:t>
      </w:r>
      <w:r w:rsidR="00E74948">
        <w:rPr>
          <w:rFonts w:ascii="Times New Roman" w:hAnsi="Times New Roman" w:cs="Times New Roman"/>
          <w:sz w:val="24"/>
          <w:szCs w:val="24"/>
        </w:rPr>
        <w:t>D: 53 ASVs; E: 59 ASVs and F: 65</w:t>
      </w:r>
      <w:r w:rsidR="001D716C">
        <w:rPr>
          <w:rFonts w:ascii="Times New Roman" w:hAnsi="Times New Roman" w:cs="Times New Roman"/>
          <w:sz w:val="24"/>
          <w:szCs w:val="24"/>
        </w:rPr>
        <w:t xml:space="preserve"> ASVs.</w:t>
      </w:r>
    </w:p>
    <w:p w14:paraId="2D0EC026" w14:textId="29EE47C0" w:rsidR="00810289" w:rsidRDefault="00810289">
      <w:pPr>
        <w:rPr>
          <w:rFonts w:ascii="Times New Roman" w:hAnsi="Times New Roman" w:cs="Times New Roman"/>
          <w:sz w:val="24"/>
          <w:szCs w:val="24"/>
        </w:rPr>
      </w:pPr>
    </w:p>
    <w:sectPr w:rsidR="00810289" w:rsidSect="00810289">
      <w:pgSz w:w="11906" w:h="16838"/>
      <w:pgMar w:top="1440" w:right="1440" w:bottom="1440" w:left="1440" w:header="709" w:footer="709"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9002AB0" w16cid:durableId="22A0A3E1"/>
  <w16cid:commentId w16cid:paraId="067267C6" w16cid:durableId="22A0A3E2"/>
  <w16cid:commentId w16cid:paraId="2775A0D5" w16cid:durableId="22A1D326"/>
  <w16cid:commentId w16cid:paraId="1338C0A7" w16cid:durableId="22A1D327"/>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64B0"/>
    <w:rsid w:val="000136CF"/>
    <w:rsid w:val="0001780B"/>
    <w:rsid w:val="0002191C"/>
    <w:rsid w:val="000658A2"/>
    <w:rsid w:val="00104E3F"/>
    <w:rsid w:val="0011288F"/>
    <w:rsid w:val="0014476B"/>
    <w:rsid w:val="00157DD2"/>
    <w:rsid w:val="001D716C"/>
    <w:rsid w:val="001F5165"/>
    <w:rsid w:val="00215039"/>
    <w:rsid w:val="0024769C"/>
    <w:rsid w:val="0025645B"/>
    <w:rsid w:val="00282BE9"/>
    <w:rsid w:val="00285BCF"/>
    <w:rsid w:val="002E7DB3"/>
    <w:rsid w:val="003B0736"/>
    <w:rsid w:val="003E158E"/>
    <w:rsid w:val="004929AB"/>
    <w:rsid w:val="00523858"/>
    <w:rsid w:val="0058203D"/>
    <w:rsid w:val="005D0793"/>
    <w:rsid w:val="005D1AB5"/>
    <w:rsid w:val="0060654C"/>
    <w:rsid w:val="006239A6"/>
    <w:rsid w:val="006415D1"/>
    <w:rsid w:val="00655B2E"/>
    <w:rsid w:val="00697B20"/>
    <w:rsid w:val="006A3403"/>
    <w:rsid w:val="006C2FA6"/>
    <w:rsid w:val="0071554A"/>
    <w:rsid w:val="007972AB"/>
    <w:rsid w:val="007F5860"/>
    <w:rsid w:val="00810289"/>
    <w:rsid w:val="00815146"/>
    <w:rsid w:val="0085706E"/>
    <w:rsid w:val="0093018A"/>
    <w:rsid w:val="00981433"/>
    <w:rsid w:val="009A1C50"/>
    <w:rsid w:val="009D511E"/>
    <w:rsid w:val="00A72314"/>
    <w:rsid w:val="00A8557A"/>
    <w:rsid w:val="00B5769D"/>
    <w:rsid w:val="00B7600D"/>
    <w:rsid w:val="00CC29C3"/>
    <w:rsid w:val="00D0181B"/>
    <w:rsid w:val="00D10AA0"/>
    <w:rsid w:val="00D130B0"/>
    <w:rsid w:val="00D245C6"/>
    <w:rsid w:val="00D725FD"/>
    <w:rsid w:val="00DD64B0"/>
    <w:rsid w:val="00DF6831"/>
    <w:rsid w:val="00E74948"/>
    <w:rsid w:val="00EA66BD"/>
    <w:rsid w:val="00ED2264"/>
    <w:rsid w:val="00FC3B0C"/>
    <w:rsid w:val="00FE4CC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20BF4A"/>
  <w15:chartTrackingRefBased/>
  <w15:docId w15:val="{F88BEE5D-B589-46C6-865E-5047F5DC1F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60654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215039"/>
    <w:rPr>
      <w:sz w:val="16"/>
      <w:szCs w:val="16"/>
    </w:rPr>
  </w:style>
  <w:style w:type="paragraph" w:styleId="CommentText">
    <w:name w:val="annotation text"/>
    <w:basedOn w:val="Normal"/>
    <w:link w:val="CommentTextChar"/>
    <w:uiPriority w:val="99"/>
    <w:semiHidden/>
    <w:unhideWhenUsed/>
    <w:rsid w:val="00215039"/>
    <w:pPr>
      <w:spacing w:line="240" w:lineRule="auto"/>
    </w:pPr>
    <w:rPr>
      <w:sz w:val="20"/>
      <w:szCs w:val="20"/>
    </w:rPr>
  </w:style>
  <w:style w:type="character" w:customStyle="1" w:styleId="CommentTextChar">
    <w:name w:val="Comment Text Char"/>
    <w:basedOn w:val="DefaultParagraphFont"/>
    <w:link w:val="CommentText"/>
    <w:uiPriority w:val="99"/>
    <w:semiHidden/>
    <w:rsid w:val="00215039"/>
    <w:rPr>
      <w:sz w:val="20"/>
      <w:szCs w:val="20"/>
    </w:rPr>
  </w:style>
  <w:style w:type="paragraph" w:styleId="CommentSubject">
    <w:name w:val="annotation subject"/>
    <w:basedOn w:val="CommentText"/>
    <w:next w:val="CommentText"/>
    <w:link w:val="CommentSubjectChar"/>
    <w:uiPriority w:val="99"/>
    <w:semiHidden/>
    <w:unhideWhenUsed/>
    <w:rsid w:val="00215039"/>
    <w:rPr>
      <w:b/>
      <w:bCs/>
    </w:rPr>
  </w:style>
  <w:style w:type="character" w:customStyle="1" w:styleId="CommentSubjectChar">
    <w:name w:val="Comment Subject Char"/>
    <w:basedOn w:val="CommentTextChar"/>
    <w:link w:val="CommentSubject"/>
    <w:uiPriority w:val="99"/>
    <w:semiHidden/>
    <w:rsid w:val="00215039"/>
    <w:rPr>
      <w:b/>
      <w:bCs/>
      <w:sz w:val="20"/>
      <w:szCs w:val="20"/>
    </w:rPr>
  </w:style>
  <w:style w:type="paragraph" w:styleId="BalloonText">
    <w:name w:val="Balloon Text"/>
    <w:basedOn w:val="Normal"/>
    <w:link w:val="BalloonTextChar"/>
    <w:uiPriority w:val="99"/>
    <w:semiHidden/>
    <w:unhideWhenUsed/>
    <w:rsid w:val="002150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15039"/>
    <w:rPr>
      <w:rFonts w:ascii="Segoe UI" w:hAnsi="Segoe UI" w:cs="Segoe UI"/>
      <w:sz w:val="18"/>
      <w:szCs w:val="18"/>
    </w:rPr>
  </w:style>
  <w:style w:type="character" w:customStyle="1" w:styleId="Heading1Char">
    <w:name w:val="Heading 1 Char"/>
    <w:basedOn w:val="DefaultParagraphFont"/>
    <w:link w:val="Heading1"/>
    <w:uiPriority w:val="9"/>
    <w:rsid w:val="0060654C"/>
    <w:rPr>
      <w:rFonts w:ascii="Times New Roman" w:eastAsia="Times New Roman" w:hAnsi="Times New Roman" w:cs="Times New Roman"/>
      <w:b/>
      <w:bCs/>
      <w:kern w:val="36"/>
      <w:sz w:val="48"/>
      <w:szCs w:val="48"/>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332688">
      <w:bodyDiv w:val="1"/>
      <w:marLeft w:val="0"/>
      <w:marRight w:val="0"/>
      <w:marTop w:val="0"/>
      <w:marBottom w:val="0"/>
      <w:divBdr>
        <w:top w:val="none" w:sz="0" w:space="0" w:color="auto"/>
        <w:left w:val="none" w:sz="0" w:space="0" w:color="auto"/>
        <w:bottom w:val="none" w:sz="0" w:space="0" w:color="auto"/>
        <w:right w:val="none" w:sz="0" w:space="0" w:color="auto"/>
      </w:divBdr>
    </w:div>
    <w:div w:id="213008351">
      <w:bodyDiv w:val="1"/>
      <w:marLeft w:val="0"/>
      <w:marRight w:val="0"/>
      <w:marTop w:val="0"/>
      <w:marBottom w:val="0"/>
      <w:divBdr>
        <w:top w:val="none" w:sz="0" w:space="0" w:color="auto"/>
        <w:left w:val="none" w:sz="0" w:space="0" w:color="auto"/>
        <w:bottom w:val="none" w:sz="0" w:space="0" w:color="auto"/>
        <w:right w:val="none" w:sz="0" w:space="0" w:color="auto"/>
      </w:divBdr>
    </w:div>
    <w:div w:id="363865831">
      <w:bodyDiv w:val="1"/>
      <w:marLeft w:val="0"/>
      <w:marRight w:val="0"/>
      <w:marTop w:val="0"/>
      <w:marBottom w:val="0"/>
      <w:divBdr>
        <w:top w:val="none" w:sz="0" w:space="0" w:color="auto"/>
        <w:left w:val="none" w:sz="0" w:space="0" w:color="auto"/>
        <w:bottom w:val="none" w:sz="0" w:space="0" w:color="auto"/>
        <w:right w:val="none" w:sz="0" w:space="0" w:color="auto"/>
      </w:divBdr>
    </w:div>
    <w:div w:id="516313354">
      <w:bodyDiv w:val="1"/>
      <w:marLeft w:val="0"/>
      <w:marRight w:val="0"/>
      <w:marTop w:val="0"/>
      <w:marBottom w:val="0"/>
      <w:divBdr>
        <w:top w:val="none" w:sz="0" w:space="0" w:color="auto"/>
        <w:left w:val="none" w:sz="0" w:space="0" w:color="auto"/>
        <w:bottom w:val="none" w:sz="0" w:space="0" w:color="auto"/>
        <w:right w:val="none" w:sz="0" w:space="0" w:color="auto"/>
      </w:divBdr>
    </w:div>
    <w:div w:id="592784960">
      <w:bodyDiv w:val="1"/>
      <w:marLeft w:val="0"/>
      <w:marRight w:val="0"/>
      <w:marTop w:val="0"/>
      <w:marBottom w:val="0"/>
      <w:divBdr>
        <w:top w:val="none" w:sz="0" w:space="0" w:color="auto"/>
        <w:left w:val="none" w:sz="0" w:space="0" w:color="auto"/>
        <w:bottom w:val="none" w:sz="0" w:space="0" w:color="auto"/>
        <w:right w:val="none" w:sz="0" w:space="0" w:color="auto"/>
      </w:divBdr>
    </w:div>
    <w:div w:id="2029594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6" Type="http://schemas.microsoft.com/office/2016/09/relationships/commentsIds" Target="commentsId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326</Words>
  <Characters>1859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University of the Sunshine Coast</Company>
  <LinksUpToDate>false</LinksUpToDate>
  <CharactersWithSpaces>2181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Valentin Thepot</dc:creator>
  <cp:keywords/>
  <dc:description/>
  <cp:lastModifiedBy>Valentin Thepot</cp:lastModifiedBy>
  <cp:revision>2</cp:revision>
  <dcterms:created xsi:type="dcterms:W3CDTF">2020-09-04T05:17:00Z</dcterms:created>
  <dcterms:modified xsi:type="dcterms:W3CDTF">2020-09-04T05:17:00Z</dcterms:modified>
</cp:coreProperties>
</file>