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4C33C62" w14:textId="4696701C" w:rsidR="00B71A30" w:rsidRPr="00101A90" w:rsidRDefault="00B71A30" w:rsidP="00B71A30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101A90">
        <w:rPr>
          <w:rFonts w:ascii="Times New Roman" w:hAnsi="Times New Roman" w:cs="Times New Roman"/>
          <w:b/>
          <w:bCs/>
          <w:sz w:val="20"/>
          <w:szCs w:val="20"/>
        </w:rPr>
        <w:t xml:space="preserve">Table S2. Primer sequences used for </w:t>
      </w:r>
      <w:r w:rsidR="009D6EBE" w:rsidRPr="00101A90">
        <w:rPr>
          <w:rFonts w:ascii="Times New Roman" w:hAnsi="Times New Roman" w:cs="Times New Roman"/>
          <w:b/>
          <w:bCs/>
          <w:sz w:val="20"/>
          <w:szCs w:val="20"/>
        </w:rPr>
        <w:t>western blot and immunofluorescence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57"/>
        <w:gridCol w:w="2464"/>
        <w:gridCol w:w="2380"/>
      </w:tblGrid>
      <w:tr w:rsidR="002661C0" w:rsidRPr="002661C0" w14:paraId="3379ECC3" w14:textId="77777777" w:rsidTr="002661C0">
        <w:trPr>
          <w:trHeight w:val="276"/>
        </w:trPr>
        <w:tc>
          <w:tcPr>
            <w:tcW w:w="295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B74813E" w14:textId="77777777" w:rsidR="002661C0" w:rsidRPr="002661C0" w:rsidRDefault="002661C0" w:rsidP="002661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661C0">
              <w:rPr>
                <w:rFonts w:ascii="Times New Roman" w:hAnsi="Times New Roman" w:cs="Times New Roman"/>
                <w:sz w:val="20"/>
                <w:szCs w:val="20"/>
              </w:rPr>
              <w:t>Antibodies</w:t>
            </w:r>
          </w:p>
        </w:tc>
        <w:tc>
          <w:tcPr>
            <w:tcW w:w="246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F8F22DB" w14:textId="77777777" w:rsidR="002661C0" w:rsidRPr="002661C0" w:rsidRDefault="002661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661C0">
              <w:rPr>
                <w:rFonts w:ascii="Times New Roman" w:hAnsi="Times New Roman" w:cs="Times New Roman"/>
                <w:sz w:val="20"/>
                <w:szCs w:val="20"/>
              </w:rPr>
              <w:t>SOURCE</w:t>
            </w:r>
          </w:p>
        </w:tc>
        <w:tc>
          <w:tcPr>
            <w:tcW w:w="238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13904CC" w14:textId="77777777" w:rsidR="002661C0" w:rsidRPr="002661C0" w:rsidRDefault="002661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661C0">
              <w:rPr>
                <w:rFonts w:ascii="Times New Roman" w:hAnsi="Times New Roman" w:cs="Times New Roman"/>
                <w:sz w:val="20"/>
                <w:szCs w:val="20"/>
              </w:rPr>
              <w:t>IDENTIFIER</w:t>
            </w:r>
          </w:p>
        </w:tc>
      </w:tr>
      <w:tr w:rsidR="002661C0" w:rsidRPr="002661C0" w14:paraId="63D76596" w14:textId="77777777" w:rsidTr="002661C0">
        <w:trPr>
          <w:trHeight w:val="276"/>
        </w:trPr>
        <w:tc>
          <w:tcPr>
            <w:tcW w:w="2957" w:type="dxa"/>
            <w:tcBorders>
              <w:top w:val="single" w:sz="4" w:space="0" w:color="auto"/>
            </w:tcBorders>
            <w:noWrap/>
            <w:hideMark/>
          </w:tcPr>
          <w:p w14:paraId="677CC8FB" w14:textId="77777777" w:rsidR="002661C0" w:rsidRPr="002661C0" w:rsidRDefault="002661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661C0">
              <w:rPr>
                <w:rFonts w:ascii="Times New Roman" w:hAnsi="Times New Roman" w:cs="Times New Roman"/>
                <w:sz w:val="20"/>
                <w:szCs w:val="20"/>
              </w:rPr>
              <w:t>Western blot</w:t>
            </w:r>
          </w:p>
        </w:tc>
        <w:tc>
          <w:tcPr>
            <w:tcW w:w="2464" w:type="dxa"/>
            <w:tcBorders>
              <w:top w:val="single" w:sz="4" w:space="0" w:color="auto"/>
            </w:tcBorders>
            <w:noWrap/>
            <w:hideMark/>
          </w:tcPr>
          <w:p w14:paraId="393744B6" w14:textId="77777777" w:rsidR="002661C0" w:rsidRPr="002661C0" w:rsidRDefault="002661C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single" w:sz="4" w:space="0" w:color="auto"/>
            </w:tcBorders>
            <w:noWrap/>
            <w:hideMark/>
          </w:tcPr>
          <w:p w14:paraId="1853D9CE" w14:textId="77777777" w:rsidR="002661C0" w:rsidRPr="002661C0" w:rsidRDefault="002661C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661C0" w:rsidRPr="002661C0" w14:paraId="474D7D99" w14:textId="77777777" w:rsidTr="002661C0">
        <w:trPr>
          <w:trHeight w:val="276"/>
        </w:trPr>
        <w:tc>
          <w:tcPr>
            <w:tcW w:w="2957" w:type="dxa"/>
            <w:noWrap/>
            <w:hideMark/>
          </w:tcPr>
          <w:p w14:paraId="59611CB5" w14:textId="77777777" w:rsidR="002661C0" w:rsidRPr="002661C0" w:rsidRDefault="002661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661C0">
              <w:rPr>
                <w:rFonts w:ascii="Times New Roman" w:hAnsi="Times New Roman" w:cs="Times New Roman"/>
                <w:sz w:val="20"/>
                <w:szCs w:val="20"/>
              </w:rPr>
              <w:t>rabbit anti-PSD95 (1:1000)</w:t>
            </w:r>
          </w:p>
        </w:tc>
        <w:tc>
          <w:tcPr>
            <w:tcW w:w="2464" w:type="dxa"/>
            <w:noWrap/>
            <w:hideMark/>
          </w:tcPr>
          <w:p w14:paraId="7D973733" w14:textId="77777777" w:rsidR="002661C0" w:rsidRPr="002661C0" w:rsidRDefault="002661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661C0">
              <w:rPr>
                <w:rFonts w:ascii="Times New Roman" w:hAnsi="Times New Roman" w:cs="Times New Roman"/>
                <w:sz w:val="20"/>
                <w:szCs w:val="20"/>
              </w:rPr>
              <w:t>Cell Signaling Technology</w:t>
            </w:r>
          </w:p>
        </w:tc>
        <w:tc>
          <w:tcPr>
            <w:tcW w:w="2380" w:type="dxa"/>
            <w:noWrap/>
            <w:hideMark/>
          </w:tcPr>
          <w:p w14:paraId="2D2D8B80" w14:textId="77777777" w:rsidR="002661C0" w:rsidRPr="002661C0" w:rsidRDefault="002661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661C0">
              <w:rPr>
                <w:rFonts w:ascii="Times New Roman" w:hAnsi="Times New Roman" w:cs="Times New Roman"/>
                <w:sz w:val="20"/>
                <w:szCs w:val="20"/>
              </w:rPr>
              <w:t>3450T</w:t>
            </w:r>
          </w:p>
        </w:tc>
      </w:tr>
      <w:tr w:rsidR="002661C0" w:rsidRPr="002661C0" w14:paraId="68C686C2" w14:textId="77777777" w:rsidTr="002661C0">
        <w:trPr>
          <w:trHeight w:val="276"/>
        </w:trPr>
        <w:tc>
          <w:tcPr>
            <w:tcW w:w="2957" w:type="dxa"/>
            <w:noWrap/>
            <w:hideMark/>
          </w:tcPr>
          <w:p w14:paraId="02D83718" w14:textId="77777777" w:rsidR="002661C0" w:rsidRPr="002661C0" w:rsidRDefault="002661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661C0">
              <w:rPr>
                <w:rFonts w:ascii="Times New Roman" w:hAnsi="Times New Roman" w:cs="Times New Roman"/>
                <w:sz w:val="20"/>
                <w:szCs w:val="20"/>
              </w:rPr>
              <w:t>rabbit anti-SYP (1:1000)</w:t>
            </w:r>
          </w:p>
        </w:tc>
        <w:tc>
          <w:tcPr>
            <w:tcW w:w="2464" w:type="dxa"/>
            <w:noWrap/>
            <w:hideMark/>
          </w:tcPr>
          <w:p w14:paraId="3BC64566" w14:textId="77777777" w:rsidR="002661C0" w:rsidRPr="002661C0" w:rsidRDefault="002661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661C0">
              <w:rPr>
                <w:rFonts w:ascii="Times New Roman" w:hAnsi="Times New Roman" w:cs="Times New Roman"/>
                <w:sz w:val="20"/>
                <w:szCs w:val="20"/>
              </w:rPr>
              <w:t>Cell Signaling Technology</w:t>
            </w:r>
          </w:p>
        </w:tc>
        <w:tc>
          <w:tcPr>
            <w:tcW w:w="2380" w:type="dxa"/>
            <w:noWrap/>
            <w:hideMark/>
          </w:tcPr>
          <w:p w14:paraId="40611DF1" w14:textId="77777777" w:rsidR="002661C0" w:rsidRPr="002661C0" w:rsidRDefault="002661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661C0">
              <w:rPr>
                <w:rFonts w:ascii="Times New Roman" w:hAnsi="Times New Roman" w:cs="Times New Roman"/>
                <w:sz w:val="20"/>
                <w:szCs w:val="20"/>
              </w:rPr>
              <w:t>5461T</w:t>
            </w:r>
          </w:p>
        </w:tc>
      </w:tr>
      <w:tr w:rsidR="002661C0" w:rsidRPr="002661C0" w14:paraId="59F2DEB4" w14:textId="77777777" w:rsidTr="002661C0">
        <w:trPr>
          <w:trHeight w:val="276"/>
        </w:trPr>
        <w:tc>
          <w:tcPr>
            <w:tcW w:w="2957" w:type="dxa"/>
            <w:noWrap/>
            <w:hideMark/>
          </w:tcPr>
          <w:p w14:paraId="232CA302" w14:textId="77777777" w:rsidR="002661C0" w:rsidRPr="002661C0" w:rsidRDefault="002661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661C0">
              <w:rPr>
                <w:rFonts w:ascii="Times New Roman" w:hAnsi="Times New Roman" w:cs="Times New Roman"/>
                <w:sz w:val="20"/>
                <w:szCs w:val="20"/>
              </w:rPr>
              <w:t>mouse  anti-PCNA (1:1000)</w:t>
            </w:r>
          </w:p>
        </w:tc>
        <w:tc>
          <w:tcPr>
            <w:tcW w:w="2464" w:type="dxa"/>
            <w:noWrap/>
            <w:hideMark/>
          </w:tcPr>
          <w:p w14:paraId="0276581A" w14:textId="77777777" w:rsidR="002661C0" w:rsidRPr="002661C0" w:rsidRDefault="002661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661C0">
              <w:rPr>
                <w:rFonts w:ascii="Times New Roman" w:hAnsi="Times New Roman" w:cs="Times New Roman"/>
                <w:sz w:val="20"/>
                <w:szCs w:val="20"/>
              </w:rPr>
              <w:t>Cell Signaling Technology</w:t>
            </w:r>
          </w:p>
        </w:tc>
        <w:tc>
          <w:tcPr>
            <w:tcW w:w="2380" w:type="dxa"/>
            <w:noWrap/>
            <w:hideMark/>
          </w:tcPr>
          <w:p w14:paraId="111E7ECB" w14:textId="77777777" w:rsidR="002661C0" w:rsidRPr="002661C0" w:rsidRDefault="002661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661C0">
              <w:rPr>
                <w:rFonts w:ascii="Times New Roman" w:hAnsi="Times New Roman" w:cs="Times New Roman"/>
                <w:sz w:val="20"/>
                <w:szCs w:val="20"/>
              </w:rPr>
              <w:t>2586T</w:t>
            </w:r>
          </w:p>
        </w:tc>
      </w:tr>
      <w:tr w:rsidR="002661C0" w:rsidRPr="002661C0" w14:paraId="19565E62" w14:textId="77777777" w:rsidTr="002661C0">
        <w:trPr>
          <w:trHeight w:val="276"/>
        </w:trPr>
        <w:tc>
          <w:tcPr>
            <w:tcW w:w="2957" w:type="dxa"/>
            <w:noWrap/>
            <w:hideMark/>
          </w:tcPr>
          <w:p w14:paraId="55568FA2" w14:textId="77777777" w:rsidR="002661C0" w:rsidRPr="002661C0" w:rsidRDefault="002661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661C0">
              <w:rPr>
                <w:rFonts w:ascii="Times New Roman" w:hAnsi="Times New Roman" w:cs="Times New Roman"/>
                <w:sz w:val="20"/>
                <w:szCs w:val="20"/>
              </w:rPr>
              <w:t>mouse  anti-DCX (1:500)</w:t>
            </w:r>
          </w:p>
        </w:tc>
        <w:tc>
          <w:tcPr>
            <w:tcW w:w="2464" w:type="dxa"/>
            <w:noWrap/>
            <w:hideMark/>
          </w:tcPr>
          <w:p w14:paraId="74D1176F" w14:textId="77777777" w:rsidR="002661C0" w:rsidRPr="002661C0" w:rsidRDefault="002661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661C0">
              <w:rPr>
                <w:rFonts w:ascii="Times New Roman" w:hAnsi="Times New Roman" w:cs="Times New Roman"/>
                <w:sz w:val="20"/>
                <w:szCs w:val="20"/>
              </w:rPr>
              <w:t>Santa Cruz</w:t>
            </w:r>
          </w:p>
        </w:tc>
        <w:tc>
          <w:tcPr>
            <w:tcW w:w="2380" w:type="dxa"/>
            <w:noWrap/>
            <w:hideMark/>
          </w:tcPr>
          <w:p w14:paraId="147CF882" w14:textId="77777777" w:rsidR="002661C0" w:rsidRPr="002661C0" w:rsidRDefault="002661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661C0">
              <w:rPr>
                <w:rFonts w:ascii="Times New Roman" w:hAnsi="Times New Roman" w:cs="Times New Roman"/>
                <w:sz w:val="20"/>
                <w:szCs w:val="20"/>
              </w:rPr>
              <w:t>sc-271390</w:t>
            </w:r>
          </w:p>
        </w:tc>
      </w:tr>
      <w:tr w:rsidR="002661C0" w:rsidRPr="002661C0" w14:paraId="45404C41" w14:textId="77777777" w:rsidTr="002661C0">
        <w:trPr>
          <w:trHeight w:val="276"/>
        </w:trPr>
        <w:tc>
          <w:tcPr>
            <w:tcW w:w="2957" w:type="dxa"/>
            <w:noWrap/>
            <w:hideMark/>
          </w:tcPr>
          <w:p w14:paraId="216F9033" w14:textId="77777777" w:rsidR="002661C0" w:rsidRPr="002661C0" w:rsidRDefault="002661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661C0">
              <w:rPr>
                <w:rFonts w:ascii="Times New Roman" w:hAnsi="Times New Roman" w:cs="Times New Roman"/>
                <w:sz w:val="20"/>
                <w:szCs w:val="20"/>
              </w:rPr>
              <w:t>rabbit anti-GFAP (1:1000)</w:t>
            </w:r>
          </w:p>
        </w:tc>
        <w:tc>
          <w:tcPr>
            <w:tcW w:w="2464" w:type="dxa"/>
            <w:noWrap/>
            <w:hideMark/>
          </w:tcPr>
          <w:p w14:paraId="4FFBA9A7" w14:textId="77777777" w:rsidR="002661C0" w:rsidRPr="002661C0" w:rsidRDefault="002661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661C0">
              <w:rPr>
                <w:rFonts w:ascii="Times New Roman" w:hAnsi="Times New Roman" w:cs="Times New Roman"/>
                <w:sz w:val="20"/>
                <w:szCs w:val="20"/>
              </w:rPr>
              <w:t>Cell Signaling Technology</w:t>
            </w:r>
          </w:p>
        </w:tc>
        <w:tc>
          <w:tcPr>
            <w:tcW w:w="2380" w:type="dxa"/>
            <w:noWrap/>
            <w:hideMark/>
          </w:tcPr>
          <w:p w14:paraId="04A83D32" w14:textId="77777777" w:rsidR="002661C0" w:rsidRPr="002661C0" w:rsidRDefault="002661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661C0">
              <w:rPr>
                <w:rFonts w:ascii="Times New Roman" w:hAnsi="Times New Roman" w:cs="Times New Roman"/>
                <w:sz w:val="20"/>
                <w:szCs w:val="20"/>
              </w:rPr>
              <w:t xml:space="preserve"> 12389T</w:t>
            </w:r>
          </w:p>
        </w:tc>
      </w:tr>
      <w:tr w:rsidR="002661C0" w:rsidRPr="002661C0" w14:paraId="1C34C3BE" w14:textId="77777777" w:rsidTr="002661C0">
        <w:trPr>
          <w:trHeight w:val="276"/>
        </w:trPr>
        <w:tc>
          <w:tcPr>
            <w:tcW w:w="2957" w:type="dxa"/>
            <w:noWrap/>
            <w:hideMark/>
          </w:tcPr>
          <w:p w14:paraId="4EBA3014" w14:textId="77777777" w:rsidR="002661C0" w:rsidRPr="002661C0" w:rsidRDefault="002661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661C0">
              <w:rPr>
                <w:rFonts w:ascii="Times New Roman" w:hAnsi="Times New Roman" w:cs="Times New Roman"/>
                <w:sz w:val="20"/>
                <w:szCs w:val="20"/>
              </w:rPr>
              <w:t>rabbit anti-NeuN (1:1000)</w:t>
            </w:r>
          </w:p>
        </w:tc>
        <w:tc>
          <w:tcPr>
            <w:tcW w:w="2464" w:type="dxa"/>
            <w:noWrap/>
            <w:hideMark/>
          </w:tcPr>
          <w:p w14:paraId="57D360A2" w14:textId="77777777" w:rsidR="002661C0" w:rsidRPr="002661C0" w:rsidRDefault="002661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661C0">
              <w:rPr>
                <w:rFonts w:ascii="Times New Roman" w:hAnsi="Times New Roman" w:cs="Times New Roman"/>
                <w:sz w:val="20"/>
                <w:szCs w:val="20"/>
              </w:rPr>
              <w:t>Cell Signaling Technology</w:t>
            </w:r>
          </w:p>
        </w:tc>
        <w:tc>
          <w:tcPr>
            <w:tcW w:w="2380" w:type="dxa"/>
            <w:noWrap/>
            <w:hideMark/>
          </w:tcPr>
          <w:p w14:paraId="632EF9DF" w14:textId="77777777" w:rsidR="002661C0" w:rsidRPr="002661C0" w:rsidRDefault="002661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661C0">
              <w:rPr>
                <w:rFonts w:ascii="Times New Roman" w:hAnsi="Times New Roman" w:cs="Times New Roman"/>
                <w:sz w:val="20"/>
                <w:szCs w:val="20"/>
              </w:rPr>
              <w:t>12943T</w:t>
            </w:r>
          </w:p>
        </w:tc>
      </w:tr>
      <w:tr w:rsidR="002661C0" w:rsidRPr="002661C0" w14:paraId="6155CC61" w14:textId="77777777" w:rsidTr="002661C0">
        <w:trPr>
          <w:trHeight w:val="276"/>
        </w:trPr>
        <w:tc>
          <w:tcPr>
            <w:tcW w:w="2957" w:type="dxa"/>
            <w:noWrap/>
            <w:hideMark/>
          </w:tcPr>
          <w:p w14:paraId="2F4620CC" w14:textId="77777777" w:rsidR="002661C0" w:rsidRPr="002661C0" w:rsidRDefault="002661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661C0">
              <w:rPr>
                <w:rFonts w:ascii="Times New Roman" w:hAnsi="Times New Roman" w:cs="Times New Roman"/>
                <w:sz w:val="20"/>
                <w:szCs w:val="20"/>
              </w:rPr>
              <w:t>rabbit anti-BDNF (1:1000)</w:t>
            </w:r>
          </w:p>
        </w:tc>
        <w:tc>
          <w:tcPr>
            <w:tcW w:w="2464" w:type="dxa"/>
            <w:noWrap/>
            <w:hideMark/>
          </w:tcPr>
          <w:p w14:paraId="3065049B" w14:textId="77777777" w:rsidR="002661C0" w:rsidRPr="002661C0" w:rsidRDefault="002661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661C0">
              <w:rPr>
                <w:rFonts w:ascii="Times New Roman" w:hAnsi="Times New Roman" w:cs="Times New Roman"/>
                <w:sz w:val="20"/>
                <w:szCs w:val="20"/>
              </w:rPr>
              <w:t>Proteintech</w:t>
            </w:r>
          </w:p>
        </w:tc>
        <w:tc>
          <w:tcPr>
            <w:tcW w:w="2380" w:type="dxa"/>
            <w:noWrap/>
            <w:hideMark/>
          </w:tcPr>
          <w:p w14:paraId="2E6E87A0" w14:textId="77777777" w:rsidR="002661C0" w:rsidRPr="002661C0" w:rsidRDefault="002661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661C0">
              <w:rPr>
                <w:rFonts w:ascii="Times New Roman" w:hAnsi="Times New Roman" w:cs="Times New Roman"/>
                <w:sz w:val="20"/>
                <w:szCs w:val="20"/>
              </w:rPr>
              <w:t>28205-1-AP</w:t>
            </w:r>
          </w:p>
        </w:tc>
      </w:tr>
      <w:tr w:rsidR="002661C0" w:rsidRPr="002661C0" w14:paraId="3AB413D7" w14:textId="77777777" w:rsidTr="002661C0">
        <w:trPr>
          <w:trHeight w:val="276"/>
        </w:trPr>
        <w:tc>
          <w:tcPr>
            <w:tcW w:w="2957" w:type="dxa"/>
            <w:noWrap/>
            <w:hideMark/>
          </w:tcPr>
          <w:p w14:paraId="338E9B7A" w14:textId="77777777" w:rsidR="002661C0" w:rsidRPr="002661C0" w:rsidRDefault="002661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661C0">
              <w:rPr>
                <w:rFonts w:ascii="Times New Roman" w:hAnsi="Times New Roman" w:cs="Times New Roman"/>
                <w:sz w:val="20"/>
                <w:szCs w:val="20"/>
              </w:rPr>
              <w:t>rabbit anti-IBA1 (1:500)</w:t>
            </w:r>
          </w:p>
        </w:tc>
        <w:tc>
          <w:tcPr>
            <w:tcW w:w="2464" w:type="dxa"/>
            <w:noWrap/>
            <w:hideMark/>
          </w:tcPr>
          <w:p w14:paraId="00EF62ED" w14:textId="77777777" w:rsidR="002661C0" w:rsidRPr="002661C0" w:rsidRDefault="002661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661C0">
              <w:rPr>
                <w:rFonts w:ascii="Times New Roman" w:hAnsi="Times New Roman" w:cs="Times New Roman"/>
                <w:sz w:val="20"/>
                <w:szCs w:val="20"/>
              </w:rPr>
              <w:t>GeneTex</w:t>
            </w:r>
          </w:p>
        </w:tc>
        <w:tc>
          <w:tcPr>
            <w:tcW w:w="2380" w:type="dxa"/>
            <w:noWrap/>
            <w:hideMark/>
          </w:tcPr>
          <w:p w14:paraId="7AB2DC23" w14:textId="77777777" w:rsidR="002661C0" w:rsidRPr="002661C0" w:rsidRDefault="002661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661C0">
              <w:rPr>
                <w:rFonts w:ascii="Times New Roman" w:hAnsi="Times New Roman" w:cs="Times New Roman"/>
                <w:sz w:val="20"/>
                <w:szCs w:val="20"/>
              </w:rPr>
              <w:t>GTX100042</w:t>
            </w:r>
          </w:p>
        </w:tc>
      </w:tr>
      <w:tr w:rsidR="002661C0" w:rsidRPr="002661C0" w14:paraId="6B415754" w14:textId="77777777" w:rsidTr="002661C0">
        <w:trPr>
          <w:trHeight w:val="276"/>
        </w:trPr>
        <w:tc>
          <w:tcPr>
            <w:tcW w:w="2957" w:type="dxa"/>
            <w:noWrap/>
            <w:hideMark/>
          </w:tcPr>
          <w:p w14:paraId="2969FE7E" w14:textId="77777777" w:rsidR="002661C0" w:rsidRPr="002661C0" w:rsidRDefault="002661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661C0">
              <w:rPr>
                <w:rFonts w:ascii="Times New Roman" w:hAnsi="Times New Roman" w:cs="Times New Roman"/>
                <w:sz w:val="20"/>
                <w:szCs w:val="20"/>
              </w:rPr>
              <w:t>rabbit anti-β-actin (1:10,000)</w:t>
            </w:r>
          </w:p>
        </w:tc>
        <w:tc>
          <w:tcPr>
            <w:tcW w:w="2464" w:type="dxa"/>
            <w:noWrap/>
            <w:hideMark/>
          </w:tcPr>
          <w:p w14:paraId="6254E404" w14:textId="77777777" w:rsidR="002661C0" w:rsidRPr="002661C0" w:rsidRDefault="002661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661C0">
              <w:rPr>
                <w:rFonts w:ascii="Times New Roman" w:hAnsi="Times New Roman" w:cs="Times New Roman"/>
                <w:sz w:val="20"/>
                <w:szCs w:val="20"/>
              </w:rPr>
              <w:t>ABclonal</w:t>
            </w:r>
          </w:p>
        </w:tc>
        <w:tc>
          <w:tcPr>
            <w:tcW w:w="2380" w:type="dxa"/>
            <w:noWrap/>
            <w:hideMark/>
          </w:tcPr>
          <w:p w14:paraId="6DBC48CA" w14:textId="77777777" w:rsidR="002661C0" w:rsidRPr="002661C0" w:rsidRDefault="002661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661C0">
              <w:rPr>
                <w:rFonts w:ascii="Times New Roman" w:hAnsi="Times New Roman" w:cs="Times New Roman"/>
                <w:sz w:val="20"/>
                <w:szCs w:val="20"/>
              </w:rPr>
              <w:t>AC026</w:t>
            </w:r>
          </w:p>
        </w:tc>
      </w:tr>
      <w:tr w:rsidR="002661C0" w:rsidRPr="002661C0" w14:paraId="55DB4DDD" w14:textId="77777777" w:rsidTr="002661C0">
        <w:trPr>
          <w:trHeight w:val="276"/>
        </w:trPr>
        <w:tc>
          <w:tcPr>
            <w:tcW w:w="2957" w:type="dxa"/>
            <w:noWrap/>
            <w:hideMark/>
          </w:tcPr>
          <w:p w14:paraId="44C02BB9" w14:textId="77777777" w:rsidR="002661C0" w:rsidRPr="002661C0" w:rsidRDefault="002661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661C0">
              <w:rPr>
                <w:rFonts w:ascii="Times New Roman" w:hAnsi="Times New Roman" w:cs="Times New Roman"/>
                <w:sz w:val="20"/>
                <w:szCs w:val="20"/>
              </w:rPr>
              <w:t>HRP IgG anti-mouse (1:10,000)</w:t>
            </w:r>
          </w:p>
        </w:tc>
        <w:tc>
          <w:tcPr>
            <w:tcW w:w="2464" w:type="dxa"/>
            <w:noWrap/>
            <w:hideMark/>
          </w:tcPr>
          <w:p w14:paraId="1B5A3BF0" w14:textId="77777777" w:rsidR="002661C0" w:rsidRPr="002661C0" w:rsidRDefault="002661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661C0">
              <w:rPr>
                <w:rFonts w:ascii="Times New Roman" w:hAnsi="Times New Roman" w:cs="Times New Roman"/>
                <w:sz w:val="20"/>
                <w:szCs w:val="20"/>
              </w:rPr>
              <w:t>ASPEN</w:t>
            </w:r>
          </w:p>
        </w:tc>
        <w:tc>
          <w:tcPr>
            <w:tcW w:w="2380" w:type="dxa"/>
            <w:noWrap/>
            <w:hideMark/>
          </w:tcPr>
          <w:p w14:paraId="6FBA36F5" w14:textId="77777777" w:rsidR="002661C0" w:rsidRPr="002661C0" w:rsidRDefault="002661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661C0">
              <w:rPr>
                <w:rFonts w:ascii="Times New Roman" w:hAnsi="Times New Roman" w:cs="Times New Roman"/>
                <w:sz w:val="20"/>
                <w:szCs w:val="20"/>
              </w:rPr>
              <w:t>AS1106</w:t>
            </w:r>
          </w:p>
        </w:tc>
      </w:tr>
      <w:tr w:rsidR="002661C0" w:rsidRPr="002661C0" w14:paraId="2A871003" w14:textId="77777777" w:rsidTr="002661C0">
        <w:trPr>
          <w:trHeight w:val="276"/>
        </w:trPr>
        <w:tc>
          <w:tcPr>
            <w:tcW w:w="2957" w:type="dxa"/>
            <w:noWrap/>
            <w:hideMark/>
          </w:tcPr>
          <w:p w14:paraId="5946F0AC" w14:textId="77777777" w:rsidR="002661C0" w:rsidRPr="002661C0" w:rsidRDefault="002661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661C0">
              <w:rPr>
                <w:rFonts w:ascii="Times New Roman" w:hAnsi="Times New Roman" w:cs="Times New Roman"/>
                <w:sz w:val="20"/>
                <w:szCs w:val="20"/>
              </w:rPr>
              <w:t>HRP IgG anti-rabbit (1:10,000)</w:t>
            </w:r>
          </w:p>
        </w:tc>
        <w:tc>
          <w:tcPr>
            <w:tcW w:w="2464" w:type="dxa"/>
            <w:noWrap/>
            <w:hideMark/>
          </w:tcPr>
          <w:p w14:paraId="118BEB13" w14:textId="77777777" w:rsidR="002661C0" w:rsidRPr="002661C0" w:rsidRDefault="002661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661C0">
              <w:rPr>
                <w:rFonts w:ascii="Times New Roman" w:hAnsi="Times New Roman" w:cs="Times New Roman"/>
                <w:sz w:val="20"/>
                <w:szCs w:val="20"/>
              </w:rPr>
              <w:t>ASPEN</w:t>
            </w:r>
          </w:p>
        </w:tc>
        <w:tc>
          <w:tcPr>
            <w:tcW w:w="2380" w:type="dxa"/>
            <w:noWrap/>
            <w:hideMark/>
          </w:tcPr>
          <w:p w14:paraId="3FC603A8" w14:textId="77777777" w:rsidR="002661C0" w:rsidRPr="002661C0" w:rsidRDefault="002661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661C0">
              <w:rPr>
                <w:rFonts w:ascii="Times New Roman" w:hAnsi="Times New Roman" w:cs="Times New Roman"/>
                <w:sz w:val="20"/>
                <w:szCs w:val="20"/>
              </w:rPr>
              <w:t>AS1107</w:t>
            </w:r>
          </w:p>
        </w:tc>
      </w:tr>
      <w:tr w:rsidR="002661C0" w:rsidRPr="002661C0" w14:paraId="7ECCC790" w14:textId="77777777" w:rsidTr="002661C0">
        <w:trPr>
          <w:trHeight w:val="276"/>
        </w:trPr>
        <w:tc>
          <w:tcPr>
            <w:tcW w:w="2957" w:type="dxa"/>
            <w:noWrap/>
            <w:hideMark/>
          </w:tcPr>
          <w:p w14:paraId="1A7DFD9D" w14:textId="77777777" w:rsidR="002661C0" w:rsidRPr="002661C0" w:rsidRDefault="002661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661C0">
              <w:rPr>
                <w:rFonts w:ascii="Times New Roman" w:hAnsi="Times New Roman" w:cs="Times New Roman"/>
                <w:sz w:val="20"/>
                <w:szCs w:val="20"/>
              </w:rPr>
              <w:t>Immunofluorescence</w:t>
            </w:r>
          </w:p>
        </w:tc>
        <w:tc>
          <w:tcPr>
            <w:tcW w:w="2464" w:type="dxa"/>
            <w:noWrap/>
            <w:hideMark/>
          </w:tcPr>
          <w:p w14:paraId="6E771E30" w14:textId="77777777" w:rsidR="002661C0" w:rsidRPr="002661C0" w:rsidRDefault="002661C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0" w:type="dxa"/>
            <w:noWrap/>
            <w:hideMark/>
          </w:tcPr>
          <w:p w14:paraId="6ACE1371" w14:textId="77777777" w:rsidR="002661C0" w:rsidRPr="002661C0" w:rsidRDefault="002661C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661C0" w:rsidRPr="002661C0" w14:paraId="6ED13688" w14:textId="77777777" w:rsidTr="002661C0">
        <w:trPr>
          <w:trHeight w:val="276"/>
        </w:trPr>
        <w:tc>
          <w:tcPr>
            <w:tcW w:w="2957" w:type="dxa"/>
            <w:noWrap/>
            <w:hideMark/>
          </w:tcPr>
          <w:p w14:paraId="1110E6B6" w14:textId="77777777" w:rsidR="002661C0" w:rsidRPr="002661C0" w:rsidRDefault="002661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661C0">
              <w:rPr>
                <w:rFonts w:ascii="Times New Roman" w:hAnsi="Times New Roman" w:cs="Times New Roman"/>
                <w:sz w:val="20"/>
                <w:szCs w:val="20"/>
              </w:rPr>
              <w:t>rabbit anti-NeuN (1:300)</w:t>
            </w:r>
          </w:p>
        </w:tc>
        <w:tc>
          <w:tcPr>
            <w:tcW w:w="2464" w:type="dxa"/>
            <w:noWrap/>
            <w:hideMark/>
          </w:tcPr>
          <w:p w14:paraId="506F9049" w14:textId="77777777" w:rsidR="002661C0" w:rsidRPr="002661C0" w:rsidRDefault="002661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661C0">
              <w:rPr>
                <w:rFonts w:ascii="Times New Roman" w:hAnsi="Times New Roman" w:cs="Times New Roman"/>
                <w:sz w:val="20"/>
                <w:szCs w:val="20"/>
              </w:rPr>
              <w:t>Abcam</w:t>
            </w:r>
          </w:p>
        </w:tc>
        <w:tc>
          <w:tcPr>
            <w:tcW w:w="2380" w:type="dxa"/>
            <w:noWrap/>
            <w:hideMark/>
          </w:tcPr>
          <w:p w14:paraId="62FF14E3" w14:textId="77777777" w:rsidR="002661C0" w:rsidRPr="002661C0" w:rsidRDefault="002661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661C0">
              <w:rPr>
                <w:rFonts w:ascii="Times New Roman" w:hAnsi="Times New Roman" w:cs="Times New Roman"/>
                <w:sz w:val="20"/>
                <w:szCs w:val="20"/>
              </w:rPr>
              <w:t>ab177487</w:t>
            </w:r>
          </w:p>
        </w:tc>
      </w:tr>
      <w:tr w:rsidR="002661C0" w:rsidRPr="002661C0" w14:paraId="7C44B7E0" w14:textId="77777777" w:rsidTr="002661C0">
        <w:trPr>
          <w:trHeight w:val="276"/>
        </w:trPr>
        <w:tc>
          <w:tcPr>
            <w:tcW w:w="2957" w:type="dxa"/>
            <w:noWrap/>
            <w:hideMark/>
          </w:tcPr>
          <w:p w14:paraId="6B25F916" w14:textId="77777777" w:rsidR="002661C0" w:rsidRPr="002661C0" w:rsidRDefault="002661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661C0">
              <w:rPr>
                <w:rFonts w:ascii="Times New Roman" w:hAnsi="Times New Roman" w:cs="Times New Roman"/>
                <w:sz w:val="20"/>
                <w:szCs w:val="20"/>
              </w:rPr>
              <w:t>rabbit anti-DCX (1:50)</w:t>
            </w:r>
          </w:p>
        </w:tc>
        <w:tc>
          <w:tcPr>
            <w:tcW w:w="2464" w:type="dxa"/>
            <w:noWrap/>
            <w:hideMark/>
          </w:tcPr>
          <w:p w14:paraId="2AD1C099" w14:textId="77777777" w:rsidR="002661C0" w:rsidRPr="002661C0" w:rsidRDefault="002661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661C0">
              <w:rPr>
                <w:rFonts w:ascii="Times New Roman" w:hAnsi="Times New Roman" w:cs="Times New Roman"/>
                <w:sz w:val="20"/>
                <w:szCs w:val="20"/>
              </w:rPr>
              <w:t>Abcam</w:t>
            </w:r>
          </w:p>
        </w:tc>
        <w:tc>
          <w:tcPr>
            <w:tcW w:w="2380" w:type="dxa"/>
            <w:noWrap/>
            <w:hideMark/>
          </w:tcPr>
          <w:p w14:paraId="4BD66DF2" w14:textId="77777777" w:rsidR="002661C0" w:rsidRPr="002661C0" w:rsidRDefault="002661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661C0">
              <w:rPr>
                <w:rFonts w:ascii="Times New Roman" w:hAnsi="Times New Roman" w:cs="Times New Roman"/>
                <w:sz w:val="20"/>
                <w:szCs w:val="20"/>
              </w:rPr>
              <w:t>ab18723</w:t>
            </w:r>
          </w:p>
        </w:tc>
      </w:tr>
      <w:tr w:rsidR="002661C0" w:rsidRPr="002661C0" w14:paraId="5C4B118F" w14:textId="77777777" w:rsidTr="002661C0">
        <w:trPr>
          <w:trHeight w:val="276"/>
        </w:trPr>
        <w:tc>
          <w:tcPr>
            <w:tcW w:w="2957" w:type="dxa"/>
            <w:noWrap/>
            <w:hideMark/>
          </w:tcPr>
          <w:p w14:paraId="734EF9D8" w14:textId="77777777" w:rsidR="002661C0" w:rsidRPr="002661C0" w:rsidRDefault="002661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661C0">
              <w:rPr>
                <w:rFonts w:ascii="Times New Roman" w:hAnsi="Times New Roman" w:cs="Times New Roman"/>
                <w:sz w:val="20"/>
                <w:szCs w:val="20"/>
              </w:rPr>
              <w:t>rabbit anti-GFAP (1:100)</w:t>
            </w:r>
          </w:p>
        </w:tc>
        <w:tc>
          <w:tcPr>
            <w:tcW w:w="2464" w:type="dxa"/>
            <w:noWrap/>
            <w:hideMark/>
          </w:tcPr>
          <w:p w14:paraId="37D3BBD8" w14:textId="77777777" w:rsidR="002661C0" w:rsidRPr="002661C0" w:rsidRDefault="002661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661C0">
              <w:rPr>
                <w:rFonts w:ascii="Times New Roman" w:hAnsi="Times New Roman" w:cs="Times New Roman"/>
                <w:sz w:val="20"/>
                <w:szCs w:val="20"/>
              </w:rPr>
              <w:t>Abcam</w:t>
            </w:r>
          </w:p>
        </w:tc>
        <w:tc>
          <w:tcPr>
            <w:tcW w:w="2380" w:type="dxa"/>
            <w:noWrap/>
            <w:hideMark/>
          </w:tcPr>
          <w:p w14:paraId="50DA285B" w14:textId="77777777" w:rsidR="002661C0" w:rsidRPr="002661C0" w:rsidRDefault="002661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661C0">
              <w:rPr>
                <w:rFonts w:ascii="Times New Roman" w:hAnsi="Times New Roman" w:cs="Times New Roman"/>
                <w:sz w:val="20"/>
                <w:szCs w:val="20"/>
              </w:rPr>
              <w:t>ab7260</w:t>
            </w:r>
          </w:p>
        </w:tc>
      </w:tr>
      <w:tr w:rsidR="002661C0" w:rsidRPr="002661C0" w14:paraId="287A05D5" w14:textId="77777777" w:rsidTr="002661C0">
        <w:trPr>
          <w:trHeight w:val="276"/>
        </w:trPr>
        <w:tc>
          <w:tcPr>
            <w:tcW w:w="2957" w:type="dxa"/>
            <w:noWrap/>
            <w:hideMark/>
          </w:tcPr>
          <w:p w14:paraId="46ED875F" w14:textId="77777777" w:rsidR="002661C0" w:rsidRPr="002661C0" w:rsidRDefault="002661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661C0">
              <w:rPr>
                <w:rFonts w:ascii="Times New Roman" w:hAnsi="Times New Roman" w:cs="Times New Roman"/>
                <w:sz w:val="20"/>
                <w:szCs w:val="20"/>
              </w:rPr>
              <w:t>rabbit anti-IBA1 (1:300)</w:t>
            </w:r>
          </w:p>
        </w:tc>
        <w:tc>
          <w:tcPr>
            <w:tcW w:w="2464" w:type="dxa"/>
            <w:noWrap/>
            <w:hideMark/>
          </w:tcPr>
          <w:p w14:paraId="216F1AFC" w14:textId="77777777" w:rsidR="002661C0" w:rsidRPr="002661C0" w:rsidRDefault="002661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661C0">
              <w:rPr>
                <w:rFonts w:ascii="Times New Roman" w:hAnsi="Times New Roman" w:cs="Times New Roman"/>
                <w:sz w:val="20"/>
                <w:szCs w:val="20"/>
              </w:rPr>
              <w:t>Wako</w:t>
            </w:r>
          </w:p>
        </w:tc>
        <w:tc>
          <w:tcPr>
            <w:tcW w:w="2380" w:type="dxa"/>
            <w:noWrap/>
            <w:hideMark/>
          </w:tcPr>
          <w:p w14:paraId="3E6AF65C" w14:textId="77777777" w:rsidR="002661C0" w:rsidRPr="002661C0" w:rsidRDefault="002661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661C0">
              <w:rPr>
                <w:rFonts w:ascii="Times New Roman" w:hAnsi="Times New Roman" w:cs="Times New Roman"/>
                <w:sz w:val="20"/>
                <w:szCs w:val="20"/>
              </w:rPr>
              <w:t>019-19741</w:t>
            </w:r>
          </w:p>
        </w:tc>
      </w:tr>
      <w:tr w:rsidR="002661C0" w:rsidRPr="002661C0" w14:paraId="68AA5CA5" w14:textId="77777777" w:rsidTr="002661C0">
        <w:trPr>
          <w:trHeight w:val="276"/>
        </w:trPr>
        <w:tc>
          <w:tcPr>
            <w:tcW w:w="2957" w:type="dxa"/>
            <w:noWrap/>
            <w:hideMark/>
          </w:tcPr>
          <w:p w14:paraId="6C3E911F" w14:textId="77777777" w:rsidR="002661C0" w:rsidRPr="002661C0" w:rsidRDefault="002661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661C0">
              <w:rPr>
                <w:rFonts w:ascii="Times New Roman" w:hAnsi="Times New Roman" w:cs="Times New Roman"/>
                <w:sz w:val="20"/>
                <w:szCs w:val="20"/>
              </w:rPr>
              <w:t>mouse  anti-BrdU (1:100)</w:t>
            </w:r>
          </w:p>
        </w:tc>
        <w:tc>
          <w:tcPr>
            <w:tcW w:w="2464" w:type="dxa"/>
            <w:noWrap/>
            <w:hideMark/>
          </w:tcPr>
          <w:p w14:paraId="37523CD0" w14:textId="77777777" w:rsidR="002661C0" w:rsidRPr="002661C0" w:rsidRDefault="002661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661C0">
              <w:rPr>
                <w:rFonts w:ascii="Times New Roman" w:hAnsi="Times New Roman" w:cs="Times New Roman"/>
                <w:sz w:val="20"/>
                <w:szCs w:val="20"/>
              </w:rPr>
              <w:t>Servicebio</w:t>
            </w:r>
          </w:p>
        </w:tc>
        <w:tc>
          <w:tcPr>
            <w:tcW w:w="2380" w:type="dxa"/>
            <w:noWrap/>
            <w:hideMark/>
          </w:tcPr>
          <w:p w14:paraId="68F3B66D" w14:textId="77777777" w:rsidR="002661C0" w:rsidRPr="002661C0" w:rsidRDefault="002661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661C0">
              <w:rPr>
                <w:rFonts w:ascii="Times New Roman" w:hAnsi="Times New Roman" w:cs="Times New Roman"/>
                <w:sz w:val="20"/>
                <w:szCs w:val="20"/>
              </w:rPr>
              <w:t xml:space="preserve"> GB12051</w:t>
            </w:r>
          </w:p>
        </w:tc>
      </w:tr>
      <w:tr w:rsidR="002661C0" w:rsidRPr="002661C0" w14:paraId="40105F0B" w14:textId="77777777" w:rsidTr="002661C0">
        <w:trPr>
          <w:trHeight w:val="276"/>
        </w:trPr>
        <w:tc>
          <w:tcPr>
            <w:tcW w:w="2957" w:type="dxa"/>
            <w:noWrap/>
            <w:hideMark/>
          </w:tcPr>
          <w:p w14:paraId="6AB1191B" w14:textId="77777777" w:rsidR="002661C0" w:rsidRPr="002661C0" w:rsidRDefault="002661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661C0">
              <w:rPr>
                <w:rFonts w:ascii="Times New Roman" w:hAnsi="Times New Roman" w:cs="Times New Roman"/>
                <w:sz w:val="20"/>
                <w:szCs w:val="20"/>
              </w:rPr>
              <w:t>mouse anti-Flag (1:50)</w:t>
            </w:r>
          </w:p>
        </w:tc>
        <w:tc>
          <w:tcPr>
            <w:tcW w:w="2464" w:type="dxa"/>
            <w:noWrap/>
            <w:hideMark/>
          </w:tcPr>
          <w:p w14:paraId="271D019E" w14:textId="77777777" w:rsidR="002661C0" w:rsidRPr="002661C0" w:rsidRDefault="002661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661C0">
              <w:rPr>
                <w:rFonts w:ascii="Times New Roman" w:hAnsi="Times New Roman" w:cs="Times New Roman"/>
                <w:sz w:val="20"/>
                <w:szCs w:val="20"/>
              </w:rPr>
              <w:t>Proteintech</w:t>
            </w:r>
          </w:p>
        </w:tc>
        <w:tc>
          <w:tcPr>
            <w:tcW w:w="2380" w:type="dxa"/>
            <w:noWrap/>
            <w:hideMark/>
          </w:tcPr>
          <w:p w14:paraId="1ED3D7F4" w14:textId="77777777" w:rsidR="002661C0" w:rsidRPr="002661C0" w:rsidRDefault="002661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661C0">
              <w:rPr>
                <w:rFonts w:ascii="Times New Roman" w:hAnsi="Times New Roman" w:cs="Times New Roman"/>
                <w:sz w:val="20"/>
                <w:szCs w:val="20"/>
              </w:rPr>
              <w:t>CL488-66008</w:t>
            </w:r>
          </w:p>
        </w:tc>
      </w:tr>
    </w:tbl>
    <w:p w14:paraId="580E2FAD" w14:textId="77777777" w:rsidR="00BD17C4" w:rsidRPr="002661C0" w:rsidRDefault="00BD17C4">
      <w:pPr>
        <w:rPr>
          <w:rFonts w:ascii="Times New Roman" w:hAnsi="Times New Roman" w:cs="Times New Roman"/>
          <w:sz w:val="20"/>
          <w:szCs w:val="20"/>
        </w:rPr>
      </w:pPr>
    </w:p>
    <w:sectPr w:rsidR="00BD17C4" w:rsidRPr="002661C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65FD"/>
    <w:rsid w:val="00101A90"/>
    <w:rsid w:val="002661C0"/>
    <w:rsid w:val="004765FD"/>
    <w:rsid w:val="009D6EBE"/>
    <w:rsid w:val="00B71A30"/>
    <w:rsid w:val="00BD17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7DEDC8"/>
  <w15:chartTrackingRefBased/>
  <w15:docId w15:val="{CF4F1421-C926-4FEC-A8B0-8492DF2BF8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71A3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661C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7691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87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144</Words>
  <Characters>824</Characters>
  <Application>Microsoft Office Word</Application>
  <DocSecurity>0</DocSecurity>
  <Lines>6</Lines>
  <Paragraphs>1</Paragraphs>
  <ScaleCrop>false</ScaleCrop>
  <Company/>
  <LinksUpToDate>false</LinksUpToDate>
  <CharactersWithSpaces>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亚庆</dc:creator>
  <cp:keywords/>
  <dc:description/>
  <cp:lastModifiedBy>李 亚庆</cp:lastModifiedBy>
  <cp:revision>12</cp:revision>
  <dcterms:created xsi:type="dcterms:W3CDTF">2021-07-08T12:37:00Z</dcterms:created>
  <dcterms:modified xsi:type="dcterms:W3CDTF">2021-07-13T14:10:00Z</dcterms:modified>
</cp:coreProperties>
</file>