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09EDCA" w14:textId="77777777" w:rsidR="00934C0D" w:rsidRPr="00071E69" w:rsidRDefault="00934C0D" w:rsidP="00934C0D">
      <w:pPr>
        <w:widowControl w:val="0"/>
        <w:autoSpaceDE w:val="0"/>
        <w:autoSpaceDN w:val="0"/>
        <w:adjustRightInd w:val="0"/>
        <w:spacing w:before="240" w:line="360" w:lineRule="auto"/>
        <w:ind w:left="640" w:hanging="640"/>
        <w:rPr>
          <w:sz w:val="20"/>
          <w:szCs w:val="20"/>
          <w:lang w:val="en-US" w:eastAsia="ar-SA"/>
        </w:rPr>
      </w:pPr>
      <w:r w:rsidRPr="00071E69">
        <w:rPr>
          <w:b/>
          <w:bCs/>
          <w:sz w:val="20"/>
          <w:szCs w:val="20"/>
          <w:lang w:val="en-US" w:eastAsia="ar-SA"/>
        </w:rPr>
        <w:t>S</w:t>
      </w:r>
      <w:r>
        <w:rPr>
          <w:b/>
          <w:bCs/>
          <w:sz w:val="20"/>
          <w:szCs w:val="20"/>
          <w:lang w:val="en-US" w:eastAsia="ar-SA"/>
        </w:rPr>
        <w:t>I</w:t>
      </w:r>
      <w:r w:rsidRPr="00071E69">
        <w:rPr>
          <w:b/>
          <w:bCs/>
          <w:sz w:val="20"/>
          <w:szCs w:val="20"/>
          <w:lang w:val="en-US" w:eastAsia="ar-SA"/>
        </w:rPr>
        <w:t xml:space="preserve"> Tables</w:t>
      </w:r>
    </w:p>
    <w:p w14:paraId="51F40C77" w14:textId="77777777" w:rsidR="00934C0D" w:rsidRPr="00071E69" w:rsidRDefault="00934C0D" w:rsidP="00934C0D">
      <w:pPr>
        <w:spacing w:line="360" w:lineRule="auto"/>
        <w:jc w:val="both"/>
        <w:rPr>
          <w:rFonts w:eastAsia="Calibri"/>
          <w:sz w:val="20"/>
          <w:szCs w:val="20"/>
          <w:lang w:val="en-US"/>
        </w:rPr>
      </w:pPr>
      <w:r w:rsidRPr="00071E69">
        <w:rPr>
          <w:rFonts w:eastAsia="Calibri"/>
          <w:b/>
          <w:bCs/>
          <w:sz w:val="20"/>
          <w:szCs w:val="20"/>
          <w:lang w:val="en-US"/>
        </w:rPr>
        <w:t>S</w:t>
      </w:r>
      <w:r>
        <w:rPr>
          <w:rFonts w:eastAsia="Calibri"/>
          <w:b/>
          <w:bCs/>
          <w:sz w:val="20"/>
          <w:szCs w:val="20"/>
          <w:lang w:val="en-US"/>
        </w:rPr>
        <w:t>I</w:t>
      </w:r>
      <w:r w:rsidRPr="00071E69">
        <w:rPr>
          <w:rFonts w:eastAsia="Calibri"/>
          <w:b/>
          <w:bCs/>
          <w:sz w:val="20"/>
          <w:szCs w:val="20"/>
          <w:lang w:val="en-US"/>
        </w:rPr>
        <w:t xml:space="preserve"> Table 1.</w:t>
      </w:r>
      <w:r w:rsidRPr="00071E69">
        <w:rPr>
          <w:rFonts w:eastAsia="Calibri"/>
          <w:sz w:val="20"/>
          <w:szCs w:val="20"/>
          <w:lang w:val="en-US"/>
        </w:rPr>
        <w:t xml:space="preserve"> Results of the Wilcoxon rank sum test for SMO, SHH and GLI protein immunofluorescence intensity between cell culture experimental groups,</w:t>
      </w:r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2191"/>
        <w:gridCol w:w="516"/>
        <w:gridCol w:w="1417"/>
        <w:gridCol w:w="516"/>
        <w:gridCol w:w="1417"/>
        <w:gridCol w:w="572"/>
        <w:gridCol w:w="833"/>
        <w:gridCol w:w="866"/>
      </w:tblGrid>
      <w:tr w:rsidR="00934C0D" w:rsidRPr="00071E69" w14:paraId="10BA4A89" w14:textId="77777777" w:rsidTr="00B24D9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A8EFFE9" w14:textId="77777777" w:rsidR="00934C0D" w:rsidRPr="00071E69" w:rsidRDefault="00934C0D" w:rsidP="00B24D9D">
            <w:pPr>
              <w:jc w:val="both"/>
              <w:rPr>
                <w:rFonts w:eastAsia="Calibri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gridSpan w:val="2"/>
          </w:tcPr>
          <w:p w14:paraId="7AFC4D7B" w14:textId="77777777" w:rsidR="00934C0D" w:rsidRPr="00071E69" w:rsidRDefault="00934C0D" w:rsidP="00B24D9D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Cyclopamine +</w:t>
            </w:r>
          </w:p>
        </w:tc>
        <w:tc>
          <w:tcPr>
            <w:tcW w:w="0" w:type="auto"/>
            <w:gridSpan w:val="2"/>
          </w:tcPr>
          <w:p w14:paraId="3C355E98" w14:textId="77777777" w:rsidR="00934C0D" w:rsidRPr="00071E69" w:rsidRDefault="00934C0D" w:rsidP="00B24D9D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Cyclopamine -</w:t>
            </w:r>
          </w:p>
        </w:tc>
        <w:tc>
          <w:tcPr>
            <w:tcW w:w="0" w:type="auto"/>
            <w:gridSpan w:val="3"/>
          </w:tcPr>
          <w:p w14:paraId="667AD13F" w14:textId="77777777" w:rsidR="00934C0D" w:rsidRPr="00071E69" w:rsidRDefault="00934C0D" w:rsidP="00B24D9D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Test statistics</w:t>
            </w:r>
          </w:p>
        </w:tc>
      </w:tr>
      <w:tr w:rsidR="00934C0D" w:rsidRPr="00071E69" w14:paraId="306DC61A" w14:textId="77777777" w:rsidTr="00B24D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5CA2BC8" w14:textId="77777777" w:rsidR="00934C0D" w:rsidRPr="00071E69" w:rsidRDefault="00934C0D" w:rsidP="00B24D9D">
            <w:pPr>
              <w:jc w:val="both"/>
              <w:rPr>
                <w:rFonts w:eastAsia="Calibri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47FE7278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bCs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b/>
                <w:bCs/>
                <w:sz w:val="20"/>
                <w:szCs w:val="20"/>
                <w:lang w:val="en-US"/>
              </w:rPr>
              <w:t>n</w:t>
            </w:r>
          </w:p>
        </w:tc>
        <w:tc>
          <w:tcPr>
            <w:tcW w:w="0" w:type="auto"/>
          </w:tcPr>
          <w:p w14:paraId="077A4522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bCs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b/>
                <w:bCs/>
                <w:sz w:val="20"/>
                <w:szCs w:val="20"/>
                <w:lang w:val="en-US"/>
              </w:rPr>
              <w:t>Sum of Ranks</w:t>
            </w:r>
          </w:p>
        </w:tc>
        <w:tc>
          <w:tcPr>
            <w:tcW w:w="0" w:type="auto"/>
          </w:tcPr>
          <w:p w14:paraId="78BACD2A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bCs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b/>
                <w:bCs/>
                <w:sz w:val="20"/>
                <w:szCs w:val="20"/>
                <w:lang w:val="en-US"/>
              </w:rPr>
              <w:t>n</w:t>
            </w:r>
          </w:p>
        </w:tc>
        <w:tc>
          <w:tcPr>
            <w:tcW w:w="0" w:type="auto"/>
          </w:tcPr>
          <w:p w14:paraId="315DBDB8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bCs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b/>
                <w:bCs/>
                <w:sz w:val="20"/>
                <w:szCs w:val="20"/>
                <w:lang w:val="en-US"/>
              </w:rPr>
              <w:t>Sum of Ranks</w:t>
            </w:r>
          </w:p>
        </w:tc>
        <w:tc>
          <w:tcPr>
            <w:tcW w:w="0" w:type="auto"/>
          </w:tcPr>
          <w:p w14:paraId="74440040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bCs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b/>
                <w:bCs/>
                <w:sz w:val="20"/>
                <w:szCs w:val="20"/>
                <w:lang w:val="en-US"/>
              </w:rPr>
              <w:t>Ties</w:t>
            </w:r>
          </w:p>
        </w:tc>
        <w:tc>
          <w:tcPr>
            <w:tcW w:w="0" w:type="auto"/>
          </w:tcPr>
          <w:p w14:paraId="6FCA913B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bCs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b/>
                <w:bCs/>
                <w:sz w:val="20"/>
                <w:szCs w:val="20"/>
                <w:lang w:val="en-US"/>
              </w:rPr>
              <w:t>Z</w:t>
            </w:r>
          </w:p>
        </w:tc>
        <w:tc>
          <w:tcPr>
            <w:tcW w:w="0" w:type="auto"/>
          </w:tcPr>
          <w:p w14:paraId="4932798C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bCs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b/>
                <w:bCs/>
                <w:sz w:val="20"/>
                <w:szCs w:val="20"/>
                <w:lang w:val="en-US"/>
              </w:rPr>
              <w:t>p</w:t>
            </w:r>
          </w:p>
        </w:tc>
      </w:tr>
      <w:tr w:rsidR="00934C0D" w:rsidRPr="00071E69" w14:paraId="149D925C" w14:textId="77777777" w:rsidTr="00B24D9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E55AFE7" w14:textId="77777777" w:rsidR="00934C0D" w:rsidRPr="00071E69" w:rsidRDefault="00934C0D" w:rsidP="00B24D9D">
            <w:pPr>
              <w:jc w:val="both"/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color w:val="000000"/>
                <w:sz w:val="20"/>
                <w:szCs w:val="20"/>
                <w:lang w:val="en-US"/>
              </w:rPr>
              <w:t xml:space="preserve">SMO </w:t>
            </w:r>
          </w:p>
        </w:tc>
        <w:tc>
          <w:tcPr>
            <w:tcW w:w="0" w:type="auto"/>
          </w:tcPr>
          <w:p w14:paraId="384A36AA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121FFA71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6FD77CFE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38E3021A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77D47396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2C634106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76C23CA6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</w:p>
        </w:tc>
      </w:tr>
      <w:tr w:rsidR="00934C0D" w:rsidRPr="00071E69" w14:paraId="5EDC4A49" w14:textId="77777777" w:rsidTr="00B24D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C04962E" w14:textId="77777777" w:rsidR="00934C0D" w:rsidRPr="00071E69" w:rsidRDefault="00934C0D" w:rsidP="00B24D9D">
            <w:pPr>
              <w:jc w:val="both"/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color w:val="000000"/>
                <w:sz w:val="20"/>
                <w:szCs w:val="20"/>
                <w:lang w:val="en-US"/>
              </w:rPr>
              <w:t>GBMCs</w:t>
            </w:r>
          </w:p>
        </w:tc>
        <w:tc>
          <w:tcPr>
            <w:tcW w:w="0" w:type="auto"/>
          </w:tcPr>
          <w:p w14:paraId="57025CD8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100</w:t>
            </w:r>
          </w:p>
        </w:tc>
        <w:tc>
          <w:tcPr>
            <w:tcW w:w="0" w:type="auto"/>
          </w:tcPr>
          <w:p w14:paraId="10B0A74F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6526</w:t>
            </w:r>
          </w:p>
        </w:tc>
        <w:tc>
          <w:tcPr>
            <w:tcW w:w="0" w:type="auto"/>
          </w:tcPr>
          <w:p w14:paraId="640F3732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214</w:t>
            </w:r>
          </w:p>
        </w:tc>
        <w:tc>
          <w:tcPr>
            <w:tcW w:w="0" w:type="auto"/>
          </w:tcPr>
          <w:p w14:paraId="36C56D87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42929</w:t>
            </w:r>
          </w:p>
        </w:tc>
        <w:tc>
          <w:tcPr>
            <w:tcW w:w="0" w:type="auto"/>
          </w:tcPr>
          <w:p w14:paraId="4F07B141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0</w:t>
            </w:r>
          </w:p>
        </w:tc>
        <w:tc>
          <w:tcPr>
            <w:tcW w:w="0" w:type="auto"/>
          </w:tcPr>
          <w:p w14:paraId="7527E2F3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-12.307</w:t>
            </w:r>
          </w:p>
        </w:tc>
        <w:tc>
          <w:tcPr>
            <w:tcW w:w="0" w:type="auto"/>
          </w:tcPr>
          <w:p w14:paraId="163A8A67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0.0001*</w:t>
            </w:r>
          </w:p>
        </w:tc>
      </w:tr>
      <w:tr w:rsidR="00934C0D" w:rsidRPr="00071E69" w14:paraId="7CFC72B8" w14:textId="77777777" w:rsidTr="00B24D9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41ACD8D" w14:textId="77777777" w:rsidR="00934C0D" w:rsidRPr="00071E69" w:rsidRDefault="00934C0D" w:rsidP="00B24D9D">
            <w:pPr>
              <w:jc w:val="both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Astrocytes</w:t>
            </w:r>
          </w:p>
        </w:tc>
        <w:tc>
          <w:tcPr>
            <w:tcW w:w="0" w:type="auto"/>
          </w:tcPr>
          <w:p w14:paraId="534C7DCD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78</w:t>
            </w:r>
          </w:p>
        </w:tc>
        <w:tc>
          <w:tcPr>
            <w:tcW w:w="0" w:type="auto"/>
          </w:tcPr>
          <w:p w14:paraId="38830AAC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7592</w:t>
            </w:r>
          </w:p>
        </w:tc>
        <w:tc>
          <w:tcPr>
            <w:tcW w:w="0" w:type="auto"/>
          </w:tcPr>
          <w:p w14:paraId="163D433A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153</w:t>
            </w:r>
          </w:p>
        </w:tc>
        <w:tc>
          <w:tcPr>
            <w:tcW w:w="0" w:type="auto"/>
          </w:tcPr>
          <w:p w14:paraId="4748BA46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19204</w:t>
            </w:r>
          </w:p>
        </w:tc>
        <w:tc>
          <w:tcPr>
            <w:tcW w:w="0" w:type="auto"/>
          </w:tcPr>
          <w:p w14:paraId="4C1EDDBB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0</w:t>
            </w:r>
          </w:p>
        </w:tc>
        <w:tc>
          <w:tcPr>
            <w:tcW w:w="0" w:type="auto"/>
          </w:tcPr>
          <w:p w14:paraId="572D21A7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-3.031</w:t>
            </w:r>
          </w:p>
        </w:tc>
        <w:tc>
          <w:tcPr>
            <w:tcW w:w="0" w:type="auto"/>
          </w:tcPr>
          <w:p w14:paraId="7970F1E2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0.0023*</w:t>
            </w:r>
          </w:p>
        </w:tc>
      </w:tr>
      <w:tr w:rsidR="00934C0D" w:rsidRPr="00071E69" w14:paraId="5ECD55A6" w14:textId="77777777" w:rsidTr="00B24D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BC9F45A" w14:textId="77777777" w:rsidR="00934C0D" w:rsidRPr="00071E69" w:rsidRDefault="00934C0D" w:rsidP="00B24D9D">
            <w:pPr>
              <w:jc w:val="both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GBM CSCs</w:t>
            </w:r>
          </w:p>
        </w:tc>
        <w:tc>
          <w:tcPr>
            <w:tcW w:w="0" w:type="auto"/>
          </w:tcPr>
          <w:p w14:paraId="0DB0161D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143</w:t>
            </w:r>
          </w:p>
        </w:tc>
        <w:tc>
          <w:tcPr>
            <w:tcW w:w="0" w:type="auto"/>
          </w:tcPr>
          <w:p w14:paraId="374CFBED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10296</w:t>
            </w:r>
          </w:p>
        </w:tc>
        <w:tc>
          <w:tcPr>
            <w:tcW w:w="0" w:type="auto"/>
          </w:tcPr>
          <w:p w14:paraId="1F697F14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151</w:t>
            </w:r>
          </w:p>
        </w:tc>
        <w:tc>
          <w:tcPr>
            <w:tcW w:w="0" w:type="auto"/>
          </w:tcPr>
          <w:p w14:paraId="2D3CDCC9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33069</w:t>
            </w:r>
          </w:p>
        </w:tc>
        <w:tc>
          <w:tcPr>
            <w:tcW w:w="0" w:type="auto"/>
          </w:tcPr>
          <w:p w14:paraId="12EEDF8B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0</w:t>
            </w:r>
          </w:p>
        </w:tc>
        <w:tc>
          <w:tcPr>
            <w:tcW w:w="0" w:type="auto"/>
          </w:tcPr>
          <w:p w14:paraId="710286C6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-14.819</w:t>
            </w:r>
          </w:p>
        </w:tc>
        <w:tc>
          <w:tcPr>
            <w:tcW w:w="0" w:type="auto"/>
          </w:tcPr>
          <w:p w14:paraId="08F94B60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0.0001*</w:t>
            </w:r>
          </w:p>
        </w:tc>
      </w:tr>
      <w:tr w:rsidR="00934C0D" w:rsidRPr="00071E69" w14:paraId="19220D6B" w14:textId="77777777" w:rsidTr="00B24D9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65BAEDB" w14:textId="77777777" w:rsidR="00934C0D" w:rsidRPr="00071E69" w:rsidRDefault="00934C0D" w:rsidP="00B24D9D">
            <w:pPr>
              <w:jc w:val="both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GBMCs+astrocytes</w:t>
            </w:r>
          </w:p>
        </w:tc>
        <w:tc>
          <w:tcPr>
            <w:tcW w:w="0" w:type="auto"/>
          </w:tcPr>
          <w:p w14:paraId="064FAA1B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250</w:t>
            </w:r>
          </w:p>
        </w:tc>
        <w:tc>
          <w:tcPr>
            <w:tcW w:w="0" w:type="auto"/>
          </w:tcPr>
          <w:p w14:paraId="393D772B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59796</w:t>
            </w:r>
          </w:p>
        </w:tc>
        <w:tc>
          <w:tcPr>
            <w:tcW w:w="0" w:type="auto"/>
          </w:tcPr>
          <w:p w14:paraId="061190A7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230</w:t>
            </w:r>
          </w:p>
        </w:tc>
        <w:tc>
          <w:tcPr>
            <w:tcW w:w="0" w:type="auto"/>
          </w:tcPr>
          <w:p w14:paraId="6AE71CF3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55644</w:t>
            </w:r>
          </w:p>
        </w:tc>
        <w:tc>
          <w:tcPr>
            <w:tcW w:w="0" w:type="auto"/>
          </w:tcPr>
          <w:p w14:paraId="3F4E7EA7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0</w:t>
            </w:r>
          </w:p>
        </w:tc>
        <w:tc>
          <w:tcPr>
            <w:tcW w:w="0" w:type="auto"/>
          </w:tcPr>
          <w:p w14:paraId="415DA78E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-0.217</w:t>
            </w:r>
          </w:p>
        </w:tc>
        <w:tc>
          <w:tcPr>
            <w:tcW w:w="0" w:type="auto"/>
          </w:tcPr>
          <w:p w14:paraId="40F1D917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0.8288</w:t>
            </w:r>
          </w:p>
        </w:tc>
      </w:tr>
      <w:tr w:rsidR="00934C0D" w:rsidRPr="00071E69" w14:paraId="3811FCFD" w14:textId="77777777" w:rsidTr="00B24D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A696EFA" w14:textId="77777777" w:rsidR="00934C0D" w:rsidRPr="00071E69" w:rsidRDefault="00934C0D" w:rsidP="00B24D9D">
            <w:pPr>
              <w:jc w:val="both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GBM CSCs+astrocytes</w:t>
            </w:r>
          </w:p>
        </w:tc>
        <w:tc>
          <w:tcPr>
            <w:tcW w:w="0" w:type="auto"/>
          </w:tcPr>
          <w:p w14:paraId="49D353FF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186</w:t>
            </w:r>
          </w:p>
        </w:tc>
        <w:tc>
          <w:tcPr>
            <w:tcW w:w="0" w:type="auto"/>
          </w:tcPr>
          <w:p w14:paraId="4B4A3C0C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49818</w:t>
            </w:r>
          </w:p>
        </w:tc>
        <w:tc>
          <w:tcPr>
            <w:tcW w:w="0" w:type="auto"/>
          </w:tcPr>
          <w:p w14:paraId="79EE6D1A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183</w:t>
            </w:r>
          </w:p>
        </w:tc>
        <w:tc>
          <w:tcPr>
            <w:tcW w:w="0" w:type="auto"/>
          </w:tcPr>
          <w:p w14:paraId="4ADC68FE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18447</w:t>
            </w:r>
          </w:p>
        </w:tc>
        <w:tc>
          <w:tcPr>
            <w:tcW w:w="0" w:type="auto"/>
          </w:tcPr>
          <w:p w14:paraId="04B4BD81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0</w:t>
            </w:r>
          </w:p>
        </w:tc>
        <w:tc>
          <w:tcPr>
            <w:tcW w:w="0" w:type="auto"/>
          </w:tcPr>
          <w:p w14:paraId="24D6C08D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15.040</w:t>
            </w:r>
          </w:p>
        </w:tc>
        <w:tc>
          <w:tcPr>
            <w:tcW w:w="0" w:type="auto"/>
          </w:tcPr>
          <w:p w14:paraId="5DA5AE06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0.0001*</w:t>
            </w:r>
          </w:p>
        </w:tc>
      </w:tr>
      <w:tr w:rsidR="00934C0D" w:rsidRPr="00071E69" w14:paraId="72C6B554" w14:textId="77777777" w:rsidTr="00B24D9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5234377" w14:textId="77777777" w:rsidR="00934C0D" w:rsidRPr="00071E69" w:rsidRDefault="00934C0D" w:rsidP="00B24D9D">
            <w:pPr>
              <w:jc w:val="both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 xml:space="preserve">SHH </w:t>
            </w:r>
          </w:p>
        </w:tc>
        <w:tc>
          <w:tcPr>
            <w:tcW w:w="0" w:type="auto"/>
          </w:tcPr>
          <w:p w14:paraId="54DFDFA1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2B93148F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44886919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4034B1EF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409AED19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1286B8AB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556730C4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</w:p>
        </w:tc>
      </w:tr>
      <w:tr w:rsidR="00934C0D" w:rsidRPr="00071E69" w14:paraId="3B24BEDD" w14:textId="77777777" w:rsidTr="00B24D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C274775" w14:textId="77777777" w:rsidR="00934C0D" w:rsidRPr="00071E69" w:rsidRDefault="00934C0D" w:rsidP="00B24D9D">
            <w:pPr>
              <w:jc w:val="both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color w:val="000000"/>
                <w:sz w:val="20"/>
                <w:szCs w:val="20"/>
                <w:lang w:val="en-US"/>
              </w:rPr>
              <w:t>GBMCs</w:t>
            </w:r>
          </w:p>
        </w:tc>
        <w:tc>
          <w:tcPr>
            <w:tcW w:w="0" w:type="auto"/>
          </w:tcPr>
          <w:p w14:paraId="19ED3BBB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113</w:t>
            </w:r>
          </w:p>
        </w:tc>
        <w:tc>
          <w:tcPr>
            <w:tcW w:w="0" w:type="auto"/>
          </w:tcPr>
          <w:p w14:paraId="3D1941CF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9874</w:t>
            </w:r>
          </w:p>
        </w:tc>
        <w:tc>
          <w:tcPr>
            <w:tcW w:w="0" w:type="auto"/>
          </w:tcPr>
          <w:p w14:paraId="0CFE89FA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129</w:t>
            </w:r>
          </w:p>
        </w:tc>
        <w:tc>
          <w:tcPr>
            <w:tcW w:w="0" w:type="auto"/>
          </w:tcPr>
          <w:p w14:paraId="1C000541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19529</w:t>
            </w:r>
          </w:p>
        </w:tc>
        <w:tc>
          <w:tcPr>
            <w:tcW w:w="0" w:type="auto"/>
          </w:tcPr>
          <w:p w14:paraId="47D64263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0</w:t>
            </w:r>
          </w:p>
        </w:tc>
        <w:tc>
          <w:tcPr>
            <w:tcW w:w="0" w:type="auto"/>
          </w:tcPr>
          <w:p w14:paraId="01BDBD84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-7.096</w:t>
            </w:r>
          </w:p>
        </w:tc>
        <w:tc>
          <w:tcPr>
            <w:tcW w:w="0" w:type="auto"/>
          </w:tcPr>
          <w:p w14:paraId="671C137E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0.0001*</w:t>
            </w:r>
          </w:p>
        </w:tc>
      </w:tr>
      <w:tr w:rsidR="00934C0D" w:rsidRPr="00071E69" w14:paraId="2B6C1064" w14:textId="77777777" w:rsidTr="00B24D9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BBAF8F5" w14:textId="77777777" w:rsidR="00934C0D" w:rsidRPr="00071E69" w:rsidRDefault="00934C0D" w:rsidP="00B24D9D">
            <w:pPr>
              <w:jc w:val="both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Astrocytes</w:t>
            </w:r>
          </w:p>
        </w:tc>
        <w:tc>
          <w:tcPr>
            <w:tcW w:w="0" w:type="auto"/>
          </w:tcPr>
          <w:p w14:paraId="1EED8C39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103</w:t>
            </w:r>
          </w:p>
        </w:tc>
        <w:tc>
          <w:tcPr>
            <w:tcW w:w="0" w:type="auto"/>
          </w:tcPr>
          <w:p w14:paraId="1A29298C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17156</w:t>
            </w:r>
          </w:p>
        </w:tc>
        <w:tc>
          <w:tcPr>
            <w:tcW w:w="0" w:type="auto"/>
          </w:tcPr>
          <w:p w14:paraId="382B943C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116</w:t>
            </w:r>
          </w:p>
        </w:tc>
        <w:tc>
          <w:tcPr>
            <w:tcW w:w="0" w:type="auto"/>
          </w:tcPr>
          <w:p w14:paraId="7AE29A5C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6934</w:t>
            </w:r>
          </w:p>
        </w:tc>
        <w:tc>
          <w:tcPr>
            <w:tcW w:w="0" w:type="auto"/>
          </w:tcPr>
          <w:p w14:paraId="6248B015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0</w:t>
            </w:r>
          </w:p>
        </w:tc>
        <w:tc>
          <w:tcPr>
            <w:tcW w:w="0" w:type="auto"/>
          </w:tcPr>
          <w:p w14:paraId="19980ECA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12.448</w:t>
            </w:r>
          </w:p>
        </w:tc>
        <w:tc>
          <w:tcPr>
            <w:tcW w:w="0" w:type="auto"/>
          </w:tcPr>
          <w:p w14:paraId="797C2A34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0.0001*</w:t>
            </w:r>
          </w:p>
        </w:tc>
      </w:tr>
      <w:tr w:rsidR="00934C0D" w:rsidRPr="00071E69" w14:paraId="7BFC846B" w14:textId="77777777" w:rsidTr="00B24D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BBD9DC6" w14:textId="77777777" w:rsidR="00934C0D" w:rsidRPr="00071E69" w:rsidRDefault="00934C0D" w:rsidP="00B24D9D">
            <w:pPr>
              <w:jc w:val="both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GBM CSCs</w:t>
            </w:r>
          </w:p>
        </w:tc>
        <w:tc>
          <w:tcPr>
            <w:tcW w:w="0" w:type="auto"/>
          </w:tcPr>
          <w:p w14:paraId="645A9FC7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188</w:t>
            </w:r>
          </w:p>
        </w:tc>
        <w:tc>
          <w:tcPr>
            <w:tcW w:w="0" w:type="auto"/>
          </w:tcPr>
          <w:p w14:paraId="03B07009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34451</w:t>
            </w:r>
          </w:p>
        </w:tc>
        <w:tc>
          <w:tcPr>
            <w:tcW w:w="0" w:type="auto"/>
          </w:tcPr>
          <w:p w14:paraId="22C6BB79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104</w:t>
            </w:r>
          </w:p>
        </w:tc>
        <w:tc>
          <w:tcPr>
            <w:tcW w:w="0" w:type="auto"/>
          </w:tcPr>
          <w:p w14:paraId="3D12DF42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8327</w:t>
            </w:r>
          </w:p>
        </w:tc>
        <w:tc>
          <w:tcPr>
            <w:tcW w:w="0" w:type="auto"/>
          </w:tcPr>
          <w:p w14:paraId="180BB9B3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0</w:t>
            </w:r>
          </w:p>
        </w:tc>
        <w:tc>
          <w:tcPr>
            <w:tcW w:w="0" w:type="auto"/>
          </w:tcPr>
          <w:p w14:paraId="14DFCFE3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9.999</w:t>
            </w:r>
          </w:p>
        </w:tc>
        <w:tc>
          <w:tcPr>
            <w:tcW w:w="0" w:type="auto"/>
          </w:tcPr>
          <w:p w14:paraId="6936F25B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0.0001*</w:t>
            </w:r>
          </w:p>
        </w:tc>
      </w:tr>
      <w:tr w:rsidR="00934C0D" w:rsidRPr="00071E69" w14:paraId="0A4E6CDB" w14:textId="77777777" w:rsidTr="00B24D9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170E446" w14:textId="77777777" w:rsidR="00934C0D" w:rsidRPr="00071E69" w:rsidRDefault="00934C0D" w:rsidP="00B24D9D">
            <w:pPr>
              <w:jc w:val="both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GBMCs+astrocytes</w:t>
            </w:r>
          </w:p>
        </w:tc>
        <w:tc>
          <w:tcPr>
            <w:tcW w:w="0" w:type="auto"/>
          </w:tcPr>
          <w:p w14:paraId="02F21E63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142</w:t>
            </w:r>
          </w:p>
        </w:tc>
        <w:tc>
          <w:tcPr>
            <w:tcW w:w="0" w:type="auto"/>
          </w:tcPr>
          <w:p w14:paraId="1D845DFC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21823</w:t>
            </w:r>
          </w:p>
        </w:tc>
        <w:tc>
          <w:tcPr>
            <w:tcW w:w="0" w:type="auto"/>
          </w:tcPr>
          <w:p w14:paraId="7A1651DB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119</w:t>
            </w:r>
          </w:p>
        </w:tc>
        <w:tc>
          <w:tcPr>
            <w:tcW w:w="0" w:type="auto"/>
          </w:tcPr>
          <w:p w14:paraId="454F3013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12368</w:t>
            </w:r>
          </w:p>
        </w:tc>
        <w:tc>
          <w:tcPr>
            <w:tcW w:w="0" w:type="auto"/>
          </w:tcPr>
          <w:p w14:paraId="09F429F0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0</w:t>
            </w:r>
          </w:p>
        </w:tc>
        <w:tc>
          <w:tcPr>
            <w:tcW w:w="0" w:type="auto"/>
          </w:tcPr>
          <w:p w14:paraId="76F99847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5.303</w:t>
            </w:r>
          </w:p>
        </w:tc>
        <w:tc>
          <w:tcPr>
            <w:tcW w:w="0" w:type="auto"/>
          </w:tcPr>
          <w:p w14:paraId="6053CF8E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0.0001*</w:t>
            </w:r>
          </w:p>
        </w:tc>
      </w:tr>
      <w:tr w:rsidR="00934C0D" w:rsidRPr="00071E69" w14:paraId="1834B93E" w14:textId="77777777" w:rsidTr="00B24D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DB2C11B" w14:textId="77777777" w:rsidR="00934C0D" w:rsidRPr="00071E69" w:rsidRDefault="00934C0D" w:rsidP="00B24D9D">
            <w:pPr>
              <w:jc w:val="both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GBM CSCs+astrocytes</w:t>
            </w:r>
          </w:p>
        </w:tc>
        <w:tc>
          <w:tcPr>
            <w:tcW w:w="0" w:type="auto"/>
          </w:tcPr>
          <w:p w14:paraId="4DA727D0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160</w:t>
            </w:r>
          </w:p>
        </w:tc>
        <w:tc>
          <w:tcPr>
            <w:tcW w:w="0" w:type="auto"/>
          </w:tcPr>
          <w:p w14:paraId="20AF2BE8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16703</w:t>
            </w:r>
          </w:p>
        </w:tc>
        <w:tc>
          <w:tcPr>
            <w:tcW w:w="0" w:type="auto"/>
          </w:tcPr>
          <w:p w14:paraId="7B3438D9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164</w:t>
            </w:r>
          </w:p>
        </w:tc>
        <w:tc>
          <w:tcPr>
            <w:tcW w:w="0" w:type="auto"/>
          </w:tcPr>
          <w:p w14:paraId="1D75C74F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35947</w:t>
            </w:r>
          </w:p>
        </w:tc>
        <w:tc>
          <w:tcPr>
            <w:tcW w:w="0" w:type="auto"/>
          </w:tcPr>
          <w:p w14:paraId="4A6BD985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0</w:t>
            </w:r>
          </w:p>
        </w:tc>
        <w:tc>
          <w:tcPr>
            <w:tcW w:w="0" w:type="auto"/>
          </w:tcPr>
          <w:p w14:paraId="2684A985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-11.03</w:t>
            </w:r>
          </w:p>
        </w:tc>
        <w:tc>
          <w:tcPr>
            <w:tcW w:w="0" w:type="auto"/>
          </w:tcPr>
          <w:p w14:paraId="4A6823DD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0.0001*</w:t>
            </w:r>
          </w:p>
        </w:tc>
      </w:tr>
      <w:tr w:rsidR="00934C0D" w:rsidRPr="00071E69" w14:paraId="2F1BAB7C" w14:textId="77777777" w:rsidTr="00B24D9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9B33ED7" w14:textId="77777777" w:rsidR="00934C0D" w:rsidRPr="00071E69" w:rsidRDefault="00934C0D" w:rsidP="00B24D9D">
            <w:pPr>
              <w:jc w:val="both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GLI</w:t>
            </w:r>
          </w:p>
        </w:tc>
        <w:tc>
          <w:tcPr>
            <w:tcW w:w="0" w:type="auto"/>
          </w:tcPr>
          <w:p w14:paraId="2C7E843D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0CA3F29A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089EBAA4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4C6ADE00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3AD37739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5D919BA6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360D1642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</w:p>
        </w:tc>
      </w:tr>
      <w:tr w:rsidR="00934C0D" w:rsidRPr="00071E69" w14:paraId="14BC0217" w14:textId="77777777" w:rsidTr="00B24D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38E6ECA" w14:textId="77777777" w:rsidR="00934C0D" w:rsidRPr="00071E69" w:rsidRDefault="00934C0D" w:rsidP="00B24D9D">
            <w:pPr>
              <w:jc w:val="both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color w:val="000000"/>
                <w:sz w:val="20"/>
                <w:szCs w:val="20"/>
                <w:lang w:val="en-US"/>
              </w:rPr>
              <w:t>GBMCs</w:t>
            </w:r>
          </w:p>
        </w:tc>
        <w:tc>
          <w:tcPr>
            <w:tcW w:w="0" w:type="auto"/>
          </w:tcPr>
          <w:p w14:paraId="1A3D24CF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104</w:t>
            </w:r>
          </w:p>
        </w:tc>
        <w:tc>
          <w:tcPr>
            <w:tcW w:w="0" w:type="auto"/>
          </w:tcPr>
          <w:p w14:paraId="36B9E27B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15939</w:t>
            </w:r>
          </w:p>
        </w:tc>
        <w:tc>
          <w:tcPr>
            <w:tcW w:w="0" w:type="auto"/>
          </w:tcPr>
          <w:p w14:paraId="143254E3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121</w:t>
            </w:r>
          </w:p>
        </w:tc>
        <w:tc>
          <w:tcPr>
            <w:tcW w:w="0" w:type="auto"/>
          </w:tcPr>
          <w:p w14:paraId="69EF57E3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9486</w:t>
            </w:r>
          </w:p>
        </w:tc>
        <w:tc>
          <w:tcPr>
            <w:tcW w:w="0" w:type="auto"/>
          </w:tcPr>
          <w:p w14:paraId="1E0B8DFD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0</w:t>
            </w:r>
          </w:p>
        </w:tc>
        <w:tc>
          <w:tcPr>
            <w:tcW w:w="0" w:type="auto"/>
          </w:tcPr>
          <w:p w14:paraId="3C52D350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8.601</w:t>
            </w:r>
          </w:p>
        </w:tc>
        <w:tc>
          <w:tcPr>
            <w:tcW w:w="0" w:type="auto"/>
          </w:tcPr>
          <w:p w14:paraId="50818AF0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0.0001*</w:t>
            </w:r>
          </w:p>
        </w:tc>
      </w:tr>
      <w:tr w:rsidR="00934C0D" w:rsidRPr="00071E69" w14:paraId="569D02DA" w14:textId="77777777" w:rsidTr="00B24D9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BA8EB39" w14:textId="77777777" w:rsidR="00934C0D" w:rsidRPr="00071E69" w:rsidRDefault="00934C0D" w:rsidP="00B24D9D">
            <w:pPr>
              <w:jc w:val="both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Astrocytes</w:t>
            </w:r>
          </w:p>
        </w:tc>
        <w:tc>
          <w:tcPr>
            <w:tcW w:w="0" w:type="auto"/>
          </w:tcPr>
          <w:p w14:paraId="6A54AC64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101</w:t>
            </w:r>
          </w:p>
        </w:tc>
        <w:tc>
          <w:tcPr>
            <w:tcW w:w="0" w:type="auto"/>
          </w:tcPr>
          <w:p w14:paraId="4D666B7E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15785</w:t>
            </w:r>
          </w:p>
        </w:tc>
        <w:tc>
          <w:tcPr>
            <w:tcW w:w="0" w:type="auto"/>
          </w:tcPr>
          <w:p w14:paraId="6D36A194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110</w:t>
            </w:r>
          </w:p>
        </w:tc>
        <w:tc>
          <w:tcPr>
            <w:tcW w:w="0" w:type="auto"/>
          </w:tcPr>
          <w:p w14:paraId="63E19EAE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6581</w:t>
            </w:r>
          </w:p>
        </w:tc>
        <w:tc>
          <w:tcPr>
            <w:tcW w:w="0" w:type="auto"/>
          </w:tcPr>
          <w:p w14:paraId="6191530C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0</w:t>
            </w:r>
          </w:p>
        </w:tc>
        <w:tc>
          <w:tcPr>
            <w:tcW w:w="0" w:type="auto"/>
          </w:tcPr>
          <w:p w14:paraId="1F2BEB66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11.464</w:t>
            </w:r>
          </w:p>
        </w:tc>
        <w:tc>
          <w:tcPr>
            <w:tcW w:w="0" w:type="auto"/>
          </w:tcPr>
          <w:p w14:paraId="72F25B14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0.0001*</w:t>
            </w:r>
          </w:p>
        </w:tc>
      </w:tr>
      <w:tr w:rsidR="00934C0D" w:rsidRPr="00071E69" w14:paraId="3478D795" w14:textId="77777777" w:rsidTr="00B24D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083574F" w14:textId="77777777" w:rsidR="00934C0D" w:rsidRPr="00071E69" w:rsidRDefault="00934C0D" w:rsidP="00B24D9D">
            <w:pPr>
              <w:jc w:val="both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GBM CSCs</w:t>
            </w:r>
          </w:p>
        </w:tc>
        <w:tc>
          <w:tcPr>
            <w:tcW w:w="0" w:type="auto"/>
          </w:tcPr>
          <w:p w14:paraId="29B9640B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161</w:t>
            </w:r>
          </w:p>
        </w:tc>
        <w:tc>
          <w:tcPr>
            <w:tcW w:w="0" w:type="auto"/>
          </w:tcPr>
          <w:p w14:paraId="483FB484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13082</w:t>
            </w:r>
          </w:p>
        </w:tc>
        <w:tc>
          <w:tcPr>
            <w:tcW w:w="0" w:type="auto"/>
          </w:tcPr>
          <w:p w14:paraId="4EFD0079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157</w:t>
            </w:r>
          </w:p>
        </w:tc>
        <w:tc>
          <w:tcPr>
            <w:tcW w:w="0" w:type="auto"/>
          </w:tcPr>
          <w:p w14:paraId="5B07F799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37639</w:t>
            </w:r>
          </w:p>
        </w:tc>
        <w:tc>
          <w:tcPr>
            <w:tcW w:w="0" w:type="auto"/>
          </w:tcPr>
          <w:p w14:paraId="5BB29A06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0</w:t>
            </w:r>
          </w:p>
        </w:tc>
        <w:tc>
          <w:tcPr>
            <w:tcW w:w="0" w:type="auto"/>
          </w:tcPr>
          <w:p w14:paraId="6DCBB22B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-15.368</w:t>
            </w:r>
          </w:p>
        </w:tc>
        <w:tc>
          <w:tcPr>
            <w:tcW w:w="0" w:type="auto"/>
          </w:tcPr>
          <w:p w14:paraId="3A7EFB3B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0.0001*</w:t>
            </w:r>
          </w:p>
        </w:tc>
      </w:tr>
      <w:tr w:rsidR="00934C0D" w:rsidRPr="00071E69" w14:paraId="439925E7" w14:textId="77777777" w:rsidTr="00B24D9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AF33E1B" w14:textId="77777777" w:rsidR="00934C0D" w:rsidRPr="00071E69" w:rsidRDefault="00934C0D" w:rsidP="00B24D9D">
            <w:pPr>
              <w:jc w:val="both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GBMCs+astrocytes</w:t>
            </w:r>
          </w:p>
        </w:tc>
        <w:tc>
          <w:tcPr>
            <w:tcW w:w="0" w:type="auto"/>
          </w:tcPr>
          <w:p w14:paraId="00A25686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195</w:t>
            </w:r>
          </w:p>
        </w:tc>
        <w:tc>
          <w:tcPr>
            <w:tcW w:w="0" w:type="auto"/>
          </w:tcPr>
          <w:p w14:paraId="6EDDF572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24894</w:t>
            </w:r>
          </w:p>
        </w:tc>
        <w:tc>
          <w:tcPr>
            <w:tcW w:w="0" w:type="auto"/>
          </w:tcPr>
          <w:p w14:paraId="541DFB0B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110</w:t>
            </w:r>
          </w:p>
        </w:tc>
        <w:tc>
          <w:tcPr>
            <w:tcW w:w="0" w:type="auto"/>
          </w:tcPr>
          <w:p w14:paraId="1D34B847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21771</w:t>
            </w:r>
          </w:p>
        </w:tc>
        <w:tc>
          <w:tcPr>
            <w:tcW w:w="0" w:type="auto"/>
          </w:tcPr>
          <w:p w14:paraId="0A8E491F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0</w:t>
            </w:r>
          </w:p>
        </w:tc>
        <w:tc>
          <w:tcPr>
            <w:tcW w:w="0" w:type="auto"/>
          </w:tcPr>
          <w:p w14:paraId="0F97EF20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-6.681</w:t>
            </w:r>
          </w:p>
        </w:tc>
        <w:tc>
          <w:tcPr>
            <w:tcW w:w="0" w:type="auto"/>
          </w:tcPr>
          <w:p w14:paraId="52BD4F54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0.0001*</w:t>
            </w:r>
          </w:p>
        </w:tc>
      </w:tr>
      <w:tr w:rsidR="00934C0D" w:rsidRPr="00071E69" w14:paraId="2C428804" w14:textId="77777777" w:rsidTr="00B24D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54FE755" w14:textId="77777777" w:rsidR="00934C0D" w:rsidRPr="00071E69" w:rsidRDefault="00934C0D" w:rsidP="00B24D9D">
            <w:pPr>
              <w:jc w:val="both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GBM CSCs+astrocytes</w:t>
            </w:r>
          </w:p>
        </w:tc>
        <w:tc>
          <w:tcPr>
            <w:tcW w:w="0" w:type="auto"/>
          </w:tcPr>
          <w:p w14:paraId="456A8E9B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108</w:t>
            </w:r>
          </w:p>
        </w:tc>
        <w:tc>
          <w:tcPr>
            <w:tcW w:w="0" w:type="auto"/>
          </w:tcPr>
          <w:p w14:paraId="23EDAB46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17851</w:t>
            </w:r>
          </w:p>
        </w:tc>
        <w:tc>
          <w:tcPr>
            <w:tcW w:w="0" w:type="auto"/>
          </w:tcPr>
          <w:p w14:paraId="6FD06389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127</w:t>
            </w:r>
          </w:p>
        </w:tc>
        <w:tc>
          <w:tcPr>
            <w:tcW w:w="0" w:type="auto"/>
          </w:tcPr>
          <w:p w14:paraId="28876712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9879</w:t>
            </w:r>
          </w:p>
        </w:tc>
        <w:tc>
          <w:tcPr>
            <w:tcW w:w="0" w:type="auto"/>
          </w:tcPr>
          <w:p w14:paraId="6D89F162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0</w:t>
            </w:r>
          </w:p>
        </w:tc>
        <w:tc>
          <w:tcPr>
            <w:tcW w:w="0" w:type="auto"/>
          </w:tcPr>
          <w:p w14:paraId="5FFE2041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9.833</w:t>
            </w:r>
          </w:p>
        </w:tc>
        <w:tc>
          <w:tcPr>
            <w:tcW w:w="0" w:type="auto"/>
          </w:tcPr>
          <w:p w14:paraId="33284DEF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0.0001*</w:t>
            </w:r>
          </w:p>
        </w:tc>
      </w:tr>
    </w:tbl>
    <w:p w14:paraId="0F68D227" w14:textId="77777777" w:rsidR="00934C0D" w:rsidRPr="00071E69" w:rsidRDefault="00934C0D" w:rsidP="00934C0D">
      <w:pPr>
        <w:spacing w:line="360" w:lineRule="auto"/>
        <w:jc w:val="both"/>
        <w:rPr>
          <w:rFonts w:eastAsia="Calibri"/>
          <w:sz w:val="20"/>
          <w:szCs w:val="20"/>
          <w:lang w:val="en-US"/>
        </w:rPr>
      </w:pPr>
      <w:r w:rsidRPr="00071E69">
        <w:rPr>
          <w:rFonts w:eastAsia="Calibri"/>
          <w:sz w:val="20"/>
          <w:szCs w:val="20"/>
          <w:lang w:val="en-US"/>
        </w:rPr>
        <w:t>Significance probability P-value&lt; 0.05.</w:t>
      </w:r>
    </w:p>
    <w:p w14:paraId="4352EDB2" w14:textId="77777777" w:rsidR="00934C0D" w:rsidRPr="00071E69" w:rsidRDefault="00934C0D" w:rsidP="00934C0D">
      <w:pPr>
        <w:spacing w:line="360" w:lineRule="auto"/>
        <w:jc w:val="both"/>
        <w:rPr>
          <w:rFonts w:eastAsia="Calibri"/>
          <w:sz w:val="20"/>
          <w:szCs w:val="20"/>
          <w:lang w:val="en-US"/>
        </w:rPr>
      </w:pPr>
      <w:r w:rsidRPr="00071E69">
        <w:rPr>
          <w:rFonts w:eastAsia="Calibri"/>
          <w:sz w:val="20"/>
          <w:szCs w:val="20"/>
          <w:lang w:val="en-US"/>
        </w:rPr>
        <w:t>*İndicates statistically significant change</w:t>
      </w:r>
    </w:p>
    <w:p w14:paraId="5F75A319" w14:textId="77777777" w:rsidR="00934C0D" w:rsidRPr="00071E69" w:rsidRDefault="00934C0D" w:rsidP="00934C0D">
      <w:pPr>
        <w:spacing w:line="360" w:lineRule="auto"/>
        <w:jc w:val="both"/>
        <w:rPr>
          <w:rFonts w:eastAsia="Calibri"/>
          <w:sz w:val="20"/>
          <w:szCs w:val="20"/>
          <w:lang w:val="en-US"/>
        </w:rPr>
      </w:pPr>
    </w:p>
    <w:p w14:paraId="3EFEE354" w14:textId="77777777" w:rsidR="00934C0D" w:rsidRPr="00071E69" w:rsidRDefault="00934C0D" w:rsidP="00934C0D">
      <w:pPr>
        <w:spacing w:line="360" w:lineRule="auto"/>
        <w:jc w:val="both"/>
        <w:rPr>
          <w:rFonts w:eastAsia="Calibri"/>
          <w:sz w:val="20"/>
          <w:szCs w:val="20"/>
          <w:lang w:val="en-US"/>
        </w:rPr>
      </w:pPr>
      <w:bookmarkStart w:id="0" w:name="_Hlk144906713"/>
      <w:r w:rsidRPr="00071E69">
        <w:rPr>
          <w:rFonts w:eastAsia="Calibri"/>
          <w:sz w:val="20"/>
          <w:szCs w:val="20"/>
          <w:lang w:val="en-US"/>
        </w:rPr>
        <w:t>A Wilcoxon signed-rank test showed that there is no sufficient evidence to say that GBMCs+astrocytes is statistically significant difference between Cyclopamine+ and Cyclopamine- in SMO immunofluorescence intensity. (Z= -0.217, p=0.83). However, the difference between Cyclopamine+ and Cyclopmine- was statistically significant for all other experimental cell groups and immunofluorescence intensity for SMO, SHH and GLI.</w:t>
      </w:r>
    </w:p>
    <w:bookmarkEnd w:id="0"/>
    <w:p w14:paraId="5363E0E9" w14:textId="77777777" w:rsidR="00934C0D" w:rsidRPr="00071E69" w:rsidRDefault="00934C0D" w:rsidP="00934C0D">
      <w:pPr>
        <w:rPr>
          <w:rFonts w:eastAsia="Calibri"/>
          <w:sz w:val="20"/>
          <w:szCs w:val="20"/>
          <w:lang w:val="en-US"/>
        </w:rPr>
      </w:pPr>
      <w:r w:rsidRPr="00071E69">
        <w:rPr>
          <w:rFonts w:eastAsia="Calibri"/>
          <w:sz w:val="20"/>
          <w:szCs w:val="20"/>
          <w:lang w:val="en-US"/>
        </w:rPr>
        <w:br w:type="page"/>
      </w:r>
    </w:p>
    <w:p w14:paraId="39B82ADA" w14:textId="77777777" w:rsidR="00934C0D" w:rsidRPr="00071E69" w:rsidRDefault="00934C0D" w:rsidP="00934C0D">
      <w:pPr>
        <w:spacing w:line="360" w:lineRule="auto"/>
        <w:jc w:val="both"/>
        <w:rPr>
          <w:rFonts w:eastAsia="Calibri"/>
          <w:sz w:val="20"/>
          <w:szCs w:val="20"/>
          <w:lang w:val="en-US"/>
        </w:rPr>
      </w:pPr>
      <w:r w:rsidRPr="00071E69">
        <w:rPr>
          <w:rFonts w:eastAsia="Calibri"/>
          <w:b/>
          <w:bCs/>
          <w:sz w:val="20"/>
          <w:szCs w:val="20"/>
          <w:lang w:val="en-US"/>
        </w:rPr>
        <w:lastRenderedPageBreak/>
        <w:t>S</w:t>
      </w:r>
      <w:r>
        <w:rPr>
          <w:rFonts w:eastAsia="Calibri"/>
          <w:b/>
          <w:bCs/>
          <w:sz w:val="20"/>
          <w:szCs w:val="20"/>
          <w:lang w:val="en-US"/>
        </w:rPr>
        <w:t>I</w:t>
      </w:r>
      <w:r w:rsidRPr="00071E69">
        <w:rPr>
          <w:rFonts w:eastAsia="Calibri"/>
          <w:b/>
          <w:bCs/>
          <w:sz w:val="20"/>
          <w:szCs w:val="20"/>
          <w:lang w:val="en-US"/>
        </w:rPr>
        <w:t xml:space="preserve"> Table 2.</w:t>
      </w:r>
      <w:r w:rsidRPr="00071E69">
        <w:rPr>
          <w:rFonts w:eastAsia="Calibri"/>
          <w:sz w:val="20"/>
          <w:szCs w:val="20"/>
          <w:lang w:val="en-US"/>
        </w:rPr>
        <w:t xml:space="preserve"> Results of the Kruskal Wallis test for SMO, SHH and GLI protein concentration for cell groups with medication status. immunofluorescence intensity between cell culture experimental groups,</w:t>
      </w:r>
    </w:p>
    <w:tbl>
      <w:tblPr>
        <w:tblStyle w:val="PlainTable2"/>
        <w:tblW w:w="9660" w:type="dxa"/>
        <w:tblLook w:val="04A0" w:firstRow="1" w:lastRow="0" w:firstColumn="1" w:lastColumn="0" w:noHBand="0" w:noVBand="1"/>
      </w:tblPr>
      <w:tblGrid>
        <w:gridCol w:w="737"/>
        <w:gridCol w:w="2328"/>
        <w:gridCol w:w="565"/>
        <w:gridCol w:w="1081"/>
        <w:gridCol w:w="394"/>
        <w:gridCol w:w="516"/>
        <w:gridCol w:w="766"/>
        <w:gridCol w:w="516"/>
        <w:gridCol w:w="1081"/>
        <w:gridCol w:w="394"/>
        <w:gridCol w:w="516"/>
        <w:gridCol w:w="766"/>
      </w:tblGrid>
      <w:tr w:rsidR="00934C0D" w:rsidRPr="00071E69" w14:paraId="59DD02D9" w14:textId="77777777" w:rsidTr="00B24D9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7" w:type="dxa"/>
          </w:tcPr>
          <w:p w14:paraId="6950CFB9" w14:textId="77777777" w:rsidR="00934C0D" w:rsidRPr="00071E69" w:rsidRDefault="00934C0D" w:rsidP="00B24D9D">
            <w:pPr>
              <w:jc w:val="both"/>
              <w:rPr>
                <w:rFonts w:eastAsia="Calibri"/>
                <w:sz w:val="20"/>
                <w:szCs w:val="20"/>
                <w:lang w:val="en-US"/>
              </w:rPr>
            </w:pPr>
          </w:p>
        </w:tc>
        <w:tc>
          <w:tcPr>
            <w:tcW w:w="2328" w:type="dxa"/>
          </w:tcPr>
          <w:p w14:paraId="5C3DE6F0" w14:textId="77777777" w:rsidR="00934C0D" w:rsidRPr="00071E69" w:rsidRDefault="00934C0D" w:rsidP="00B24D9D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</w:p>
        </w:tc>
        <w:tc>
          <w:tcPr>
            <w:tcW w:w="3300" w:type="dxa"/>
            <w:gridSpan w:val="5"/>
          </w:tcPr>
          <w:p w14:paraId="4DD17342" w14:textId="77777777" w:rsidR="00934C0D" w:rsidRPr="00071E69" w:rsidRDefault="00934C0D" w:rsidP="00B24D9D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Cyclopamine +</w:t>
            </w:r>
          </w:p>
        </w:tc>
        <w:tc>
          <w:tcPr>
            <w:tcW w:w="0" w:type="auto"/>
            <w:gridSpan w:val="5"/>
          </w:tcPr>
          <w:p w14:paraId="773F7E4B" w14:textId="77777777" w:rsidR="00934C0D" w:rsidRPr="00071E69" w:rsidRDefault="00934C0D" w:rsidP="00B24D9D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Cyclopamine -</w:t>
            </w:r>
          </w:p>
        </w:tc>
      </w:tr>
      <w:tr w:rsidR="00934C0D" w:rsidRPr="00071E69" w14:paraId="391F36C8" w14:textId="77777777" w:rsidTr="00B24D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7" w:type="dxa"/>
          </w:tcPr>
          <w:p w14:paraId="0EC32590" w14:textId="77777777" w:rsidR="00934C0D" w:rsidRPr="00071E69" w:rsidRDefault="00934C0D" w:rsidP="00B24D9D">
            <w:pPr>
              <w:jc w:val="both"/>
              <w:rPr>
                <w:rFonts w:eastAsia="Calibri"/>
                <w:sz w:val="20"/>
                <w:szCs w:val="20"/>
                <w:lang w:val="en-US"/>
              </w:rPr>
            </w:pPr>
          </w:p>
        </w:tc>
        <w:tc>
          <w:tcPr>
            <w:tcW w:w="2328" w:type="dxa"/>
          </w:tcPr>
          <w:p w14:paraId="6F84B9E9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bCs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b/>
                <w:bCs/>
                <w:sz w:val="20"/>
                <w:szCs w:val="20"/>
                <w:lang w:val="en-US"/>
              </w:rPr>
              <w:t>Groups</w:t>
            </w:r>
          </w:p>
        </w:tc>
        <w:tc>
          <w:tcPr>
            <w:tcW w:w="565" w:type="dxa"/>
          </w:tcPr>
          <w:p w14:paraId="51DD0D1D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bCs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b/>
                <w:bCs/>
                <w:sz w:val="20"/>
                <w:szCs w:val="20"/>
                <w:lang w:val="en-US"/>
              </w:rPr>
              <w:t>n</w:t>
            </w:r>
          </w:p>
        </w:tc>
        <w:tc>
          <w:tcPr>
            <w:tcW w:w="0" w:type="auto"/>
          </w:tcPr>
          <w:p w14:paraId="284CF9E9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bCs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b/>
                <w:bCs/>
                <w:sz w:val="20"/>
                <w:szCs w:val="20"/>
                <w:lang w:val="en-US"/>
              </w:rPr>
              <w:t>Sum of rank</w:t>
            </w:r>
          </w:p>
        </w:tc>
        <w:tc>
          <w:tcPr>
            <w:tcW w:w="0" w:type="auto"/>
          </w:tcPr>
          <w:p w14:paraId="2C1C3A76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bCs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b/>
                <w:bCs/>
                <w:sz w:val="20"/>
                <w:szCs w:val="20"/>
                <w:lang w:val="en-US"/>
              </w:rPr>
              <w:t>df</w:t>
            </w:r>
          </w:p>
        </w:tc>
        <w:tc>
          <w:tcPr>
            <w:tcW w:w="0" w:type="auto"/>
          </w:tcPr>
          <w:p w14:paraId="51FB7A09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bCs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b/>
                <w:bCs/>
                <w:sz w:val="20"/>
                <w:szCs w:val="20"/>
                <w:lang w:val="en-US"/>
              </w:rPr>
              <w:t>X</w:t>
            </w:r>
            <w:r w:rsidRPr="00071E69">
              <w:rPr>
                <w:rFonts w:eastAsia="Calibri"/>
                <w:b/>
                <w:bCs/>
                <w:sz w:val="20"/>
                <w:szCs w:val="20"/>
                <w:vertAlign w:val="superscript"/>
                <w:lang w:val="en-US"/>
              </w:rPr>
              <w:t>2</w:t>
            </w:r>
          </w:p>
        </w:tc>
        <w:tc>
          <w:tcPr>
            <w:tcW w:w="0" w:type="auto"/>
          </w:tcPr>
          <w:p w14:paraId="37859BD0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bCs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b/>
                <w:bCs/>
                <w:sz w:val="20"/>
                <w:szCs w:val="20"/>
                <w:lang w:val="en-US"/>
              </w:rPr>
              <w:t>p</w:t>
            </w:r>
          </w:p>
        </w:tc>
        <w:tc>
          <w:tcPr>
            <w:tcW w:w="0" w:type="auto"/>
          </w:tcPr>
          <w:p w14:paraId="1BB74DA9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bCs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b/>
                <w:bCs/>
                <w:sz w:val="20"/>
                <w:szCs w:val="20"/>
                <w:lang w:val="en-US"/>
              </w:rPr>
              <w:t>n</w:t>
            </w:r>
          </w:p>
        </w:tc>
        <w:tc>
          <w:tcPr>
            <w:tcW w:w="0" w:type="auto"/>
          </w:tcPr>
          <w:p w14:paraId="622B10BA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bCs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b/>
                <w:bCs/>
                <w:sz w:val="20"/>
                <w:szCs w:val="20"/>
                <w:lang w:val="en-US"/>
              </w:rPr>
              <w:t>Sum of rank</w:t>
            </w:r>
          </w:p>
        </w:tc>
        <w:tc>
          <w:tcPr>
            <w:tcW w:w="0" w:type="auto"/>
          </w:tcPr>
          <w:p w14:paraId="292DA296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bCs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b/>
                <w:bCs/>
                <w:sz w:val="20"/>
                <w:szCs w:val="20"/>
                <w:lang w:val="en-US"/>
              </w:rPr>
              <w:t>df</w:t>
            </w:r>
          </w:p>
        </w:tc>
        <w:tc>
          <w:tcPr>
            <w:tcW w:w="0" w:type="auto"/>
          </w:tcPr>
          <w:p w14:paraId="56C3275D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bCs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b/>
                <w:bCs/>
                <w:sz w:val="20"/>
                <w:szCs w:val="20"/>
                <w:lang w:val="en-US"/>
              </w:rPr>
              <w:t>X</w:t>
            </w:r>
            <w:r w:rsidRPr="00071E69">
              <w:rPr>
                <w:rFonts w:eastAsia="Calibri"/>
                <w:b/>
                <w:bCs/>
                <w:sz w:val="20"/>
                <w:szCs w:val="20"/>
                <w:vertAlign w:val="superscript"/>
                <w:lang w:val="en-US"/>
              </w:rPr>
              <w:t>2</w:t>
            </w:r>
          </w:p>
        </w:tc>
        <w:tc>
          <w:tcPr>
            <w:tcW w:w="0" w:type="auto"/>
          </w:tcPr>
          <w:p w14:paraId="17C9F095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bCs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b/>
                <w:bCs/>
                <w:sz w:val="20"/>
                <w:szCs w:val="20"/>
                <w:lang w:val="en-US"/>
              </w:rPr>
              <w:t>p</w:t>
            </w:r>
          </w:p>
        </w:tc>
      </w:tr>
      <w:tr w:rsidR="00934C0D" w:rsidRPr="00071E69" w14:paraId="3424802E" w14:textId="77777777" w:rsidTr="00B24D9D">
        <w:trPr>
          <w:trHeight w:val="1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7" w:type="dxa"/>
          </w:tcPr>
          <w:p w14:paraId="7D856866" w14:textId="77777777" w:rsidR="00934C0D" w:rsidRPr="00071E69" w:rsidRDefault="00934C0D" w:rsidP="00B24D9D">
            <w:pPr>
              <w:jc w:val="both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SMO</w:t>
            </w:r>
          </w:p>
        </w:tc>
        <w:tc>
          <w:tcPr>
            <w:tcW w:w="2328" w:type="dxa"/>
          </w:tcPr>
          <w:p w14:paraId="020317C8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/>
                <w:bCs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b/>
                <w:bCs/>
                <w:color w:val="000000"/>
                <w:sz w:val="20"/>
                <w:szCs w:val="20"/>
                <w:lang w:val="en-US"/>
              </w:rPr>
              <w:t>GBMCs</w:t>
            </w:r>
          </w:p>
        </w:tc>
        <w:tc>
          <w:tcPr>
            <w:tcW w:w="565" w:type="dxa"/>
          </w:tcPr>
          <w:p w14:paraId="4BB3F78C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100</w:t>
            </w:r>
          </w:p>
        </w:tc>
        <w:tc>
          <w:tcPr>
            <w:tcW w:w="0" w:type="auto"/>
          </w:tcPr>
          <w:p w14:paraId="522C8FED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24383</w:t>
            </w:r>
          </w:p>
        </w:tc>
        <w:tc>
          <w:tcPr>
            <w:tcW w:w="0" w:type="auto"/>
          </w:tcPr>
          <w:p w14:paraId="129A4E51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4</w:t>
            </w:r>
          </w:p>
        </w:tc>
        <w:tc>
          <w:tcPr>
            <w:tcW w:w="0" w:type="auto"/>
          </w:tcPr>
          <w:p w14:paraId="44BB3D63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492</w:t>
            </w:r>
          </w:p>
        </w:tc>
        <w:tc>
          <w:tcPr>
            <w:tcW w:w="0" w:type="auto"/>
          </w:tcPr>
          <w:p w14:paraId="5E2ECF23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0.001*</w:t>
            </w:r>
          </w:p>
        </w:tc>
        <w:tc>
          <w:tcPr>
            <w:tcW w:w="0" w:type="auto"/>
          </w:tcPr>
          <w:p w14:paraId="44CD5931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214</w:t>
            </w:r>
          </w:p>
        </w:tc>
        <w:tc>
          <w:tcPr>
            <w:tcW w:w="0" w:type="auto"/>
          </w:tcPr>
          <w:p w14:paraId="14E380B9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122654</w:t>
            </w:r>
          </w:p>
        </w:tc>
        <w:tc>
          <w:tcPr>
            <w:tcW w:w="0" w:type="auto"/>
          </w:tcPr>
          <w:p w14:paraId="76CDFD77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4</w:t>
            </w:r>
          </w:p>
        </w:tc>
        <w:tc>
          <w:tcPr>
            <w:tcW w:w="0" w:type="auto"/>
          </w:tcPr>
          <w:p w14:paraId="5781AA47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346</w:t>
            </w:r>
          </w:p>
        </w:tc>
        <w:tc>
          <w:tcPr>
            <w:tcW w:w="0" w:type="auto"/>
          </w:tcPr>
          <w:p w14:paraId="246E3CF0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0.001*</w:t>
            </w:r>
          </w:p>
        </w:tc>
      </w:tr>
      <w:tr w:rsidR="00934C0D" w:rsidRPr="00071E69" w14:paraId="6FD71905" w14:textId="77777777" w:rsidTr="00B24D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7" w:type="dxa"/>
          </w:tcPr>
          <w:p w14:paraId="77563901" w14:textId="77777777" w:rsidR="00934C0D" w:rsidRPr="00071E69" w:rsidRDefault="00934C0D" w:rsidP="00B24D9D">
            <w:pPr>
              <w:jc w:val="both"/>
              <w:rPr>
                <w:rFonts w:eastAsia="Calibri"/>
                <w:sz w:val="20"/>
                <w:szCs w:val="20"/>
                <w:lang w:val="en-US"/>
              </w:rPr>
            </w:pPr>
          </w:p>
        </w:tc>
        <w:tc>
          <w:tcPr>
            <w:tcW w:w="2328" w:type="dxa"/>
          </w:tcPr>
          <w:p w14:paraId="41D5C277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bCs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b/>
                <w:bCs/>
                <w:sz w:val="20"/>
                <w:szCs w:val="20"/>
                <w:lang w:val="en-US"/>
              </w:rPr>
              <w:t>Astrocytes</w:t>
            </w:r>
          </w:p>
        </w:tc>
        <w:tc>
          <w:tcPr>
            <w:tcW w:w="565" w:type="dxa"/>
          </w:tcPr>
          <w:p w14:paraId="409226AC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78</w:t>
            </w:r>
          </w:p>
        </w:tc>
        <w:tc>
          <w:tcPr>
            <w:tcW w:w="0" w:type="auto"/>
          </w:tcPr>
          <w:p w14:paraId="41E26D59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37595</w:t>
            </w:r>
          </w:p>
        </w:tc>
        <w:tc>
          <w:tcPr>
            <w:tcW w:w="0" w:type="auto"/>
          </w:tcPr>
          <w:p w14:paraId="2689D982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116A1277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2D532896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6A48D5A9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153</w:t>
            </w:r>
          </w:p>
        </w:tc>
        <w:tc>
          <w:tcPr>
            <w:tcW w:w="0" w:type="auto"/>
          </w:tcPr>
          <w:p w14:paraId="0739A611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100328</w:t>
            </w:r>
          </w:p>
        </w:tc>
        <w:tc>
          <w:tcPr>
            <w:tcW w:w="0" w:type="auto"/>
          </w:tcPr>
          <w:p w14:paraId="49A47C58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46430F37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15AB8341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</w:p>
        </w:tc>
      </w:tr>
      <w:tr w:rsidR="00934C0D" w:rsidRPr="00071E69" w14:paraId="778059D8" w14:textId="77777777" w:rsidTr="00B24D9D">
        <w:trPr>
          <w:trHeight w:val="1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7" w:type="dxa"/>
          </w:tcPr>
          <w:p w14:paraId="29E7CECD" w14:textId="77777777" w:rsidR="00934C0D" w:rsidRPr="00071E69" w:rsidRDefault="00934C0D" w:rsidP="00B24D9D">
            <w:pPr>
              <w:jc w:val="both"/>
              <w:rPr>
                <w:rFonts w:eastAsia="Calibri"/>
                <w:sz w:val="20"/>
                <w:szCs w:val="20"/>
                <w:lang w:val="en-US"/>
              </w:rPr>
            </w:pPr>
          </w:p>
        </w:tc>
        <w:tc>
          <w:tcPr>
            <w:tcW w:w="2328" w:type="dxa"/>
          </w:tcPr>
          <w:p w14:paraId="3CF55D39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/>
                <w:bCs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b/>
                <w:bCs/>
                <w:sz w:val="20"/>
                <w:szCs w:val="20"/>
                <w:lang w:val="en-US"/>
              </w:rPr>
              <w:t>GBM CSCs</w:t>
            </w:r>
          </w:p>
        </w:tc>
        <w:tc>
          <w:tcPr>
            <w:tcW w:w="565" w:type="dxa"/>
          </w:tcPr>
          <w:p w14:paraId="2C0629E0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143</w:t>
            </w:r>
          </w:p>
        </w:tc>
        <w:tc>
          <w:tcPr>
            <w:tcW w:w="0" w:type="auto"/>
          </w:tcPr>
          <w:p w14:paraId="03814BDF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10576</w:t>
            </w:r>
          </w:p>
        </w:tc>
        <w:tc>
          <w:tcPr>
            <w:tcW w:w="0" w:type="auto"/>
          </w:tcPr>
          <w:p w14:paraId="12486728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7EAA2565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606998EA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4E1C2159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151</w:t>
            </w:r>
          </w:p>
        </w:tc>
        <w:tc>
          <w:tcPr>
            <w:tcW w:w="0" w:type="auto"/>
          </w:tcPr>
          <w:p w14:paraId="28383318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76213</w:t>
            </w:r>
          </w:p>
        </w:tc>
        <w:tc>
          <w:tcPr>
            <w:tcW w:w="0" w:type="auto"/>
          </w:tcPr>
          <w:p w14:paraId="0F0CD871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7AD82DC8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52613D7A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</w:p>
        </w:tc>
      </w:tr>
      <w:tr w:rsidR="00934C0D" w:rsidRPr="00071E69" w14:paraId="7F33E65B" w14:textId="77777777" w:rsidTr="00B24D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7" w:type="dxa"/>
          </w:tcPr>
          <w:p w14:paraId="12039C39" w14:textId="77777777" w:rsidR="00934C0D" w:rsidRPr="00071E69" w:rsidRDefault="00934C0D" w:rsidP="00B24D9D">
            <w:pPr>
              <w:jc w:val="both"/>
              <w:rPr>
                <w:rFonts w:eastAsia="Calibri"/>
                <w:sz w:val="20"/>
                <w:szCs w:val="20"/>
                <w:lang w:val="en-US"/>
              </w:rPr>
            </w:pPr>
          </w:p>
        </w:tc>
        <w:tc>
          <w:tcPr>
            <w:tcW w:w="2328" w:type="dxa"/>
          </w:tcPr>
          <w:p w14:paraId="2F8CE7C9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bCs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b/>
                <w:bCs/>
                <w:sz w:val="20"/>
                <w:szCs w:val="20"/>
                <w:lang w:val="en-US"/>
              </w:rPr>
              <w:t>GBMCs+astrocytes</w:t>
            </w:r>
          </w:p>
        </w:tc>
        <w:tc>
          <w:tcPr>
            <w:tcW w:w="565" w:type="dxa"/>
          </w:tcPr>
          <w:p w14:paraId="4BA4E2E2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250</w:t>
            </w:r>
          </w:p>
        </w:tc>
        <w:tc>
          <w:tcPr>
            <w:tcW w:w="0" w:type="auto"/>
          </w:tcPr>
          <w:p w14:paraId="0FA0E247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108158</w:t>
            </w:r>
          </w:p>
        </w:tc>
        <w:tc>
          <w:tcPr>
            <w:tcW w:w="0" w:type="auto"/>
          </w:tcPr>
          <w:p w14:paraId="2A158008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15DD7C44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6CF4E982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0AAF11E5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230</w:t>
            </w:r>
          </w:p>
        </w:tc>
        <w:tc>
          <w:tcPr>
            <w:tcW w:w="0" w:type="auto"/>
          </w:tcPr>
          <w:p w14:paraId="794E46CB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104814</w:t>
            </w:r>
          </w:p>
        </w:tc>
        <w:tc>
          <w:tcPr>
            <w:tcW w:w="0" w:type="auto"/>
          </w:tcPr>
          <w:p w14:paraId="4AFEDA53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2E0A704E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6183251E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</w:p>
        </w:tc>
      </w:tr>
      <w:tr w:rsidR="00934C0D" w:rsidRPr="00071E69" w14:paraId="12A0F049" w14:textId="77777777" w:rsidTr="00B24D9D">
        <w:trPr>
          <w:trHeight w:val="1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7" w:type="dxa"/>
          </w:tcPr>
          <w:p w14:paraId="051937EF" w14:textId="77777777" w:rsidR="00934C0D" w:rsidRPr="00071E69" w:rsidRDefault="00934C0D" w:rsidP="00B24D9D">
            <w:pPr>
              <w:jc w:val="both"/>
              <w:rPr>
                <w:rFonts w:eastAsia="Calibri"/>
                <w:sz w:val="20"/>
                <w:szCs w:val="20"/>
                <w:lang w:val="en-US"/>
              </w:rPr>
            </w:pPr>
          </w:p>
        </w:tc>
        <w:tc>
          <w:tcPr>
            <w:tcW w:w="2328" w:type="dxa"/>
          </w:tcPr>
          <w:p w14:paraId="33837D81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/>
                <w:bCs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b/>
                <w:bCs/>
                <w:sz w:val="20"/>
                <w:szCs w:val="20"/>
                <w:lang w:val="en-US"/>
              </w:rPr>
              <w:t>GBM CSCs+astrocytes</w:t>
            </w:r>
          </w:p>
        </w:tc>
        <w:tc>
          <w:tcPr>
            <w:tcW w:w="565" w:type="dxa"/>
          </w:tcPr>
          <w:p w14:paraId="567281BF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186</w:t>
            </w:r>
          </w:p>
        </w:tc>
        <w:tc>
          <w:tcPr>
            <w:tcW w:w="0" w:type="auto"/>
          </w:tcPr>
          <w:p w14:paraId="01E86BF6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106191</w:t>
            </w:r>
          </w:p>
        </w:tc>
        <w:tc>
          <w:tcPr>
            <w:tcW w:w="0" w:type="auto"/>
          </w:tcPr>
          <w:p w14:paraId="4C825B3D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3FF306B5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69552C89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039A7B5C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183</w:t>
            </w:r>
          </w:p>
        </w:tc>
        <w:tc>
          <w:tcPr>
            <w:tcW w:w="0" w:type="auto"/>
          </w:tcPr>
          <w:p w14:paraId="587B2800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29837</w:t>
            </w:r>
          </w:p>
        </w:tc>
        <w:tc>
          <w:tcPr>
            <w:tcW w:w="0" w:type="auto"/>
          </w:tcPr>
          <w:p w14:paraId="07BA6EF5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163F5026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15F27C8D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</w:p>
        </w:tc>
      </w:tr>
      <w:tr w:rsidR="00934C0D" w:rsidRPr="00071E69" w14:paraId="43A15C56" w14:textId="77777777" w:rsidTr="00B24D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7" w:type="dxa"/>
          </w:tcPr>
          <w:p w14:paraId="432EE9CD" w14:textId="77777777" w:rsidR="00934C0D" w:rsidRPr="00071E69" w:rsidRDefault="00934C0D" w:rsidP="00B24D9D">
            <w:pPr>
              <w:jc w:val="both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SHH</w:t>
            </w:r>
          </w:p>
        </w:tc>
        <w:tc>
          <w:tcPr>
            <w:tcW w:w="2328" w:type="dxa"/>
          </w:tcPr>
          <w:p w14:paraId="79CC29AC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bCs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b/>
                <w:bCs/>
                <w:color w:val="000000"/>
                <w:sz w:val="20"/>
                <w:szCs w:val="20"/>
                <w:lang w:val="en-US"/>
              </w:rPr>
              <w:t>GBMCs</w:t>
            </w:r>
          </w:p>
        </w:tc>
        <w:tc>
          <w:tcPr>
            <w:tcW w:w="565" w:type="dxa"/>
          </w:tcPr>
          <w:p w14:paraId="2867A146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113</w:t>
            </w:r>
          </w:p>
        </w:tc>
        <w:tc>
          <w:tcPr>
            <w:tcW w:w="0" w:type="auto"/>
          </w:tcPr>
          <w:p w14:paraId="2AA2C296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46273</w:t>
            </w:r>
          </w:p>
        </w:tc>
        <w:tc>
          <w:tcPr>
            <w:tcW w:w="0" w:type="auto"/>
          </w:tcPr>
          <w:p w14:paraId="410FCB42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4</w:t>
            </w:r>
          </w:p>
        </w:tc>
        <w:tc>
          <w:tcPr>
            <w:tcW w:w="0" w:type="auto"/>
          </w:tcPr>
          <w:p w14:paraId="15F589DB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391</w:t>
            </w:r>
          </w:p>
        </w:tc>
        <w:tc>
          <w:tcPr>
            <w:tcW w:w="0" w:type="auto"/>
          </w:tcPr>
          <w:p w14:paraId="07B65919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0.001*</w:t>
            </w:r>
          </w:p>
        </w:tc>
        <w:tc>
          <w:tcPr>
            <w:tcW w:w="0" w:type="auto"/>
          </w:tcPr>
          <w:p w14:paraId="7984D2F2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129</w:t>
            </w:r>
          </w:p>
        </w:tc>
        <w:tc>
          <w:tcPr>
            <w:tcW w:w="0" w:type="auto"/>
          </w:tcPr>
          <w:p w14:paraId="779D76F6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60548</w:t>
            </w:r>
          </w:p>
        </w:tc>
        <w:tc>
          <w:tcPr>
            <w:tcW w:w="0" w:type="auto"/>
          </w:tcPr>
          <w:p w14:paraId="6EE9AEAE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4</w:t>
            </w:r>
          </w:p>
        </w:tc>
        <w:tc>
          <w:tcPr>
            <w:tcW w:w="0" w:type="auto"/>
          </w:tcPr>
          <w:p w14:paraId="15DF3808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413</w:t>
            </w:r>
          </w:p>
        </w:tc>
        <w:tc>
          <w:tcPr>
            <w:tcW w:w="0" w:type="auto"/>
          </w:tcPr>
          <w:p w14:paraId="2F755742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0.001*</w:t>
            </w:r>
          </w:p>
        </w:tc>
      </w:tr>
      <w:tr w:rsidR="00934C0D" w:rsidRPr="00071E69" w14:paraId="608D054C" w14:textId="77777777" w:rsidTr="00B24D9D">
        <w:trPr>
          <w:trHeight w:val="1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7" w:type="dxa"/>
          </w:tcPr>
          <w:p w14:paraId="20603586" w14:textId="77777777" w:rsidR="00934C0D" w:rsidRPr="00071E69" w:rsidRDefault="00934C0D" w:rsidP="00B24D9D">
            <w:pPr>
              <w:jc w:val="both"/>
              <w:rPr>
                <w:rFonts w:eastAsia="Calibri"/>
                <w:sz w:val="20"/>
                <w:szCs w:val="20"/>
                <w:lang w:val="en-US"/>
              </w:rPr>
            </w:pPr>
          </w:p>
        </w:tc>
        <w:tc>
          <w:tcPr>
            <w:tcW w:w="2328" w:type="dxa"/>
          </w:tcPr>
          <w:p w14:paraId="25F206D6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/>
                <w:bCs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b/>
                <w:bCs/>
                <w:sz w:val="20"/>
                <w:szCs w:val="20"/>
                <w:lang w:val="en-US"/>
              </w:rPr>
              <w:t>Astrocytes</w:t>
            </w:r>
          </w:p>
        </w:tc>
        <w:tc>
          <w:tcPr>
            <w:tcW w:w="565" w:type="dxa"/>
          </w:tcPr>
          <w:p w14:paraId="50FCF936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103</w:t>
            </w:r>
          </w:p>
        </w:tc>
        <w:tc>
          <w:tcPr>
            <w:tcW w:w="0" w:type="auto"/>
          </w:tcPr>
          <w:p w14:paraId="13F172AC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52422</w:t>
            </w:r>
          </w:p>
        </w:tc>
        <w:tc>
          <w:tcPr>
            <w:tcW w:w="0" w:type="auto"/>
          </w:tcPr>
          <w:p w14:paraId="30C8F319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2822CBEB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59F5B4EF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422B285D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116</w:t>
            </w:r>
          </w:p>
        </w:tc>
        <w:tc>
          <w:tcPr>
            <w:tcW w:w="0" w:type="auto"/>
          </w:tcPr>
          <w:p w14:paraId="0CB85513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15629</w:t>
            </w:r>
          </w:p>
        </w:tc>
        <w:tc>
          <w:tcPr>
            <w:tcW w:w="0" w:type="auto"/>
          </w:tcPr>
          <w:p w14:paraId="16A472DA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3DD6CA78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74223D0D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</w:p>
        </w:tc>
      </w:tr>
      <w:tr w:rsidR="00934C0D" w:rsidRPr="00071E69" w14:paraId="6FE24D40" w14:textId="77777777" w:rsidTr="00B24D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7" w:type="dxa"/>
          </w:tcPr>
          <w:p w14:paraId="1D110BE7" w14:textId="77777777" w:rsidR="00934C0D" w:rsidRPr="00071E69" w:rsidRDefault="00934C0D" w:rsidP="00B24D9D">
            <w:pPr>
              <w:jc w:val="both"/>
              <w:rPr>
                <w:rFonts w:eastAsia="Calibri"/>
                <w:sz w:val="20"/>
                <w:szCs w:val="20"/>
                <w:lang w:val="en-US"/>
              </w:rPr>
            </w:pPr>
          </w:p>
        </w:tc>
        <w:tc>
          <w:tcPr>
            <w:tcW w:w="2328" w:type="dxa"/>
          </w:tcPr>
          <w:p w14:paraId="320267D9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bCs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b/>
                <w:bCs/>
                <w:sz w:val="20"/>
                <w:szCs w:val="20"/>
                <w:lang w:val="en-US"/>
              </w:rPr>
              <w:t>GBM CSCs</w:t>
            </w:r>
          </w:p>
        </w:tc>
        <w:tc>
          <w:tcPr>
            <w:tcW w:w="565" w:type="dxa"/>
          </w:tcPr>
          <w:p w14:paraId="2156BBE3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188</w:t>
            </w:r>
          </w:p>
        </w:tc>
        <w:tc>
          <w:tcPr>
            <w:tcW w:w="0" w:type="auto"/>
          </w:tcPr>
          <w:p w14:paraId="1772B4F4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32825</w:t>
            </w:r>
          </w:p>
        </w:tc>
        <w:tc>
          <w:tcPr>
            <w:tcW w:w="0" w:type="auto"/>
          </w:tcPr>
          <w:p w14:paraId="2694C50A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3457E6A7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2B385C3A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2C36E275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104</w:t>
            </w:r>
          </w:p>
        </w:tc>
        <w:tc>
          <w:tcPr>
            <w:tcW w:w="0" w:type="auto"/>
          </w:tcPr>
          <w:p w14:paraId="509A5D9F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10412</w:t>
            </w:r>
          </w:p>
        </w:tc>
        <w:tc>
          <w:tcPr>
            <w:tcW w:w="0" w:type="auto"/>
          </w:tcPr>
          <w:p w14:paraId="4D0682AA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0DCF8ECD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6EA5F62F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</w:p>
        </w:tc>
      </w:tr>
      <w:tr w:rsidR="00934C0D" w:rsidRPr="00071E69" w14:paraId="67032DB4" w14:textId="77777777" w:rsidTr="00B24D9D">
        <w:trPr>
          <w:trHeight w:val="1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7" w:type="dxa"/>
          </w:tcPr>
          <w:p w14:paraId="57BA8AE8" w14:textId="77777777" w:rsidR="00934C0D" w:rsidRPr="00071E69" w:rsidRDefault="00934C0D" w:rsidP="00B24D9D">
            <w:pPr>
              <w:jc w:val="both"/>
              <w:rPr>
                <w:rFonts w:eastAsia="Calibri"/>
                <w:sz w:val="20"/>
                <w:szCs w:val="20"/>
                <w:lang w:val="en-US"/>
              </w:rPr>
            </w:pPr>
          </w:p>
        </w:tc>
        <w:tc>
          <w:tcPr>
            <w:tcW w:w="2328" w:type="dxa"/>
          </w:tcPr>
          <w:p w14:paraId="2A6FCD76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/>
                <w:bCs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b/>
                <w:bCs/>
                <w:sz w:val="20"/>
                <w:szCs w:val="20"/>
                <w:lang w:val="en-US"/>
              </w:rPr>
              <w:t>GBMCs+astrocytes</w:t>
            </w:r>
          </w:p>
        </w:tc>
        <w:tc>
          <w:tcPr>
            <w:tcW w:w="565" w:type="dxa"/>
          </w:tcPr>
          <w:p w14:paraId="1E29DFEA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142</w:t>
            </w:r>
          </w:p>
        </w:tc>
        <w:tc>
          <w:tcPr>
            <w:tcW w:w="0" w:type="auto"/>
          </w:tcPr>
          <w:p w14:paraId="477FE8C0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78445</w:t>
            </w:r>
          </w:p>
        </w:tc>
        <w:tc>
          <w:tcPr>
            <w:tcW w:w="0" w:type="auto"/>
          </w:tcPr>
          <w:p w14:paraId="1110F84D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531260B0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03141B0E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355E96C4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119</w:t>
            </w:r>
          </w:p>
        </w:tc>
        <w:tc>
          <w:tcPr>
            <w:tcW w:w="0" w:type="auto"/>
          </w:tcPr>
          <w:p w14:paraId="08CABD44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45554</w:t>
            </w:r>
          </w:p>
        </w:tc>
        <w:tc>
          <w:tcPr>
            <w:tcW w:w="0" w:type="auto"/>
          </w:tcPr>
          <w:p w14:paraId="64CB9EEF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729D30BB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13636415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</w:p>
        </w:tc>
      </w:tr>
      <w:tr w:rsidR="00934C0D" w:rsidRPr="00071E69" w14:paraId="2D7F0C9E" w14:textId="77777777" w:rsidTr="00B24D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7" w:type="dxa"/>
          </w:tcPr>
          <w:p w14:paraId="7FFD3571" w14:textId="77777777" w:rsidR="00934C0D" w:rsidRPr="00071E69" w:rsidRDefault="00934C0D" w:rsidP="00B24D9D">
            <w:pPr>
              <w:jc w:val="both"/>
              <w:rPr>
                <w:rFonts w:eastAsia="Calibri"/>
                <w:sz w:val="20"/>
                <w:szCs w:val="20"/>
                <w:lang w:val="en-US"/>
              </w:rPr>
            </w:pPr>
          </w:p>
        </w:tc>
        <w:tc>
          <w:tcPr>
            <w:tcW w:w="2328" w:type="dxa"/>
          </w:tcPr>
          <w:p w14:paraId="2FF83533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bCs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b/>
                <w:bCs/>
                <w:sz w:val="20"/>
                <w:szCs w:val="20"/>
                <w:lang w:val="en-US"/>
              </w:rPr>
              <w:t>GBM CSCs+astrocytes</w:t>
            </w:r>
          </w:p>
        </w:tc>
        <w:tc>
          <w:tcPr>
            <w:tcW w:w="565" w:type="dxa"/>
          </w:tcPr>
          <w:p w14:paraId="601DB6D3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160</w:t>
            </w:r>
          </w:p>
        </w:tc>
        <w:tc>
          <w:tcPr>
            <w:tcW w:w="0" w:type="auto"/>
          </w:tcPr>
          <w:p w14:paraId="6EFB9990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39606</w:t>
            </w:r>
          </w:p>
        </w:tc>
        <w:tc>
          <w:tcPr>
            <w:tcW w:w="0" w:type="auto"/>
          </w:tcPr>
          <w:p w14:paraId="453F0C25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1EC1B166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07BF5440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520FC595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164</w:t>
            </w:r>
          </w:p>
        </w:tc>
        <w:tc>
          <w:tcPr>
            <w:tcW w:w="0" w:type="auto"/>
          </w:tcPr>
          <w:p w14:paraId="421BD705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67885</w:t>
            </w:r>
          </w:p>
        </w:tc>
        <w:tc>
          <w:tcPr>
            <w:tcW w:w="0" w:type="auto"/>
          </w:tcPr>
          <w:p w14:paraId="4114B841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52ED5C7F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77024787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</w:p>
        </w:tc>
      </w:tr>
      <w:tr w:rsidR="00934C0D" w:rsidRPr="00071E69" w14:paraId="62E09BE3" w14:textId="77777777" w:rsidTr="00B24D9D">
        <w:trPr>
          <w:trHeight w:val="1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7" w:type="dxa"/>
          </w:tcPr>
          <w:p w14:paraId="7E13C590" w14:textId="77777777" w:rsidR="00934C0D" w:rsidRPr="00071E69" w:rsidRDefault="00934C0D" w:rsidP="00B24D9D">
            <w:pPr>
              <w:jc w:val="both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GLI</w:t>
            </w:r>
          </w:p>
        </w:tc>
        <w:tc>
          <w:tcPr>
            <w:tcW w:w="2328" w:type="dxa"/>
          </w:tcPr>
          <w:p w14:paraId="578F200B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/>
                <w:bCs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b/>
                <w:bCs/>
                <w:color w:val="000000"/>
                <w:sz w:val="20"/>
                <w:szCs w:val="20"/>
                <w:lang w:val="en-US"/>
              </w:rPr>
              <w:t>GBMCs</w:t>
            </w:r>
          </w:p>
        </w:tc>
        <w:tc>
          <w:tcPr>
            <w:tcW w:w="565" w:type="dxa"/>
          </w:tcPr>
          <w:p w14:paraId="28CD3438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104</w:t>
            </w:r>
          </w:p>
        </w:tc>
        <w:tc>
          <w:tcPr>
            <w:tcW w:w="0" w:type="auto"/>
          </w:tcPr>
          <w:p w14:paraId="6359033C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58538</w:t>
            </w:r>
          </w:p>
        </w:tc>
        <w:tc>
          <w:tcPr>
            <w:tcW w:w="0" w:type="auto"/>
          </w:tcPr>
          <w:p w14:paraId="68DE0C28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4</w:t>
            </w:r>
          </w:p>
        </w:tc>
        <w:tc>
          <w:tcPr>
            <w:tcW w:w="0" w:type="auto"/>
          </w:tcPr>
          <w:p w14:paraId="298541EF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497</w:t>
            </w:r>
          </w:p>
        </w:tc>
        <w:tc>
          <w:tcPr>
            <w:tcW w:w="0" w:type="auto"/>
          </w:tcPr>
          <w:p w14:paraId="783F3AC6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0.001*</w:t>
            </w:r>
          </w:p>
        </w:tc>
        <w:tc>
          <w:tcPr>
            <w:tcW w:w="0" w:type="auto"/>
          </w:tcPr>
          <w:p w14:paraId="2CBEACAD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121</w:t>
            </w:r>
          </w:p>
        </w:tc>
        <w:tc>
          <w:tcPr>
            <w:tcW w:w="0" w:type="auto"/>
          </w:tcPr>
          <w:p w14:paraId="29F32E4F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47415</w:t>
            </w:r>
          </w:p>
        </w:tc>
        <w:tc>
          <w:tcPr>
            <w:tcW w:w="0" w:type="auto"/>
          </w:tcPr>
          <w:p w14:paraId="71444EC9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4</w:t>
            </w:r>
          </w:p>
        </w:tc>
        <w:tc>
          <w:tcPr>
            <w:tcW w:w="0" w:type="auto"/>
          </w:tcPr>
          <w:p w14:paraId="648F56CD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405</w:t>
            </w:r>
          </w:p>
        </w:tc>
        <w:tc>
          <w:tcPr>
            <w:tcW w:w="0" w:type="auto"/>
          </w:tcPr>
          <w:p w14:paraId="6A01D1F5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0.001*</w:t>
            </w:r>
          </w:p>
        </w:tc>
      </w:tr>
      <w:tr w:rsidR="00934C0D" w:rsidRPr="00071E69" w14:paraId="37BE1ADA" w14:textId="77777777" w:rsidTr="00B24D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7" w:type="dxa"/>
          </w:tcPr>
          <w:p w14:paraId="5DC94548" w14:textId="77777777" w:rsidR="00934C0D" w:rsidRPr="00071E69" w:rsidRDefault="00934C0D" w:rsidP="00B24D9D">
            <w:pPr>
              <w:jc w:val="both"/>
              <w:rPr>
                <w:rFonts w:eastAsia="Calibri"/>
                <w:sz w:val="20"/>
                <w:szCs w:val="20"/>
                <w:lang w:val="en-US"/>
              </w:rPr>
            </w:pPr>
          </w:p>
        </w:tc>
        <w:tc>
          <w:tcPr>
            <w:tcW w:w="2328" w:type="dxa"/>
          </w:tcPr>
          <w:p w14:paraId="0D73B1A0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bCs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b/>
                <w:bCs/>
                <w:sz w:val="20"/>
                <w:szCs w:val="20"/>
                <w:lang w:val="en-US"/>
              </w:rPr>
              <w:t>Astrocytes</w:t>
            </w:r>
          </w:p>
        </w:tc>
        <w:tc>
          <w:tcPr>
            <w:tcW w:w="565" w:type="dxa"/>
          </w:tcPr>
          <w:p w14:paraId="2A721221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101</w:t>
            </w:r>
          </w:p>
        </w:tc>
        <w:tc>
          <w:tcPr>
            <w:tcW w:w="0" w:type="auto"/>
          </w:tcPr>
          <w:p w14:paraId="752E4F02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52482</w:t>
            </w:r>
          </w:p>
        </w:tc>
        <w:tc>
          <w:tcPr>
            <w:tcW w:w="0" w:type="auto"/>
          </w:tcPr>
          <w:p w14:paraId="0C99E376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06B7D05B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54C0E629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074A8817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110</w:t>
            </w:r>
          </w:p>
        </w:tc>
        <w:tc>
          <w:tcPr>
            <w:tcW w:w="0" w:type="auto"/>
          </w:tcPr>
          <w:p w14:paraId="5153A1FC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22069</w:t>
            </w:r>
          </w:p>
        </w:tc>
        <w:tc>
          <w:tcPr>
            <w:tcW w:w="0" w:type="auto"/>
          </w:tcPr>
          <w:p w14:paraId="107A3344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3B0D6EB3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0D5CAF4F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</w:p>
        </w:tc>
      </w:tr>
      <w:tr w:rsidR="00934C0D" w:rsidRPr="00071E69" w14:paraId="478C591A" w14:textId="77777777" w:rsidTr="00B24D9D">
        <w:trPr>
          <w:trHeight w:val="1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7" w:type="dxa"/>
          </w:tcPr>
          <w:p w14:paraId="1318FD08" w14:textId="77777777" w:rsidR="00934C0D" w:rsidRPr="00071E69" w:rsidRDefault="00934C0D" w:rsidP="00B24D9D">
            <w:pPr>
              <w:jc w:val="both"/>
              <w:rPr>
                <w:rFonts w:eastAsia="Calibri"/>
                <w:sz w:val="20"/>
                <w:szCs w:val="20"/>
                <w:lang w:val="en-US"/>
              </w:rPr>
            </w:pPr>
          </w:p>
        </w:tc>
        <w:tc>
          <w:tcPr>
            <w:tcW w:w="2328" w:type="dxa"/>
          </w:tcPr>
          <w:p w14:paraId="40AFDB98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/>
                <w:bCs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b/>
                <w:bCs/>
                <w:sz w:val="20"/>
                <w:szCs w:val="20"/>
                <w:lang w:val="en-US"/>
              </w:rPr>
              <w:t>GBM CSCs</w:t>
            </w:r>
          </w:p>
        </w:tc>
        <w:tc>
          <w:tcPr>
            <w:tcW w:w="565" w:type="dxa"/>
          </w:tcPr>
          <w:p w14:paraId="35883F32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161</w:t>
            </w:r>
          </w:p>
        </w:tc>
        <w:tc>
          <w:tcPr>
            <w:tcW w:w="0" w:type="auto"/>
          </w:tcPr>
          <w:p w14:paraId="46ED26FF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17309</w:t>
            </w:r>
          </w:p>
        </w:tc>
        <w:tc>
          <w:tcPr>
            <w:tcW w:w="0" w:type="auto"/>
          </w:tcPr>
          <w:p w14:paraId="12FDE991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31F62CDA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4C23847B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099E41FF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157</w:t>
            </w:r>
          </w:p>
        </w:tc>
        <w:tc>
          <w:tcPr>
            <w:tcW w:w="0" w:type="auto"/>
          </w:tcPr>
          <w:p w14:paraId="175688EA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69841</w:t>
            </w:r>
          </w:p>
        </w:tc>
        <w:tc>
          <w:tcPr>
            <w:tcW w:w="0" w:type="auto"/>
          </w:tcPr>
          <w:p w14:paraId="6DCF321A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40C1F905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6C7B0C1B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</w:p>
        </w:tc>
      </w:tr>
      <w:tr w:rsidR="00934C0D" w:rsidRPr="00071E69" w14:paraId="0C34C8B3" w14:textId="77777777" w:rsidTr="00B24D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7" w:type="dxa"/>
          </w:tcPr>
          <w:p w14:paraId="6E43067F" w14:textId="77777777" w:rsidR="00934C0D" w:rsidRPr="00071E69" w:rsidRDefault="00934C0D" w:rsidP="00B24D9D">
            <w:pPr>
              <w:jc w:val="both"/>
              <w:rPr>
                <w:rFonts w:eastAsia="Calibri"/>
                <w:sz w:val="20"/>
                <w:szCs w:val="20"/>
                <w:lang w:val="en-US"/>
              </w:rPr>
            </w:pPr>
          </w:p>
        </w:tc>
        <w:tc>
          <w:tcPr>
            <w:tcW w:w="2328" w:type="dxa"/>
          </w:tcPr>
          <w:p w14:paraId="1C5D1DFD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bCs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b/>
                <w:bCs/>
                <w:sz w:val="20"/>
                <w:szCs w:val="20"/>
                <w:lang w:val="en-US"/>
              </w:rPr>
              <w:t>GBMCs+astrocytes</w:t>
            </w:r>
          </w:p>
        </w:tc>
        <w:tc>
          <w:tcPr>
            <w:tcW w:w="565" w:type="dxa"/>
          </w:tcPr>
          <w:p w14:paraId="3B544375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195</w:t>
            </w:r>
          </w:p>
        </w:tc>
        <w:tc>
          <w:tcPr>
            <w:tcW w:w="0" w:type="auto"/>
          </w:tcPr>
          <w:p w14:paraId="2AACC376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71209</w:t>
            </w:r>
          </w:p>
        </w:tc>
        <w:tc>
          <w:tcPr>
            <w:tcW w:w="0" w:type="auto"/>
          </w:tcPr>
          <w:p w14:paraId="40D3452F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0411E236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3D1FE5B1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0BBB9A5C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110</w:t>
            </w:r>
          </w:p>
        </w:tc>
        <w:tc>
          <w:tcPr>
            <w:tcW w:w="0" w:type="auto"/>
          </w:tcPr>
          <w:p w14:paraId="371D73D8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46426</w:t>
            </w:r>
          </w:p>
        </w:tc>
        <w:tc>
          <w:tcPr>
            <w:tcW w:w="0" w:type="auto"/>
          </w:tcPr>
          <w:p w14:paraId="7FF1F6B0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0091BA3F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71A2C38C" w14:textId="77777777" w:rsidR="00934C0D" w:rsidRPr="00071E69" w:rsidRDefault="00934C0D" w:rsidP="00B24D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</w:p>
        </w:tc>
      </w:tr>
      <w:tr w:rsidR="00934C0D" w:rsidRPr="00071E69" w14:paraId="17BEAD0F" w14:textId="77777777" w:rsidTr="00B24D9D">
        <w:trPr>
          <w:trHeight w:val="1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7" w:type="dxa"/>
          </w:tcPr>
          <w:p w14:paraId="60043D30" w14:textId="77777777" w:rsidR="00934C0D" w:rsidRPr="00071E69" w:rsidRDefault="00934C0D" w:rsidP="00B24D9D">
            <w:pPr>
              <w:jc w:val="both"/>
              <w:rPr>
                <w:rFonts w:eastAsia="Calibri"/>
                <w:sz w:val="20"/>
                <w:szCs w:val="20"/>
                <w:lang w:val="en-US"/>
              </w:rPr>
            </w:pPr>
          </w:p>
        </w:tc>
        <w:tc>
          <w:tcPr>
            <w:tcW w:w="2328" w:type="dxa"/>
          </w:tcPr>
          <w:p w14:paraId="1DAC4331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/>
                <w:bCs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b/>
                <w:bCs/>
                <w:sz w:val="20"/>
                <w:szCs w:val="20"/>
                <w:lang w:val="en-US"/>
              </w:rPr>
              <w:t>GBM CSCs+astrocytes</w:t>
            </w:r>
          </w:p>
        </w:tc>
        <w:tc>
          <w:tcPr>
            <w:tcW w:w="565" w:type="dxa"/>
          </w:tcPr>
          <w:p w14:paraId="749A5FBA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108</w:t>
            </w:r>
          </w:p>
        </w:tc>
        <w:tc>
          <w:tcPr>
            <w:tcW w:w="0" w:type="auto"/>
          </w:tcPr>
          <w:p w14:paraId="615753DC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24577</w:t>
            </w:r>
          </w:p>
        </w:tc>
        <w:tc>
          <w:tcPr>
            <w:tcW w:w="0" w:type="auto"/>
          </w:tcPr>
          <w:p w14:paraId="6E391156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1E5AF818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22EC8145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6627F1A8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127</w:t>
            </w:r>
          </w:p>
        </w:tc>
        <w:tc>
          <w:tcPr>
            <w:tcW w:w="0" w:type="auto"/>
          </w:tcPr>
          <w:p w14:paraId="256E9FB6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71E69">
              <w:rPr>
                <w:rFonts w:eastAsia="Calibri"/>
                <w:sz w:val="20"/>
                <w:szCs w:val="20"/>
                <w:lang w:val="en-US"/>
              </w:rPr>
              <w:t>9874</w:t>
            </w:r>
          </w:p>
        </w:tc>
        <w:tc>
          <w:tcPr>
            <w:tcW w:w="0" w:type="auto"/>
          </w:tcPr>
          <w:p w14:paraId="1FF1CF41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1AA8A4B1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52C2D6FE" w14:textId="77777777" w:rsidR="00934C0D" w:rsidRPr="00071E69" w:rsidRDefault="00934C0D" w:rsidP="00B24D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</w:p>
        </w:tc>
      </w:tr>
    </w:tbl>
    <w:p w14:paraId="0901E9AD" w14:textId="77777777" w:rsidR="00934C0D" w:rsidRPr="00071E69" w:rsidRDefault="00934C0D" w:rsidP="00934C0D">
      <w:pPr>
        <w:spacing w:line="360" w:lineRule="auto"/>
        <w:jc w:val="both"/>
        <w:rPr>
          <w:rFonts w:eastAsia="Calibri"/>
          <w:sz w:val="20"/>
          <w:szCs w:val="20"/>
          <w:lang w:val="en-US"/>
        </w:rPr>
      </w:pPr>
      <w:r w:rsidRPr="00071E69">
        <w:rPr>
          <w:rFonts w:eastAsia="Calibri"/>
          <w:sz w:val="20"/>
          <w:szCs w:val="20"/>
          <w:lang w:val="en-US"/>
        </w:rPr>
        <w:t>Significance probability P-value&lt; 0.05.</w:t>
      </w:r>
    </w:p>
    <w:p w14:paraId="296E416E" w14:textId="77777777" w:rsidR="00934C0D" w:rsidRPr="00071E69" w:rsidRDefault="00934C0D" w:rsidP="00934C0D">
      <w:pPr>
        <w:spacing w:line="360" w:lineRule="auto"/>
        <w:jc w:val="both"/>
        <w:rPr>
          <w:rFonts w:eastAsia="Calibri"/>
          <w:sz w:val="20"/>
          <w:szCs w:val="20"/>
          <w:lang w:val="en-US"/>
        </w:rPr>
      </w:pPr>
      <w:r w:rsidRPr="00071E69">
        <w:rPr>
          <w:rFonts w:eastAsia="Calibri"/>
          <w:sz w:val="20"/>
          <w:szCs w:val="20"/>
          <w:lang w:val="en-US"/>
        </w:rPr>
        <w:t>*İndicates statistically significant change</w:t>
      </w:r>
    </w:p>
    <w:p w14:paraId="05D0D98E" w14:textId="77777777" w:rsidR="00934C0D" w:rsidRPr="00071E69" w:rsidRDefault="00934C0D" w:rsidP="00934C0D">
      <w:pPr>
        <w:spacing w:line="360" w:lineRule="auto"/>
        <w:jc w:val="both"/>
        <w:rPr>
          <w:sz w:val="20"/>
          <w:szCs w:val="20"/>
          <w:lang w:val="en-US" w:eastAsia="ar-SA"/>
        </w:rPr>
      </w:pPr>
    </w:p>
    <w:p w14:paraId="3836BFBA" w14:textId="77777777" w:rsidR="00934C0D" w:rsidRPr="00071E69" w:rsidRDefault="00934C0D" w:rsidP="00934C0D">
      <w:pPr>
        <w:spacing w:line="360" w:lineRule="auto"/>
        <w:jc w:val="both"/>
        <w:rPr>
          <w:sz w:val="20"/>
          <w:szCs w:val="20"/>
          <w:lang w:val="en-US" w:eastAsia="ar-SA"/>
        </w:rPr>
      </w:pPr>
      <w:r w:rsidRPr="00071E69">
        <w:rPr>
          <w:sz w:val="20"/>
          <w:szCs w:val="20"/>
          <w:lang w:val="en-US" w:eastAsia="ar-SA"/>
        </w:rPr>
        <w:t>Kruskal- Wallis H test showed that there is statistically significant difference in the median SMO, SHH and GLI immunofluorescence intensity between cell culture subgroups, if there is a cyclopamine tretament (Respectively; X</w:t>
      </w:r>
      <w:r w:rsidRPr="00071E69">
        <w:rPr>
          <w:sz w:val="20"/>
          <w:szCs w:val="20"/>
          <w:vertAlign w:val="superscript"/>
          <w:lang w:val="en-US" w:eastAsia="ar-SA"/>
        </w:rPr>
        <w:t>2</w:t>
      </w:r>
      <w:r w:rsidRPr="00071E69">
        <w:rPr>
          <w:sz w:val="20"/>
          <w:szCs w:val="20"/>
          <w:lang w:val="en-US" w:eastAsia="ar-SA"/>
        </w:rPr>
        <w:t>(4)= 492, X</w:t>
      </w:r>
      <w:r w:rsidRPr="00071E69">
        <w:rPr>
          <w:sz w:val="20"/>
          <w:szCs w:val="20"/>
          <w:vertAlign w:val="superscript"/>
          <w:lang w:val="en-US" w:eastAsia="ar-SA"/>
        </w:rPr>
        <w:t>2</w:t>
      </w:r>
      <w:r w:rsidRPr="00071E69">
        <w:rPr>
          <w:sz w:val="20"/>
          <w:szCs w:val="20"/>
          <w:lang w:val="en-US" w:eastAsia="ar-SA"/>
        </w:rPr>
        <w:t>(4)= 391,  X</w:t>
      </w:r>
      <w:r w:rsidRPr="00071E69">
        <w:rPr>
          <w:sz w:val="20"/>
          <w:szCs w:val="20"/>
          <w:vertAlign w:val="superscript"/>
          <w:lang w:val="en-US" w:eastAsia="ar-SA"/>
        </w:rPr>
        <w:t>2</w:t>
      </w:r>
      <w:r w:rsidRPr="00071E69">
        <w:rPr>
          <w:sz w:val="20"/>
          <w:szCs w:val="20"/>
          <w:lang w:val="en-US" w:eastAsia="ar-SA"/>
        </w:rPr>
        <w:t xml:space="preserve">(4)= 497, p= 0.001). </w:t>
      </w:r>
    </w:p>
    <w:p w14:paraId="276623AE" w14:textId="77777777" w:rsidR="00934C0D" w:rsidRPr="00071E69" w:rsidRDefault="00934C0D" w:rsidP="00934C0D">
      <w:pPr>
        <w:spacing w:line="360" w:lineRule="auto"/>
        <w:jc w:val="both"/>
        <w:rPr>
          <w:sz w:val="20"/>
          <w:szCs w:val="20"/>
          <w:lang w:val="en-US" w:eastAsia="ar-SA"/>
        </w:rPr>
      </w:pPr>
    </w:p>
    <w:p w14:paraId="14738D46" w14:textId="77777777" w:rsidR="00934C0D" w:rsidRPr="00071E69" w:rsidRDefault="00934C0D" w:rsidP="00934C0D">
      <w:pPr>
        <w:spacing w:line="360" w:lineRule="auto"/>
        <w:jc w:val="both"/>
        <w:rPr>
          <w:sz w:val="20"/>
          <w:szCs w:val="20"/>
          <w:lang w:val="en-US" w:eastAsia="ar-SA"/>
        </w:rPr>
      </w:pPr>
      <w:r w:rsidRPr="00071E69">
        <w:rPr>
          <w:sz w:val="20"/>
          <w:szCs w:val="20"/>
          <w:lang w:val="en-US" w:eastAsia="ar-SA"/>
        </w:rPr>
        <w:t>Additionally, same analysis shows that there is statistically significant difference in the median SMO, SHH and GLI immunofluorescence intensity between cell culture subgroups, if there is no cyclopamine tretament (Respectively; X</w:t>
      </w:r>
      <w:r w:rsidRPr="00071E69">
        <w:rPr>
          <w:sz w:val="20"/>
          <w:szCs w:val="20"/>
          <w:vertAlign w:val="superscript"/>
          <w:lang w:val="en-US" w:eastAsia="ar-SA"/>
        </w:rPr>
        <w:t>2</w:t>
      </w:r>
      <w:r w:rsidRPr="00071E69">
        <w:rPr>
          <w:sz w:val="20"/>
          <w:szCs w:val="20"/>
          <w:lang w:val="en-US" w:eastAsia="ar-SA"/>
        </w:rPr>
        <w:t>(4)= 346, X</w:t>
      </w:r>
      <w:r w:rsidRPr="00071E69">
        <w:rPr>
          <w:sz w:val="20"/>
          <w:szCs w:val="20"/>
          <w:vertAlign w:val="superscript"/>
          <w:lang w:val="en-US" w:eastAsia="ar-SA"/>
        </w:rPr>
        <w:t>2</w:t>
      </w:r>
      <w:r w:rsidRPr="00071E69">
        <w:rPr>
          <w:sz w:val="20"/>
          <w:szCs w:val="20"/>
          <w:lang w:val="en-US" w:eastAsia="ar-SA"/>
        </w:rPr>
        <w:t>(4)= 413,  X</w:t>
      </w:r>
      <w:r w:rsidRPr="00071E69">
        <w:rPr>
          <w:sz w:val="20"/>
          <w:szCs w:val="20"/>
          <w:vertAlign w:val="superscript"/>
          <w:lang w:val="en-US" w:eastAsia="ar-SA"/>
        </w:rPr>
        <w:t>2</w:t>
      </w:r>
      <w:r w:rsidRPr="00071E69">
        <w:rPr>
          <w:sz w:val="20"/>
          <w:szCs w:val="20"/>
          <w:lang w:val="en-US" w:eastAsia="ar-SA"/>
        </w:rPr>
        <w:t>(4)= 405, p= 0.001).</w:t>
      </w:r>
    </w:p>
    <w:p w14:paraId="2FFF7FB6" w14:textId="77777777" w:rsidR="00934C0D" w:rsidRPr="00071E69" w:rsidRDefault="00934C0D" w:rsidP="00934C0D">
      <w:pPr>
        <w:rPr>
          <w:sz w:val="20"/>
          <w:szCs w:val="20"/>
          <w:lang w:val="en-US"/>
        </w:rPr>
      </w:pPr>
    </w:p>
    <w:p w14:paraId="77D33551" w14:textId="77777777" w:rsidR="00934C0D" w:rsidRPr="00071E69" w:rsidRDefault="00934C0D" w:rsidP="00934C0D">
      <w:pPr>
        <w:rPr>
          <w:sz w:val="20"/>
          <w:szCs w:val="20"/>
          <w:lang w:val="en-US"/>
        </w:rPr>
      </w:pPr>
      <w:r w:rsidRPr="00071E69">
        <w:rPr>
          <w:sz w:val="20"/>
          <w:szCs w:val="20"/>
          <w:lang w:val="en-US"/>
        </w:rPr>
        <w:br w:type="page"/>
      </w:r>
    </w:p>
    <w:p w14:paraId="7CB15A36" w14:textId="77777777" w:rsidR="00934C0D" w:rsidRDefault="00934C0D" w:rsidP="00934C0D">
      <w:pPr>
        <w:rPr>
          <w:b/>
          <w:bCs/>
          <w:sz w:val="20"/>
          <w:szCs w:val="20"/>
          <w:lang w:val="en-US"/>
        </w:rPr>
      </w:pPr>
      <w:r w:rsidRPr="00071E69">
        <w:rPr>
          <w:b/>
          <w:bCs/>
          <w:sz w:val="20"/>
          <w:szCs w:val="20"/>
          <w:lang w:val="en-US"/>
        </w:rPr>
        <w:lastRenderedPageBreak/>
        <w:t>S</w:t>
      </w:r>
      <w:r>
        <w:rPr>
          <w:b/>
          <w:bCs/>
          <w:sz w:val="20"/>
          <w:szCs w:val="20"/>
          <w:lang w:val="en-US"/>
        </w:rPr>
        <w:t>I</w:t>
      </w:r>
      <w:r w:rsidRPr="00071E69">
        <w:rPr>
          <w:b/>
          <w:bCs/>
          <w:sz w:val="20"/>
          <w:szCs w:val="20"/>
          <w:lang w:val="en-US"/>
        </w:rPr>
        <w:t xml:space="preserve"> Figures</w:t>
      </w:r>
    </w:p>
    <w:p w14:paraId="3ADEB823" w14:textId="77777777" w:rsidR="00934C0D" w:rsidRDefault="00934C0D" w:rsidP="00934C0D">
      <w:pPr>
        <w:rPr>
          <w:b/>
          <w:bCs/>
          <w:sz w:val="20"/>
          <w:szCs w:val="20"/>
          <w:lang w:val="en-US"/>
        </w:rPr>
      </w:pPr>
    </w:p>
    <w:p w14:paraId="0D4AED8F" w14:textId="77777777" w:rsidR="00934C0D" w:rsidRPr="00071E69" w:rsidRDefault="00934C0D" w:rsidP="00934C0D">
      <w:pPr>
        <w:rPr>
          <w:b/>
          <w:bCs/>
          <w:sz w:val="20"/>
          <w:szCs w:val="20"/>
          <w:lang w:val="en-US"/>
        </w:rPr>
      </w:pPr>
      <w:r>
        <w:rPr>
          <w:b/>
          <w:bCs/>
          <w:noProof/>
          <w:sz w:val="20"/>
          <w:szCs w:val="20"/>
          <w:lang w:val="en-US"/>
          <w14:ligatures w14:val="standardContextual"/>
        </w:rPr>
        <w:drawing>
          <wp:inline distT="0" distB="0" distL="0" distR="0" wp14:anchorId="1E4620E8" wp14:editId="3F080BD2">
            <wp:extent cx="5029200" cy="2286000"/>
            <wp:effectExtent l="0" t="0" r="0" b="0"/>
            <wp:docPr id="1136222097" name="Picture 3" descr="A collage of images of sta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6222097" name="Picture 3" descr="A collage of images of stars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884E6F" w14:textId="77777777" w:rsidR="00934C0D" w:rsidRPr="00071E69" w:rsidRDefault="00934C0D" w:rsidP="00934C0D">
      <w:pPr>
        <w:rPr>
          <w:sz w:val="20"/>
          <w:szCs w:val="20"/>
          <w:lang w:val="en-US"/>
        </w:rPr>
      </w:pPr>
    </w:p>
    <w:p w14:paraId="1E35B6BE" w14:textId="77777777" w:rsidR="00934C0D" w:rsidRPr="00071E69" w:rsidRDefault="00934C0D" w:rsidP="00934C0D">
      <w:pPr>
        <w:spacing w:line="360" w:lineRule="auto"/>
        <w:jc w:val="both"/>
        <w:rPr>
          <w:sz w:val="20"/>
          <w:szCs w:val="20"/>
          <w:lang w:val="en-US"/>
        </w:rPr>
      </w:pPr>
      <w:r w:rsidRPr="00071E69">
        <w:rPr>
          <w:b/>
          <w:bCs/>
          <w:sz w:val="20"/>
          <w:szCs w:val="20"/>
          <w:lang w:val="en-US"/>
        </w:rPr>
        <w:t>S</w:t>
      </w:r>
      <w:r>
        <w:rPr>
          <w:b/>
          <w:bCs/>
          <w:sz w:val="20"/>
          <w:szCs w:val="20"/>
          <w:lang w:val="en-US"/>
        </w:rPr>
        <w:t>I</w:t>
      </w:r>
      <w:r w:rsidRPr="00071E69">
        <w:rPr>
          <w:b/>
          <w:bCs/>
          <w:sz w:val="20"/>
          <w:szCs w:val="20"/>
          <w:lang w:val="en-US"/>
        </w:rPr>
        <w:t xml:space="preserve"> Fig1:</w:t>
      </w:r>
      <w:r w:rsidRPr="00071E69">
        <w:rPr>
          <w:sz w:val="20"/>
          <w:szCs w:val="20"/>
          <w:lang w:val="en-US"/>
        </w:rPr>
        <w:t xml:space="preserve"> SSEA-1 Immunofluorescence staining and FACS-based isolation of CD133+ GBMCs. (</w:t>
      </w:r>
      <w:r>
        <w:rPr>
          <w:sz w:val="20"/>
          <w:szCs w:val="20"/>
          <w:lang w:val="en-US"/>
        </w:rPr>
        <w:t>a</w:t>
      </w:r>
      <w:r w:rsidRPr="00071E69">
        <w:rPr>
          <w:sz w:val="20"/>
          <w:szCs w:val="20"/>
          <w:lang w:val="en-US"/>
        </w:rPr>
        <w:t>) To confirm the stemness of CD133+ cells, SSEA-1 immunofluorescence staining was performed. Black and white images depict the co-localization of SSEA-1 and DAPI in the same region of interest. In the merged images, SSEA-1 is shown in red, and the nucleus is represented in blue. The scale bar indicates 100 μm. (</w:t>
      </w:r>
      <w:r>
        <w:rPr>
          <w:sz w:val="20"/>
          <w:szCs w:val="20"/>
          <w:lang w:val="en-US"/>
        </w:rPr>
        <w:t>b</w:t>
      </w:r>
      <w:r w:rsidRPr="00071E69">
        <w:rPr>
          <w:sz w:val="20"/>
          <w:szCs w:val="20"/>
          <w:lang w:val="en-US"/>
        </w:rPr>
        <w:t>) Flow cytometry was utilized for gating and histogram analysis of CD133-labeled GBMCs. CD133+ cells, isolated through this method, were designated as GBM CSCs for further experimentation.</w:t>
      </w:r>
    </w:p>
    <w:p w14:paraId="0DB05644" w14:textId="77777777" w:rsidR="00934C0D" w:rsidRDefault="00934C0D" w:rsidP="00934C0D">
      <w:pPr>
        <w:rPr>
          <w:sz w:val="20"/>
          <w:szCs w:val="20"/>
          <w:lang w:val="en-US"/>
        </w:rPr>
      </w:pPr>
      <w:r>
        <w:rPr>
          <w:noProof/>
          <w:sz w:val="20"/>
          <w:szCs w:val="20"/>
          <w:lang w:val="en-US"/>
          <w14:ligatures w14:val="standardContextual"/>
        </w:rPr>
        <w:drawing>
          <wp:inline distT="0" distB="0" distL="0" distR="0" wp14:anchorId="719ECF15" wp14:editId="6E1D2619">
            <wp:extent cx="5397500" cy="2108200"/>
            <wp:effectExtent l="0" t="0" r="0" b="0"/>
            <wp:docPr id="1697469735" name="Picture 4" descr="A collage of images of cell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7469735" name="Picture 4" descr="A collage of images of cells&#10;&#10;AI-generated content may be incorrec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7500" cy="210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EA2DDE" w14:textId="77777777" w:rsidR="00934C0D" w:rsidRPr="00071E69" w:rsidRDefault="00934C0D" w:rsidP="00934C0D">
      <w:pPr>
        <w:rPr>
          <w:sz w:val="20"/>
          <w:szCs w:val="20"/>
          <w:lang w:val="en-US"/>
        </w:rPr>
      </w:pPr>
    </w:p>
    <w:p w14:paraId="72EE7C35" w14:textId="77777777" w:rsidR="00934C0D" w:rsidRPr="00071E69" w:rsidRDefault="00934C0D" w:rsidP="00934C0D">
      <w:pPr>
        <w:spacing w:line="360" w:lineRule="auto"/>
        <w:jc w:val="both"/>
        <w:rPr>
          <w:sz w:val="20"/>
          <w:szCs w:val="20"/>
          <w:lang w:val="en-US"/>
        </w:rPr>
      </w:pPr>
      <w:r w:rsidRPr="00071E69">
        <w:rPr>
          <w:b/>
          <w:bCs/>
          <w:sz w:val="20"/>
          <w:szCs w:val="20"/>
          <w:lang w:val="en-US"/>
        </w:rPr>
        <w:t>S</w:t>
      </w:r>
      <w:r>
        <w:rPr>
          <w:b/>
          <w:bCs/>
          <w:sz w:val="20"/>
          <w:szCs w:val="20"/>
          <w:lang w:val="en-US"/>
        </w:rPr>
        <w:t>I</w:t>
      </w:r>
      <w:r w:rsidRPr="00071E69">
        <w:rPr>
          <w:b/>
          <w:bCs/>
          <w:sz w:val="20"/>
          <w:szCs w:val="20"/>
          <w:lang w:val="en-US"/>
        </w:rPr>
        <w:t xml:space="preserve"> Fig2:</w:t>
      </w:r>
      <w:r w:rsidRPr="00071E69">
        <w:rPr>
          <w:sz w:val="20"/>
          <w:szCs w:val="20"/>
          <w:lang w:val="en-US"/>
        </w:rPr>
        <w:t xml:space="preserve"> Cell tracker staining to visualize cell populations in mono-cultures. (</w:t>
      </w:r>
      <w:r>
        <w:rPr>
          <w:sz w:val="20"/>
          <w:szCs w:val="20"/>
          <w:lang w:val="en-US"/>
        </w:rPr>
        <w:t>a</w:t>
      </w:r>
      <w:r w:rsidRPr="00071E69">
        <w:rPr>
          <w:sz w:val="20"/>
          <w:szCs w:val="20"/>
          <w:lang w:val="en-US"/>
        </w:rPr>
        <w:t>) GBMCs and (</w:t>
      </w:r>
      <w:r>
        <w:rPr>
          <w:sz w:val="20"/>
          <w:szCs w:val="20"/>
          <w:lang w:val="en-US"/>
        </w:rPr>
        <w:t>b</w:t>
      </w:r>
      <w:r w:rsidRPr="00071E69">
        <w:rPr>
          <w:sz w:val="20"/>
          <w:szCs w:val="20"/>
          <w:lang w:val="en-US"/>
        </w:rPr>
        <w:t>) GBM CSCs were labeled with green dye, while (</w:t>
      </w:r>
      <w:r>
        <w:rPr>
          <w:sz w:val="20"/>
          <w:szCs w:val="20"/>
          <w:lang w:val="en-US"/>
        </w:rPr>
        <w:t>c</w:t>
      </w:r>
      <w:r w:rsidRPr="00071E69">
        <w:rPr>
          <w:sz w:val="20"/>
          <w:szCs w:val="20"/>
          <w:lang w:val="en-US"/>
        </w:rPr>
        <w:t>) astrocytes were labeled with red dye. These distinct cell populations were mono (</w:t>
      </w:r>
      <w:r>
        <w:rPr>
          <w:sz w:val="20"/>
          <w:szCs w:val="20"/>
          <w:lang w:val="en-US"/>
        </w:rPr>
        <w:t>a, b, and c</w:t>
      </w:r>
      <w:r w:rsidRPr="00071E69">
        <w:rPr>
          <w:sz w:val="20"/>
          <w:szCs w:val="20"/>
          <w:lang w:val="en-US"/>
        </w:rPr>
        <w:t>) and co-cultured (Fig1) for 3 days and subsequently image. The scale bar is representative of 50 μm.</w:t>
      </w:r>
    </w:p>
    <w:p w14:paraId="421FDFEF" w14:textId="77777777" w:rsidR="00934C0D" w:rsidRPr="00071E69" w:rsidRDefault="00934C0D" w:rsidP="00934C0D">
      <w:pPr>
        <w:rPr>
          <w:sz w:val="20"/>
          <w:szCs w:val="20"/>
          <w:lang w:val="en-US"/>
        </w:rPr>
      </w:pPr>
    </w:p>
    <w:p w14:paraId="5BDEB634" w14:textId="77777777" w:rsidR="00EB4A2D" w:rsidRDefault="00EB4A2D"/>
    <w:sectPr w:rsidR="00EB4A2D" w:rsidSect="00934C0D">
      <w:footerReference w:type="even" r:id="rId6"/>
      <w:footerReference w:type="default" r:id="rId7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694697174"/>
      <w:docPartObj>
        <w:docPartGallery w:val="Page Numbers (Bottom of Page)"/>
        <w:docPartUnique/>
      </w:docPartObj>
    </w:sdtPr>
    <w:sdtContent>
      <w:p w14:paraId="64A4B087" w14:textId="77777777" w:rsidR="00000000" w:rsidRDefault="00000000" w:rsidP="00A019F3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D151957" w14:textId="77777777" w:rsidR="00000000" w:rsidRDefault="00000000" w:rsidP="00F40DA3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5414267"/>
      <w:docPartObj>
        <w:docPartGallery w:val="Page Numbers (Bottom of Page)"/>
        <w:docPartUnique/>
      </w:docPartObj>
    </w:sdtPr>
    <w:sdtContent>
      <w:p w14:paraId="57A52878" w14:textId="77777777" w:rsidR="00000000" w:rsidRDefault="00000000" w:rsidP="00A019F3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760E6B5E" w14:textId="77777777" w:rsidR="00000000" w:rsidRDefault="00000000" w:rsidP="00F40DA3">
    <w:pPr>
      <w:pStyle w:val="Footer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4C0D"/>
    <w:rsid w:val="001925CF"/>
    <w:rsid w:val="005C0D39"/>
    <w:rsid w:val="0070406C"/>
    <w:rsid w:val="00724754"/>
    <w:rsid w:val="00934C0D"/>
    <w:rsid w:val="00C321FA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E5D4AF"/>
  <w15:chartTrackingRefBased/>
  <w15:docId w15:val="{88AAB6B0-B9FF-4266-BF3F-7657149E27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4C0D"/>
    <w:pPr>
      <w:spacing w:after="0" w:line="240" w:lineRule="auto"/>
    </w:pPr>
    <w:rPr>
      <w:rFonts w:ascii="Times New Roman" w:eastAsia="Times New Roman" w:hAnsi="Times New Roman" w:cs="Times New Roman"/>
      <w:kern w:val="0"/>
      <w:lang w:val="en-GB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34C0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34C0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34C0D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34C0D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34C0D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34C0D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34C0D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34C0D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34C0D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34C0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34C0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34C0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34C0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34C0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34C0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34C0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34C0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34C0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34C0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34C0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34C0D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34C0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34C0D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34C0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34C0D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34C0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34C0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34C0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34C0D"/>
    <w:rPr>
      <w:b/>
      <w:bCs/>
      <w:smallCaps/>
      <w:color w:val="0F4761" w:themeColor="accent1" w:themeShade="BF"/>
      <w:spacing w:val="5"/>
    </w:rPr>
  </w:style>
  <w:style w:type="table" w:styleId="PlainTable2">
    <w:name w:val="Plain Table 2"/>
    <w:basedOn w:val="TableNormal"/>
    <w:uiPriority w:val="42"/>
    <w:rsid w:val="00934C0D"/>
    <w:pPr>
      <w:spacing w:after="0" w:line="240" w:lineRule="auto"/>
    </w:pPr>
    <w:rPr>
      <w:lang w:val="en-GB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Footer">
    <w:name w:val="footer"/>
    <w:basedOn w:val="Normal"/>
    <w:link w:val="FooterChar"/>
    <w:uiPriority w:val="99"/>
    <w:unhideWhenUsed/>
    <w:rsid w:val="00934C0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34C0D"/>
    <w:rPr>
      <w:rFonts w:ascii="Times New Roman" w:eastAsia="Times New Roman" w:hAnsi="Times New Roman" w:cs="Times New Roman"/>
      <w:kern w:val="0"/>
      <w:lang w:val="en-GB" w:eastAsia="en-GB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934C0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611</Words>
  <Characters>3486</Characters>
  <Application>Microsoft Office Word</Application>
  <DocSecurity>0</DocSecurity>
  <Lines>29</Lines>
  <Paragraphs>8</Paragraphs>
  <ScaleCrop>false</ScaleCrop>
  <Company/>
  <LinksUpToDate>false</LinksUpToDate>
  <CharactersWithSpaces>4089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2025-08-19T07:29:00Z</dcterms:created>
  <dcterms:modified xsi:type="dcterms:W3CDTF">2025-08-19T07:29:00Z</dcterms:modified>
</cp:coreProperties>
</file>